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616"/>
        <w:gridCol w:w="1706"/>
        <w:gridCol w:w="3579"/>
        <w:gridCol w:w="830"/>
        <w:gridCol w:w="1989"/>
        <w:gridCol w:w="1217"/>
        <w:gridCol w:w="1550"/>
      </w:tblGrid>
      <w:tr w:rsidR="001442E1" w:rsidRPr="001442E1" w:rsidTr="001442E1">
        <w:trPr>
          <w:trHeight w:val="855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bookmarkStart w:id="0" w:name="RANGE!A3:H30"/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č.</w:t>
            </w:r>
            <w:bookmarkEnd w:id="0"/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Označení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Značka / Typové označení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Popis - minimální</w:t>
            </w:r>
            <w:proofErr w:type="gramEnd"/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parametry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Množ. jednotka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Jednotková cena / Kč bez DPH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 / Kč bez DPH</w:t>
            </w:r>
          </w:p>
        </w:tc>
      </w:tr>
      <w:tr w:rsidR="001442E1" w:rsidRPr="001442E1" w:rsidTr="001442E1">
        <w:trPr>
          <w:trHeight w:val="276"/>
        </w:trPr>
        <w:tc>
          <w:tcPr>
            <w:tcW w:w="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DCI TECHNOLOGIE PRO PŘEHRÁVÁNÍ A SPRÁVU DIGITÁLNÍHO </w:t>
            </w:r>
            <w:proofErr w:type="gramStart"/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OBSAHU - 2D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1442E1" w:rsidRPr="001442E1" w:rsidTr="001442E1">
        <w:trPr>
          <w:trHeight w:val="2658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Nová promítací plocha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Harkness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Clarus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170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Bílo-stříbrná promítací plocha na foliové bázi z PVC s perforací. Minimální technické parametry: Zisk plochy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max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1.7. Projekční plocha musí umožňovat projekci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pro polarizační 3D systémy s jednorázovými brýlemi. Min. pozorovací úhel při polovičním zisku (HGA) 31°. Velikost perforace max. 0,9mm. Plocha perforace min.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4,16%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Nehořlavý materiál vhodný pro shromažďovací prostory (doloženo certifikátem). Váha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max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0,5kg/m2. Včetně instalačních ok po celém obvodu plátna. Vzdálenost instalačních ok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20cm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(5x oko/m). Rozměr obrazu minimálně dle aktuální velikosti obrazu. Rozměr plátna dle stávající konstrukce pro vypnutí plátna, nutné zaměřit před instalací.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284 000 Kč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284 000 Kč</w:t>
            </w:r>
          </w:p>
        </w:tc>
      </w:tr>
      <w:tr w:rsidR="001442E1" w:rsidRPr="001442E1" w:rsidTr="001442E1">
        <w:trPr>
          <w:trHeight w:val="249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DCI projektor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4K</w:t>
            </w:r>
            <w:proofErr w:type="gramEnd"/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Christie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CP4420-RGB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2E1" w:rsidRPr="001442E1" w:rsidRDefault="001442E1" w:rsidP="001442E1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Digitální laserový RGB projektor dle specifikace DCI, min. rozlišení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4K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(4096x2160 bodů), světelný výkon projektoru 20.000lm, Kontrast 6.000:1, motorově ovládané výměnné objektivy s možností aretace pozice objektivu (zoom,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focus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horizontální i vertikální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lens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-shift).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Color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Space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&gt;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95%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REC2020. 3P laserová technologie (samostatný zdroj laseru pro každou složku R, G, B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).Podpora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HFR technologie pro 2D/3D 4K/120FPS. Podpora HDR obsahu. Interní laserový zdroj světla v provedení 3P RBG s životností 50.000 provozních hodin s poklesem výkonu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max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20%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těle projektoru. Originální LCD dotykový panel pro pohodlné lokální nastavení a ovládání projektoru a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kinoserveru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Vstupy: 2x HDMI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2 247 000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2 247 000 Kč</w:t>
            </w:r>
          </w:p>
        </w:tc>
      </w:tr>
      <w:tr w:rsidR="001442E1" w:rsidRPr="001442E1" w:rsidTr="001442E1">
        <w:trPr>
          <w:trHeight w:val="1044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Objektiv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Christie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4K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laser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Motorově ovládaný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4K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objektiv pro daný DCI laserový projektor. Rozsah objektivu vhodný pro plné pokrytí formátů FLAT i SCOPE pro dané rozměry plátna a projekční vzdálenost kina.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187 000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187 000 Kč</w:t>
            </w:r>
          </w:p>
        </w:tc>
      </w:tr>
      <w:tr w:rsidR="001442E1" w:rsidRPr="001442E1" w:rsidTr="001442E1">
        <w:trPr>
          <w:trHeight w:val="825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Podstavec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CinemaNext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Cabi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Podstavec pod daný typ DCI projektoru s možností výškového nastavení a aretace pozice podstavce i projektoru. 2 x 19 RU prostor pro technologická zařízení. 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24 500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24 500 Kč</w:t>
            </w:r>
          </w:p>
        </w:tc>
      </w:tr>
      <w:tr w:rsidR="001442E1" w:rsidRPr="001442E1" w:rsidTr="001442E1">
        <w:trPr>
          <w:trHeight w:val="258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5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DCI server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Dolby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IMS-3000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IMS blok/DCI server (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Internal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Media Server = zásuvný modul pro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projektor)  s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plnou kompatibilitou propojení s nabízeným projektorem. Integrovaný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audioprocesor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Podpora audio systémů 5.1/7.1,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Dolby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Atmos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IMB musí podporovat pasivní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systém na principu polarizace světla s možností projekce na polarizační plátno. Podpora vysokorychlostního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HFR (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High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Frame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Rates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). Včetně HFR licence.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Dual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3G HD-SDI vstup a výstup, 1x HDMI vstup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4K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podporou 3D a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deinterlacingu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2x USB 3.0, 1x USB 2.0, 1x E-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sata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Automatická korekce barevného prostoru. Možnost přehrávání DCP přímo z externího NAS/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knihovny..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Podpora přehrávání HDR obsahu.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215 000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215 000 Kč</w:t>
            </w:r>
          </w:p>
        </w:tc>
      </w:tr>
      <w:tr w:rsidR="001442E1" w:rsidRPr="001442E1" w:rsidTr="001442E1">
        <w:trPr>
          <w:trHeight w:val="216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DCI ULOŽIŠTĚ 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Dolby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IMS-3000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Datové uložiště NAS pro zálohu a přehrávání DCP obsahu (filmů). Datové připojení s IMB DCI serverem. Přímé přehrávání DCP obsahu přímo z DCI uložiště bez nutnosti kopírování na lokální uložiště IMB DCI serveru. Dále datové připojení na multimediální PC z důvodu správy a zálohování obsahu. Podpora protokolu NFS. 4x4TB pevný disk (hot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swapable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) s RAID konfigurací (10,5TB využitelného prostoru v RAID 5). Rackové uložení 1RU. 4x USB 3.0, 4x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Gbit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LAN, HDMI 1.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4b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duální napájecí zdroj 250W.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67 000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67 000 Kč</w:t>
            </w:r>
          </w:p>
        </w:tc>
      </w:tr>
      <w:tr w:rsidR="001442E1" w:rsidRPr="001442E1" w:rsidTr="001442E1">
        <w:trPr>
          <w:trHeight w:val="22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PC sestava obsluhy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HP DCI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Kompletní PC sestava obsluhy pro správu zařízení (Projektor, Server) a přehrávání alternativního obsahu (videa, prezentace...). Zařízení zároveň může sloužit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sloužit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jako archivní disková záloha pro uchovávání DCP masterů. Minimální disková kapacita 1TB. Min. konfigurace vstupů: USB 3.0,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Esata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výstupů 1x DVI-I, 1x HDMI. SW Ext2/3 driver(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reader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), FTP klient, SW výbava pro projekci multimediálního obsahu a prezentace.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Blu-ray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mechanika. Včetně LCD monitoru s minimálním rozlišením 1920x1080 (1920x1200) bodů/22", bezdrátová klávesnice a myš.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33 000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33 000 Kč</w:t>
            </w:r>
          </w:p>
        </w:tc>
      </w:tr>
      <w:tr w:rsidR="001442E1" w:rsidRPr="001442E1" w:rsidTr="001442E1">
        <w:trPr>
          <w:trHeight w:val="642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Projekční sklo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CinemaNext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P-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window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Projekční sklo plně podporující DCI i kino projekci, bez lomů a odrazu světla, velikost dle aktuálního rozměru. Světelná propustnost min.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97%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14 800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14 800 Kč</w:t>
            </w:r>
          </w:p>
        </w:tc>
      </w:tr>
      <w:tr w:rsidR="001442E1" w:rsidRPr="001442E1" w:rsidTr="001442E1">
        <w:trPr>
          <w:trHeight w:val="276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PC sestava obsluhy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HP DCI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Atyp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CRU SATA 2 rámeček pro vkládání disků s DCP obsahem do PC.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6 300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6 300 Kč</w:t>
            </w:r>
          </w:p>
        </w:tc>
      </w:tr>
      <w:tr w:rsidR="001442E1" w:rsidRPr="001442E1" w:rsidTr="001442E1">
        <w:trPr>
          <w:trHeight w:val="1512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UPS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FSP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Fortron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UPS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Champ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3000 VA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rack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2U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Rackové řešení záložního zdroje 2RU, pro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backup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při výpadku elektrické energie, kapacita: 1980 W/ 2200 VA, nominální napětí: 230 V, Komunikační rozhraní: DB-9 RS-232/LAN/USB, doba nabíjení: cca 3 hodiny, zálohovací doba s polovičním zatížením: 15,7 minut (990 W), zálohovací doba s plným zatížením: 5,2 minut (1980 W). Podmínkou je umožnění signalizace provozu z baterií na serveru.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23 000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23 000 Kč</w:t>
            </w:r>
          </w:p>
        </w:tc>
      </w:tr>
      <w:tr w:rsidR="001442E1" w:rsidRPr="001442E1" w:rsidTr="001442E1">
        <w:trPr>
          <w:trHeight w:val="114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11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Instalační materiál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 MEDIA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Instalační materiál, lišty, chráničky, krabice, pro vedení kabeláže k projektoru včetně následného seřízení projektoru. Kompletní sada audio, video a řídicích kabelů, konektory, kabeláž napájení a zásuvky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230V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/400V ostatní</w:t>
            </w: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br/>
              <w:t>instalační materiál.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29 000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29 000 Kč</w:t>
            </w:r>
          </w:p>
        </w:tc>
      </w:tr>
      <w:tr w:rsidR="001442E1" w:rsidRPr="001442E1" w:rsidTr="001442E1">
        <w:trPr>
          <w:trHeight w:val="129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Zajištění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podchozí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výšky pod projekčními paprsky projektoru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 MEDIA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Zajištění </w:t>
            </w:r>
            <w:proofErr w:type="spell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podchozí</w:t>
            </w:r>
            <w:proofErr w:type="spell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výšky pod projekčními paprsky projektoru. Nutné vyřešit v rámci instalace dle skutečného stavu na místě, v koordinaci se zadavatelem. V posledních dvou řadách demontovat část sedadel a instalovat ohrazení zamezující vstup pod projekční paprsky. Zahrnuje instalační materiál, včetně instalační práce.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16 000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16 000 Kč</w:t>
            </w:r>
          </w:p>
        </w:tc>
      </w:tr>
      <w:tr w:rsidR="001442E1" w:rsidRPr="001442E1" w:rsidTr="001442E1">
        <w:trPr>
          <w:trHeight w:val="276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Zaškolení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 MEDIA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Zaškolení personálu v minimálním rozsahu 1x3 a 1x </w:t>
            </w:r>
            <w:proofErr w:type="gramStart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3h</w:t>
            </w:r>
            <w:proofErr w:type="gramEnd"/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 Kč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9 000 Kč</w:t>
            </w:r>
          </w:p>
        </w:tc>
      </w:tr>
      <w:tr w:rsidR="001442E1" w:rsidRPr="001442E1" w:rsidTr="001442E1">
        <w:trPr>
          <w:trHeight w:val="81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Instalační práce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 MEDIA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Instalační práce zahrnující: úprava kabeláže a kabiny, Nastavení parametrů projekčního systému dle DCI, zaškolení obsluhy. Montáž nové promítací plochy. Nastavení parametrů DCI.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55 000 Kč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510540</wp:posOffset>
                      </wp:positionV>
                      <wp:extent cx="312420" cy="510540"/>
                      <wp:effectExtent l="0" t="0" r="0" b="3810"/>
                      <wp:wrapNone/>
                      <wp:docPr id="2" name="Obdélník 2" descr="VÃ½sledek obrÃ¡zku pro crown DCI-N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36CF4F-5685-4F65-B0C4-DEDAC7E949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242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813B2" id="Obdélník 2" o:spid="_x0000_s1026" alt="VÃ½sledek obrÃ¡zku pro crown DCI-N" style="position:absolute;margin-left:0;margin-top:40.2pt;width:24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" filled="f" stroked="f">
                      <o:lock v:ext="edit" aspectratio="t"/>
                    </v:rect>
                  </w:pict>
                </mc:Fallback>
              </mc:AlternateContent>
            </w:r>
            <w:r w:rsidRPr="001442E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510540</wp:posOffset>
                      </wp:positionV>
                      <wp:extent cx="312420" cy="510540"/>
                      <wp:effectExtent l="0" t="0" r="0" b="3810"/>
                      <wp:wrapNone/>
                      <wp:docPr id="1" name="Obdélník 1" descr="VÃ½sledek obrÃ¡zku pro crown DCI-N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F3C4D2-39FE-47FA-BA50-046E68F739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242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7BC02" id="Obdélník 1" o:spid="_x0000_s1026" alt="VÃ½sledek obrÃ¡zku pro crown DCI-N" style="position:absolute;margin-left:0;margin-top:40.2pt;width:24.6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1442E1" w:rsidRPr="001442E1">
              <w:trPr>
                <w:trHeight w:val="810"/>
                <w:tblCellSpacing w:w="0" w:type="dxa"/>
              </w:trPr>
              <w:tc>
                <w:tcPr>
                  <w:tcW w:w="1380" w:type="dxa"/>
                  <w:tcBorders>
                    <w:top w:val="single" w:sz="4" w:space="0" w:color="000000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42E1" w:rsidRPr="001442E1" w:rsidRDefault="001442E1" w:rsidP="001442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1442E1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55 000 Kč</w:t>
                  </w:r>
                </w:p>
              </w:tc>
            </w:tr>
          </w:tbl>
          <w:p w:rsidR="001442E1" w:rsidRPr="001442E1" w:rsidRDefault="001442E1" w:rsidP="001442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442E1" w:rsidRPr="001442E1" w:rsidTr="001442E1">
        <w:trPr>
          <w:trHeight w:val="276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sestavu: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3 210 600 Kč</w:t>
            </w:r>
          </w:p>
        </w:tc>
      </w:tr>
      <w:tr w:rsidR="001442E1" w:rsidRPr="001442E1" w:rsidTr="001442E1">
        <w:trPr>
          <w:trHeight w:val="276"/>
        </w:trPr>
        <w:tc>
          <w:tcPr>
            <w:tcW w:w="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DCI TECHNOLOGIE PRO PŘEHRÁVÁNÍ </w:t>
            </w:r>
            <w:proofErr w:type="gramStart"/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OBSAHU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00" w:fill="FFC0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1442E1" w:rsidRPr="001442E1" w:rsidTr="001442E1">
        <w:trPr>
          <w:trHeight w:val="1236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DepthQ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set pracující na principu polarizace světla. Plně kompatibilní s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dodávaným  DCI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projektorem umožňující promítání 3D obsahu na bílo-stříbrné polarizační kino plátno bez nutnosti výměny objektivu. Automatizovaný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/3D posuv s rozpoznáváním 2D/3D obsahu na základě komunikace s DCI serverem/projektorem. Podpora vysokorychlostního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HFR (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High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Frame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Rates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) až do 400FPS.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Dark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time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max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50µs. Aktivní systém chlazení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systému. Technologie kompatibilní s lehkými jednorázovými pasivními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brýlemi. Účinnost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systému min. 16%. 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239 000 Kč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239 000 Kč</w:t>
            </w:r>
          </w:p>
        </w:tc>
      </w:tr>
      <w:tr w:rsidR="001442E1" w:rsidRPr="001442E1" w:rsidTr="001442E1">
        <w:trPr>
          <w:trHeight w:val="93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brýle pro dospělé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CinemaNext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Glasses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Jednorázové pasivní brýle pro sledování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obsahu pro dospělé diváky. Technologie založená na polarizaci světla. Brýle bez jakékoliv zabudované elektroniky. Váha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brýlí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max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 g.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24 000 Kč</w:t>
            </w:r>
          </w:p>
        </w:tc>
      </w:tr>
      <w:tr w:rsidR="001442E1" w:rsidRPr="001442E1" w:rsidTr="001442E1">
        <w:trPr>
          <w:trHeight w:val="42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brýle dětské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CinemaNext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Glasses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Kids</w:t>
            </w:r>
            <w:proofErr w:type="spellEnd"/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Jednorázové pasivní brýle pro sledování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obsahu dětské. Technologie založená na polarizaci světla. Brýle bez jakékoliv zabudované elektroniky. Váha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brýlí </w:t>
            </w:r>
            <w:proofErr w:type="spell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max</w:t>
            </w:r>
            <w:proofErr w:type="spell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10g.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12 000 Kč</w:t>
            </w:r>
          </w:p>
        </w:tc>
      </w:tr>
      <w:tr w:rsidR="001442E1" w:rsidRPr="001442E1" w:rsidTr="001442E1">
        <w:trPr>
          <w:trHeight w:val="45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Drobný instalační materiál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AV MEDIA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Drobný instalační materiál, včetně propojovacích kabelů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8 900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8 900 Kč</w:t>
            </w:r>
          </w:p>
        </w:tc>
      </w:tr>
      <w:tr w:rsidR="001442E1" w:rsidRPr="001442E1" w:rsidTr="001442E1">
        <w:trPr>
          <w:trHeight w:val="468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442E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Instalační práce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AV MEDIA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Instalace </w:t>
            </w:r>
            <w:proofErr w:type="gramStart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3D</w:t>
            </w:r>
            <w:proofErr w:type="gramEnd"/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digitální kino techniky, zaškolení obsluhy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16 900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16 900 Kč</w:t>
            </w:r>
          </w:p>
        </w:tc>
      </w:tr>
      <w:tr w:rsidR="001442E1" w:rsidRPr="001442E1" w:rsidTr="001442E1">
        <w:trPr>
          <w:trHeight w:val="276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sestavu: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300 800 Kč</w:t>
            </w:r>
          </w:p>
        </w:tc>
        <w:bookmarkStart w:id="1" w:name="_GoBack"/>
        <w:bookmarkEnd w:id="1"/>
      </w:tr>
      <w:tr w:rsidR="001442E1" w:rsidRPr="001442E1" w:rsidTr="001442E1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42E1" w:rsidRPr="001442E1" w:rsidTr="001442E1">
        <w:trPr>
          <w:trHeight w:val="26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SOUHRN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 BEZ DPH: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3 511 400 Kč</w:t>
            </w:r>
          </w:p>
        </w:tc>
      </w:tr>
      <w:tr w:rsidR="001442E1" w:rsidRPr="001442E1" w:rsidTr="001442E1">
        <w:trPr>
          <w:trHeight w:val="26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VÝŠE DPH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737 394 Kč</w:t>
            </w:r>
          </w:p>
        </w:tc>
      </w:tr>
      <w:tr w:rsidR="001442E1" w:rsidRPr="001442E1" w:rsidTr="001442E1">
        <w:trPr>
          <w:trHeight w:val="276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 S DPH: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E1" w:rsidRPr="001442E1" w:rsidRDefault="001442E1" w:rsidP="001442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442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4 248 794 Kč</w:t>
            </w:r>
          </w:p>
        </w:tc>
      </w:tr>
    </w:tbl>
    <w:p w:rsidR="007B74E4" w:rsidRDefault="007B74E4"/>
    <w:sectPr w:rsidR="007B74E4" w:rsidSect="001442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E1"/>
    <w:rsid w:val="001442E1"/>
    <w:rsid w:val="007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741F96F-8DCB-4C85-B90B-135F4353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Kocichová</dc:creator>
  <cp:keywords/>
  <dc:description/>
  <cp:lastModifiedBy>Gabriela Kocichová</cp:lastModifiedBy>
  <cp:revision>1</cp:revision>
  <dcterms:created xsi:type="dcterms:W3CDTF">2022-11-16T12:30:00Z</dcterms:created>
  <dcterms:modified xsi:type="dcterms:W3CDTF">2022-11-16T12:34:00Z</dcterms:modified>
</cp:coreProperties>
</file>