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C4F2" w14:textId="43216F36" w:rsid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  <w:bookmarkStart w:id="0" w:name="_Hlk39664697"/>
    </w:p>
    <w:p w14:paraId="74B44102" w14:textId="77777777" w:rsidR="00C059D3" w:rsidRDefault="00C059D3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</w:p>
    <w:p w14:paraId="65D584DB" w14:textId="7EF34A44" w:rsidR="00502DF9" w:rsidRP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sz w:val="40"/>
          <w:szCs w:val="40"/>
          <w:lang w:eastAsia="cs-CZ"/>
        </w:rPr>
      </w:pPr>
      <w:r w:rsidRPr="00502DF9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SMLOUVA o </w:t>
      </w:r>
      <w:r w:rsidR="00617FFE">
        <w:rPr>
          <w:rFonts w:ascii="Roboto" w:hAnsi="Roboto" w:cs="Arial"/>
          <w:b/>
          <w:bCs/>
          <w:caps/>
          <w:sz w:val="40"/>
          <w:szCs w:val="40"/>
          <w:lang w:eastAsia="cs-CZ"/>
        </w:rPr>
        <w:t>distribuci vstupenek</w:t>
      </w:r>
      <w:r w:rsidR="00324D21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 č.202</w:t>
      </w:r>
      <w:r w:rsidR="000F6906">
        <w:rPr>
          <w:rFonts w:ascii="Roboto" w:hAnsi="Roboto" w:cs="Arial"/>
          <w:b/>
          <w:bCs/>
          <w:caps/>
          <w:sz w:val="40"/>
          <w:szCs w:val="40"/>
          <w:lang w:eastAsia="cs-CZ"/>
        </w:rPr>
        <w:t>2-01</w:t>
      </w:r>
    </w:p>
    <w:bookmarkEnd w:id="0"/>
    <w:p w14:paraId="3FF4F619" w14:textId="19214726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2CB34BB5" w14:textId="2E14F7B1" w:rsidR="004A3C38" w:rsidRDefault="004A3C38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5D7741BA" w14:textId="77777777" w:rsidR="00C059D3" w:rsidRPr="00502DF9" w:rsidRDefault="00C059D3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391F93F" w14:textId="005337E4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Městská kulturní zařízení v Litoměřicích, příspěvková organizace</w:t>
      </w:r>
    </w:p>
    <w:p w14:paraId="0213A967" w14:textId="736B99FA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se sídlem: Na Valech 2028, 412 01 Litoměřice</w:t>
      </w:r>
    </w:p>
    <w:p w14:paraId="47567AC8" w14:textId="3A499DF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IČO: 44557141</w:t>
      </w:r>
    </w:p>
    <w:p w14:paraId="5BB1247F" w14:textId="5495560B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 xml:space="preserve">DIČ: CZ44557141  </w:t>
      </w:r>
    </w:p>
    <w:p w14:paraId="35D204D0" w14:textId="51C06543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>zastoupen</w:t>
      </w:r>
      <w:r>
        <w:rPr>
          <w:rFonts w:ascii="Roboto Light" w:hAnsi="Roboto Light" w:cs="Arial"/>
          <w:color w:val="000000"/>
          <w:sz w:val="20"/>
          <w:szCs w:val="20"/>
          <w:lang w:eastAsia="en-US"/>
        </w:rPr>
        <w:t>á</w:t>
      </w: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 xml:space="preserve">: </w:t>
      </w:r>
      <w:proofErr w:type="spellStart"/>
      <w:r w:rsidR="00AE19EF">
        <w:rPr>
          <w:rFonts w:ascii="Roboto Light" w:hAnsi="Roboto Light" w:cs="Arial"/>
          <w:color w:val="000000"/>
          <w:sz w:val="20"/>
          <w:szCs w:val="20"/>
          <w:lang w:eastAsia="en-US"/>
        </w:rPr>
        <w:t>xxxxxxxxxxxxxxxxxxxxxxxxxxxxx</w:t>
      </w:r>
      <w:proofErr w:type="spellEnd"/>
    </w:p>
    <w:p w14:paraId="2FFC842D" w14:textId="18F1304A" w:rsidR="005A3E4E" w:rsidRPr="00502DF9" w:rsidRDefault="005A3E4E" w:rsidP="005A3E4E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proofErr w:type="spellStart"/>
      <w:r w:rsidR="00AE19EF">
        <w:rPr>
          <w:rFonts w:ascii="Roboto Light" w:eastAsia="Calibri" w:hAnsi="Roboto Light" w:cs="Arial"/>
          <w:bCs/>
          <w:sz w:val="20"/>
          <w:szCs w:val="20"/>
          <w:lang w:eastAsia="en-US"/>
        </w:rPr>
        <w:t>xxxxxxxxxxxxxxxxxxxxxxxxxxxxxxxxxxxxxxx</w:t>
      </w:r>
      <w:proofErr w:type="spellEnd"/>
    </w:p>
    <w:p w14:paraId="45F89ECE" w14:textId="054AE5F7" w:rsidR="009D2195" w:rsidRPr="00502DF9" w:rsidRDefault="009D2195" w:rsidP="009D2195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Bankovní spojení</w:t>
      </w:r>
      <w:r w:rsidR="00AE19EF">
        <w:rPr>
          <w:rFonts w:ascii="Roboto Light" w:eastAsia="Calibri" w:hAnsi="Roboto Light" w:cs="Arial"/>
          <w:sz w:val="20"/>
          <w:szCs w:val="20"/>
          <w:lang w:eastAsia="en-US"/>
        </w:rPr>
        <w:t xml:space="preserve">: </w:t>
      </w:r>
      <w:proofErr w:type="spellStart"/>
      <w:r w:rsidR="00AE19EF">
        <w:rPr>
          <w:rFonts w:ascii="Roboto Light" w:eastAsia="Calibri" w:hAnsi="Roboto Light" w:cs="Arial"/>
          <w:sz w:val="20"/>
          <w:szCs w:val="20"/>
          <w:lang w:eastAsia="en-US"/>
        </w:rPr>
        <w:t>xxxxxxxxxxxxxxxxxxxxxxxxxxxxxxxxxxx</w:t>
      </w:r>
      <w:proofErr w:type="spellEnd"/>
    </w:p>
    <w:p w14:paraId="550F6FE2" w14:textId="24814CAC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4A3C38">
        <w:rPr>
          <w:rFonts w:ascii="Roboto Light" w:hAnsi="Roboto Light" w:cs="Arial"/>
          <w:b/>
          <w:bCs/>
          <w:sz w:val="20"/>
          <w:szCs w:val="20"/>
          <w:lang w:eastAsia="en-US"/>
        </w:rPr>
        <w:t>Dodavatel</w:t>
      </w:r>
      <w:r>
        <w:rPr>
          <w:rFonts w:ascii="Roboto Light" w:hAnsi="Roboto Light" w:cs="Arial"/>
          <w:sz w:val="20"/>
          <w:szCs w:val="20"/>
          <w:lang w:eastAsia="en-US"/>
        </w:rPr>
        <w:t xml:space="preserve">“ </w:t>
      </w:r>
    </w:p>
    <w:p w14:paraId="4C442684" w14:textId="77777777" w:rsidR="00502DF9" w:rsidRPr="00502DF9" w:rsidRDefault="00502DF9" w:rsidP="00502DF9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ab/>
      </w:r>
    </w:p>
    <w:p w14:paraId="6D8661A1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2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jedné a</w:t>
      </w:r>
    </w:p>
    <w:p w14:paraId="0A640501" w14:textId="499B4F28" w:rsidR="00502DF9" w:rsidRPr="00502DF9" w:rsidRDefault="000F6906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0"/>
          <w:szCs w:val="20"/>
          <w:lang w:eastAsia="en-US"/>
        </w:rPr>
        <w:t>Centrum pro náhradní rodinnou péči, o.p.s.</w:t>
      </w:r>
    </w:p>
    <w:p w14:paraId="3A20AC1D" w14:textId="22E0DC7B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se </w:t>
      </w:r>
      <w:proofErr w:type="gramStart"/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sídlem:</w:t>
      </w:r>
      <w:r w:rsidR="002C386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r w:rsidR="000F6906">
        <w:rPr>
          <w:rFonts w:ascii="Roboto Light" w:eastAsia="Calibri" w:hAnsi="Roboto Light" w:cs="Arial"/>
          <w:sz w:val="20"/>
          <w:szCs w:val="20"/>
          <w:lang w:eastAsia="en-US"/>
        </w:rPr>
        <w:t xml:space="preserve"> Kréta</w:t>
      </w:r>
      <w:proofErr w:type="gramEnd"/>
      <w:r w:rsidR="000F6906">
        <w:rPr>
          <w:rFonts w:ascii="Roboto Light" w:eastAsia="Calibri" w:hAnsi="Roboto Light" w:cs="Arial"/>
          <w:sz w:val="20"/>
          <w:szCs w:val="20"/>
          <w:lang w:eastAsia="en-US"/>
        </w:rPr>
        <w:t xml:space="preserve"> 158, 412 01 Terezín – Nové Kopisty</w:t>
      </w:r>
    </w:p>
    <w:p w14:paraId="1277A995" w14:textId="1E00A889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IČO: </w:t>
      </w:r>
      <w:r w:rsidR="000F6906">
        <w:rPr>
          <w:rFonts w:ascii="Roboto Light" w:eastAsia="Calibri" w:hAnsi="Roboto Light" w:cs="Arial"/>
          <w:bCs/>
          <w:sz w:val="20"/>
          <w:szCs w:val="20"/>
          <w:lang w:eastAsia="en-US"/>
        </w:rPr>
        <w:t>26999234</w:t>
      </w:r>
    </w:p>
    <w:p w14:paraId="13B172D4" w14:textId="4A92D5BC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DIČ: </w:t>
      </w:r>
      <w:r w:rsidR="000F6906">
        <w:rPr>
          <w:rFonts w:ascii="Roboto Light" w:eastAsia="Calibri" w:hAnsi="Roboto Light" w:cs="Arial"/>
          <w:bCs/>
          <w:sz w:val="20"/>
          <w:szCs w:val="20"/>
          <w:lang w:eastAsia="en-US"/>
        </w:rPr>
        <w:t>-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198EDD40" w14:textId="240813A7" w:rsidR="00502DF9" w:rsidRPr="00502DF9" w:rsidRDefault="00AE19EF" w:rsidP="00502DF9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J</w:t>
      </w:r>
      <w:r w:rsidR="00502DF9" w:rsidRPr="00502DF9">
        <w:rPr>
          <w:rFonts w:ascii="Roboto Light" w:eastAsia="Calibri" w:hAnsi="Roboto Light" w:cs="Arial"/>
          <w:sz w:val="20"/>
          <w:szCs w:val="20"/>
          <w:lang w:eastAsia="en-US"/>
        </w:rPr>
        <w:t>ednající</w:t>
      </w:r>
      <w:bookmarkStart w:id="1" w:name="_Hlk64572254"/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: </w:t>
      </w:r>
      <w:proofErr w:type="spellStart"/>
      <w:r>
        <w:rPr>
          <w:rFonts w:ascii="Roboto Light" w:eastAsia="Calibri" w:hAnsi="Roboto Light" w:cs="Arial"/>
          <w:sz w:val="20"/>
          <w:szCs w:val="20"/>
          <w:lang w:eastAsia="en-US"/>
        </w:rPr>
        <w:t>xxxxxxxxxxxxxxxxxxxxx</w:t>
      </w:r>
      <w:proofErr w:type="spellEnd"/>
    </w:p>
    <w:bookmarkEnd w:id="1"/>
    <w:p w14:paraId="2EFC7375" w14:textId="09C01BD0" w:rsidR="00502DF9" w:rsidRPr="00502DF9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E629DF" w14:textId="0F79E1D3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C374FD">
        <w:rPr>
          <w:rFonts w:ascii="Roboto Light" w:hAnsi="Roboto Light" w:cs="Arial"/>
          <w:b/>
          <w:bCs/>
          <w:sz w:val="20"/>
          <w:szCs w:val="20"/>
          <w:lang w:eastAsia="en-US"/>
        </w:rPr>
        <w:t>Objednatel</w:t>
      </w:r>
      <w:r>
        <w:rPr>
          <w:rFonts w:ascii="Roboto Light" w:hAnsi="Roboto Light" w:cs="Arial"/>
          <w:sz w:val="20"/>
          <w:szCs w:val="20"/>
          <w:lang w:eastAsia="en-US"/>
        </w:rPr>
        <w:t>“</w:t>
      </w:r>
    </w:p>
    <w:p w14:paraId="09E105BD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</w:p>
    <w:p w14:paraId="18A5E034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druhé</w:t>
      </w:r>
    </w:p>
    <w:p w14:paraId="2E96FBBD" w14:textId="77777777" w:rsidR="00502DF9" w:rsidRPr="00502DF9" w:rsidRDefault="00502DF9" w:rsidP="00502DF9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(společně 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strany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 nebo každý jednotlivě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0EC572" w14:textId="77777777" w:rsidR="001221A3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71445B1F" w14:textId="5F323B03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uzavírají</w:t>
      </w:r>
    </w:p>
    <w:p w14:paraId="1715B73F" w14:textId="653849F7" w:rsidR="00502DF9" w:rsidRPr="00502DF9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po vzájemné dohodě tuto Smlouvu o </w:t>
      </w:r>
      <w:r w:rsidR="00617FFE">
        <w:rPr>
          <w:rFonts w:ascii="Roboto Light" w:eastAsia="Calibri" w:hAnsi="Roboto Light" w:cs="Arial"/>
          <w:sz w:val="20"/>
          <w:szCs w:val="20"/>
          <w:lang w:eastAsia="en-US"/>
        </w:rPr>
        <w:t>distribuci vstupenek</w:t>
      </w:r>
    </w:p>
    <w:p w14:paraId="3723AC2D" w14:textId="77777777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Smlouva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“):</w:t>
      </w:r>
    </w:p>
    <w:p w14:paraId="6E910E57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3917B0B9" w14:textId="0872DC78" w:rsidR="00502DF9" w:rsidRPr="008D57A5" w:rsidRDefault="001221A3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8D57A5">
        <w:rPr>
          <w:rFonts w:ascii="Roboto Light" w:hAnsi="Roboto Light" w:cs="Arial"/>
          <w:b/>
          <w:caps/>
          <w:sz w:val="22"/>
          <w:szCs w:val="22"/>
          <w:lang w:eastAsia="en-US"/>
        </w:rPr>
        <w:t>předmět</w:t>
      </w:r>
      <w:r w:rsidR="00502DF9" w:rsidRPr="008D57A5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SMLOUVY</w:t>
      </w:r>
    </w:p>
    <w:p w14:paraId="5CE37B1A" w14:textId="1C3C4460" w:rsidR="003B5F19" w:rsidRDefault="001221A3" w:rsidP="00502DF9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 w:rsidRPr="008D57A5">
        <w:rPr>
          <w:rFonts w:ascii="Roboto Light" w:hAnsi="Roboto Light" w:cs="Arial"/>
          <w:bCs/>
          <w:sz w:val="20"/>
          <w:szCs w:val="20"/>
          <w:lang w:eastAsia="en-US"/>
        </w:rPr>
        <w:t>Předmětem</w:t>
      </w:r>
      <w:r w:rsidR="00502DF9" w:rsidRPr="008D57A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8D57A5">
        <w:rPr>
          <w:rFonts w:ascii="Roboto Light" w:hAnsi="Roboto Light" w:cs="Arial"/>
          <w:bCs/>
          <w:sz w:val="20"/>
          <w:szCs w:val="20"/>
          <w:lang w:eastAsia="en-US"/>
        </w:rPr>
        <w:t>této Smlouvy je</w:t>
      </w:r>
      <w:r w:rsidR="005658B5" w:rsidRPr="008D57A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617FFE" w:rsidRPr="004F74BA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zajištění distribuce vstupenek</w:t>
      </w:r>
      <w:r w:rsidR="00AD1FF9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přes prodejní systém MKZ </w:t>
      </w:r>
      <w:proofErr w:type="spellStart"/>
      <w:r w:rsidR="00AD1FF9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Colosseum</w:t>
      </w:r>
      <w:proofErr w:type="spellEnd"/>
      <w:r w:rsidR="00617FFE" w:rsidRPr="004F74BA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na akci: </w:t>
      </w:r>
      <w:r w:rsidR="00EA0007"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  <w:t>Divadelní benefice ochotnických souborů Litoměřice</w:t>
      </w:r>
      <w:r w:rsidR="00617FFE" w:rsidRPr="00D54DB3"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  <w:t>.</w:t>
      </w:r>
    </w:p>
    <w:p w14:paraId="1473C29B" w14:textId="5BFFA2CD" w:rsidR="00502DF9" w:rsidRDefault="003B5F19" w:rsidP="003B5F19">
      <w:pPr>
        <w:suppressAutoHyphens w:val="0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  <w:br w:type="page"/>
      </w:r>
    </w:p>
    <w:p w14:paraId="79157A9F" w14:textId="77777777" w:rsidR="003B5F19" w:rsidRPr="00D54DB3" w:rsidRDefault="003B5F19" w:rsidP="003B5F19">
      <w:pPr>
        <w:suppressAutoHyphens w:val="0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</w:p>
    <w:p w14:paraId="150274E3" w14:textId="7B2CBE52" w:rsidR="00502DF9" w:rsidRPr="00502DF9" w:rsidRDefault="00617FFE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>
        <w:rPr>
          <w:rFonts w:ascii="Roboto Light" w:hAnsi="Roboto Light" w:cs="Arial"/>
          <w:b/>
          <w:caps/>
          <w:sz w:val="22"/>
          <w:szCs w:val="22"/>
          <w:lang w:eastAsia="en-US"/>
        </w:rPr>
        <w:t>Doba a rozsah smlouvy</w:t>
      </w:r>
    </w:p>
    <w:p w14:paraId="3C672867" w14:textId="111A637C" w:rsidR="00502DF9" w:rsidRPr="00D54DB3" w:rsidRDefault="00617FFE" w:rsidP="00F05432">
      <w:pPr>
        <w:keepNext/>
        <w:keepLines/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Smlouva se uzavírá na dobu určitou </w:t>
      </w:r>
      <w:proofErr w:type="gramStart"/>
      <w:r w:rsidRPr="00D54DB3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od </w:t>
      </w:r>
      <w:r w:rsidR="000F6906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 17.10.</w:t>
      </w:r>
      <w:proofErr w:type="gramEnd"/>
      <w:r w:rsidR="000F6906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 do 23.10. 2022</w:t>
      </w:r>
    </w:p>
    <w:p w14:paraId="5C85C724" w14:textId="26CDBB8B" w:rsidR="00502DF9" w:rsidRPr="00502DF9" w:rsidRDefault="00502DF9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CENA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</w:t>
      </w:r>
      <w:r w:rsidR="00617FFE">
        <w:rPr>
          <w:rFonts w:ascii="Roboto Light" w:hAnsi="Roboto Light" w:cs="Arial"/>
          <w:b/>
          <w:caps/>
          <w:sz w:val="22"/>
          <w:szCs w:val="22"/>
          <w:lang w:eastAsia="en-US"/>
        </w:rPr>
        <w:t>a způsob vyúčtování</w:t>
      </w:r>
    </w:p>
    <w:p w14:paraId="7F35330B" w14:textId="50E45634" w:rsidR="00D30916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Cena a počet jednotlivých vstupenek v prodeji </w:t>
      </w:r>
      <w:r w:rsidR="00AD1FF9">
        <w:rPr>
          <w:rFonts w:ascii="Roboto Light" w:hAnsi="Roboto Light" w:cs="Arial"/>
          <w:sz w:val="20"/>
          <w:szCs w:val="20"/>
          <w:lang w:eastAsia="cs-CZ"/>
        </w:rPr>
        <w:t xml:space="preserve">viz </w:t>
      </w:r>
      <w:r w:rsidR="000F6906">
        <w:rPr>
          <w:rFonts w:ascii="Roboto Light" w:hAnsi="Roboto Light" w:cs="Arial"/>
          <w:sz w:val="20"/>
          <w:szCs w:val="20"/>
          <w:lang w:eastAsia="cs-CZ"/>
        </w:rPr>
        <w:t>objednávka od Objednatele.</w:t>
      </w:r>
    </w:p>
    <w:p w14:paraId="70151432" w14:textId="77777777" w:rsidR="00CE523C" w:rsidRPr="00CE523C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Veškerá tržba za prodané vstupenky náleží objednateli. </w:t>
      </w:r>
    </w:p>
    <w:p w14:paraId="2849418A" w14:textId="06FC6C6E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>Konečné vyúčtování, jehož podkladem je finanční uzávěrka z předprodejního systému MKZ (</w:t>
      </w: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Colosseum</w:t>
      </w:r>
      <w:proofErr w:type="spellEnd"/>
      <w:r>
        <w:rPr>
          <w:rFonts w:ascii="Roboto Light" w:hAnsi="Roboto Light" w:cs="Arial"/>
          <w:sz w:val="20"/>
          <w:szCs w:val="20"/>
          <w:lang w:eastAsia="cs-CZ"/>
        </w:rPr>
        <w:t>), mezi oběma stranami a odvedení finančních prostředků bude provedeno po skončení akce, nejpozději do</w:t>
      </w:r>
      <w:r w:rsidR="000F6906">
        <w:rPr>
          <w:rFonts w:ascii="Roboto Light" w:hAnsi="Roboto Light" w:cs="Arial"/>
          <w:sz w:val="20"/>
          <w:szCs w:val="20"/>
          <w:lang w:eastAsia="cs-CZ"/>
        </w:rPr>
        <w:t xml:space="preserve"> 10.11.2022.</w:t>
      </w:r>
    </w:p>
    <w:p w14:paraId="204D1B83" w14:textId="77777777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Pro vyúčtování je zodpovědnou osobou </w:t>
      </w:r>
    </w:p>
    <w:p w14:paraId="551CEE87" w14:textId="58BD4012" w:rsidR="00617FFE" w:rsidRPr="00617FFE" w:rsidRDefault="0014222B" w:rsidP="00617FFE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>Z</w:t>
      </w:r>
      <w:r w:rsidR="00617FFE">
        <w:rPr>
          <w:rFonts w:ascii="Roboto Light" w:hAnsi="Roboto Light" w:cs="Arial"/>
          <w:sz w:val="20"/>
          <w:szCs w:val="20"/>
          <w:lang w:eastAsia="cs-CZ"/>
        </w:rPr>
        <w:t xml:space="preserve">a </w:t>
      </w:r>
      <w:r w:rsidR="00AD1FF9">
        <w:rPr>
          <w:rFonts w:ascii="Roboto Light" w:hAnsi="Roboto Light" w:cs="Arial"/>
          <w:sz w:val="20"/>
          <w:szCs w:val="20"/>
          <w:lang w:eastAsia="cs-CZ"/>
        </w:rPr>
        <w:t>O</w:t>
      </w:r>
      <w:r w:rsidR="00617FFE">
        <w:rPr>
          <w:rFonts w:ascii="Roboto Light" w:hAnsi="Roboto Light" w:cs="Arial"/>
          <w:sz w:val="20"/>
          <w:szCs w:val="20"/>
          <w:lang w:eastAsia="cs-CZ"/>
        </w:rPr>
        <w:t xml:space="preserve">bjednatele: </w:t>
      </w:r>
      <w:proofErr w:type="spellStart"/>
      <w:r w:rsidR="00AE19EF">
        <w:rPr>
          <w:rFonts w:ascii="Roboto Light" w:hAnsi="Roboto Light" w:cs="Arial"/>
          <w:sz w:val="20"/>
          <w:szCs w:val="20"/>
          <w:lang w:eastAsia="cs-CZ"/>
        </w:rPr>
        <w:t>xxxxxxxxxxxxxxxx</w:t>
      </w:r>
      <w:proofErr w:type="spellEnd"/>
    </w:p>
    <w:p w14:paraId="7CB30A7D" w14:textId="118959AB" w:rsidR="00617FFE" w:rsidRDefault="00617FFE" w:rsidP="00617FFE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Za </w:t>
      </w:r>
      <w:r w:rsidR="00AD1FF9">
        <w:rPr>
          <w:rFonts w:ascii="Roboto Light" w:hAnsi="Roboto Light" w:cs="Arial"/>
          <w:sz w:val="20"/>
          <w:szCs w:val="20"/>
          <w:lang w:eastAsia="cs-CZ"/>
        </w:rPr>
        <w:t>D</w:t>
      </w:r>
      <w:r>
        <w:rPr>
          <w:rFonts w:ascii="Roboto Light" w:hAnsi="Roboto Light" w:cs="Arial"/>
          <w:sz w:val="20"/>
          <w:szCs w:val="20"/>
          <w:lang w:eastAsia="cs-CZ"/>
        </w:rPr>
        <w:t xml:space="preserve">odavatele: </w:t>
      </w:r>
      <w:proofErr w:type="spellStart"/>
      <w:r w:rsidR="00AE19EF">
        <w:rPr>
          <w:rFonts w:ascii="Roboto Light" w:hAnsi="Roboto Light" w:cs="Arial"/>
          <w:sz w:val="20"/>
          <w:szCs w:val="20"/>
          <w:lang w:eastAsia="cs-CZ"/>
        </w:rPr>
        <w:t>xxxxxxxxxxxxxxxxxxxxxxxxxx</w:t>
      </w:r>
      <w:proofErr w:type="spellEnd"/>
    </w:p>
    <w:p w14:paraId="7CCC753A" w14:textId="24F86C7A" w:rsidR="00B336B9" w:rsidRPr="00B336B9" w:rsidRDefault="00B336B9" w:rsidP="00B336B9">
      <w:pPr>
        <w:pStyle w:val="Odstavecseseznamem"/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V případě zrušení akce nenáleží Objednateli žádné vybrané vstupné. Vybrané vstupné bude vráceno </w:t>
      </w:r>
      <w:r w:rsidR="00C62E77">
        <w:rPr>
          <w:rFonts w:ascii="Roboto Light" w:hAnsi="Roboto Light" w:cs="Arial"/>
          <w:sz w:val="20"/>
          <w:szCs w:val="20"/>
          <w:lang w:eastAsia="cs-CZ"/>
        </w:rPr>
        <w:t xml:space="preserve">danému </w:t>
      </w:r>
      <w:r w:rsidR="003F7931">
        <w:rPr>
          <w:rFonts w:ascii="Roboto Light" w:hAnsi="Roboto Light" w:cs="Arial"/>
          <w:sz w:val="20"/>
          <w:szCs w:val="20"/>
          <w:lang w:eastAsia="cs-CZ"/>
        </w:rPr>
        <w:t>kupujícímu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DF54BFD" w14:textId="4D5CB778" w:rsidR="00502DF9" w:rsidRPr="00502DF9" w:rsidRDefault="00D30916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bookmarkStart w:id="2" w:name="_Ref308523191"/>
      <w:r w:rsidRPr="00D30916">
        <w:rPr>
          <w:rFonts w:ascii="Roboto Light" w:hAnsi="Roboto Light" w:cs="Arial"/>
          <w:b/>
          <w:caps/>
          <w:sz w:val="22"/>
          <w:szCs w:val="22"/>
          <w:lang w:eastAsia="en-US"/>
        </w:rPr>
        <w:t>další ustanovení</w:t>
      </w:r>
    </w:p>
    <w:p w14:paraId="1903D2FE" w14:textId="77777777" w:rsidR="00E12C1A" w:rsidRPr="00E12C1A" w:rsidRDefault="00E12C1A" w:rsidP="00E12C1A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52582FE0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 w:rsidR="00B336B9">
        <w:rPr>
          <w:rFonts w:ascii="Roboto Light" w:hAnsi="Roboto Light" w:cs="Arial"/>
          <w:b/>
          <w:bCs/>
          <w:sz w:val="20"/>
          <w:szCs w:val="20"/>
          <w:lang w:eastAsia="cs-CZ"/>
        </w:rPr>
        <w:t>Dodavatele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</w:t>
      </w:r>
      <w:proofErr w:type="spellStart"/>
      <w:r w:rsidR="00AE19EF">
        <w:rPr>
          <w:rFonts w:ascii="Roboto Light" w:hAnsi="Roboto Light" w:cs="Arial"/>
          <w:sz w:val="20"/>
          <w:szCs w:val="20"/>
          <w:lang w:eastAsia="cs-CZ"/>
        </w:rPr>
        <w:t>xxxxxxxxxxxxxxxxxxxxxxx</w:t>
      </w:r>
      <w:proofErr w:type="spellEnd"/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 </w:t>
      </w:r>
    </w:p>
    <w:p w14:paraId="2AEC6109" w14:textId="74E335D3" w:rsidR="00E12C1A" w:rsidRP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MT </w:t>
      </w:r>
      <w:r w:rsidR="00AE19EF">
        <w:rPr>
          <w:rFonts w:ascii="Roboto Light" w:hAnsi="Roboto Light" w:cs="Arial"/>
          <w:sz w:val="20"/>
          <w:szCs w:val="20"/>
          <w:lang w:eastAsia="cs-CZ"/>
        </w:rPr>
        <w:t>xxxxxxxxxxxxxxxxxxxxxxxxxxxxxxxxxxxxx</w:t>
      </w:r>
    </w:p>
    <w:p w14:paraId="7E27BFA8" w14:textId="0430F8A2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 w:rsidR="00B336B9">
        <w:rPr>
          <w:rFonts w:ascii="Roboto Light" w:hAnsi="Roboto Light" w:cs="Arial"/>
          <w:b/>
          <w:bCs/>
          <w:sz w:val="20"/>
          <w:szCs w:val="20"/>
          <w:lang w:eastAsia="cs-CZ"/>
        </w:rPr>
        <w:t>Objednatele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>:</w:t>
      </w:r>
      <w:r w:rsidR="00D54DB3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2C3869">
        <w:rPr>
          <w:rFonts w:ascii="Roboto Light" w:hAnsi="Roboto Light" w:cs="Arial"/>
          <w:sz w:val="20"/>
          <w:szCs w:val="20"/>
          <w:lang w:eastAsia="cs-CZ"/>
        </w:rPr>
        <w:t>_________________________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 </w:t>
      </w:r>
    </w:p>
    <w:p w14:paraId="7ED06991" w14:textId="03222F86" w:rsidR="00B87E41" w:rsidRDefault="00E12C1A" w:rsidP="00B87E41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MT </w:t>
      </w:r>
      <w:r w:rsidR="002C3869">
        <w:rPr>
          <w:rFonts w:ascii="Roboto Light" w:hAnsi="Roboto Light" w:cs="Arial"/>
          <w:sz w:val="20"/>
          <w:szCs w:val="20"/>
          <w:lang w:eastAsia="cs-CZ"/>
        </w:rPr>
        <w:t>_____________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, email: </w:t>
      </w:r>
      <w:bookmarkEnd w:id="2"/>
      <w:r w:rsidR="002C3869">
        <w:rPr>
          <w:rFonts w:ascii="Roboto Light" w:hAnsi="Roboto Light" w:cs="Arial"/>
          <w:sz w:val="20"/>
          <w:szCs w:val="20"/>
          <w:lang w:eastAsia="cs-CZ"/>
        </w:rPr>
        <w:t>_______________</w:t>
      </w:r>
    </w:p>
    <w:p w14:paraId="32FD6CB9" w14:textId="77777777" w:rsidR="00B87E41" w:rsidRPr="00502DF9" w:rsidRDefault="00B87E41" w:rsidP="00B87E41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závěrečná ustanovení</w:t>
      </w:r>
    </w:p>
    <w:p w14:paraId="3F40D318" w14:textId="77777777" w:rsidR="00B87E41" w:rsidRPr="00667643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Právní vztahy touto Smlouvou neupravené se řídí příslušnými ustanoveními </w:t>
      </w: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, pokud si touto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mlouvou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>mluvní strany vzájemná práva a povinnosti výslovně neupravily jinak.</w:t>
      </w:r>
    </w:p>
    <w:p w14:paraId="34EF0A0C" w14:textId="77777777" w:rsidR="00B87E41" w:rsidRPr="005C4A5F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Veškeré změny nebo doplňky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možno provést pouze formou písemných dodatků </w:t>
      </w:r>
      <w:r>
        <w:rPr>
          <w:rFonts w:ascii="Roboto Light" w:hAnsi="Roboto Light" w:cs="Arial"/>
          <w:sz w:val="20"/>
          <w:szCs w:val="20"/>
          <w:lang w:eastAsia="cs-CZ"/>
        </w:rPr>
        <w:t>podepsanými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oběma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>mluvními stranami.</w:t>
      </w:r>
    </w:p>
    <w:p w14:paraId="51614F64" w14:textId="77777777" w:rsidR="00B87E41" w:rsidRPr="005C4A5F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>V případě, že některé ustanovení této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nebo se stane neúčinné, zůstávají ostatní ustanovení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účinná. Strany se zavazují nahradit neúčinné ustanovení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1D2F91C9" w14:textId="1D81F614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jsou si vědomy, že </w:t>
      </w:r>
      <w:r>
        <w:rPr>
          <w:rFonts w:ascii="Roboto Light" w:hAnsi="Roboto Light" w:cs="Arial"/>
          <w:sz w:val="20"/>
          <w:szCs w:val="20"/>
          <w:lang w:eastAsia="cs-CZ"/>
        </w:rPr>
        <w:t>Dodavatel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je povinným subjektem podle Zákona </w:t>
      </w:r>
      <w:r w:rsidRPr="00502DF9">
        <w:rPr>
          <w:rFonts w:ascii="Roboto Light" w:hAnsi="Roboto Light" w:cs="Arial"/>
          <w:sz w:val="20"/>
          <w:szCs w:val="20"/>
          <w:lang w:eastAsia="cs-CZ"/>
        </w:rPr>
        <w:br/>
        <w:t>o registru smluv, a tímto vyslovují svůj souhlas se zveřejněním této Smlouvy v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v případě, že smlouva splňuje potřebné náležitosti pro zveřejnění,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2B58262F" w14:textId="77777777" w:rsidR="00B87E41" w:rsidRDefault="00B87E41" w:rsidP="00B87E41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4F8996C" w14:textId="1B65CC3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lastRenderedPageBreak/>
        <w:t xml:space="preserve">Smluvní strany podpisem této Smlouvy potvrzují, že ve smyslu § 1770 </w:t>
      </w:r>
      <w:proofErr w:type="spellStart"/>
      <w:r w:rsidRPr="00502DF9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mezi sebou před uzavřením této Smlouvy ujednaly dohodu, podle které je tato Smlouva platně uzavřena dnem podpisu poslední ze Smluvních stran.</w:t>
      </w:r>
    </w:p>
    <w:p w14:paraId="10229011" w14:textId="7777777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Smlouva nabývá účinnosti dnem uveřejnění Smlouvy v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>
        <w:rPr>
          <w:rFonts w:ascii="Roboto Light" w:hAnsi="Roboto Light" w:cs="Arial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7743940D" w14:textId="78BE0283" w:rsidR="00B87E41" w:rsidRPr="000F6906" w:rsidRDefault="00B87E41" w:rsidP="000F690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0F6906">
        <w:rPr>
          <w:rFonts w:ascii="Roboto Light" w:hAnsi="Roboto Light" w:cs="Arial"/>
          <w:sz w:val="20"/>
          <w:szCs w:val="20"/>
          <w:lang w:eastAsia="cs-CZ"/>
        </w:rPr>
        <w:t>Smlouva je vyhotovena ve dvou stejnopisech s platností originálu, přičemž každá Smluvní strana obdrží po jednom vyhotovení.</w:t>
      </w:r>
    </w:p>
    <w:p w14:paraId="5A601473" w14:textId="77777777" w:rsidR="00B87E41" w:rsidRDefault="00B87E41" w:rsidP="00B87E41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D5711C9" w14:textId="1468CBD9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3610B18" w14:textId="1484464A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V Litoměřicích dne</w:t>
      </w:r>
      <w:r w:rsidR="0086120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2C3869">
        <w:rPr>
          <w:rFonts w:ascii="Roboto Light" w:hAnsi="Roboto Light" w:cs="Arial"/>
          <w:sz w:val="20"/>
          <w:szCs w:val="20"/>
          <w:lang w:eastAsia="cs-CZ"/>
        </w:rPr>
        <w:t>______________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V</w:t>
      </w:r>
      <w:r w:rsidR="00861202">
        <w:rPr>
          <w:rFonts w:ascii="Roboto Light" w:hAnsi="Roboto Light" w:cs="Arial"/>
          <w:sz w:val="20"/>
          <w:szCs w:val="20"/>
          <w:lang w:eastAsia="cs-CZ"/>
        </w:rPr>
        <w:t xml:space="preserve"> Litoměřicích </w:t>
      </w:r>
      <w:r>
        <w:rPr>
          <w:rFonts w:ascii="Roboto Light" w:hAnsi="Roboto Light" w:cs="Arial"/>
          <w:sz w:val="20"/>
          <w:szCs w:val="20"/>
          <w:lang w:eastAsia="cs-CZ"/>
        </w:rPr>
        <w:t>dne</w:t>
      </w:r>
      <w:r w:rsidR="0086120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2C3869">
        <w:rPr>
          <w:rFonts w:ascii="Roboto Light" w:hAnsi="Roboto Light" w:cs="Arial"/>
          <w:sz w:val="20"/>
          <w:szCs w:val="20"/>
          <w:lang w:eastAsia="cs-CZ"/>
        </w:rPr>
        <w:t>_________________-</w:t>
      </w:r>
    </w:p>
    <w:p w14:paraId="6B5FB914" w14:textId="2BAD0561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27B4367A" w14:textId="479AB0CD" w:rsidR="003B5F19" w:rsidRDefault="003B5F19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47D7115" w14:textId="77777777" w:rsidR="003B5F19" w:rsidRDefault="003B5F19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BD14774" w14:textId="042EEB5D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…………………………………………………………..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66C746E6" w:rsidR="00CD32DB" w:rsidRPr="00CD32DB" w:rsidRDefault="00D54DB3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Dodavatel</w:t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>Objednatel</w:t>
      </w:r>
    </w:p>
    <w:p w14:paraId="226042BF" w14:textId="3FFFAEC2" w:rsidR="00502DF9" w:rsidRPr="00502DF9" w:rsidRDefault="00502DF9" w:rsidP="00590396">
      <w:pPr>
        <w:autoSpaceDN w:val="0"/>
        <w:textAlignment w:val="baseline"/>
        <w:rPr>
          <w:rFonts w:ascii="Roboto Light" w:hAnsi="Roboto Light" w:cs="Arial"/>
          <w:color w:val="0000FF"/>
          <w:sz w:val="20"/>
          <w:szCs w:val="20"/>
          <w:lang w:eastAsia="ar-SA"/>
        </w:rPr>
      </w:pPr>
    </w:p>
    <w:sectPr w:rsidR="00502DF9" w:rsidRPr="00502DF9" w:rsidSect="00502DF9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49D8" w14:textId="77777777" w:rsidR="004A5F26" w:rsidRDefault="004A5F26">
      <w:r>
        <w:separator/>
      </w:r>
    </w:p>
  </w:endnote>
  <w:endnote w:type="continuationSeparator" w:id="0">
    <w:p w14:paraId="23E51541" w14:textId="77777777" w:rsidR="004A5F26" w:rsidRDefault="004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BAB2" w14:textId="77777777" w:rsidR="004A5F26" w:rsidRDefault="004A5F26">
      <w:r>
        <w:separator/>
      </w:r>
    </w:p>
  </w:footnote>
  <w:footnote w:type="continuationSeparator" w:id="0">
    <w:p w14:paraId="0D4403F4" w14:textId="77777777" w:rsidR="004A5F26" w:rsidRDefault="004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1CD23117" w:rsidR="0076367E" w:rsidRDefault="0076367E" w:rsidP="0076367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1A89"/>
    <w:multiLevelType w:val="hybridMultilevel"/>
    <w:tmpl w:val="AE56C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0440284">
    <w:abstractNumId w:val="1"/>
  </w:num>
  <w:num w:numId="2" w16cid:durableId="366683333">
    <w:abstractNumId w:val="2"/>
  </w:num>
  <w:num w:numId="3" w16cid:durableId="1462771535">
    <w:abstractNumId w:val="3"/>
  </w:num>
  <w:num w:numId="4" w16cid:durableId="1783306537">
    <w:abstractNumId w:val="4"/>
  </w:num>
  <w:num w:numId="5" w16cid:durableId="113253577">
    <w:abstractNumId w:val="5"/>
  </w:num>
  <w:num w:numId="6" w16cid:durableId="204878401">
    <w:abstractNumId w:val="6"/>
  </w:num>
  <w:num w:numId="7" w16cid:durableId="1626236203">
    <w:abstractNumId w:val="7"/>
  </w:num>
  <w:num w:numId="8" w16cid:durableId="1197422795">
    <w:abstractNumId w:val="8"/>
  </w:num>
  <w:num w:numId="9" w16cid:durableId="912012515">
    <w:abstractNumId w:val="9"/>
  </w:num>
  <w:num w:numId="10" w16cid:durableId="567811388">
    <w:abstractNumId w:val="30"/>
  </w:num>
  <w:num w:numId="11" w16cid:durableId="405299136">
    <w:abstractNumId w:val="10"/>
  </w:num>
  <w:num w:numId="12" w16cid:durableId="86005569">
    <w:abstractNumId w:val="23"/>
  </w:num>
  <w:num w:numId="13" w16cid:durableId="1096363387">
    <w:abstractNumId w:val="27"/>
  </w:num>
  <w:num w:numId="14" w16cid:durableId="1930458583">
    <w:abstractNumId w:val="13"/>
  </w:num>
  <w:num w:numId="15" w16cid:durableId="1088430825">
    <w:abstractNumId w:val="19"/>
  </w:num>
  <w:num w:numId="16" w16cid:durableId="729155685">
    <w:abstractNumId w:val="22"/>
  </w:num>
  <w:num w:numId="17" w16cid:durableId="1193684462">
    <w:abstractNumId w:val="21"/>
  </w:num>
  <w:num w:numId="18" w16cid:durableId="907807160">
    <w:abstractNumId w:val="15"/>
  </w:num>
  <w:num w:numId="19" w16cid:durableId="1989357488">
    <w:abstractNumId w:val="24"/>
  </w:num>
  <w:num w:numId="20" w16cid:durableId="739985416">
    <w:abstractNumId w:val="29"/>
  </w:num>
  <w:num w:numId="21" w16cid:durableId="9648455">
    <w:abstractNumId w:val="20"/>
  </w:num>
  <w:num w:numId="22" w16cid:durableId="1673219789">
    <w:abstractNumId w:val="28"/>
  </w:num>
  <w:num w:numId="23" w16cid:durableId="86316918">
    <w:abstractNumId w:val="11"/>
  </w:num>
  <w:num w:numId="24" w16cid:durableId="169875260">
    <w:abstractNumId w:val="0"/>
  </w:num>
  <w:num w:numId="25" w16cid:durableId="1664505521">
    <w:abstractNumId w:val="12"/>
  </w:num>
  <w:num w:numId="26" w16cid:durableId="229658485">
    <w:abstractNumId w:val="14"/>
  </w:num>
  <w:num w:numId="27" w16cid:durableId="1486626560">
    <w:abstractNumId w:val="18"/>
  </w:num>
  <w:num w:numId="28" w16cid:durableId="1259943360">
    <w:abstractNumId w:val="25"/>
  </w:num>
  <w:num w:numId="29" w16cid:durableId="938949082">
    <w:abstractNumId w:val="16"/>
  </w:num>
  <w:num w:numId="30" w16cid:durableId="2025587620">
    <w:abstractNumId w:val="26"/>
  </w:num>
  <w:num w:numId="31" w16cid:durableId="15045882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9"/>
    <w:rsid w:val="0002380B"/>
    <w:rsid w:val="00026BEA"/>
    <w:rsid w:val="000331AB"/>
    <w:rsid w:val="00043AE7"/>
    <w:rsid w:val="000461A3"/>
    <w:rsid w:val="00051F70"/>
    <w:rsid w:val="00057616"/>
    <w:rsid w:val="000977DE"/>
    <w:rsid w:val="000A0295"/>
    <w:rsid w:val="000A61F8"/>
    <w:rsid w:val="000A701B"/>
    <w:rsid w:val="000D75A7"/>
    <w:rsid w:val="000E418D"/>
    <w:rsid w:val="000F1AEC"/>
    <w:rsid w:val="000F6906"/>
    <w:rsid w:val="001221A3"/>
    <w:rsid w:val="0014222B"/>
    <w:rsid w:val="001555AB"/>
    <w:rsid w:val="00162D1A"/>
    <w:rsid w:val="001804CB"/>
    <w:rsid w:val="001A2231"/>
    <w:rsid w:val="001A65E3"/>
    <w:rsid w:val="001C2D36"/>
    <w:rsid w:val="00200612"/>
    <w:rsid w:val="002575AC"/>
    <w:rsid w:val="002578C8"/>
    <w:rsid w:val="00294618"/>
    <w:rsid w:val="002B5C2D"/>
    <w:rsid w:val="002B67D4"/>
    <w:rsid w:val="002C3869"/>
    <w:rsid w:val="002D4A43"/>
    <w:rsid w:val="002F2D8F"/>
    <w:rsid w:val="002F522E"/>
    <w:rsid w:val="003049D9"/>
    <w:rsid w:val="00310102"/>
    <w:rsid w:val="00321616"/>
    <w:rsid w:val="00324D21"/>
    <w:rsid w:val="0034243C"/>
    <w:rsid w:val="00367A9B"/>
    <w:rsid w:val="0037482F"/>
    <w:rsid w:val="00375997"/>
    <w:rsid w:val="00382B0C"/>
    <w:rsid w:val="003A7D75"/>
    <w:rsid w:val="003B5F19"/>
    <w:rsid w:val="003F7931"/>
    <w:rsid w:val="00437826"/>
    <w:rsid w:val="004501CA"/>
    <w:rsid w:val="00455441"/>
    <w:rsid w:val="004564E1"/>
    <w:rsid w:val="00461791"/>
    <w:rsid w:val="00464B63"/>
    <w:rsid w:val="0048334E"/>
    <w:rsid w:val="004A3C38"/>
    <w:rsid w:val="004A5F26"/>
    <w:rsid w:val="004B49FD"/>
    <w:rsid w:val="004D45C9"/>
    <w:rsid w:val="004D6AA2"/>
    <w:rsid w:val="004E05D8"/>
    <w:rsid w:val="004F0067"/>
    <w:rsid w:val="004F74BA"/>
    <w:rsid w:val="00502DF9"/>
    <w:rsid w:val="00517413"/>
    <w:rsid w:val="00517661"/>
    <w:rsid w:val="00533674"/>
    <w:rsid w:val="005345AA"/>
    <w:rsid w:val="005658B5"/>
    <w:rsid w:val="0057425F"/>
    <w:rsid w:val="00575D13"/>
    <w:rsid w:val="005825CC"/>
    <w:rsid w:val="00590396"/>
    <w:rsid w:val="005A3E4E"/>
    <w:rsid w:val="005A6144"/>
    <w:rsid w:val="005C4A5F"/>
    <w:rsid w:val="005C5BEC"/>
    <w:rsid w:val="005D5EF1"/>
    <w:rsid w:val="005F2826"/>
    <w:rsid w:val="006106B5"/>
    <w:rsid w:val="00617FFE"/>
    <w:rsid w:val="0064558D"/>
    <w:rsid w:val="006514D3"/>
    <w:rsid w:val="00653E87"/>
    <w:rsid w:val="00665442"/>
    <w:rsid w:val="00667643"/>
    <w:rsid w:val="006A19DA"/>
    <w:rsid w:val="006D0793"/>
    <w:rsid w:val="006D0E7E"/>
    <w:rsid w:val="006D7729"/>
    <w:rsid w:val="00716CDB"/>
    <w:rsid w:val="007616BD"/>
    <w:rsid w:val="0076367E"/>
    <w:rsid w:val="007720DA"/>
    <w:rsid w:val="00775D0A"/>
    <w:rsid w:val="0079211E"/>
    <w:rsid w:val="007B02DC"/>
    <w:rsid w:val="007C489A"/>
    <w:rsid w:val="007C637C"/>
    <w:rsid w:val="007E60D8"/>
    <w:rsid w:val="008058AD"/>
    <w:rsid w:val="008206D2"/>
    <w:rsid w:val="00837173"/>
    <w:rsid w:val="00861202"/>
    <w:rsid w:val="00891843"/>
    <w:rsid w:val="008B14CA"/>
    <w:rsid w:val="008D57A5"/>
    <w:rsid w:val="0091322C"/>
    <w:rsid w:val="00920EA0"/>
    <w:rsid w:val="00955C6E"/>
    <w:rsid w:val="00967268"/>
    <w:rsid w:val="00972D96"/>
    <w:rsid w:val="009A181F"/>
    <w:rsid w:val="009B4CF1"/>
    <w:rsid w:val="009B61F6"/>
    <w:rsid w:val="009C0CFA"/>
    <w:rsid w:val="009C6F2D"/>
    <w:rsid w:val="009D2195"/>
    <w:rsid w:val="009F31B8"/>
    <w:rsid w:val="00A23FBE"/>
    <w:rsid w:val="00A922AC"/>
    <w:rsid w:val="00A94FBA"/>
    <w:rsid w:val="00AA29E6"/>
    <w:rsid w:val="00AB381A"/>
    <w:rsid w:val="00AD1FF9"/>
    <w:rsid w:val="00AE19EF"/>
    <w:rsid w:val="00AE2C24"/>
    <w:rsid w:val="00AE5F17"/>
    <w:rsid w:val="00AF26D7"/>
    <w:rsid w:val="00B02BF9"/>
    <w:rsid w:val="00B03594"/>
    <w:rsid w:val="00B102FD"/>
    <w:rsid w:val="00B14489"/>
    <w:rsid w:val="00B147BD"/>
    <w:rsid w:val="00B25291"/>
    <w:rsid w:val="00B336B9"/>
    <w:rsid w:val="00B415E6"/>
    <w:rsid w:val="00B60D38"/>
    <w:rsid w:val="00B64DF6"/>
    <w:rsid w:val="00B87E41"/>
    <w:rsid w:val="00BB4360"/>
    <w:rsid w:val="00BC1A7B"/>
    <w:rsid w:val="00BC7269"/>
    <w:rsid w:val="00BD7D35"/>
    <w:rsid w:val="00BF5724"/>
    <w:rsid w:val="00C059D3"/>
    <w:rsid w:val="00C173AD"/>
    <w:rsid w:val="00C30AD7"/>
    <w:rsid w:val="00C31089"/>
    <w:rsid w:val="00C374FD"/>
    <w:rsid w:val="00C62E77"/>
    <w:rsid w:val="00C67C53"/>
    <w:rsid w:val="00C70C62"/>
    <w:rsid w:val="00C7735C"/>
    <w:rsid w:val="00C86115"/>
    <w:rsid w:val="00CD32DB"/>
    <w:rsid w:val="00CE4B82"/>
    <w:rsid w:val="00CE523C"/>
    <w:rsid w:val="00CF3492"/>
    <w:rsid w:val="00D011A2"/>
    <w:rsid w:val="00D30916"/>
    <w:rsid w:val="00D34B69"/>
    <w:rsid w:val="00D41714"/>
    <w:rsid w:val="00D51D3C"/>
    <w:rsid w:val="00D54DB3"/>
    <w:rsid w:val="00D66296"/>
    <w:rsid w:val="00E10096"/>
    <w:rsid w:val="00E12C1A"/>
    <w:rsid w:val="00E13A29"/>
    <w:rsid w:val="00E27C5C"/>
    <w:rsid w:val="00E52B8D"/>
    <w:rsid w:val="00E56EA2"/>
    <w:rsid w:val="00E8722D"/>
    <w:rsid w:val="00E96BBD"/>
    <w:rsid w:val="00EA0007"/>
    <w:rsid w:val="00EA01CE"/>
    <w:rsid w:val="00EC0487"/>
    <w:rsid w:val="00EC6FF6"/>
    <w:rsid w:val="00F05432"/>
    <w:rsid w:val="00F27D8E"/>
    <w:rsid w:val="00F418B3"/>
    <w:rsid w:val="00F42DE2"/>
    <w:rsid w:val="00F602E2"/>
    <w:rsid w:val="00F625FD"/>
    <w:rsid w:val="00F63628"/>
    <w:rsid w:val="00F645D7"/>
    <w:rsid w:val="00F73406"/>
    <w:rsid w:val="00F831EC"/>
    <w:rsid w:val="00FA0D7C"/>
    <w:rsid w:val="00FA7BDA"/>
    <w:rsid w:val="00FB485E"/>
    <w:rsid w:val="00FC223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2</cp:revision>
  <cp:lastPrinted>2022-10-31T11:39:00Z</cp:lastPrinted>
  <dcterms:created xsi:type="dcterms:W3CDTF">2022-11-16T08:26:00Z</dcterms:created>
  <dcterms:modified xsi:type="dcterms:W3CDTF">2022-11-16T08:26:00Z</dcterms:modified>
</cp:coreProperties>
</file>