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1742" w:h="274" w:wrap="none" w:hAnchor="page" w:x="4950" w:y="9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rStyle w:val="CharStyle3"/>
          <w:b/>
          <w:bCs/>
          <w:sz w:val="22"/>
          <w:szCs w:val="22"/>
        </w:rPr>
        <w:t>Dodatek č. 1</w:t>
      </w:r>
    </w:p>
    <w:p>
      <w:pPr>
        <w:pStyle w:val="Style5"/>
        <w:keepNext w:val="0"/>
        <w:keepLines w:val="0"/>
        <w:framePr w:w="2429" w:h="667" w:wrap="none" w:hAnchor="page" w:x="8526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rStyle w:val="CharStyle6"/>
        </w:rPr>
        <w:t>Illllllllllllllllll Ulili</w:t>
      </w:r>
    </w:p>
    <w:p>
      <w:pPr>
        <w:pStyle w:val="Style7"/>
        <w:keepNext w:val="0"/>
        <w:keepLines w:val="0"/>
        <w:framePr w:w="926" w:h="206" w:wrap="none" w:hAnchor="page" w:x="8848" w:y="7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8"/>
        </w:rPr>
        <w:t>2022008020</w:t>
      </w:r>
    </w:p>
    <w:p>
      <w:pPr>
        <w:pStyle w:val="Style2"/>
        <w:keepNext w:val="0"/>
        <w:keepLines w:val="0"/>
        <w:framePr w:w="7714" w:h="259" w:wrap="none" w:hAnchor="page" w:x="1979" w:y="136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Style w:val="CharStyle3"/>
          <w:sz w:val="20"/>
          <w:szCs w:val="20"/>
        </w:rPr>
        <w:t>k rámcové kupní smlouvě ze dne 6. 12. 2021 / dále jen „smlouva“ /, uzavřené mezi</w:t>
      </w:r>
    </w:p>
    <w:p>
      <w:pPr>
        <w:pStyle w:val="Style2"/>
        <w:keepNext w:val="0"/>
        <w:keepLines w:val="0"/>
        <w:framePr w:w="1723" w:h="2011" w:wrap="none" w:hAnchor="page" w:x="1475" w:y="2132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rStyle w:val="CharStyle3"/>
        </w:rPr>
        <w:t>Jméno:</w:t>
      </w:r>
    </w:p>
    <w:p>
      <w:pPr>
        <w:pStyle w:val="Style2"/>
        <w:keepNext w:val="0"/>
        <w:keepLines w:val="0"/>
        <w:framePr w:w="1723" w:h="2011" w:wrap="none" w:hAnchor="page" w:x="1475" w:y="213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Sídlo:</w:t>
      </w:r>
    </w:p>
    <w:p>
      <w:pPr>
        <w:pStyle w:val="Style2"/>
        <w:keepNext w:val="0"/>
        <w:keepLines w:val="0"/>
        <w:framePr w:w="1723" w:h="2011" w:wrap="none" w:hAnchor="page" w:x="1475" w:y="213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Jednající:</w:t>
      </w:r>
    </w:p>
    <w:p>
      <w:pPr>
        <w:pStyle w:val="Style2"/>
        <w:keepNext w:val="0"/>
        <w:keepLines w:val="0"/>
        <w:framePr w:w="1723" w:h="2011" w:wrap="none" w:hAnchor="page" w:x="1475" w:y="213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Kontaktní osoba:</w:t>
      </w:r>
    </w:p>
    <w:p>
      <w:pPr>
        <w:pStyle w:val="Style2"/>
        <w:keepNext w:val="0"/>
        <w:keepLines w:val="0"/>
        <w:framePr w:w="1723" w:h="2011" w:wrap="none" w:hAnchor="page" w:x="1475" w:y="213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IČO:</w:t>
      </w:r>
    </w:p>
    <w:p>
      <w:pPr>
        <w:pStyle w:val="Style2"/>
        <w:keepNext w:val="0"/>
        <w:keepLines w:val="0"/>
        <w:framePr w:w="1723" w:h="2011" w:wrap="none" w:hAnchor="page" w:x="1475" w:y="213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DIČ:</w:t>
      </w:r>
    </w:p>
    <w:p>
      <w:pPr>
        <w:pStyle w:val="Style2"/>
        <w:keepNext w:val="0"/>
        <w:keepLines w:val="0"/>
        <w:framePr w:w="1723" w:h="2011" w:wrap="none" w:hAnchor="page" w:x="1475" w:y="213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Zápis v OR:</w:t>
      </w:r>
    </w:p>
    <w:p>
      <w:pPr>
        <w:pStyle w:val="Style2"/>
        <w:keepNext w:val="0"/>
        <w:keepLines w:val="0"/>
        <w:framePr w:w="1723" w:h="2011" w:wrap="none" w:hAnchor="page" w:x="1475" w:y="213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(dále jen „kupující“)</w:t>
      </w:r>
    </w:p>
    <w:p>
      <w:pPr>
        <w:pStyle w:val="Style2"/>
        <w:keepNext w:val="0"/>
        <w:keepLines w:val="0"/>
        <w:framePr w:w="4997" w:h="1790" w:wrap="none" w:hAnchor="page" w:x="4177" w:y="21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  <w:b/>
          <w:bCs/>
        </w:rPr>
        <w:t>Zdravotnická záchranná služba Jihomoravského kraje, příspěvková organizace</w:t>
      </w:r>
    </w:p>
    <w:p>
      <w:pPr>
        <w:pStyle w:val="Style2"/>
        <w:keepNext w:val="0"/>
        <w:keepLines w:val="0"/>
        <w:framePr w:w="4997" w:h="1790" w:wrap="none" w:hAnchor="page" w:x="4177" w:y="21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Kamenice 798/1 d, 625 00 Brno</w:t>
      </w:r>
    </w:p>
    <w:p>
      <w:pPr>
        <w:pStyle w:val="Style2"/>
        <w:keepNext w:val="0"/>
        <w:keepLines w:val="0"/>
        <w:framePr w:w="4997" w:h="1790" w:wrap="none" w:hAnchor="page" w:x="4177" w:y="21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MUDr. Hana Albrechtová, ředitelka</w:t>
      </w:r>
    </w:p>
    <w:p>
      <w:pPr>
        <w:pStyle w:val="Style2"/>
        <w:keepNext w:val="0"/>
        <w:keepLines w:val="0"/>
        <w:framePr w:w="4997" w:h="1790" w:wrap="none" w:hAnchor="page" w:x="4177" w:y="21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  <w:spacing w:val="4"/>
          <w:shd w:val="clear" w:color="auto" w:fill="000000"/>
        </w:rPr>
        <w:t>........</w:t>
      </w:r>
      <w:r>
        <w:rPr>
          <w:rStyle w:val="CharStyle3"/>
          <w:spacing w:val="5"/>
          <w:shd w:val="clear" w:color="auto" w:fill="000000"/>
        </w:rPr>
        <w:t>..</w:t>
      </w:r>
      <w:r>
        <w:rPr>
          <w:rStyle w:val="CharStyle3"/>
          <w:shd w:val="clear" w:color="auto" w:fill="000000"/>
        </w:rPr>
        <w:t>​..</w:t>
      </w:r>
      <w:r>
        <w:rPr>
          <w:rStyle w:val="CharStyle3"/>
          <w:spacing w:val="1"/>
          <w:shd w:val="clear" w:color="auto" w:fill="000000"/>
        </w:rPr>
        <w:t>.........</w:t>
      </w:r>
      <w:r>
        <w:rPr>
          <w:rStyle w:val="CharStyle3"/>
          <w:u w:val="single"/>
          <w:shd w:val="clear" w:color="auto" w:fill="000000"/>
        </w:rPr>
        <w:t>​</w:t>
      </w:r>
      <w:r>
        <w:rPr>
          <w:rStyle w:val="CharStyle3"/>
          <w:spacing w:val="3"/>
          <w:u w:val="single"/>
          <w:shd w:val="clear" w:color="auto" w:fill="000000"/>
        </w:rPr>
        <w:t>.........</w:t>
      </w:r>
      <w:r>
        <w:rPr>
          <w:rStyle w:val="CharStyle3"/>
          <w:spacing w:val="4"/>
          <w:u w:val="single"/>
          <w:shd w:val="clear" w:color="auto" w:fill="000000"/>
        </w:rPr>
        <w:t>.....</w:t>
      </w:r>
      <w:r>
        <w:rPr>
          <w:rStyle w:val="CharStyle3"/>
          <w:spacing w:val="1"/>
          <w:u w:val="single"/>
          <w:shd w:val="clear" w:color="auto" w:fill="000000"/>
        </w:rPr>
        <w:t>.................</w:t>
      </w:r>
      <w:r>
        <w:rPr>
          <w:rStyle w:val="CharStyle3"/>
          <w:shd w:val="clear" w:color="auto" w:fill="000000"/>
        </w:rPr>
        <w:t>..​</w:t>
      </w:r>
      <w:r>
        <w:rPr>
          <w:rStyle w:val="CharStyle3"/>
          <w:spacing w:val="8"/>
          <w:shd w:val="clear" w:color="auto" w:fill="000000"/>
        </w:rPr>
        <w:t>...</w:t>
      </w:r>
      <w:r>
        <w:rPr>
          <w:rStyle w:val="CharStyle3"/>
          <w:spacing w:val="9"/>
          <w:shd w:val="clear" w:color="auto" w:fill="000000"/>
        </w:rPr>
        <w:t>..</w:t>
      </w:r>
      <w:r>
        <w:rPr>
          <w:rStyle w:val="CharStyle3"/>
          <w:shd w:val="clear" w:color="auto" w:fill="000000"/>
        </w:rPr>
        <w:t>​....</w:t>
      </w:r>
      <w:r>
        <w:rPr>
          <w:rStyle w:val="CharStyle3"/>
          <w:spacing w:val="1"/>
          <w:shd w:val="clear" w:color="auto" w:fill="000000"/>
        </w:rPr>
        <w:t>.....</w:t>
      </w:r>
      <w:r>
        <w:rPr>
          <w:rStyle w:val="CharStyle3"/>
          <w:shd w:val="clear" w:color="auto" w:fill="000000"/>
        </w:rPr>
        <w:t>​.......​</w:t>
      </w:r>
      <w:r>
        <w:rPr>
          <w:rStyle w:val="CharStyle3"/>
          <w:spacing w:val="6"/>
          <w:shd w:val="clear" w:color="auto" w:fill="000000"/>
        </w:rPr>
        <w:t>...</w:t>
      </w:r>
      <w:r>
        <w:rPr>
          <w:rStyle w:val="CharStyle3"/>
          <w:spacing w:val="7"/>
          <w:shd w:val="clear" w:color="auto" w:fill="000000"/>
        </w:rPr>
        <w:t>...</w:t>
      </w:r>
      <w:r>
        <w:rPr>
          <w:rStyle w:val="CharStyle3"/>
          <w:shd w:val="clear" w:color="auto" w:fill="000000"/>
        </w:rPr>
        <w:t>​......</w:t>
      </w:r>
    </w:p>
    <w:p>
      <w:pPr>
        <w:pStyle w:val="Style2"/>
        <w:keepNext w:val="0"/>
        <w:keepLines w:val="0"/>
        <w:framePr w:w="4997" w:h="1790" w:wrap="none" w:hAnchor="page" w:x="4177" w:y="21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00346292</w:t>
      </w:r>
    </w:p>
    <w:p>
      <w:pPr>
        <w:pStyle w:val="Style2"/>
        <w:keepNext w:val="0"/>
        <w:keepLines w:val="0"/>
        <w:framePr w:w="4997" w:h="1790" w:wrap="none" w:hAnchor="page" w:x="4177" w:y="21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CZ00346292</w:t>
      </w:r>
    </w:p>
    <w:p>
      <w:pPr>
        <w:pStyle w:val="Style2"/>
        <w:keepNext w:val="0"/>
        <w:keepLines w:val="0"/>
        <w:framePr w:w="4997" w:h="1790" w:wrap="none" w:hAnchor="page" w:x="4177" w:y="21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Krajský soud v Brně sp. zn. Pr 1245</w:t>
      </w:r>
    </w:p>
    <w:p>
      <w:pPr>
        <w:pStyle w:val="Style2"/>
        <w:keepNext w:val="0"/>
        <w:keepLines w:val="0"/>
        <w:framePr w:w="2002" w:h="1786" w:wrap="none" w:hAnchor="page" w:x="1470" w:y="47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Jméno:</w:t>
      </w:r>
    </w:p>
    <w:p>
      <w:pPr>
        <w:pStyle w:val="Style2"/>
        <w:keepNext w:val="0"/>
        <w:keepLines w:val="0"/>
        <w:framePr w:w="2002" w:h="1786" w:wrap="none" w:hAnchor="page" w:x="1470" w:y="47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Sídlo:</w:t>
      </w:r>
    </w:p>
    <w:p>
      <w:pPr>
        <w:pStyle w:val="Style2"/>
        <w:keepNext w:val="0"/>
        <w:keepLines w:val="0"/>
        <w:framePr w:w="2002" w:h="1786" w:wrap="none" w:hAnchor="page" w:x="1470" w:y="47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Jednající:</w:t>
      </w:r>
    </w:p>
    <w:p>
      <w:pPr>
        <w:pStyle w:val="Style2"/>
        <w:keepNext w:val="0"/>
        <w:keepLines w:val="0"/>
        <w:framePr w:w="2002" w:h="1786" w:wrap="none" w:hAnchor="page" w:x="1470" w:y="47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Kontaktní osoba:</w:t>
      </w:r>
    </w:p>
    <w:p>
      <w:pPr>
        <w:pStyle w:val="Style2"/>
        <w:keepNext w:val="0"/>
        <w:keepLines w:val="0"/>
        <w:framePr w:w="2002" w:h="1786" w:wrap="none" w:hAnchor="page" w:x="1470" w:y="47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IČO:</w:t>
      </w:r>
    </w:p>
    <w:p>
      <w:pPr>
        <w:pStyle w:val="Style2"/>
        <w:keepNext w:val="0"/>
        <w:keepLines w:val="0"/>
        <w:framePr w:w="2002" w:h="1786" w:wrap="none" w:hAnchor="page" w:x="1470" w:y="47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DIČ:</w:t>
      </w:r>
    </w:p>
    <w:p>
      <w:pPr>
        <w:pStyle w:val="Style2"/>
        <w:keepNext w:val="0"/>
        <w:keepLines w:val="0"/>
        <w:framePr w:w="2002" w:h="1786" w:wrap="none" w:hAnchor="page" w:x="1470" w:y="47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Zápis v OR:</w:t>
      </w:r>
    </w:p>
    <w:p>
      <w:pPr>
        <w:pStyle w:val="Style2"/>
        <w:keepNext w:val="0"/>
        <w:keepLines w:val="0"/>
        <w:framePr w:w="2002" w:h="1786" w:wrap="none" w:hAnchor="page" w:x="1470" w:y="47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(dále jen „prodávající“)</w:t>
      </w:r>
    </w:p>
    <w:p>
      <w:pPr>
        <w:pStyle w:val="Style2"/>
        <w:keepNext w:val="0"/>
        <w:keepLines w:val="0"/>
        <w:framePr w:w="3413" w:h="1565" w:wrap="none" w:hAnchor="page" w:x="4177" w:y="47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  <w:b/>
          <w:bCs/>
        </w:rPr>
        <w:t>BW General s.r.o.</w:t>
      </w:r>
    </w:p>
    <w:p>
      <w:pPr>
        <w:pStyle w:val="Style2"/>
        <w:keepNext w:val="0"/>
        <w:keepLines w:val="0"/>
        <w:framePr w:w="3413" w:h="1565" w:wrap="none" w:hAnchor="page" w:x="4177" w:y="47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Budečská 1010/18, 120 00 Praha 2</w:t>
      </w:r>
    </w:p>
    <w:p>
      <w:pPr>
        <w:pStyle w:val="Style2"/>
        <w:keepNext w:val="0"/>
        <w:keepLines w:val="0"/>
        <w:framePr w:w="3413" w:h="1565" w:wrap="none" w:hAnchor="page" w:x="4177" w:y="47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Dr. Radimem Dvořákem, jednatelem</w:t>
      </w:r>
    </w:p>
    <w:p>
      <w:pPr>
        <w:pStyle w:val="Style2"/>
        <w:keepNext w:val="0"/>
        <w:keepLines w:val="0"/>
        <w:framePr w:w="3413" w:h="1565" w:wrap="none" w:hAnchor="page" w:x="4177" w:y="47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  <w:spacing w:val="6"/>
          <w:shd w:val="clear" w:color="auto" w:fill="000000"/>
        </w:rPr>
        <w:t>....</w:t>
      </w:r>
      <w:r>
        <w:rPr>
          <w:rStyle w:val="CharStyle3"/>
          <w:spacing w:val="7"/>
          <w:shd w:val="clear" w:color="auto" w:fill="000000"/>
        </w:rPr>
        <w:t>.</w:t>
      </w:r>
      <w:r>
        <w:rPr>
          <w:rStyle w:val="CharStyle3"/>
          <w:shd w:val="clear" w:color="auto" w:fill="000000"/>
        </w:rPr>
        <w:t>​</w:t>
      </w:r>
      <w:r>
        <w:rPr>
          <w:rStyle w:val="CharStyle3"/>
          <w:spacing w:val="1"/>
          <w:shd w:val="clear" w:color="auto" w:fill="000000"/>
        </w:rPr>
        <w:t>...</w:t>
      </w:r>
      <w:r>
        <w:rPr>
          <w:rStyle w:val="CharStyle3"/>
          <w:spacing w:val="2"/>
          <w:shd w:val="clear" w:color="auto" w:fill="000000"/>
        </w:rPr>
        <w:t>........</w:t>
      </w:r>
      <w:r>
        <w:rPr>
          <w:rStyle w:val="CharStyle3"/>
          <w:shd w:val="clear" w:color="auto" w:fill="000000"/>
        </w:rPr>
        <w:t>​</w:t>
      </w:r>
      <w:r>
        <w:rPr>
          <w:rStyle w:val="CharStyle3"/>
          <w:spacing w:val="1"/>
          <w:shd w:val="clear" w:color="auto" w:fill="000000"/>
        </w:rPr>
        <w:t>...</w:t>
      </w:r>
      <w:r>
        <w:rPr>
          <w:rStyle w:val="CharStyle3"/>
          <w:spacing w:val="2"/>
          <w:shd w:val="clear" w:color="auto" w:fill="000000"/>
        </w:rPr>
        <w:t>........</w:t>
      </w:r>
    </w:p>
    <w:p>
      <w:pPr>
        <w:pStyle w:val="Style2"/>
        <w:keepNext w:val="0"/>
        <w:keepLines w:val="0"/>
        <w:framePr w:w="3413" w:h="1565" w:wrap="none" w:hAnchor="page" w:x="4177" w:y="47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24811921</w:t>
      </w:r>
    </w:p>
    <w:p>
      <w:pPr>
        <w:pStyle w:val="Style2"/>
        <w:keepNext w:val="0"/>
        <w:keepLines w:val="0"/>
        <w:framePr w:w="3413" w:h="1565" w:wrap="none" w:hAnchor="page" w:x="4177" w:y="47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CZ24811921</w:t>
      </w:r>
    </w:p>
    <w:p>
      <w:pPr>
        <w:pStyle w:val="Style2"/>
        <w:keepNext w:val="0"/>
        <w:keepLines w:val="0"/>
        <w:framePr w:w="3413" w:h="1565" w:wrap="none" w:hAnchor="page" w:x="4177" w:y="47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Městský soud v Praze sp. zn. C 179509</w:t>
      </w:r>
    </w:p>
    <w:p>
      <w:pPr>
        <w:pStyle w:val="Style2"/>
        <w:keepNext w:val="0"/>
        <w:keepLines w:val="0"/>
        <w:framePr w:w="5357" w:h="893" w:wrap="none" w:hAnchor="page" w:x="1470" w:y="7076"/>
        <w:widowControl w:val="0"/>
        <w:shd w:val="clear" w:color="auto" w:fill="auto"/>
        <w:bidi w:val="0"/>
        <w:spacing w:before="0" w:after="0" w:line="240" w:lineRule="auto"/>
        <w:ind w:left="4300" w:right="0" w:firstLine="0"/>
        <w:jc w:val="left"/>
      </w:pPr>
      <w:r>
        <w:rPr>
          <w:rStyle w:val="CharStyle3"/>
        </w:rPr>
        <w:t>I.</w:t>
      </w:r>
    </w:p>
    <w:p>
      <w:pPr>
        <w:pStyle w:val="Style2"/>
        <w:keepNext w:val="0"/>
        <w:keepLines w:val="0"/>
        <w:framePr w:w="5357" w:h="893" w:wrap="none" w:hAnchor="page" w:x="1470" w:y="7076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both"/>
      </w:pPr>
      <w:r>
        <w:rPr>
          <w:rStyle w:val="CharStyle3"/>
        </w:rPr>
        <w:t>Článek 19 smlouvy, se mění a nadále zní takto:</w:t>
      </w:r>
    </w:p>
    <w:p>
      <w:pPr>
        <w:pStyle w:val="Style2"/>
        <w:keepNext w:val="0"/>
        <w:keepLines w:val="0"/>
        <w:framePr w:w="5357" w:h="893" w:wrap="none" w:hAnchor="page" w:x="1470" w:y="7076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</w:pPr>
      <w:r>
        <w:rPr>
          <w:rStyle w:val="CharStyle3"/>
        </w:rPr>
        <w:t xml:space="preserve">Tato smlouva se uzavírá na dobu určitou, a to do </w:t>
      </w:r>
      <w:r>
        <w:rPr>
          <w:rStyle w:val="CharStyle3"/>
          <w:b/>
          <w:bCs/>
        </w:rPr>
        <w:t>31. 12. 2024.</w:t>
      </w:r>
    </w:p>
    <w:p>
      <w:pPr>
        <w:pStyle w:val="Style2"/>
        <w:keepNext w:val="0"/>
        <w:keepLines w:val="0"/>
        <w:framePr w:w="5400" w:h="470" w:wrap="none" w:hAnchor="page" w:x="1475" w:y="8401"/>
        <w:widowControl w:val="0"/>
        <w:shd w:val="clear" w:color="auto" w:fill="auto"/>
        <w:bidi w:val="0"/>
        <w:spacing w:before="0" w:after="0" w:line="240" w:lineRule="auto"/>
        <w:ind w:left="4280" w:right="0" w:firstLine="0"/>
        <w:jc w:val="left"/>
      </w:pPr>
      <w:r>
        <w:rPr>
          <w:rStyle w:val="CharStyle3"/>
        </w:rPr>
        <w:t>II.</w:t>
      </w:r>
    </w:p>
    <w:p>
      <w:pPr>
        <w:pStyle w:val="Style2"/>
        <w:keepNext w:val="0"/>
        <w:keepLines w:val="0"/>
        <w:framePr w:w="5400" w:h="470" w:wrap="none" w:hAnchor="page" w:x="1475" w:y="84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Ostatní ujednání smlouvy nejsou tímto dodatkem nijak dotčena.</w:t>
      </w:r>
    </w:p>
    <w:p>
      <w:pPr>
        <w:pStyle w:val="Style2"/>
        <w:keepNext w:val="0"/>
        <w:keepLines w:val="0"/>
        <w:framePr w:w="4517" w:h="466" w:wrap="none" w:hAnchor="page" w:x="1470" w:y="950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rStyle w:val="CharStyle3"/>
        </w:rPr>
        <w:t>III.</w:t>
      </w:r>
    </w:p>
    <w:p>
      <w:pPr>
        <w:pStyle w:val="Style2"/>
        <w:keepNext w:val="0"/>
        <w:keepLines w:val="0"/>
        <w:framePr w:w="4517" w:h="466" w:wrap="none" w:hAnchor="page" w:x="1470" w:y="950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Tento dodatek nabývá účinnosti dnem jeho uzavření.</w:t>
      </w:r>
    </w:p>
    <w:p>
      <w:pPr>
        <w:pStyle w:val="Style2"/>
        <w:keepNext w:val="0"/>
        <w:keepLines w:val="0"/>
        <w:framePr w:w="259" w:h="226" w:wrap="none" w:hAnchor="page" w:x="5699" w:y="103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IV.</w:t>
      </w:r>
    </w:p>
    <w:p>
      <w:pPr>
        <w:pStyle w:val="Style2"/>
        <w:keepNext w:val="0"/>
        <w:keepLines w:val="0"/>
        <w:framePr w:w="6288" w:h="250" w:wrap="none" w:hAnchor="page" w:x="1475" w:y="106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Dáno ve dvou originálních písemných vyhotoveních, z nichž každá ze</w:t>
      </w:r>
    </w:p>
    <w:p>
      <w:pPr>
        <w:pStyle w:val="Style2"/>
        <w:keepNext w:val="0"/>
        <w:keepLines w:val="0"/>
        <w:framePr w:w="730" w:h="250" w:wrap="none" w:hAnchor="page" w:x="1456" w:y="1082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jednom.</w:t>
      </w:r>
    </w:p>
    <w:p>
      <w:pPr>
        <w:pStyle w:val="Style2"/>
        <w:keepNext w:val="0"/>
        <w:keepLines w:val="0"/>
        <w:framePr w:w="2366" w:h="240" w:wrap="none" w:hAnchor="page" w:x="7816" w:y="106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smluvních stran obdrží po</w:t>
      </w:r>
    </w:p>
    <w:p>
      <w:pPr>
        <w:pStyle w:val="Style24"/>
        <w:keepNext w:val="0"/>
        <w:keepLines w:val="0"/>
        <w:framePr w:w="1051" w:h="278" w:wrap="none" w:hAnchor="page" w:x="1465" w:y="1166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25"/>
        </w:rPr>
        <w:t>V Brně dne</w:t>
      </w:r>
    </w:p>
    <w:p>
      <w:pPr>
        <w:pStyle w:val="Style2"/>
        <w:keepNext w:val="0"/>
        <w:keepLines w:val="0"/>
        <w:framePr w:w="3235" w:h="1219" w:wrap="none" w:hAnchor="page" w:x="6409" w:y="11703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rStyle w:val="CharStyle3"/>
        </w:rPr>
        <w:t>V Praze dne</w:t>
      </w:r>
    </w:p>
    <w:p>
      <w:pPr>
        <w:pStyle w:val="Style26"/>
        <w:keepNext w:val="0"/>
        <w:keepLines w:val="0"/>
        <w:framePr w:w="3235" w:h="1219" w:wrap="none" w:hAnchor="page" w:x="6409" w:y="11703"/>
        <w:widowControl w:val="0"/>
        <w:shd w:val="clear" w:color="auto" w:fill="auto"/>
        <w:bidi w:val="0"/>
        <w:spacing w:before="0" w:after="0" w:line="240" w:lineRule="auto"/>
        <w:ind w:right="0"/>
        <w:jc w:val="left"/>
      </w:pPr>
      <w:r>
        <w:rPr>
          <w:rStyle w:val="CharStyle27"/>
        </w:rPr>
        <w:t>Digitálně podepsal Dr. Radim Dvořák, Ph.D.</w:t>
      </w:r>
    </w:p>
    <w:p>
      <w:pPr>
        <w:pStyle w:val="Style26"/>
        <w:keepNext w:val="0"/>
        <w:keepLines w:val="0"/>
        <w:framePr w:w="3235" w:h="1219" w:wrap="none" w:hAnchor="page" w:x="6409" w:y="11703"/>
        <w:widowControl w:val="0"/>
        <w:shd w:val="clear" w:color="auto" w:fill="auto"/>
        <w:bidi w:val="0"/>
        <w:spacing w:before="0" w:after="0" w:line="240" w:lineRule="auto"/>
        <w:ind w:right="0"/>
        <w:jc w:val="left"/>
      </w:pPr>
      <w:r>
        <w:rPr>
          <w:rStyle w:val="CharStyle27"/>
        </w:rPr>
        <w:t>Datum: 2022.11.02</w:t>
      </w:r>
    </w:p>
    <w:p>
      <w:pPr>
        <w:pStyle w:val="Style26"/>
        <w:keepNext w:val="0"/>
        <w:keepLines w:val="0"/>
        <w:framePr w:w="3235" w:h="1219" w:wrap="none" w:hAnchor="page" w:x="6409" w:y="11703"/>
        <w:widowControl w:val="0"/>
        <w:shd w:val="clear" w:color="auto" w:fill="auto"/>
        <w:bidi w:val="0"/>
        <w:spacing w:before="0" w:after="0" w:line="240" w:lineRule="auto"/>
        <w:ind w:right="0"/>
        <w:jc w:val="left"/>
      </w:pPr>
      <w:r>
        <w:rPr>
          <w:rStyle w:val="CharStyle27"/>
        </w:rPr>
        <w:t>16:01:31 +01’00'</w:t>
      </w:r>
    </w:p>
    <w:p>
      <w:pPr>
        <w:pStyle w:val="Style28"/>
        <w:keepNext w:val="0"/>
        <w:keepLines w:val="0"/>
        <w:framePr w:w="1507" w:h="624" w:wrap="none" w:hAnchor="page" w:x="6549" w:y="12203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rStyle w:val="CharStyle29"/>
        </w:rPr>
        <w:t>Dr. Radim</w:t>
      </w:r>
    </w:p>
    <w:p>
      <w:pPr>
        <w:pStyle w:val="Style28"/>
        <w:keepNext w:val="0"/>
        <w:keepLines w:val="0"/>
        <w:framePr w:w="1507" w:h="624" w:wrap="none" w:hAnchor="page" w:x="6549" w:y="122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9"/>
        </w:rPr>
        <w:t>Dvořák, Ph.D</w:t>
      </w:r>
    </w:p>
    <w:p>
      <w:pPr>
        <w:widowControl w:val="0"/>
        <w:spacing w:line="360" w:lineRule="exact"/>
      </w:pPr>
      <w:r>
        <w:drawing>
          <wp:anchor distT="237490" distB="0" distL="0" distR="0" simplePos="0" relativeHeight="62914690" behindDoc="1" locked="0" layoutInCell="1" allowOverlap="1">
            <wp:simplePos x="0" y="0"/>
            <wp:positionH relativeFrom="page">
              <wp:posOffset>509270</wp:posOffset>
            </wp:positionH>
            <wp:positionV relativeFrom="margin">
              <wp:posOffset>7644130</wp:posOffset>
            </wp:positionV>
            <wp:extent cx="2164080" cy="70104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164080" cy="70104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4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500" w:right="946" w:bottom="2172" w:left="802" w:header="72" w:footer="1744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rStyle w:val="CharStyle3"/>
        </w:rPr>
        <w:t xml:space="preserve">MUDr. Hana Albrechtová ředitelka </w:t>
      </w:r>
      <w:r>
        <w:rPr>
          <w:rStyle w:val="CharStyle3"/>
          <w:b/>
          <w:bCs/>
        </w:rPr>
        <w:t>za kupujícího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left"/>
      </w:pPr>
      <w:r>
        <w:rPr>
          <w:rStyle w:val="CharStyle3"/>
        </w:rPr>
        <w:t>Dr. Radim Dvořák, Ph.D. jednatel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500" w:right="3183" w:bottom="500" w:left="1460" w:header="0" w:footer="3" w:gutter="0"/>
          <w:cols w:num="2" w:space="2930"/>
          <w:noEndnote/>
          <w:rtlGutter w:val="0"/>
          <w:docGrid w:linePitch="360"/>
        </w:sectPr>
      </w:pPr>
      <w:r>
        <w:rPr>
          <w:rStyle w:val="CharStyle3"/>
          <w:b/>
          <w:bCs/>
        </w:rPr>
        <w:t>za prodávajícího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500" w:right="3183" w:bottom="500" w:left="1460" w:header="0" w:footer="3" w:gutter="0"/>
      <w:cols w:num="2" w:space="293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6">
    <w:name w:val="Základní text (3)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CharStyle8">
    <w:name w:val="Základní text (5)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5">
    <w:name w:val="Titulek obrázku_"/>
    <w:basedOn w:val="DefaultParagraphFont"/>
    <w:link w:val="Style2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7">
    <w:name w:val="Základní text (2)_"/>
    <w:basedOn w:val="DefaultParagraphFont"/>
    <w:link w:val="Style26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29">
    <w:name w:val="Základní text (4)_"/>
    <w:basedOn w:val="DefaultParagraphFont"/>
    <w:link w:val="Style28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5">
    <w:name w:val="Základní text (3)"/>
    <w:basedOn w:val="Normal"/>
    <w:link w:val="CharStyle6"/>
    <w:pPr>
      <w:widowControl w:val="0"/>
      <w:shd w:val="clear" w:color="auto" w:fill="auto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paragraph" w:customStyle="1" w:styleId="Style7">
    <w:name w:val="Základní text (5)"/>
    <w:basedOn w:val="Normal"/>
    <w:link w:val="CharStyle8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4">
    <w:name w:val="Titulek obrázku"/>
    <w:basedOn w:val="Normal"/>
    <w:link w:val="CharStyle25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6">
    <w:name w:val="Základní text (2)"/>
    <w:basedOn w:val="Normal"/>
    <w:link w:val="CharStyle27"/>
    <w:pPr>
      <w:widowControl w:val="0"/>
      <w:shd w:val="clear" w:color="auto" w:fill="auto"/>
      <w:ind w:left="1700" w:firstLine="20"/>
    </w:pPr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28">
    <w:name w:val="Základní text (4)"/>
    <w:basedOn w:val="Normal"/>
    <w:link w:val="CharStyle29"/>
    <w:pPr>
      <w:widowControl w:val="0"/>
      <w:shd w:val="clear" w:color="auto" w:fill="auto"/>
      <w:spacing w:after="2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