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9D7D" w14:textId="77777777" w:rsidR="0043479D" w:rsidRPr="003A26C6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</w:t>
      </w:r>
      <w:r>
        <w:rPr>
          <w:rFonts w:asciiTheme="minorHAnsi" w:hAnsiTheme="minorHAnsi" w:cstheme="minorHAnsi"/>
          <w:sz w:val="28"/>
          <w:szCs w:val="20"/>
          <w:lang w:val="cs-CZ"/>
        </w:rPr>
        <w:t xml:space="preserve"> zimní</w:t>
      </w:r>
      <w:r w:rsidRPr="003A26C6">
        <w:rPr>
          <w:rFonts w:asciiTheme="minorHAnsi" w:hAnsiTheme="minorHAnsi" w:cstheme="minorHAnsi"/>
          <w:sz w:val="28"/>
          <w:szCs w:val="20"/>
          <w:lang w:val="cs-CZ"/>
        </w:rPr>
        <w:t xml:space="preserve"> školy v</w:t>
      </w:r>
      <w:r w:rsidR="00200B72">
        <w:rPr>
          <w:rFonts w:asciiTheme="minorHAnsi" w:hAnsiTheme="minorHAnsi" w:cstheme="minorHAnsi"/>
          <w:sz w:val="28"/>
          <w:szCs w:val="20"/>
          <w:lang w:val="cs-CZ"/>
        </w:rPr>
        <w:t xml:space="preserve"> </w:t>
      </w:r>
      <w:r w:rsidRPr="003A26C6">
        <w:rPr>
          <w:rFonts w:asciiTheme="minorHAnsi" w:hAnsiTheme="minorHAnsi" w:cstheme="minorHAnsi"/>
          <w:sz w:val="28"/>
          <w:szCs w:val="20"/>
          <w:lang w:val="cs-CZ"/>
        </w:rPr>
        <w:t>přírodě</w:t>
      </w:r>
    </w:p>
    <w:p w14:paraId="70C3CC7A" w14:textId="77777777" w:rsidR="0043479D" w:rsidRPr="003A26C6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</w:t>
      </w:r>
      <w:r w:rsidR="00200B72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14:paraId="22885F21" w14:textId="77777777" w:rsidR="0043479D" w:rsidRPr="003A26C6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64B643BC" w14:textId="77777777"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14:paraId="509C0799" w14:textId="77777777" w:rsidR="00980573" w:rsidRPr="00980573" w:rsidRDefault="00980573" w:rsidP="00980573">
      <w:pPr>
        <w:rPr>
          <w:rFonts w:asciiTheme="minorHAnsi" w:hAnsiTheme="minorHAnsi" w:cstheme="minorHAnsi"/>
          <w:b/>
          <w:bCs/>
          <w:lang w:val="cs-CZ"/>
        </w:rPr>
      </w:pPr>
      <w:r w:rsidRPr="00980573">
        <w:rPr>
          <w:rFonts w:asciiTheme="minorHAnsi" w:hAnsiTheme="minorHAnsi" w:cstheme="minorHAnsi"/>
          <w:b/>
          <w:bCs/>
          <w:lang w:val="cs-CZ"/>
        </w:rPr>
        <w:t>Základní škola a mateřská škola ANGEL v Praze 12</w:t>
      </w:r>
    </w:p>
    <w:p w14:paraId="0CDC6B73" w14:textId="77777777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Angelovova 3183/15, 143 00 Praha 4 – Modřany</w:t>
      </w:r>
    </w:p>
    <w:p w14:paraId="7F12DFB5" w14:textId="5C86B7F3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IČO: 49367463</w:t>
      </w:r>
      <w:r w:rsidRPr="00980573">
        <w:rPr>
          <w:rFonts w:asciiTheme="minorHAnsi" w:hAnsiTheme="minorHAnsi" w:cstheme="minorHAnsi"/>
          <w:lang w:val="cs-CZ"/>
        </w:rPr>
        <w:tab/>
        <w:t xml:space="preserve">  </w:t>
      </w:r>
      <w:r w:rsidRPr="00980573">
        <w:rPr>
          <w:rFonts w:asciiTheme="minorHAnsi" w:hAnsiTheme="minorHAnsi" w:cstheme="minorHAnsi"/>
          <w:lang w:val="cs-CZ"/>
        </w:rPr>
        <w:tab/>
      </w:r>
      <w:r w:rsidRPr="00980573">
        <w:rPr>
          <w:rFonts w:asciiTheme="minorHAnsi" w:hAnsiTheme="minorHAnsi" w:cstheme="minorHAnsi"/>
          <w:lang w:val="cs-CZ"/>
        </w:rPr>
        <w:tab/>
      </w:r>
    </w:p>
    <w:p w14:paraId="121D2728" w14:textId="77777777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bankovní spojení: 159049009/0300 (ČSOB, a.s.)</w:t>
      </w:r>
      <w:r w:rsidRPr="00980573">
        <w:rPr>
          <w:rFonts w:asciiTheme="minorHAnsi" w:hAnsiTheme="minorHAnsi" w:cstheme="minorHAnsi"/>
          <w:lang w:val="cs-CZ"/>
        </w:rPr>
        <w:tab/>
      </w:r>
    </w:p>
    <w:p w14:paraId="0373DB83" w14:textId="77777777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zastoupená PaedDr. Iva Cichoňová, ředitelka školy</w:t>
      </w:r>
    </w:p>
    <w:p w14:paraId="0EB8E9FD" w14:textId="77777777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 xml:space="preserve">Organizace zapsána u Městského soudu v Praze, oddíl </w:t>
      </w:r>
      <w:proofErr w:type="spellStart"/>
      <w:r w:rsidRPr="00980573">
        <w:rPr>
          <w:rFonts w:asciiTheme="minorHAnsi" w:hAnsiTheme="minorHAnsi" w:cstheme="minorHAnsi"/>
          <w:lang w:val="cs-CZ"/>
        </w:rPr>
        <w:t>Pr</w:t>
      </w:r>
      <w:proofErr w:type="spellEnd"/>
      <w:r w:rsidRPr="00980573">
        <w:rPr>
          <w:rFonts w:asciiTheme="minorHAnsi" w:hAnsiTheme="minorHAnsi" w:cstheme="minorHAnsi"/>
          <w:lang w:val="cs-CZ"/>
        </w:rPr>
        <w:t>, vložka 1015</w:t>
      </w:r>
    </w:p>
    <w:p w14:paraId="66F547A1" w14:textId="77777777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 xml:space="preserve">Vedoucí školy v přírodě: </w:t>
      </w:r>
      <w:r w:rsidRPr="001B4F96">
        <w:rPr>
          <w:rFonts w:asciiTheme="minorHAnsi" w:hAnsiTheme="minorHAnsi" w:cstheme="minorHAnsi"/>
          <w:highlight w:val="black"/>
          <w:lang w:val="cs-CZ"/>
        </w:rPr>
        <w:t>Mgr. Ondřej Zadrobílek</w:t>
      </w:r>
    </w:p>
    <w:p w14:paraId="18A679F6" w14:textId="6AC9D895" w:rsidR="0043479D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(dále jen „Škola“)</w:t>
      </w:r>
    </w:p>
    <w:p w14:paraId="45A19714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632DA365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68E23E51" w14:textId="77777777" w:rsidR="0043479D" w:rsidRPr="003A26C6" w:rsidRDefault="00B750CD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</w:p>
    <w:p w14:paraId="4A7DA774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518DFAE9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14:paraId="4EDF9A74" w14:textId="77777777" w:rsidR="0043479D" w:rsidRPr="003A26C6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14:paraId="73353DDD" w14:textId="5C93676B" w:rsidR="0043479D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bankovní spojení: 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14:paraId="1DF34E89" w14:textId="21857744" w:rsidR="003D42D4" w:rsidRPr="001B4F96" w:rsidRDefault="003D42D4" w:rsidP="0043479D">
      <w:pPr>
        <w:rPr>
          <w:rFonts w:asciiTheme="minorHAnsi" w:hAnsiTheme="minorHAnsi" w:cstheme="minorHAnsi"/>
          <w:lang w:val="cs-CZ"/>
        </w:rPr>
      </w:pPr>
      <w:r w:rsidRPr="001B4F96">
        <w:rPr>
          <w:rFonts w:asciiTheme="minorHAnsi" w:hAnsiTheme="minorHAnsi" w:cstheme="minorHAnsi"/>
          <w:lang w:val="cs-CZ"/>
        </w:rPr>
        <w:t>Organizace zapsána u Městského soudu v Praze, oddíl B21808</w:t>
      </w:r>
    </w:p>
    <w:p w14:paraId="5C932C70" w14:textId="77777777" w:rsidR="0043479D" w:rsidRPr="003A26C6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zastoupená: </w:t>
      </w:r>
      <w:r w:rsidRPr="001B4F96">
        <w:rPr>
          <w:rFonts w:asciiTheme="minorHAnsi" w:hAnsiTheme="minorHAnsi" w:cstheme="minorHAnsi"/>
          <w:highlight w:val="black"/>
          <w:lang w:val="cs-CZ"/>
        </w:rPr>
        <w:t>Mgr. Kateřina Srpová, Bc. Martin Havrlík</w:t>
      </w:r>
    </w:p>
    <w:p w14:paraId="151CA6EC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073C643C" w14:textId="77777777"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</w:t>
      </w:r>
      <w:r w:rsidR="00557692" w:rsidRPr="0043479D">
        <w:rPr>
          <w:rFonts w:asciiTheme="minorHAnsi" w:hAnsiTheme="minorHAnsi" w:cstheme="minorHAnsi"/>
          <w:sz w:val="20"/>
          <w:szCs w:val="20"/>
          <w:lang w:val="cs-CZ"/>
        </w:rPr>
        <w:t>zimní školy v přírodě</w:t>
      </w:r>
      <w:r w:rsidR="00194C3B"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Pobyt)</w:t>
      </w:r>
    </w:p>
    <w:p w14:paraId="32DE03A0" w14:textId="77777777"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14:paraId="0A3DE2F3" w14:textId="77777777"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14:paraId="0338453F" w14:textId="77777777"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20C52182" w14:textId="77777777"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45A344BB" w14:textId="1E368B65" w:rsidR="0043479D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980573">
        <w:rPr>
          <w:rFonts w:asciiTheme="minorHAnsi" w:hAnsiTheme="minorHAnsi" w:cstheme="minorHAnsi"/>
          <w:b/>
          <w:lang w:val="cs-CZ"/>
        </w:rPr>
        <w:t>13. – 17. 2. 2023</w:t>
      </w:r>
    </w:p>
    <w:p w14:paraId="2D8E69EC" w14:textId="17722293" w:rsidR="00980573" w:rsidRPr="003A26C6" w:rsidRDefault="00980573" w:rsidP="0043479D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ab/>
      </w:r>
      <w:r>
        <w:rPr>
          <w:rFonts w:asciiTheme="minorHAnsi" w:hAnsiTheme="minorHAnsi" w:cstheme="minorHAnsi"/>
          <w:b/>
          <w:lang w:val="cs-CZ"/>
        </w:rPr>
        <w:tab/>
        <w:t>20. – 24. 2. 2023</w:t>
      </w:r>
    </w:p>
    <w:p w14:paraId="239095DF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7CD260FA" w14:textId="77777777" w:rsidR="009F318D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DE7FBA" w:rsidRPr="00DE7FBA">
        <w:rPr>
          <w:rFonts w:asciiTheme="minorHAnsi" w:hAnsiTheme="minorHAnsi" w:cstheme="minorHAnsi"/>
          <w:b/>
          <w:lang w:val="cs-CZ"/>
        </w:rPr>
        <w:t>Hotel Star, Štěpanická Lhota 46 – Benecko, 514 01 Jilemnice</w:t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</w:p>
    <w:p w14:paraId="2DDF5646" w14:textId="77777777" w:rsidR="0043479D" w:rsidRPr="003A26C6" w:rsidRDefault="009F318D" w:rsidP="0043479D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    </w:t>
      </w:r>
      <w:r w:rsidR="0043479D" w:rsidRPr="003A26C6">
        <w:rPr>
          <w:rFonts w:asciiTheme="minorHAnsi" w:hAnsiTheme="minorHAnsi" w:cstheme="minorHAnsi"/>
          <w:lang w:val="cs-CZ"/>
        </w:rPr>
        <w:t>(dále jen “Provozovatel”)</w:t>
      </w:r>
    </w:p>
    <w:p w14:paraId="6BFD9438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7A2C0B8C" w14:textId="77777777" w:rsidR="0043479D" w:rsidRPr="003A26C6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0C1ECF02" w14:textId="77777777" w:rsidR="00980573" w:rsidRPr="00980573" w:rsidRDefault="00980573" w:rsidP="00980573">
      <w:pPr>
        <w:rPr>
          <w:rFonts w:ascii="Calibri" w:eastAsia="Calibri" w:hAnsi="Calibri" w:cs="Calibri"/>
          <w:lang w:val="cs-CZ"/>
        </w:rPr>
      </w:pPr>
      <w:r w:rsidRPr="00EE6F5A">
        <w:rPr>
          <w:rFonts w:ascii="Calibri" w:eastAsia="Calibri" w:hAnsi="Calibri" w:cs="Calibri"/>
          <w:lang w:val="cs-CZ"/>
        </w:rPr>
        <w:t>Dopravu zajišťuje Dodavatel</w:t>
      </w:r>
    </w:p>
    <w:p w14:paraId="14F82C63" w14:textId="34FB6FCE" w:rsidR="00980573" w:rsidRPr="00980573" w:rsidRDefault="00980573" w:rsidP="00980573">
      <w:pPr>
        <w:rPr>
          <w:rFonts w:ascii="Calibri" w:eastAsia="Calibri" w:hAnsi="Calibri" w:cs="Calibri"/>
          <w:lang w:val="cs-CZ"/>
        </w:rPr>
      </w:pPr>
      <w:r w:rsidRPr="00980573">
        <w:rPr>
          <w:rFonts w:ascii="Calibri" w:eastAsia="Calibri" w:hAnsi="Calibri" w:cs="Calibri"/>
          <w:lang w:val="cs-CZ"/>
        </w:rPr>
        <w:t xml:space="preserve">Autobus bude přistaven u garáží Vitošská, Praha 412 – Modřany v první den pobytu v 7:30. </w:t>
      </w:r>
    </w:p>
    <w:p w14:paraId="0FCB8F56" w14:textId="714278B5" w:rsidR="00980573" w:rsidRPr="00980573" w:rsidRDefault="00980573" w:rsidP="00980573">
      <w:pPr>
        <w:rPr>
          <w:rFonts w:ascii="Calibri" w:eastAsia="Calibri" w:hAnsi="Calibri" w:cs="Calibri"/>
          <w:lang w:val="cs-CZ"/>
        </w:rPr>
      </w:pPr>
      <w:r w:rsidRPr="00980573">
        <w:rPr>
          <w:rFonts w:ascii="Calibri" w:eastAsia="Calibri" w:hAnsi="Calibri" w:cs="Calibri"/>
          <w:lang w:val="cs-CZ"/>
        </w:rPr>
        <w:t>Odjezd z místa ubytování poslední den pobytu v cca 17:00 (Cesta trvá cca 2 - 2,5 hod.)</w:t>
      </w:r>
    </w:p>
    <w:p w14:paraId="03529317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697C7A6F" w14:textId="77777777" w:rsidR="00980573" w:rsidRPr="003A26C6" w:rsidRDefault="00980573" w:rsidP="00980573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>
        <w:rPr>
          <w:rFonts w:asciiTheme="minorHAnsi" w:hAnsiTheme="minorHAnsi" w:cstheme="minorHAnsi"/>
          <w:b/>
          <w:lang w:val="cs-CZ"/>
        </w:rPr>
        <w:t>:</w:t>
      </w:r>
    </w:p>
    <w:p w14:paraId="6771DBA6" w14:textId="32F77F39" w:rsidR="00980573" w:rsidRPr="003A26C6" w:rsidRDefault="00980573" w:rsidP="00980573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Předběžný počet žáků</w:t>
      </w:r>
      <w:r>
        <w:rPr>
          <w:rFonts w:asciiTheme="minorHAnsi" w:hAnsiTheme="minorHAnsi" w:cstheme="minorHAnsi"/>
          <w:lang w:val="cs-CZ"/>
        </w:rPr>
        <w:t>, turnus 13. – 17. 2.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960"/>
        <w:gridCol w:w="6002"/>
      </w:tblGrid>
      <w:tr w:rsidR="00980573" w:rsidRPr="003A26C6" w14:paraId="5187F368" w14:textId="77777777" w:rsidTr="00175BC6">
        <w:tc>
          <w:tcPr>
            <w:tcW w:w="1959" w:type="dxa"/>
            <w:shd w:val="clear" w:color="auto" w:fill="auto"/>
          </w:tcPr>
          <w:p w14:paraId="16045BA7" w14:textId="77777777" w:rsidR="00980573" w:rsidRPr="003A26C6" w:rsidRDefault="00980573" w:rsidP="00175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stupeň</w:t>
            </w:r>
          </w:p>
        </w:tc>
        <w:tc>
          <w:tcPr>
            <w:tcW w:w="960" w:type="dxa"/>
            <w:shd w:val="clear" w:color="auto" w:fill="auto"/>
          </w:tcPr>
          <w:p w14:paraId="403CE22C" w14:textId="77777777" w:rsidR="00980573" w:rsidRPr="00E95D5B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6002" w:type="dxa"/>
            <w:shd w:val="clear" w:color="auto" w:fill="auto"/>
          </w:tcPr>
          <w:p w14:paraId="7ABD76EA" w14:textId="77777777" w:rsidR="00980573" w:rsidRPr="00E95D5B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</w:tr>
      <w:tr w:rsidR="00980573" w:rsidRPr="003A26C6" w14:paraId="69C8C0A6" w14:textId="77777777" w:rsidTr="00175BC6">
        <w:tc>
          <w:tcPr>
            <w:tcW w:w="1959" w:type="dxa"/>
            <w:shd w:val="clear" w:color="auto" w:fill="auto"/>
          </w:tcPr>
          <w:p w14:paraId="6791B51F" w14:textId="77777777" w:rsidR="00980573" w:rsidRPr="003A26C6" w:rsidRDefault="00980573" w:rsidP="00175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stupeň</w:t>
            </w:r>
          </w:p>
        </w:tc>
        <w:tc>
          <w:tcPr>
            <w:tcW w:w="960" w:type="dxa"/>
            <w:shd w:val="clear" w:color="auto" w:fill="auto"/>
          </w:tcPr>
          <w:p w14:paraId="5BDE4605" w14:textId="23B0AFCD" w:rsidR="00980573" w:rsidRPr="00980573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980573">
              <w:rPr>
                <w:rFonts w:asciiTheme="minorHAnsi" w:hAnsiTheme="minorHAnsi" w:cstheme="minorHAnsi"/>
                <w:bCs/>
                <w:lang w:val="cs-CZ"/>
              </w:rPr>
              <w:t>42</w:t>
            </w:r>
          </w:p>
        </w:tc>
        <w:tc>
          <w:tcPr>
            <w:tcW w:w="6002" w:type="dxa"/>
            <w:shd w:val="clear" w:color="auto" w:fill="auto"/>
          </w:tcPr>
          <w:p w14:paraId="79310CE6" w14:textId="77777777" w:rsidR="00980573" w:rsidRPr="00E95D5B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E95D5B">
              <w:rPr>
                <w:rFonts w:asciiTheme="minorHAnsi" w:hAnsiTheme="minorHAnsi" w:cstheme="minorHAnsi"/>
                <w:bCs/>
                <w:lang w:val="cs-CZ"/>
              </w:rPr>
              <w:t>2. stupeň ZŠ</w:t>
            </w:r>
          </w:p>
        </w:tc>
      </w:tr>
      <w:tr w:rsidR="00980573" w:rsidRPr="003A26C6" w14:paraId="3985B6FD" w14:textId="77777777" w:rsidTr="00175BC6">
        <w:tc>
          <w:tcPr>
            <w:tcW w:w="1959" w:type="dxa"/>
            <w:shd w:val="clear" w:color="auto" w:fill="auto"/>
          </w:tcPr>
          <w:p w14:paraId="55938C20" w14:textId="77777777" w:rsidR="00980573" w:rsidRPr="003A26C6" w:rsidRDefault="00980573" w:rsidP="00175BC6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60" w:type="dxa"/>
            <w:shd w:val="clear" w:color="auto" w:fill="auto"/>
          </w:tcPr>
          <w:p w14:paraId="18739014" w14:textId="55822A4E" w:rsidR="00980573" w:rsidRPr="00980573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980573">
              <w:rPr>
                <w:rFonts w:asciiTheme="minorHAnsi" w:hAnsiTheme="minorHAnsi" w:cstheme="minorHAnsi"/>
                <w:bCs/>
                <w:lang w:val="cs-CZ"/>
              </w:rPr>
              <w:t>4</w:t>
            </w:r>
          </w:p>
        </w:tc>
        <w:tc>
          <w:tcPr>
            <w:tcW w:w="6002" w:type="dxa"/>
            <w:shd w:val="clear" w:color="auto" w:fill="auto"/>
          </w:tcPr>
          <w:p w14:paraId="246B0AB0" w14:textId="77777777" w:rsidR="00980573" w:rsidRPr="00E95D5B" w:rsidRDefault="00980573" w:rsidP="00175BC6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9C9D276" w14:textId="77777777" w:rsidR="00980573" w:rsidRDefault="00980573" w:rsidP="00980573">
      <w:pPr>
        <w:rPr>
          <w:rFonts w:asciiTheme="minorHAnsi" w:hAnsiTheme="minorHAnsi" w:cstheme="minorHAnsi"/>
          <w:lang w:val="cs-CZ"/>
        </w:rPr>
      </w:pPr>
    </w:p>
    <w:p w14:paraId="2E9BEECE" w14:textId="20488081" w:rsidR="00980573" w:rsidRPr="003A26C6" w:rsidRDefault="00980573" w:rsidP="00980573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Předběžný počet žáků</w:t>
      </w:r>
      <w:r>
        <w:rPr>
          <w:rFonts w:asciiTheme="minorHAnsi" w:hAnsiTheme="minorHAnsi" w:cstheme="minorHAnsi"/>
          <w:lang w:val="cs-CZ"/>
        </w:rPr>
        <w:t>, turnus 20. – 24. 2.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960"/>
        <w:gridCol w:w="6002"/>
      </w:tblGrid>
      <w:tr w:rsidR="00980573" w:rsidRPr="003A26C6" w14:paraId="3E0DA2D7" w14:textId="77777777" w:rsidTr="00175BC6">
        <w:tc>
          <w:tcPr>
            <w:tcW w:w="1961" w:type="dxa"/>
            <w:shd w:val="clear" w:color="auto" w:fill="auto"/>
          </w:tcPr>
          <w:p w14:paraId="2F252AEE" w14:textId="77777777" w:rsidR="00980573" w:rsidRPr="003A26C6" w:rsidRDefault="00980573" w:rsidP="00175BC6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14:paraId="3FECBAFC" w14:textId="77777777" w:rsidR="00980573" w:rsidRPr="00980573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14:paraId="77CE3D2B" w14:textId="77777777" w:rsidR="00980573" w:rsidRPr="00E95D5B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</w:tr>
      <w:tr w:rsidR="00980573" w:rsidRPr="003A26C6" w14:paraId="1A6D3EDA" w14:textId="77777777" w:rsidTr="00175BC6">
        <w:tc>
          <w:tcPr>
            <w:tcW w:w="1961" w:type="dxa"/>
            <w:shd w:val="clear" w:color="auto" w:fill="auto"/>
          </w:tcPr>
          <w:p w14:paraId="2C2CF4A3" w14:textId="77777777" w:rsidR="00980573" w:rsidRPr="003A26C6" w:rsidRDefault="00980573" w:rsidP="00175BC6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14:paraId="53B1E595" w14:textId="26941B79" w:rsidR="00980573" w:rsidRPr="00980573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980573">
              <w:rPr>
                <w:rFonts w:asciiTheme="minorHAnsi" w:hAnsiTheme="minorHAnsi" w:cstheme="minorHAnsi"/>
                <w:bCs/>
                <w:lang w:val="cs-CZ"/>
              </w:rPr>
              <w:t>65</w:t>
            </w:r>
          </w:p>
        </w:tc>
        <w:tc>
          <w:tcPr>
            <w:tcW w:w="6128" w:type="dxa"/>
            <w:shd w:val="clear" w:color="auto" w:fill="auto"/>
          </w:tcPr>
          <w:p w14:paraId="6AC17332" w14:textId="77777777" w:rsidR="00980573" w:rsidRPr="00E95D5B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E95D5B">
              <w:rPr>
                <w:rFonts w:asciiTheme="minorHAnsi" w:hAnsiTheme="minorHAnsi" w:cstheme="minorHAnsi"/>
                <w:bCs/>
                <w:lang w:val="cs-CZ"/>
              </w:rPr>
              <w:t>2. stupeň ZŠ</w:t>
            </w:r>
          </w:p>
        </w:tc>
      </w:tr>
      <w:tr w:rsidR="00980573" w:rsidRPr="003A26C6" w14:paraId="148F5115" w14:textId="77777777" w:rsidTr="00175BC6">
        <w:tc>
          <w:tcPr>
            <w:tcW w:w="1961" w:type="dxa"/>
            <w:shd w:val="clear" w:color="auto" w:fill="auto"/>
          </w:tcPr>
          <w:p w14:paraId="6C10E412" w14:textId="77777777" w:rsidR="00980573" w:rsidRPr="003A26C6" w:rsidRDefault="00980573" w:rsidP="00175BC6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5F0A6D30" w14:textId="2DFB9A7D" w:rsidR="00980573" w:rsidRPr="00980573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980573">
              <w:rPr>
                <w:rFonts w:asciiTheme="minorHAnsi" w:hAnsiTheme="minorHAnsi" w:cstheme="minorHAnsi"/>
                <w:bCs/>
                <w:lang w:val="cs-CZ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14:paraId="2E0BC4F2" w14:textId="77777777" w:rsidR="00980573" w:rsidRPr="00E95D5B" w:rsidRDefault="00980573" w:rsidP="00175BC6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9264BF3" w14:textId="77777777" w:rsidR="00980573" w:rsidRDefault="00980573" w:rsidP="00980573">
      <w:pPr>
        <w:rPr>
          <w:rFonts w:asciiTheme="minorHAnsi" w:hAnsiTheme="minorHAnsi" w:cstheme="minorHAnsi"/>
          <w:b/>
          <w:lang w:val="cs-CZ"/>
        </w:rPr>
      </w:pPr>
    </w:p>
    <w:p w14:paraId="3D0B9C9B" w14:textId="77777777" w:rsidR="00E63AC6" w:rsidRPr="0043479D" w:rsidRDefault="00E63AC6" w:rsidP="006D7AEB">
      <w:pPr>
        <w:rPr>
          <w:rFonts w:asciiTheme="minorHAnsi" w:hAnsiTheme="minorHAnsi" w:cstheme="minorHAnsi"/>
          <w:lang w:val="cs-CZ"/>
        </w:rPr>
      </w:pPr>
    </w:p>
    <w:p w14:paraId="0183AC72" w14:textId="77777777" w:rsidR="0043479D" w:rsidRDefault="0043479D" w:rsidP="0043479D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9F318D">
        <w:rPr>
          <w:rFonts w:asciiTheme="minorHAnsi" w:hAnsiTheme="minorHAnsi" w:cstheme="minorHAnsi"/>
          <w:b/>
          <w:bCs/>
          <w:lang w:val="cs-CZ"/>
        </w:rPr>
        <w:t>Ubytování:</w:t>
      </w:r>
    </w:p>
    <w:p w14:paraId="337B457E" w14:textId="77777777" w:rsidR="005F7E08" w:rsidRPr="005F7E08" w:rsidRDefault="005F7E08" w:rsidP="00DE7FBA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                  </w:t>
      </w:r>
      <w:r w:rsidRPr="005F7E08">
        <w:rPr>
          <w:rFonts w:asciiTheme="minorHAnsi" w:hAnsiTheme="minorHAnsi" w:cstheme="minorHAnsi"/>
          <w:bCs/>
          <w:lang w:val="cs-CZ"/>
        </w:rPr>
        <w:t xml:space="preserve"> </w:t>
      </w:r>
      <w:r w:rsidR="00DE7FBA" w:rsidRPr="00DE7FBA">
        <w:rPr>
          <w:rFonts w:asciiTheme="minorHAnsi" w:hAnsiTheme="minorHAnsi" w:cstheme="minorHAnsi"/>
          <w:bCs/>
          <w:lang w:val="cs-CZ"/>
        </w:rPr>
        <w:t>Je zajištěno ve 2-</w:t>
      </w:r>
      <w:proofErr w:type="gramStart"/>
      <w:r w:rsidR="00DE7FBA" w:rsidRPr="00DE7FBA">
        <w:rPr>
          <w:rFonts w:asciiTheme="minorHAnsi" w:hAnsiTheme="minorHAnsi" w:cstheme="minorHAnsi"/>
          <w:bCs/>
          <w:lang w:val="cs-CZ"/>
        </w:rPr>
        <w:t>6 lůžkových</w:t>
      </w:r>
      <w:proofErr w:type="gramEnd"/>
      <w:r w:rsidR="00DE7FBA" w:rsidRPr="00DE7FBA">
        <w:rPr>
          <w:rFonts w:asciiTheme="minorHAnsi" w:hAnsiTheme="minorHAnsi" w:cstheme="minorHAnsi"/>
          <w:bCs/>
          <w:lang w:val="cs-CZ"/>
        </w:rPr>
        <w:t xml:space="preserve"> pokojích s vlastním sociálním zařízením. Bude přihlédnuto k nutnosti oddělení chlapců a dívek, popř. žáků různých ročníků, pedagogů a dalších osob.</w:t>
      </w:r>
    </w:p>
    <w:p w14:paraId="1B25AF78" w14:textId="73688C3C" w:rsidR="005F7E08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14:paraId="0FC95285" w14:textId="77777777" w:rsidR="0043479D" w:rsidRPr="0043479D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Stravo</w:t>
      </w:r>
      <w:r w:rsidR="00DD5EEE" w:rsidRPr="0043479D">
        <w:rPr>
          <w:rFonts w:asciiTheme="minorHAnsi" w:hAnsiTheme="minorHAnsi" w:cstheme="minorHAnsi"/>
          <w:b/>
          <w:lang w:val="cs-CZ"/>
        </w:rPr>
        <w:t>vání</w:t>
      </w:r>
      <w:r w:rsidR="0043479D">
        <w:rPr>
          <w:rFonts w:asciiTheme="minorHAnsi" w:hAnsiTheme="minorHAnsi" w:cstheme="minorHAnsi"/>
          <w:b/>
          <w:lang w:val="cs-CZ"/>
        </w:rPr>
        <w:t>:</w:t>
      </w:r>
    </w:p>
    <w:p w14:paraId="396F71D3" w14:textId="61D1E75F" w:rsidR="00DD5EEE" w:rsidRPr="0043479D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ab/>
        <w:t>B</w:t>
      </w:r>
      <w:r w:rsidR="00DD5EEE" w:rsidRPr="0043479D">
        <w:rPr>
          <w:rFonts w:asciiTheme="minorHAnsi" w:hAnsiTheme="minorHAnsi" w:cstheme="minorHAnsi"/>
          <w:lang w:val="cs-CZ"/>
        </w:rPr>
        <w:t>ude zajištěno v pra</w:t>
      </w:r>
      <w:r w:rsidR="00DD5EEE" w:rsidRPr="00980573">
        <w:rPr>
          <w:rFonts w:asciiTheme="minorHAnsi" w:hAnsiTheme="minorHAnsi" w:cstheme="minorHAnsi"/>
          <w:lang w:val="cs-CZ"/>
        </w:rPr>
        <w:t xml:space="preserve">videlných časech </w:t>
      </w:r>
      <w:r w:rsidR="00106904" w:rsidRPr="00980573">
        <w:rPr>
          <w:rFonts w:asciiTheme="minorHAnsi" w:hAnsiTheme="minorHAnsi" w:cstheme="minorHAnsi"/>
          <w:lang w:val="cs-CZ"/>
        </w:rPr>
        <w:t>4</w:t>
      </w:r>
      <w:r w:rsidR="00DD5EEE" w:rsidRPr="00980573">
        <w:rPr>
          <w:rFonts w:asciiTheme="minorHAnsi" w:hAnsiTheme="minorHAnsi" w:cstheme="minorHAnsi"/>
          <w:lang w:val="cs-CZ"/>
        </w:rPr>
        <w:t>x</w:t>
      </w:r>
      <w:r w:rsidR="00C739A4" w:rsidRPr="00980573">
        <w:rPr>
          <w:rFonts w:asciiTheme="minorHAnsi" w:hAnsiTheme="minorHAnsi" w:cstheme="minorHAnsi"/>
          <w:lang w:val="cs-CZ"/>
        </w:rPr>
        <w:t xml:space="preserve"> denně</w:t>
      </w:r>
      <w:r w:rsidR="00DD5EEE" w:rsidRPr="00980573">
        <w:rPr>
          <w:rFonts w:asciiTheme="minorHAnsi" w:hAnsiTheme="minorHAnsi" w:cstheme="minorHAnsi"/>
          <w:lang w:val="cs-CZ"/>
        </w:rPr>
        <w:t>. Současně bude zajištěn celodenní pitný režim. Stravování začíná obědem v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 xml:space="preserve">den příjezdu a končí </w:t>
      </w:r>
      <w:r w:rsidR="00542639" w:rsidRPr="00980573">
        <w:rPr>
          <w:rFonts w:asciiTheme="minorHAnsi" w:hAnsiTheme="minorHAnsi" w:cstheme="minorHAnsi"/>
          <w:lang w:val="cs-CZ"/>
        </w:rPr>
        <w:t>svačinou a pozdním obědem.</w:t>
      </w:r>
      <w:r w:rsidR="00DD5EEE" w:rsidRPr="00980573">
        <w:rPr>
          <w:rFonts w:asciiTheme="minorHAnsi" w:hAnsiTheme="minorHAnsi" w:cstheme="minorHAnsi"/>
          <w:lang w:val="cs-CZ"/>
        </w:rPr>
        <w:t xml:space="preserve"> V případě požadavku na speciální </w:t>
      </w:r>
      <w:r w:rsidR="00607FC0" w:rsidRPr="00980573">
        <w:rPr>
          <w:rFonts w:asciiTheme="minorHAnsi" w:hAnsiTheme="minorHAnsi" w:cstheme="minorHAnsi"/>
          <w:lang w:val="cs-CZ"/>
        </w:rPr>
        <w:t>stravování – bezlepková</w:t>
      </w:r>
      <w:r w:rsidR="00DD5EEE" w:rsidRPr="00980573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</w:t>
      </w:r>
      <w:r w:rsidR="00200B72" w:rsidRPr="00980573">
        <w:rPr>
          <w:rFonts w:asciiTheme="minorHAnsi" w:hAnsiTheme="minorHAnsi" w:cstheme="minorHAnsi"/>
          <w:lang w:val="cs-CZ"/>
        </w:rPr>
        <w:t>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36E8203" w14:textId="77777777" w:rsidR="00D047D2" w:rsidRPr="0043479D" w:rsidRDefault="00D047D2" w:rsidP="006D7AEB">
      <w:pPr>
        <w:jc w:val="both"/>
        <w:rPr>
          <w:rFonts w:asciiTheme="minorHAnsi" w:hAnsiTheme="minorHAnsi" w:cstheme="minorHAnsi"/>
          <w:lang w:val="cs-CZ"/>
        </w:rPr>
      </w:pPr>
    </w:p>
    <w:p w14:paraId="417E5A7F" w14:textId="77777777" w:rsidR="003B0B37" w:rsidRPr="0043479D" w:rsidRDefault="003B0B37" w:rsidP="003B0B37">
      <w:pPr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</w:p>
    <w:p w14:paraId="276296D3" w14:textId="77777777" w:rsidR="003B0B37" w:rsidRPr="0043479D" w:rsidRDefault="003B0B37" w:rsidP="003B0B37">
      <w:pPr>
        <w:pStyle w:val="Odstavecseseznamem"/>
        <w:rPr>
          <w:rFonts w:asciiTheme="minorHAnsi" w:hAnsiTheme="minorHAnsi" w:cstheme="minorHAnsi"/>
          <w:lang w:val="cs-CZ"/>
        </w:rPr>
      </w:pPr>
    </w:p>
    <w:p w14:paraId="0C40EA95" w14:textId="297E4E62" w:rsidR="003B0B37" w:rsidRPr="0043479D" w:rsidRDefault="003B0B37" w:rsidP="003B0B37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</w:t>
      </w:r>
      <w:r w:rsidRPr="0043479D">
        <w:rPr>
          <w:rFonts w:asciiTheme="minorHAnsi" w:hAnsiTheme="minorHAnsi" w:cstheme="minorHAnsi"/>
          <w:b/>
          <w:lang w:val="cs-CZ"/>
        </w:rPr>
        <w:t>ena za pobyt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 w:rsidR="00980573">
        <w:rPr>
          <w:rFonts w:asciiTheme="minorHAnsi" w:hAnsiTheme="minorHAnsi" w:cstheme="minorHAnsi"/>
          <w:lang w:val="cs-CZ"/>
        </w:rPr>
        <w:t xml:space="preserve">v obou turnusech </w:t>
      </w:r>
      <w:r w:rsidRPr="0043479D">
        <w:rPr>
          <w:rFonts w:asciiTheme="minorHAnsi" w:hAnsiTheme="minorHAnsi" w:cstheme="minorHAnsi"/>
          <w:lang w:val="cs-CZ"/>
        </w:rPr>
        <w:t xml:space="preserve">činí </w:t>
      </w:r>
      <w:r w:rsidR="00980573">
        <w:rPr>
          <w:rFonts w:asciiTheme="minorHAnsi" w:hAnsiTheme="minorHAnsi" w:cstheme="minorHAnsi"/>
          <w:lang w:val="cs-CZ"/>
        </w:rPr>
        <w:t>5 900 Kč</w:t>
      </w:r>
      <w:r w:rsidRPr="0043479D">
        <w:rPr>
          <w:rFonts w:asciiTheme="minorHAnsi" w:hAnsiTheme="minorHAnsi" w:cstheme="minorHAnsi"/>
          <w:lang w:val="cs-CZ"/>
        </w:rPr>
        <w:t xml:space="preserve"> za žáka. </w:t>
      </w:r>
      <w:r w:rsidRPr="0043479D">
        <w:rPr>
          <w:rFonts w:asciiTheme="minorHAnsi" w:hAnsiTheme="minorHAnsi" w:cstheme="minorHAnsi"/>
          <w:color w:val="000000"/>
          <w:lang w:val="cs-CZ"/>
        </w:rPr>
        <w:t>Tato cena je zaručena při dodržení výše uvedeného předběžného počtu žáků s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tolerancí </w:t>
      </w:r>
      <w:r w:rsidR="00980573">
        <w:rPr>
          <w:rFonts w:asciiTheme="minorHAnsi" w:hAnsiTheme="minorHAnsi" w:cstheme="minorHAnsi"/>
          <w:color w:val="000000"/>
          <w:lang w:val="cs-CZ"/>
        </w:rPr>
        <w:t>3 žáci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14:paraId="31740602" w14:textId="77777777" w:rsidR="003B0B37" w:rsidRPr="0043479D" w:rsidRDefault="003B0B37" w:rsidP="003B0B37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B175730" w14:textId="60132635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Cena za pobyt zahrnuje</w:t>
      </w:r>
      <w:r w:rsidRPr="0043479D">
        <w:rPr>
          <w:rFonts w:asciiTheme="minorHAnsi" w:hAnsiTheme="minorHAnsi" w:cstheme="minorHAnsi"/>
          <w:lang w:val="cs-CZ"/>
        </w:rPr>
        <w:t xml:space="preserve">: </w:t>
      </w:r>
      <w:r w:rsidRPr="001B4F96">
        <w:rPr>
          <w:rFonts w:asciiTheme="minorHAnsi" w:hAnsiTheme="minorHAnsi" w:cstheme="minorHAnsi"/>
          <w:lang w:val="cs-CZ"/>
        </w:rPr>
        <w:t>dopravu</w:t>
      </w:r>
      <w:r w:rsidR="003A5683" w:rsidRPr="001B4F96">
        <w:rPr>
          <w:rFonts w:asciiTheme="minorHAnsi" w:hAnsiTheme="minorHAnsi" w:cstheme="minorHAnsi"/>
          <w:lang w:val="cs-CZ"/>
        </w:rPr>
        <w:t xml:space="preserve"> (autobus je vybaven bezpečnostními pásy)</w:t>
      </w:r>
      <w:r w:rsidRPr="001B4F96">
        <w:rPr>
          <w:rFonts w:asciiTheme="minorHAnsi" w:hAnsiTheme="minorHAnsi" w:cstheme="minorHAnsi"/>
          <w:lang w:val="cs-CZ"/>
        </w:rPr>
        <w:t xml:space="preserve">, </w:t>
      </w:r>
      <w:r w:rsidRPr="0043479D">
        <w:rPr>
          <w:rFonts w:asciiTheme="minorHAnsi" w:hAnsiTheme="minorHAnsi" w:cstheme="minorHAnsi"/>
          <w:lang w:val="cs-CZ"/>
        </w:rPr>
        <w:t xml:space="preserve">ubytování </w:t>
      </w:r>
      <w:r w:rsidRPr="00980573">
        <w:rPr>
          <w:rFonts w:asciiTheme="minorHAnsi" w:hAnsiTheme="minorHAnsi" w:cstheme="minorHAnsi"/>
          <w:lang w:val="cs-CZ"/>
        </w:rPr>
        <w:t xml:space="preserve">včetně ubytovacího poplatku, stravu 4x denně včetně pitného režimu, </w:t>
      </w:r>
      <w:r w:rsidR="000F2A6D">
        <w:rPr>
          <w:rFonts w:asciiTheme="minorHAnsi" w:hAnsiTheme="minorHAnsi" w:cstheme="minorHAnsi"/>
          <w:lang w:val="cs-CZ"/>
        </w:rPr>
        <w:t xml:space="preserve">instruktora na výuku lyžování, </w:t>
      </w:r>
      <w:r w:rsidRPr="00980573">
        <w:rPr>
          <w:rFonts w:asciiTheme="minorHAnsi" w:hAnsiTheme="minorHAnsi" w:cstheme="minorHAnsi"/>
          <w:lang w:val="cs-CZ"/>
        </w:rPr>
        <w:t>pobyt pro pedagogy (</w:t>
      </w:r>
      <w:r w:rsidR="000F2A6D" w:rsidRPr="00980573">
        <w:rPr>
          <w:rFonts w:asciiTheme="minorHAnsi" w:hAnsiTheme="minorHAnsi" w:cstheme="minorHAnsi"/>
          <w:lang w:val="cs-CZ"/>
        </w:rPr>
        <w:t>4–6</w:t>
      </w:r>
      <w:r w:rsidR="00980573" w:rsidRPr="00980573">
        <w:rPr>
          <w:rFonts w:asciiTheme="minorHAnsi" w:hAnsiTheme="minorHAnsi" w:cstheme="minorHAnsi"/>
          <w:lang w:val="cs-CZ"/>
        </w:rPr>
        <w:t xml:space="preserve"> dle turnusu</w:t>
      </w:r>
      <w:r w:rsidRPr="00980573">
        <w:rPr>
          <w:rFonts w:asciiTheme="minorHAnsi" w:hAnsiTheme="minorHAnsi" w:cstheme="minorHAnsi"/>
          <w:lang w:val="cs-CZ"/>
        </w:rPr>
        <w:t>) zdarma (jídlo 4x denně, ubytování, doprava, skipas), pojištění storna pobytu v případě nemoci</w:t>
      </w:r>
    </w:p>
    <w:p w14:paraId="5978ABD2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056479E6" w14:textId="0378819F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>Pojištění storn</w:t>
      </w:r>
      <w:r>
        <w:rPr>
          <w:rFonts w:asciiTheme="minorHAnsi" w:hAnsiTheme="minorHAnsi" w:cstheme="minorHAnsi"/>
          <w:lang w:val="cs-CZ"/>
        </w:rPr>
        <w:t>a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pobytu v případě nemoci </w:t>
      </w:r>
      <w:r w:rsidRPr="0043479D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43479D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43479D">
        <w:rPr>
          <w:rFonts w:asciiTheme="minorHAnsi" w:hAnsiTheme="minorHAnsi" w:cstheme="minorHAnsi"/>
          <w:lang w:val="cs-CZ"/>
        </w:rPr>
        <w:t>ze</w:t>
      </w:r>
      <w:proofErr w:type="gramEnd"/>
      <w:r w:rsidRPr="0043479D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7AA52187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2C0421FE" w14:textId="39172391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980573">
        <w:rPr>
          <w:rFonts w:asciiTheme="minorHAnsi" w:hAnsiTheme="minorHAnsi" w:cstheme="minorHAnsi"/>
          <w:lang w:val="cs-CZ"/>
        </w:rPr>
        <w:t xml:space="preserve">skipas pro děti, úrazové pojištění a pojištění zodpovědnosti 3. osobě, noční hlídání, </w:t>
      </w:r>
      <w:r w:rsidR="00980573" w:rsidRPr="00980573">
        <w:rPr>
          <w:rFonts w:asciiTheme="minorHAnsi" w:hAnsiTheme="minorHAnsi" w:cstheme="minorHAnsi"/>
          <w:lang w:val="cs-CZ"/>
        </w:rPr>
        <w:t>zdravotníka</w:t>
      </w:r>
    </w:p>
    <w:p w14:paraId="3598E11F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45011F8E" w14:textId="5EC143BB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Celková cena</w:t>
      </w:r>
      <w:r w:rsidRPr="0043479D">
        <w:rPr>
          <w:rFonts w:asciiTheme="minorHAnsi" w:hAnsiTheme="minorHAnsi" w:cstheme="minorHAnsi"/>
          <w:lang w:val="cs-CZ"/>
        </w:rPr>
        <w:t xml:space="preserve"> za pobyt činí </w:t>
      </w:r>
      <w:r w:rsidR="00980573">
        <w:rPr>
          <w:rFonts w:asciiTheme="minorHAnsi" w:hAnsiTheme="minorHAnsi" w:cstheme="minorHAnsi"/>
          <w:lang w:val="cs-CZ"/>
        </w:rPr>
        <w:t>631 300 Kč</w:t>
      </w:r>
      <w:r w:rsidRPr="0043479D">
        <w:rPr>
          <w:rFonts w:asciiTheme="minorHAnsi" w:hAnsiTheme="minorHAnsi" w:cstheme="minorHAnsi"/>
          <w:b/>
          <w:lang w:val="cs-CZ"/>
        </w:rPr>
        <w:t>.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 w:rsidRPr="005E003D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57245464" w14:textId="77777777" w:rsidR="003B0B37" w:rsidRPr="0043479D" w:rsidRDefault="003B0B37" w:rsidP="003B0B37">
      <w:pPr>
        <w:jc w:val="both"/>
        <w:rPr>
          <w:rFonts w:asciiTheme="minorHAnsi" w:hAnsiTheme="minorHAnsi" w:cstheme="minorHAnsi"/>
          <w:bCs/>
          <w:lang w:val="cs-CZ"/>
        </w:rPr>
      </w:pPr>
    </w:p>
    <w:p w14:paraId="27C656F2" w14:textId="77777777" w:rsidR="003B0B37" w:rsidRDefault="003B0B37" w:rsidP="003B0B37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7F025ADA" w14:textId="1EBBF44A" w:rsidR="003B0B37" w:rsidRPr="00491477" w:rsidRDefault="003B0B37" w:rsidP="003B0B37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980573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980573">
        <w:rPr>
          <w:rFonts w:asciiTheme="minorHAnsi" w:hAnsiTheme="minorHAnsi" w:cstheme="minorHAnsi"/>
          <w:bCs/>
          <w:lang w:val="cs-CZ"/>
        </w:rPr>
        <w:t>3</w:t>
      </w:r>
      <w:r>
        <w:rPr>
          <w:rFonts w:asciiTheme="minorHAnsi" w:hAnsiTheme="minorHAnsi" w:cstheme="minorHAnsi"/>
          <w:bCs/>
          <w:lang w:val="cs-CZ"/>
        </w:rPr>
        <w:t xml:space="preserve"> 000 Kč) a dále dle podmínek níže.</w:t>
      </w:r>
    </w:p>
    <w:p w14:paraId="18644E57" w14:textId="6D5A3B1B" w:rsidR="003B0B37" w:rsidRPr="00AB0406" w:rsidRDefault="00980573" w:rsidP="003B0B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3</w:t>
      </w:r>
      <w:r w:rsidR="003B0B37">
        <w:rPr>
          <w:rFonts w:asciiTheme="minorHAnsi" w:hAnsiTheme="minorHAnsi" w:cstheme="minorHAnsi"/>
          <w:bCs/>
          <w:lang w:val="cs-CZ"/>
        </w:rPr>
        <w:t>0</w:t>
      </w:r>
      <w:r w:rsidR="003B0B37"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="003B0B37" w:rsidRPr="00AB0406">
        <w:rPr>
          <w:rFonts w:asciiTheme="minorHAnsi" w:hAnsiTheme="minorHAnsi" w:cstheme="minorHAnsi"/>
          <w:lang w:val="cs-CZ"/>
        </w:rPr>
        <w:t>při zrušení účasti</w:t>
      </w:r>
      <w:r w:rsidR="003B0B37"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14:paraId="5B1E1DDF" w14:textId="41115A0C" w:rsidR="003B0B37" w:rsidRPr="00AB0406" w:rsidRDefault="003B0B37" w:rsidP="003B0B37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2D6CCBAE" w14:textId="51B85B6B" w:rsidR="003B0B37" w:rsidRPr="00AB0406" w:rsidRDefault="003B0B37" w:rsidP="003B0B37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41CE999E" w14:textId="289808A4" w:rsidR="003B0B37" w:rsidRPr="00AB0406" w:rsidRDefault="003B0B37" w:rsidP="003B0B37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2DE82036" w14:textId="77777777" w:rsidR="003B0B37" w:rsidRDefault="003B0B37" w:rsidP="003B0B37">
      <w:pPr>
        <w:pStyle w:val="FormtovanvHTML"/>
        <w:rPr>
          <w:rFonts w:asciiTheme="minorHAnsi" w:hAnsiTheme="minorHAnsi" w:cstheme="minorHAnsi"/>
          <w:lang w:val="cs-CZ"/>
        </w:rPr>
      </w:pPr>
    </w:p>
    <w:p w14:paraId="3D287AFA" w14:textId="77777777" w:rsidR="003B0B37" w:rsidRPr="00790F98" w:rsidRDefault="003B0B37" w:rsidP="003B0B37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5502ADF9" w14:textId="74DB85F0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980573">
        <w:rPr>
          <w:rFonts w:asciiTheme="minorHAnsi" w:hAnsiTheme="minorHAnsi" w:cstheme="minorHAnsi"/>
          <w:lang w:val="cs-CZ"/>
        </w:rPr>
        <w:t>3</w:t>
      </w:r>
      <w:r>
        <w:rPr>
          <w:rFonts w:asciiTheme="minorHAnsi" w:hAnsiTheme="minorHAnsi" w:cstheme="minorHAnsi"/>
          <w:lang w:val="cs-CZ"/>
        </w:rPr>
        <w:t xml:space="preserve"> 0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62D90B89" w14:textId="24AE5069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980573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3B9C7E0E" w14:textId="77777777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7D9CBF84" w14:textId="4E011F08" w:rsidR="003B0B37" w:rsidRPr="003A26C6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Při onemocnění nebo úrazu žáka v </w:t>
      </w:r>
      <w:r w:rsidRPr="00980573">
        <w:rPr>
          <w:rFonts w:asciiTheme="minorHAnsi" w:hAnsiTheme="minorHAnsi" w:cstheme="minorHAnsi"/>
          <w:u w:val="single"/>
          <w:lang w:val="cs-CZ"/>
        </w:rPr>
        <w:t>průběhu pobytu</w:t>
      </w:r>
      <w:r w:rsidRPr="00980573">
        <w:rPr>
          <w:rFonts w:asciiTheme="minorHAnsi" w:hAnsiTheme="minorHAnsi" w:cstheme="minorHAnsi"/>
          <w:lang w:val="cs-CZ"/>
        </w:rPr>
        <w:t xml:space="preserve">, bude žákovi vrácena částka za příslušný počet nocí, které zbývaly do konce pobytu ve výši </w:t>
      </w:r>
      <w:r w:rsidR="00980573" w:rsidRPr="00980573">
        <w:rPr>
          <w:rFonts w:asciiTheme="minorHAnsi" w:hAnsiTheme="minorHAnsi" w:cstheme="minorHAnsi"/>
          <w:lang w:val="cs-CZ"/>
        </w:rPr>
        <w:t>70</w:t>
      </w:r>
      <w:r w:rsidRPr="00980573">
        <w:rPr>
          <w:rFonts w:asciiTheme="minorHAnsi" w:hAnsiTheme="minorHAnsi" w:cstheme="minorHAnsi"/>
          <w:lang w:val="cs-CZ"/>
        </w:rPr>
        <w:t>0 Kč za každou tuto noc. Nepočítá se pak první noc neúčasti na Pobytu.</w:t>
      </w:r>
    </w:p>
    <w:p w14:paraId="016C2265" w14:textId="77777777" w:rsidR="003B0B37" w:rsidRPr="003A26C6" w:rsidRDefault="003B0B37" w:rsidP="003B0B37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2C701E7C" w14:textId="77777777" w:rsidR="003B0B37" w:rsidRPr="003A26C6" w:rsidRDefault="003B0B37" w:rsidP="003B0B37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644E51D0" w14:textId="49025794" w:rsidR="003B0B37" w:rsidRPr="003A26C6" w:rsidRDefault="003B0B37" w:rsidP="003B0B3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980573">
        <w:rPr>
          <w:rFonts w:asciiTheme="minorHAnsi" w:hAnsiTheme="minorHAnsi" w:cstheme="minorHAnsi"/>
          <w:lang w:val="cs-CZ"/>
        </w:rPr>
        <w:t>3 000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="00980573">
        <w:rPr>
          <w:rFonts w:asciiTheme="minorHAnsi" w:hAnsiTheme="minorHAnsi" w:cstheme="minorHAnsi"/>
          <w:lang w:val="cs-CZ"/>
        </w:rPr>
        <w:t xml:space="preserve"> 17. 11. 2022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1FB62DA9" w14:textId="77777777" w:rsidR="00980573" w:rsidRDefault="003B0B37" w:rsidP="003B0B3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- 2. záloha </w:t>
      </w:r>
      <w:r w:rsidR="00980573" w:rsidRPr="003A26C6">
        <w:rPr>
          <w:rFonts w:asciiTheme="minorHAnsi" w:hAnsiTheme="minorHAnsi" w:cstheme="minorHAnsi"/>
          <w:lang w:val="cs-CZ"/>
        </w:rPr>
        <w:t xml:space="preserve">dle zálohové faktury ve výši </w:t>
      </w:r>
      <w:r w:rsidR="00980573">
        <w:rPr>
          <w:rFonts w:asciiTheme="minorHAnsi" w:hAnsiTheme="minorHAnsi" w:cstheme="minorHAnsi"/>
          <w:lang w:val="cs-CZ"/>
        </w:rPr>
        <w:t>2 900 Kč za žáka krát předběžný počet žáků uvedený v bodě „Počet účastníků“ této smlouvy</w:t>
      </w:r>
      <w:r w:rsidR="00980573" w:rsidRPr="003A26C6">
        <w:rPr>
          <w:rFonts w:asciiTheme="minorHAnsi" w:hAnsiTheme="minorHAnsi" w:cstheme="minorHAnsi"/>
          <w:lang w:val="cs-CZ"/>
        </w:rPr>
        <w:t xml:space="preserve"> je splatná</w:t>
      </w:r>
      <w:r w:rsidR="00980573">
        <w:rPr>
          <w:rFonts w:asciiTheme="minorHAnsi" w:hAnsiTheme="minorHAnsi" w:cstheme="minorHAnsi"/>
          <w:lang w:val="cs-CZ"/>
        </w:rPr>
        <w:t xml:space="preserve"> 20. 1. 2023</w:t>
      </w:r>
    </w:p>
    <w:p w14:paraId="2BA58AF1" w14:textId="572774BC" w:rsidR="003B0B37" w:rsidRPr="003A26C6" w:rsidRDefault="003B0B37" w:rsidP="003B0B37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08D010C7" w14:textId="2B026C4F" w:rsidR="003B0B37" w:rsidRPr="0043479D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u w:val="single"/>
          <w:lang w:val="cs-CZ"/>
        </w:rPr>
        <w:t xml:space="preserve">Částka za skipas bude vybrána v hotovosti dle upřesněné ceny. </w:t>
      </w:r>
    </w:p>
    <w:p w14:paraId="312051E0" w14:textId="77777777" w:rsidR="003B0B37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</w:p>
    <w:p w14:paraId="3FF1BEF7" w14:textId="77777777" w:rsidR="003B0B37" w:rsidRPr="0043479D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lang w:val="cs-CZ"/>
        </w:rPr>
        <w:t>Po skončení pobytu bude vystavena konečná faktura, která bude vystavena na částku, která odpovídá smluvním ujednáním v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>této smlouvě uvedeným. Splatnost konečné faktury je 14 dnů ode dne jejího doručení.</w:t>
      </w:r>
    </w:p>
    <w:p w14:paraId="3837D33C" w14:textId="77777777" w:rsidR="00891AED" w:rsidRPr="0043479D" w:rsidRDefault="00891AED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50AF85E7" w14:textId="77777777" w:rsidR="009B12EF" w:rsidRPr="0043479D" w:rsidRDefault="006C590A" w:rsidP="00200B72">
      <w:pPr>
        <w:jc w:val="both"/>
        <w:rPr>
          <w:rFonts w:asciiTheme="minorHAnsi" w:hAnsiTheme="minorHAnsi" w:cstheme="minorHAnsi"/>
          <w:noProof/>
          <w:lang w:val="cs-CZ"/>
        </w:rPr>
      </w:pPr>
      <w:r w:rsidRPr="0043479D">
        <w:rPr>
          <w:rFonts w:asciiTheme="minorHAnsi" w:hAnsiTheme="minorHAnsi" w:cstheme="minorHAnsi"/>
          <w:noProof/>
          <w:lang w:val="cs-CZ"/>
        </w:rPr>
        <w:t>Nebudou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Pr="0043479D">
        <w:rPr>
          <w:rFonts w:asciiTheme="minorHAnsi" w:hAnsiTheme="minorHAnsi" w:cstheme="minorHAnsi"/>
          <w:noProof/>
          <w:lang w:val="cs-CZ"/>
        </w:rPr>
        <w:t>faktury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="00C878E7" w:rsidRPr="0043479D">
        <w:rPr>
          <w:rFonts w:asciiTheme="minorHAnsi" w:hAnsiTheme="minorHAnsi" w:cstheme="minorHAnsi"/>
          <w:noProof/>
          <w:lang w:val="cs-CZ"/>
        </w:rPr>
        <w:t>obsahovat zákonem stanoven</w:t>
      </w:r>
      <w:r w:rsidRPr="0043479D">
        <w:rPr>
          <w:rFonts w:asciiTheme="minorHAnsi" w:hAnsiTheme="minorHAnsi" w:cstheme="minorHAnsi"/>
          <w:noProof/>
          <w:lang w:val="cs-CZ"/>
        </w:rPr>
        <w:t>é náležitosti faktury, nebo 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 obsahovat chybné údaje, je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Škola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oprávněn</w:t>
      </w:r>
      <w:r w:rsidR="00D537F5" w:rsidRPr="0043479D">
        <w:rPr>
          <w:rFonts w:asciiTheme="minorHAnsi" w:hAnsiTheme="minorHAnsi" w:cstheme="minorHAnsi"/>
          <w:noProof/>
          <w:lang w:val="cs-CZ"/>
        </w:rPr>
        <w:t>a</w:t>
      </w:r>
      <w:r w:rsidRPr="0043479D">
        <w:rPr>
          <w:rFonts w:asciiTheme="minorHAnsi" w:hAnsiTheme="minorHAnsi" w:cstheme="minorHAnsi"/>
          <w:noProof/>
          <w:lang w:val="cs-CZ"/>
        </w:rPr>
        <w:t xml:space="preserve"> faktury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vrátit </w:t>
      </w:r>
      <w:r w:rsidR="00891AED" w:rsidRPr="0043479D">
        <w:rPr>
          <w:rFonts w:asciiTheme="minorHAnsi" w:hAnsiTheme="minorHAnsi" w:cstheme="minorHAnsi"/>
          <w:noProof/>
          <w:lang w:val="cs-CZ"/>
        </w:rPr>
        <w:t xml:space="preserve">Dodavateli </w:t>
      </w:r>
      <w:r w:rsidR="00C878E7" w:rsidRPr="0043479D">
        <w:rPr>
          <w:rFonts w:asciiTheme="minorHAnsi" w:hAnsiTheme="minorHAnsi" w:cstheme="minorHAnsi"/>
          <w:noProof/>
          <w:lang w:val="cs-CZ"/>
        </w:rPr>
        <w:t>k přepracování. V tomto případě neplatí původní doba splatnosti, ale celá lhůta splatnosti běží</w:t>
      </w:r>
      <w:r w:rsidRPr="0043479D">
        <w:rPr>
          <w:rFonts w:asciiTheme="minorHAnsi" w:hAnsiTheme="minorHAnsi" w:cstheme="minorHAnsi"/>
          <w:noProof/>
          <w:lang w:val="cs-CZ"/>
        </w:rPr>
        <w:t xml:space="preserve"> znovu ode dne doručení opravených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nebo</w:t>
      </w:r>
      <w:r w:rsidRPr="0043479D">
        <w:rPr>
          <w:rFonts w:asciiTheme="minorHAnsi" w:hAnsiTheme="minorHAnsi" w:cstheme="minorHAnsi"/>
          <w:noProof/>
          <w:lang w:val="cs-CZ"/>
        </w:rPr>
        <w:t xml:space="preserve"> nově vystavených faktur</w:t>
      </w:r>
      <w:r w:rsidR="00C878E7" w:rsidRPr="0043479D">
        <w:rPr>
          <w:rFonts w:asciiTheme="minorHAnsi" w:hAnsiTheme="minorHAnsi" w:cstheme="minorHAnsi"/>
          <w:noProof/>
          <w:lang w:val="cs-CZ"/>
        </w:rPr>
        <w:t>.</w:t>
      </w:r>
    </w:p>
    <w:p w14:paraId="78B0D857" w14:textId="77777777" w:rsidR="00C739A4" w:rsidRPr="0043479D" w:rsidRDefault="00C739A4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33687140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8CD709A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C65A14F" w14:textId="3F831FD0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</w:p>
    <w:p w14:paraId="31EA139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7BFF458C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0B1C120F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9B5CC90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1E757207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1AA4357C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28A49FB4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4E8F8512" w14:textId="77777777" w:rsidR="00200B72" w:rsidRPr="00712AAC" w:rsidRDefault="00200B72" w:rsidP="00200B72">
      <w:pPr>
        <w:jc w:val="both"/>
        <w:rPr>
          <w:rFonts w:asciiTheme="minorHAnsi" w:hAnsiTheme="minorHAnsi" w:cstheme="minorHAnsi"/>
          <w:lang w:val="cs-CZ"/>
        </w:rPr>
      </w:pPr>
    </w:p>
    <w:p w14:paraId="72F0E4B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1E83573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2FB68452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07FF0A5F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5E3D840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78FFC0A2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14:paraId="068E05DC" w14:textId="77777777" w:rsidR="00200B72" w:rsidRPr="00712AAC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118377E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7B9BAE7C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1E81B586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711D8D80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5CA4DB5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D13C2F1" w14:textId="7E421D29" w:rsidR="00200B72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B3F7923" w14:textId="77777777" w:rsidR="003D42D4" w:rsidRPr="001B4F96" w:rsidRDefault="003D42D4" w:rsidP="003D42D4">
      <w:pPr>
        <w:spacing w:after="160"/>
        <w:jc w:val="both"/>
        <w:rPr>
          <w:szCs w:val="24"/>
        </w:rPr>
      </w:pPr>
      <w:proofErr w:type="spellStart"/>
      <w:r w:rsidRPr="001B4F96">
        <w:rPr>
          <w:szCs w:val="24"/>
        </w:rPr>
        <w:t>Smlouva</w:t>
      </w:r>
      <w:proofErr w:type="spellEnd"/>
      <w:r w:rsidRPr="001B4F96">
        <w:rPr>
          <w:szCs w:val="24"/>
        </w:rPr>
        <w:t xml:space="preserve"> </w:t>
      </w:r>
      <w:proofErr w:type="spellStart"/>
      <w:r w:rsidRPr="001B4F96">
        <w:rPr>
          <w:szCs w:val="24"/>
        </w:rPr>
        <w:t>nabývá</w:t>
      </w:r>
      <w:proofErr w:type="spellEnd"/>
      <w:r w:rsidRPr="001B4F96">
        <w:rPr>
          <w:szCs w:val="24"/>
        </w:rPr>
        <w:t xml:space="preserve"> </w:t>
      </w:r>
      <w:proofErr w:type="spellStart"/>
      <w:r w:rsidRPr="001B4F96">
        <w:rPr>
          <w:szCs w:val="24"/>
        </w:rPr>
        <w:t>platnosti</w:t>
      </w:r>
      <w:proofErr w:type="spellEnd"/>
      <w:r w:rsidRPr="001B4F96">
        <w:t xml:space="preserve"> a </w:t>
      </w:r>
      <w:proofErr w:type="spellStart"/>
      <w:r w:rsidRPr="001B4F96">
        <w:t>účinnosti</w:t>
      </w:r>
      <w:proofErr w:type="spellEnd"/>
      <w:r w:rsidRPr="001B4F96">
        <w:rPr>
          <w:szCs w:val="24"/>
        </w:rPr>
        <w:t xml:space="preserve"> </w:t>
      </w:r>
      <w:proofErr w:type="spellStart"/>
      <w:r w:rsidRPr="001B4F96">
        <w:rPr>
          <w:szCs w:val="24"/>
        </w:rPr>
        <w:t>dnem</w:t>
      </w:r>
      <w:proofErr w:type="spellEnd"/>
      <w:r w:rsidRPr="001B4F96">
        <w:rPr>
          <w:szCs w:val="24"/>
        </w:rPr>
        <w:t xml:space="preserve"> </w:t>
      </w:r>
      <w:proofErr w:type="spellStart"/>
      <w:r w:rsidRPr="001B4F96">
        <w:rPr>
          <w:szCs w:val="24"/>
        </w:rPr>
        <w:t>jejího</w:t>
      </w:r>
      <w:proofErr w:type="spellEnd"/>
      <w:r w:rsidRPr="001B4F96">
        <w:rPr>
          <w:szCs w:val="24"/>
        </w:rPr>
        <w:t xml:space="preserve"> </w:t>
      </w:r>
      <w:proofErr w:type="spellStart"/>
      <w:r w:rsidRPr="001B4F96">
        <w:rPr>
          <w:szCs w:val="24"/>
        </w:rPr>
        <w:t>podpisu</w:t>
      </w:r>
      <w:proofErr w:type="spellEnd"/>
      <w:r w:rsidRPr="001B4F96">
        <w:rPr>
          <w:szCs w:val="24"/>
        </w:rPr>
        <w:t xml:space="preserve"> </w:t>
      </w:r>
      <w:proofErr w:type="spellStart"/>
      <w:r w:rsidRPr="001B4F96">
        <w:rPr>
          <w:szCs w:val="24"/>
        </w:rPr>
        <w:t>oprávněným</w:t>
      </w:r>
      <w:r w:rsidRPr="001B4F96">
        <w:t>i</w:t>
      </w:r>
      <w:proofErr w:type="spellEnd"/>
      <w:r w:rsidRPr="001B4F96">
        <w:t xml:space="preserve"> </w:t>
      </w:r>
      <w:proofErr w:type="spellStart"/>
      <w:r w:rsidRPr="001B4F96">
        <w:t>zástupci</w:t>
      </w:r>
      <w:proofErr w:type="spellEnd"/>
      <w:r w:rsidRPr="001B4F96">
        <w:t xml:space="preserve"> </w:t>
      </w:r>
      <w:proofErr w:type="spellStart"/>
      <w:r w:rsidRPr="001B4F96">
        <w:t>obou</w:t>
      </w:r>
      <w:proofErr w:type="spellEnd"/>
      <w:r w:rsidRPr="001B4F96">
        <w:t xml:space="preserve"> </w:t>
      </w:r>
      <w:proofErr w:type="spellStart"/>
      <w:r w:rsidRPr="001B4F96">
        <w:t>smluvních</w:t>
      </w:r>
      <w:proofErr w:type="spellEnd"/>
      <w:r w:rsidRPr="001B4F96">
        <w:t xml:space="preserve"> </w:t>
      </w:r>
      <w:proofErr w:type="spellStart"/>
      <w:r w:rsidRPr="001B4F96">
        <w:t>stran</w:t>
      </w:r>
      <w:proofErr w:type="spellEnd"/>
      <w:r w:rsidRPr="001B4F96">
        <w:t xml:space="preserve">. </w:t>
      </w:r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Smlouva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podléhající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povinnosti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uveřejnění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dle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zákona</w:t>
      </w:r>
      <w:proofErr w:type="spellEnd"/>
      <w:r w:rsidRPr="001B4F96">
        <w:rPr>
          <w:sz w:val="23"/>
          <w:szCs w:val="23"/>
        </w:rPr>
        <w:t xml:space="preserve"> č. 340/2015 Sb., o </w:t>
      </w:r>
      <w:proofErr w:type="spellStart"/>
      <w:r w:rsidRPr="001B4F96">
        <w:rPr>
          <w:sz w:val="23"/>
          <w:szCs w:val="23"/>
        </w:rPr>
        <w:t>registru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smluv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nabývá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účinnosti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nejdříve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dnem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uveřejnění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dle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zákona</w:t>
      </w:r>
      <w:proofErr w:type="spellEnd"/>
      <w:r w:rsidRPr="001B4F96">
        <w:rPr>
          <w:sz w:val="23"/>
          <w:szCs w:val="23"/>
        </w:rPr>
        <w:t xml:space="preserve"> č. 340/2015 Sb., o </w:t>
      </w:r>
      <w:proofErr w:type="spellStart"/>
      <w:r w:rsidRPr="001B4F96">
        <w:rPr>
          <w:sz w:val="23"/>
          <w:szCs w:val="23"/>
        </w:rPr>
        <w:t>registru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smluv</w:t>
      </w:r>
      <w:proofErr w:type="spellEnd"/>
      <w:r w:rsidRPr="001B4F96">
        <w:rPr>
          <w:sz w:val="23"/>
          <w:szCs w:val="23"/>
        </w:rPr>
        <w:t xml:space="preserve">. </w:t>
      </w:r>
      <w:proofErr w:type="spellStart"/>
      <w:r w:rsidRPr="001B4F96">
        <w:rPr>
          <w:sz w:val="23"/>
          <w:szCs w:val="23"/>
        </w:rPr>
        <w:t>Zveřejnění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zajistí</w:t>
      </w:r>
      <w:proofErr w:type="spellEnd"/>
      <w:r w:rsidRPr="001B4F96">
        <w:rPr>
          <w:sz w:val="23"/>
          <w:szCs w:val="23"/>
        </w:rPr>
        <w:t xml:space="preserve"> </w:t>
      </w:r>
      <w:proofErr w:type="spellStart"/>
      <w:r w:rsidRPr="001B4F96">
        <w:rPr>
          <w:sz w:val="23"/>
          <w:szCs w:val="23"/>
        </w:rPr>
        <w:t>objednatel</w:t>
      </w:r>
      <w:proofErr w:type="spellEnd"/>
      <w:r w:rsidRPr="001B4F96">
        <w:rPr>
          <w:sz w:val="23"/>
          <w:szCs w:val="23"/>
        </w:rPr>
        <w:t>.</w:t>
      </w:r>
    </w:p>
    <w:p w14:paraId="4A2A5524" w14:textId="77777777" w:rsidR="00200B72" w:rsidRPr="003A26C6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1B4F9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Smluvní strany po přečtení této smlouvy </w:t>
      </w: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55112BC1" w14:textId="363F0D8C" w:rsidR="00200B72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BF778CC" w14:textId="4FE1E1C8" w:rsidR="00980573" w:rsidRDefault="00980573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79F8DEC" w14:textId="2F146F87" w:rsidR="00980573" w:rsidRDefault="00980573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3E074AE3" w14:textId="77777777" w:rsidR="00980573" w:rsidRPr="003A26C6" w:rsidRDefault="00980573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EC8779D" w14:textId="24E9BE87" w:rsidR="00200B72" w:rsidRPr="003A26C6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980573">
        <w:rPr>
          <w:rFonts w:asciiTheme="minorHAnsi" w:hAnsiTheme="minorHAnsi" w:cstheme="minorHAnsi"/>
          <w:iCs/>
          <w:lang w:val="cs-CZ"/>
        </w:rPr>
        <w:t xml:space="preserve"> Praze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3BA1761C" w14:textId="38D0ACD3" w:rsidR="00200B72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882E3A2" w14:textId="1063948C" w:rsidR="00980573" w:rsidRDefault="00980573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7467867" w14:textId="77777777" w:rsidR="00980573" w:rsidRPr="00712AAC" w:rsidRDefault="00980573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C3CF33A" w14:textId="77777777"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94BD6DC" w14:textId="77777777"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7E60C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3453AE9A" w14:textId="77777777" w:rsidR="00060BED" w:rsidRPr="00E27DAF" w:rsidRDefault="00200B72" w:rsidP="00E27DAF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060BED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246D1"/>
    <w:multiLevelType w:val="hybridMultilevel"/>
    <w:tmpl w:val="AEE2C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6090E"/>
    <w:multiLevelType w:val="hybridMultilevel"/>
    <w:tmpl w:val="0162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2"/>
  </w:num>
  <w:num w:numId="5">
    <w:abstractNumId w:val="4"/>
  </w:num>
  <w:num w:numId="6">
    <w:abstractNumId w:val="23"/>
  </w:num>
  <w:num w:numId="7">
    <w:abstractNumId w:val="11"/>
  </w:num>
  <w:num w:numId="8">
    <w:abstractNumId w:val="12"/>
  </w:num>
  <w:num w:numId="9">
    <w:abstractNumId w:val="17"/>
  </w:num>
  <w:num w:numId="10">
    <w:abstractNumId w:val="4"/>
  </w:num>
  <w:num w:numId="11">
    <w:abstractNumId w:val="22"/>
  </w:num>
  <w:num w:numId="12">
    <w:abstractNumId w:val="14"/>
  </w:num>
  <w:num w:numId="13">
    <w:abstractNumId w:val="18"/>
  </w:num>
  <w:num w:numId="14">
    <w:abstractNumId w:val="7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  <w:num w:numId="19">
    <w:abstractNumId w:val="16"/>
  </w:num>
  <w:num w:numId="20">
    <w:abstractNumId w:val="5"/>
  </w:num>
  <w:num w:numId="21">
    <w:abstractNumId w:val="3"/>
  </w:num>
  <w:num w:numId="22">
    <w:abstractNumId w:val="0"/>
  </w:num>
  <w:num w:numId="23">
    <w:abstractNumId w:val="20"/>
  </w:num>
  <w:num w:numId="24">
    <w:abstractNumId w:val="15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074"/>
    <w:rsid w:val="00060BED"/>
    <w:rsid w:val="00066CEE"/>
    <w:rsid w:val="00076303"/>
    <w:rsid w:val="000A2B2C"/>
    <w:rsid w:val="000B1F91"/>
    <w:rsid w:val="000D1AC1"/>
    <w:rsid w:val="000F2A6D"/>
    <w:rsid w:val="000F503C"/>
    <w:rsid w:val="0010359A"/>
    <w:rsid w:val="00105CC5"/>
    <w:rsid w:val="00106904"/>
    <w:rsid w:val="00120925"/>
    <w:rsid w:val="00131C05"/>
    <w:rsid w:val="0014712A"/>
    <w:rsid w:val="0015340D"/>
    <w:rsid w:val="00177C78"/>
    <w:rsid w:val="00191B6A"/>
    <w:rsid w:val="0019429A"/>
    <w:rsid w:val="00194C3B"/>
    <w:rsid w:val="001A6657"/>
    <w:rsid w:val="001B3789"/>
    <w:rsid w:val="001B4F96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A5683"/>
    <w:rsid w:val="003B0B37"/>
    <w:rsid w:val="003D02EB"/>
    <w:rsid w:val="003D42D4"/>
    <w:rsid w:val="003F68BA"/>
    <w:rsid w:val="003F7D6A"/>
    <w:rsid w:val="004050A6"/>
    <w:rsid w:val="0042356E"/>
    <w:rsid w:val="00434169"/>
    <w:rsid w:val="0043479D"/>
    <w:rsid w:val="0043522A"/>
    <w:rsid w:val="0044334F"/>
    <w:rsid w:val="0044798D"/>
    <w:rsid w:val="00462201"/>
    <w:rsid w:val="004644ED"/>
    <w:rsid w:val="004822CF"/>
    <w:rsid w:val="00495A9B"/>
    <w:rsid w:val="004A2CF1"/>
    <w:rsid w:val="004D1935"/>
    <w:rsid w:val="004D1DEB"/>
    <w:rsid w:val="004D5CD0"/>
    <w:rsid w:val="00507116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B0760"/>
    <w:rsid w:val="006C590A"/>
    <w:rsid w:val="006D7AEB"/>
    <w:rsid w:val="006E1011"/>
    <w:rsid w:val="00717063"/>
    <w:rsid w:val="00741458"/>
    <w:rsid w:val="00743F65"/>
    <w:rsid w:val="0078729A"/>
    <w:rsid w:val="007A0FE2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426DA"/>
    <w:rsid w:val="0095264A"/>
    <w:rsid w:val="009564FE"/>
    <w:rsid w:val="0097333B"/>
    <w:rsid w:val="00980573"/>
    <w:rsid w:val="009A34BF"/>
    <w:rsid w:val="009B12EF"/>
    <w:rsid w:val="009B3CCA"/>
    <w:rsid w:val="009B791D"/>
    <w:rsid w:val="009C27AC"/>
    <w:rsid w:val="009C7F06"/>
    <w:rsid w:val="009D7BD6"/>
    <w:rsid w:val="009E2BFF"/>
    <w:rsid w:val="009F0BE4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750CD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DE7FBA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3633"/>
    <w:rsid w:val="00EE04AD"/>
    <w:rsid w:val="00EE1489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6F345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Jana Karlíková</cp:lastModifiedBy>
  <cp:revision>2</cp:revision>
  <cp:lastPrinted>2015-08-04T11:40:00Z</cp:lastPrinted>
  <dcterms:created xsi:type="dcterms:W3CDTF">2022-11-15T13:24:00Z</dcterms:created>
  <dcterms:modified xsi:type="dcterms:W3CDTF">2022-11-15T13:24:00Z</dcterms:modified>
</cp:coreProperties>
</file>