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093A" w14:textId="77777777" w:rsidR="00570859" w:rsidRDefault="00570859" w:rsidP="0082435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26"/>
          <w:szCs w:val="26"/>
        </w:rPr>
      </w:pPr>
    </w:p>
    <w:p w14:paraId="0678EFE5" w14:textId="7952524D" w:rsidR="00326B1D" w:rsidRPr="00326B1D" w:rsidRDefault="00326B1D" w:rsidP="0082435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26"/>
          <w:szCs w:val="26"/>
        </w:rPr>
      </w:pPr>
      <w:r w:rsidRPr="00326B1D">
        <w:rPr>
          <w:rFonts w:ascii="Arial" w:hAnsi="Arial" w:cs="Arial"/>
          <w:b/>
          <w:bCs/>
          <w:sz w:val="26"/>
          <w:szCs w:val="26"/>
        </w:rPr>
        <w:t xml:space="preserve">DODATEK č. </w:t>
      </w:r>
      <w:r w:rsidR="005B1802">
        <w:rPr>
          <w:rFonts w:ascii="Arial" w:hAnsi="Arial" w:cs="Arial"/>
          <w:b/>
          <w:bCs/>
          <w:sz w:val="26"/>
          <w:szCs w:val="26"/>
        </w:rPr>
        <w:t>1</w:t>
      </w:r>
    </w:p>
    <w:p w14:paraId="6897C8FB" w14:textId="0D1B7399" w:rsidR="00326B1D" w:rsidRPr="00326B1D" w:rsidRDefault="00326B1D" w:rsidP="0032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26B1D">
        <w:rPr>
          <w:rFonts w:ascii="Arial" w:hAnsi="Arial" w:cs="Arial"/>
          <w:b/>
          <w:bCs/>
          <w:sz w:val="26"/>
          <w:szCs w:val="26"/>
        </w:rPr>
        <w:t xml:space="preserve">ke SMLOUVĚ </w:t>
      </w:r>
      <w:r w:rsidR="005B1802" w:rsidRPr="005B1802">
        <w:rPr>
          <w:rFonts w:ascii="Arial" w:hAnsi="Arial" w:cs="Arial"/>
          <w:b/>
          <w:bCs/>
          <w:sz w:val="26"/>
          <w:szCs w:val="26"/>
        </w:rPr>
        <w:t>NA VÝSADBU POROSTU A PÉČI O POROST</w:t>
      </w:r>
    </w:p>
    <w:p w14:paraId="22062625" w14:textId="1C54B24F" w:rsidR="00326B1D" w:rsidRPr="005411ED" w:rsidRDefault="00326B1D" w:rsidP="0047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411ED">
        <w:rPr>
          <w:rFonts w:ascii="Arial" w:hAnsi="Arial" w:cs="Arial"/>
          <w:b/>
          <w:bCs/>
          <w:sz w:val="26"/>
          <w:szCs w:val="26"/>
        </w:rPr>
        <w:t>„</w:t>
      </w:r>
      <w:r w:rsidR="005411ED" w:rsidRPr="005411ED">
        <w:rPr>
          <w:rFonts w:ascii="Arial" w:eastAsia="Arial" w:hAnsi="Arial" w:cs="Arial"/>
          <w:b/>
          <w:sz w:val="26"/>
          <w:szCs w:val="26"/>
        </w:rPr>
        <w:t>Stavba ochranných nádrží N04 a N06 v </w:t>
      </w:r>
      <w:proofErr w:type="spellStart"/>
      <w:r w:rsidR="005411ED" w:rsidRPr="005411ED">
        <w:rPr>
          <w:rFonts w:ascii="Arial" w:eastAsia="Arial" w:hAnsi="Arial" w:cs="Arial"/>
          <w:b/>
          <w:sz w:val="26"/>
          <w:szCs w:val="26"/>
        </w:rPr>
        <w:t>k.ú</w:t>
      </w:r>
      <w:proofErr w:type="spellEnd"/>
      <w:r w:rsidR="005411ED" w:rsidRPr="005411ED">
        <w:rPr>
          <w:rFonts w:ascii="Arial" w:eastAsia="Arial" w:hAnsi="Arial" w:cs="Arial"/>
          <w:b/>
          <w:sz w:val="26"/>
          <w:szCs w:val="26"/>
        </w:rPr>
        <w:t>. Hovorany</w:t>
      </w:r>
      <w:r w:rsidRPr="005411ED">
        <w:rPr>
          <w:rFonts w:ascii="Arial" w:hAnsi="Arial" w:cs="Arial"/>
          <w:b/>
          <w:bCs/>
          <w:sz w:val="26"/>
          <w:szCs w:val="26"/>
        </w:rPr>
        <w:t>“</w:t>
      </w:r>
    </w:p>
    <w:p w14:paraId="60F20E90" w14:textId="185106A0" w:rsidR="00326B1D" w:rsidRPr="00570859" w:rsidRDefault="00326B1D" w:rsidP="0032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70859">
        <w:rPr>
          <w:rFonts w:ascii="Arial" w:hAnsi="Arial" w:cs="Arial"/>
        </w:rPr>
        <w:t xml:space="preserve">uzavřené </w:t>
      </w:r>
      <w:r w:rsidR="00570859" w:rsidRPr="00570859">
        <w:rPr>
          <w:rFonts w:ascii="Arial" w:hAnsi="Arial" w:cs="Arial"/>
        </w:rPr>
        <w:t xml:space="preserve">dne </w:t>
      </w:r>
      <w:r w:rsidR="005411ED">
        <w:rPr>
          <w:rFonts w:ascii="Arial" w:hAnsi="Arial" w:cs="Arial"/>
        </w:rPr>
        <w:t>1.9.2021</w:t>
      </w:r>
      <w:r w:rsidR="00570859" w:rsidRPr="00570859">
        <w:rPr>
          <w:rFonts w:ascii="Arial" w:hAnsi="Arial" w:cs="Arial"/>
        </w:rPr>
        <w:t xml:space="preserve"> </w:t>
      </w:r>
      <w:r w:rsidRPr="00570859">
        <w:rPr>
          <w:rFonts w:ascii="Arial" w:hAnsi="Arial" w:cs="Arial"/>
        </w:rPr>
        <w:t>podle § 2586 a násl. zákona č. 89/2012 Sb., občanský zákoník,</w:t>
      </w:r>
    </w:p>
    <w:p w14:paraId="4125A233" w14:textId="77777777" w:rsidR="00326B1D" w:rsidRPr="00570859" w:rsidRDefault="00326B1D" w:rsidP="0032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70859">
        <w:rPr>
          <w:rFonts w:ascii="Arial" w:hAnsi="Arial" w:cs="Arial"/>
          <w:b/>
          <w:bCs/>
        </w:rPr>
        <w:t>mezi smluvními stranami</w:t>
      </w:r>
    </w:p>
    <w:p w14:paraId="5BCC49FB" w14:textId="67D24D6F" w:rsidR="00476C62" w:rsidRDefault="00476C62" w:rsidP="00326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17E29" w14:textId="77777777" w:rsidR="005411ED" w:rsidRPr="00644536" w:rsidRDefault="005411ED" w:rsidP="00326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372CE9" w14:textId="7D52E325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40C2C0EF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ab/>
        <w:t>Česká republika – Státní pozemkový úřad</w:t>
      </w:r>
    </w:p>
    <w:p w14:paraId="0A7065F2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ab/>
        <w:t xml:space="preserve">Sídlo: </w:t>
      </w:r>
      <w:bookmarkStart w:id="0" w:name="_Hlk16772519"/>
      <w:r w:rsidRPr="00093483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093483">
        <w:rPr>
          <w:rFonts w:ascii="Arial" w:eastAsia="Times New Roman" w:hAnsi="Arial" w:cs="Arial"/>
          <w:lang w:eastAsia="cs-CZ"/>
        </w:rPr>
        <w:t>11a</w:t>
      </w:r>
      <w:proofErr w:type="gramEnd"/>
      <w:r w:rsidRPr="00093483">
        <w:rPr>
          <w:rFonts w:ascii="Arial" w:eastAsia="Times New Roman" w:hAnsi="Arial" w:cs="Arial"/>
          <w:lang w:eastAsia="cs-CZ"/>
        </w:rPr>
        <w:t>, 130 00 Praha 3</w:t>
      </w:r>
      <w:bookmarkEnd w:id="0"/>
      <w:r w:rsidRPr="00093483">
        <w:rPr>
          <w:rFonts w:ascii="Arial" w:eastAsia="Times New Roman" w:hAnsi="Arial" w:cs="Arial"/>
          <w:b/>
          <w:lang w:eastAsia="cs-CZ"/>
        </w:rPr>
        <w:t xml:space="preserve"> </w:t>
      </w:r>
    </w:p>
    <w:p w14:paraId="1503B595" w14:textId="77777777" w:rsidR="005411ED" w:rsidRPr="005057EC" w:rsidRDefault="005411ED" w:rsidP="005411ED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5057EC">
        <w:rPr>
          <w:rFonts w:ascii="Arial" w:eastAsia="Times New Roman" w:hAnsi="Arial" w:cs="Arial"/>
          <w:bCs/>
          <w:lang w:eastAsia="cs-CZ"/>
        </w:rPr>
        <w:t>Krajský pozemkový úřad pro Jihomoravský kraj</w:t>
      </w:r>
    </w:p>
    <w:p w14:paraId="4A59BF3D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93483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700A6425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zastoupený: </w:t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  <w:t>Ing. Renatou Číhalovou, ředitelkou KPÚ pro JMK</w:t>
      </w:r>
    </w:p>
    <w:p w14:paraId="59B0C93D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ve smluvních záležitostech oprávněna jednat: Ing. Renata Číhalová, ředitelka KPÚ pro JMK</w:t>
      </w:r>
    </w:p>
    <w:p w14:paraId="6E251547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v </w:t>
      </w:r>
      <w:r w:rsidRPr="00093483">
        <w:rPr>
          <w:rFonts w:ascii="Arial" w:eastAsia="Lucida Sans Unicode" w:hAnsi="Arial" w:cs="Arial"/>
          <w:snapToGrid w:val="0"/>
          <w:lang w:eastAsia="cs-CZ"/>
        </w:rPr>
        <w:t>technických záležitostech oprávněn</w:t>
      </w:r>
      <w:r>
        <w:rPr>
          <w:rFonts w:ascii="Arial" w:eastAsia="Lucida Sans Unicode" w:hAnsi="Arial" w:cs="Arial"/>
          <w:snapToGrid w:val="0"/>
          <w:lang w:eastAsia="cs-CZ"/>
        </w:rPr>
        <w:t>i</w:t>
      </w:r>
      <w:r w:rsidRPr="00093483">
        <w:rPr>
          <w:rFonts w:ascii="Arial" w:eastAsia="Lucida Sans Unicode" w:hAnsi="Arial" w:cs="Arial"/>
          <w:snapToGrid w:val="0"/>
          <w:lang w:eastAsia="cs-CZ"/>
        </w:rPr>
        <w:t xml:space="preserve"> jednat: Mgr. Bc. Milan Večeřa, Bc. Jaroslava Sasínková</w:t>
      </w:r>
    </w:p>
    <w:p w14:paraId="1FAE491E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</w:t>
      </w:r>
      <w:r w:rsidRPr="00093483">
        <w:rPr>
          <w:rFonts w:ascii="Arial" w:eastAsia="Times New Roman" w:hAnsi="Arial" w:cs="Arial"/>
          <w:lang w:eastAsia="cs-CZ"/>
        </w:rPr>
        <w:t xml:space="preserve">Adresa: </w:t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  <w:t xml:space="preserve">     Bratislavská 1/6, 695 01 Hodonín</w:t>
      </w:r>
    </w:p>
    <w:p w14:paraId="7C37D558" w14:textId="01CBAB04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Tel.:</w:t>
      </w:r>
      <w:r w:rsidRPr="00093483">
        <w:rPr>
          <w:rFonts w:ascii="Arial" w:eastAsia="Lucida Sans Unicode" w:hAnsi="Arial" w:cs="Arial"/>
          <w:lang w:eastAsia="cs-CZ"/>
        </w:rPr>
        <w:tab/>
      </w:r>
      <w:r w:rsidR="00482A85">
        <w:rPr>
          <w:rFonts w:ascii="Arial" w:hAnsi="Arial" w:cs="Arial"/>
          <w:shd w:val="clear" w:color="auto" w:fill="FFFFFF"/>
        </w:rPr>
        <w:t>725 902 201</w:t>
      </w:r>
      <w:r w:rsidRPr="00093483">
        <w:rPr>
          <w:rFonts w:ascii="Arial" w:hAnsi="Arial" w:cs="Arial"/>
          <w:shd w:val="clear" w:color="auto" w:fill="FFFFFF"/>
        </w:rPr>
        <w:t xml:space="preserve"> </w:t>
      </w:r>
      <w:r w:rsidRPr="00093483">
        <w:rPr>
          <w:rFonts w:ascii="Arial" w:eastAsia="Lucida Sans Unicode" w:hAnsi="Arial" w:cs="Arial"/>
          <w:lang w:eastAsia="cs-CZ"/>
        </w:rPr>
        <w:t>Mgr. Bc. Večeřa,</w:t>
      </w:r>
    </w:p>
    <w:p w14:paraId="05007BD2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hAnsi="Arial" w:cs="Arial"/>
          <w:shd w:val="clear" w:color="auto" w:fill="FFFFFF"/>
        </w:rPr>
        <w:t xml:space="preserve">727 957 176 </w:t>
      </w:r>
      <w:r w:rsidRPr="00093483">
        <w:rPr>
          <w:rFonts w:ascii="Arial" w:eastAsia="Lucida Sans Unicode" w:hAnsi="Arial" w:cs="Arial"/>
          <w:snapToGrid w:val="0"/>
          <w:lang w:eastAsia="cs-CZ"/>
        </w:rPr>
        <w:t>Bc. Sasínková</w:t>
      </w:r>
    </w:p>
    <w:p w14:paraId="7E9ADBA9" w14:textId="77777777" w:rsidR="005411ED" w:rsidRPr="009E689B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hAnsi="Arial" w:cs="Arial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E-mail:</w:t>
      </w:r>
      <w:r w:rsidRPr="00093483">
        <w:rPr>
          <w:rFonts w:ascii="Arial" w:eastAsia="Lucida Sans Unicode" w:hAnsi="Arial" w:cs="Arial"/>
          <w:lang w:eastAsia="cs-CZ"/>
        </w:rPr>
        <w:tab/>
      </w:r>
      <w:hyperlink r:id="rId8" w:history="1">
        <w:r w:rsidRPr="009E689B">
          <w:rPr>
            <w:rStyle w:val="Hypertextovodkaz"/>
            <w:rFonts w:ascii="Arial" w:hAnsi="Arial" w:cs="Arial"/>
            <w:color w:val="auto"/>
            <w:u w:val="none"/>
          </w:rPr>
          <w:t>hodonin.pk@spucr.cz</w:t>
        </w:r>
      </w:hyperlink>
      <w:r w:rsidRPr="009E689B">
        <w:rPr>
          <w:rFonts w:ascii="Arial" w:hAnsi="Arial" w:cs="Arial"/>
        </w:rPr>
        <w:t>,</w:t>
      </w:r>
    </w:p>
    <w:p w14:paraId="15E9E153" w14:textId="77777777" w:rsidR="005411ED" w:rsidRPr="009E689B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lang w:eastAsia="cs-CZ"/>
        </w:rPr>
      </w:pPr>
      <w:r w:rsidRPr="009E689B">
        <w:rPr>
          <w:rFonts w:ascii="Arial" w:eastAsia="Lucida Sans Unicode" w:hAnsi="Arial" w:cs="Arial"/>
          <w:lang w:eastAsia="cs-CZ"/>
        </w:rPr>
        <w:tab/>
      </w:r>
      <w:r w:rsidRPr="009E689B">
        <w:rPr>
          <w:rFonts w:ascii="Arial" w:eastAsia="Lucida Sans Unicode" w:hAnsi="Arial" w:cs="Arial"/>
          <w:lang w:eastAsia="cs-CZ"/>
        </w:rPr>
        <w:tab/>
      </w:r>
      <w:hyperlink r:id="rId9" w:history="1">
        <w:r w:rsidRPr="009E689B">
          <w:rPr>
            <w:rStyle w:val="Hypertextovodkaz"/>
            <w:rFonts w:ascii="Arial" w:hAnsi="Arial" w:cs="Arial"/>
            <w:color w:val="auto"/>
            <w:u w:val="none"/>
          </w:rPr>
          <w:t>j.sasinkova@spucr.cz</w:t>
        </w:r>
      </w:hyperlink>
    </w:p>
    <w:p w14:paraId="4875FB9A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ID DS:</w:t>
      </w:r>
      <w:r w:rsidRPr="00093483">
        <w:rPr>
          <w:rFonts w:ascii="Arial" w:eastAsia="Lucida Sans Unicode" w:hAnsi="Arial" w:cs="Arial"/>
          <w:lang w:eastAsia="cs-CZ"/>
        </w:rPr>
        <w:tab/>
        <w:t>z49per3</w:t>
      </w:r>
    </w:p>
    <w:p w14:paraId="7142239A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Bankovní spojení:</w:t>
      </w:r>
      <w:r w:rsidRPr="00093483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115CB0ED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093483">
        <w:rPr>
          <w:rFonts w:ascii="Arial" w:eastAsia="Lucida Sans Unicode" w:hAnsi="Arial" w:cs="Arial"/>
          <w:bCs/>
          <w:lang w:eastAsia="cs-CZ"/>
        </w:rPr>
        <w:tab/>
        <w:t>3723001 / 0710</w:t>
      </w:r>
    </w:p>
    <w:p w14:paraId="2BFC2FD1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093483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4C335DA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093483">
        <w:rPr>
          <w:rFonts w:ascii="Arial" w:eastAsia="Lucida Sans Unicode" w:hAnsi="Arial" w:cs="Arial"/>
          <w:bCs/>
          <w:lang w:eastAsia="cs-CZ"/>
        </w:rPr>
        <w:tab/>
        <w:t xml:space="preserve">CZ01312774, není plátcem DPH </w:t>
      </w:r>
    </w:p>
    <w:p w14:paraId="4FF5A644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3483">
        <w:rPr>
          <w:rFonts w:ascii="Arial" w:eastAsia="Times New Roman" w:hAnsi="Arial" w:cs="Arial"/>
          <w:lang w:eastAsia="cs-CZ"/>
        </w:rPr>
        <w:t>(dále jen „</w:t>
      </w:r>
      <w:r w:rsidRPr="00093483">
        <w:rPr>
          <w:rFonts w:ascii="Arial" w:eastAsia="Times New Roman" w:hAnsi="Arial" w:cs="Arial"/>
          <w:b/>
          <w:lang w:eastAsia="cs-CZ"/>
        </w:rPr>
        <w:t>objednatel č.1</w:t>
      </w:r>
      <w:r w:rsidRPr="00093483">
        <w:rPr>
          <w:rFonts w:ascii="Arial" w:eastAsia="Times New Roman" w:hAnsi="Arial" w:cs="Arial"/>
          <w:lang w:eastAsia="cs-CZ"/>
        </w:rPr>
        <w:t>“)</w:t>
      </w:r>
    </w:p>
    <w:p w14:paraId="1DF84FC7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A194D4C" w14:textId="77777777" w:rsidR="005411ED" w:rsidRPr="00093483" w:rsidRDefault="005411ED" w:rsidP="005411E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>a</w:t>
      </w:r>
    </w:p>
    <w:p w14:paraId="05744ACF" w14:textId="77777777" w:rsidR="005411ED" w:rsidRDefault="005411ED" w:rsidP="005411E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596689D1" w14:textId="77777777" w:rsidR="005411ED" w:rsidRPr="00594BBC" w:rsidRDefault="005411ED" w:rsidP="005411E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FIRESTA-Fišer, rekonstrukce, stavby a.s. </w:t>
      </w:r>
      <w:r w:rsidRPr="00594BBC">
        <w:rPr>
          <w:rFonts w:ascii="Arial" w:eastAsia="Times New Roman" w:hAnsi="Arial" w:cs="Arial"/>
          <w:b/>
          <w:lang w:eastAsia="cs-CZ"/>
        </w:rPr>
        <w:tab/>
      </w:r>
    </w:p>
    <w:p w14:paraId="4DC1ED9E" w14:textId="77777777" w:rsidR="005411ED" w:rsidRPr="0006030B" w:rsidRDefault="005411ED" w:rsidP="005411E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</w:t>
      </w:r>
      <w:r w:rsidRPr="0006030B">
        <w:rPr>
          <w:rFonts w:ascii="Arial" w:eastAsia="Times New Roman" w:hAnsi="Arial" w:cs="Arial"/>
          <w:bCs/>
          <w:lang w:eastAsia="cs-CZ"/>
        </w:rPr>
        <w:t xml:space="preserve">ídlo: </w:t>
      </w:r>
      <w:r w:rsidRPr="0006030B">
        <w:rPr>
          <w:rFonts w:ascii="Arial" w:eastAsia="Times New Roman" w:hAnsi="Arial" w:cs="Arial"/>
          <w:bCs/>
          <w:lang w:eastAsia="cs-CZ"/>
        </w:rPr>
        <w:tab/>
        <w:t xml:space="preserve">Mlýnská 388/68, 602 00 Brno </w:t>
      </w:r>
    </w:p>
    <w:p w14:paraId="23C5A64F" w14:textId="77777777" w:rsidR="005411ED" w:rsidRPr="0006030B" w:rsidRDefault="005411ED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zastoupený: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</w:t>
      </w:r>
      <w:bookmarkStart w:id="1" w:name="_Hlk119326174"/>
      <w:r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Ing. Pavlem Borkem, členem představenstva </w:t>
      </w:r>
      <w:bookmarkEnd w:id="1"/>
    </w:p>
    <w:p w14:paraId="7089EB5B" w14:textId="46C5A1FE" w:rsidR="005411ED" w:rsidRPr="0006030B" w:rsidRDefault="005411ED" w:rsidP="005411E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tel./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fax: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        </w:t>
      </w:r>
      <w:r w:rsidR="00FC59C9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7616E6E9" w14:textId="4FBAAE6E" w:rsidR="005411ED" w:rsidRPr="0006030B" w:rsidRDefault="005411ED" w:rsidP="005411E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e-mail: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         </w:t>
      </w:r>
      <w:r w:rsidR="00FC59C9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</w:p>
    <w:p w14:paraId="67A5655D" w14:textId="77777777" w:rsidR="005411ED" w:rsidRPr="0006030B" w:rsidRDefault="005411ED" w:rsidP="005411E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06030B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06030B">
        <w:rPr>
          <w:rFonts w:ascii="Arial" w:eastAsia="Times New Roman" w:hAnsi="Arial" w:cs="Arial"/>
          <w:bCs/>
          <w:snapToGrid w:val="0"/>
          <w:lang w:val="en-US" w:eastAsia="cs-CZ"/>
        </w:rPr>
        <w:tab/>
        <w:t xml:space="preserve">   j8pd5dg</w:t>
      </w:r>
    </w:p>
    <w:p w14:paraId="4F2E9034" w14:textId="7B1ECD92" w:rsidR="005411ED" w:rsidRPr="0006030B" w:rsidRDefault="005411ED" w:rsidP="005411ED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v technických záležitostech oprávněn jednat: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="00FC59C9">
        <w:rPr>
          <w:rFonts w:ascii="Arial" w:eastAsia="Times New Roman" w:hAnsi="Arial" w:cs="Arial"/>
          <w:bCs/>
          <w:snapToGrid w:val="0"/>
          <w:lang w:val="de-DE" w:eastAsia="cs-CZ"/>
        </w:rPr>
        <w:t>xxx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485EF88D" w14:textId="4EAB94B9" w:rsidR="005411ED" w:rsidRPr="0006030B" w:rsidRDefault="005411ED" w:rsidP="005411E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tel./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fax: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</w:t>
      </w:r>
      <w:proofErr w:type="spellStart"/>
      <w:r w:rsidR="00FC59C9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</w:p>
    <w:p w14:paraId="7E721502" w14:textId="18692F39" w:rsidR="005411ED" w:rsidRPr="0006030B" w:rsidRDefault="005411ED" w:rsidP="005411E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e-mail:</w:t>
      </w:r>
      <w:r w:rsidRPr="0006030B">
        <w:rPr>
          <w:rFonts w:ascii="Arial" w:eastAsia="Times New Roman" w:hAnsi="Arial" w:cs="Arial"/>
          <w:bCs/>
          <w:lang w:eastAsia="cs-CZ"/>
        </w:rPr>
        <w:tab/>
        <w:t xml:space="preserve">           </w:t>
      </w:r>
      <w:proofErr w:type="spellStart"/>
      <w:r w:rsidR="00FC59C9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</w:p>
    <w:p w14:paraId="799CDB1E" w14:textId="7638129A" w:rsidR="005411ED" w:rsidRPr="0006030B" w:rsidRDefault="005411ED" w:rsidP="005411ED">
      <w:pPr>
        <w:tabs>
          <w:tab w:val="left" w:pos="4253"/>
        </w:tabs>
        <w:spacing w:after="0" w:line="288" w:lineRule="auto"/>
        <w:ind w:left="4253" w:right="-284" w:hanging="4253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</w:t>
      </w:r>
      <w:r w:rsidR="005057EC">
        <w:rPr>
          <w:rFonts w:ascii="Arial" w:eastAsia="Times New Roman" w:hAnsi="Arial" w:cs="Arial"/>
          <w:bCs/>
          <w:lang w:eastAsia="cs-CZ"/>
        </w:rPr>
        <w:t xml:space="preserve">   </w:t>
      </w:r>
      <w:r w:rsidRPr="00594BBC"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Pr="0006030B">
        <w:rPr>
          <w:rFonts w:ascii="Arial" w:eastAsia="Times New Roman" w:hAnsi="Arial" w:cs="Arial"/>
          <w:bCs/>
          <w:snapToGrid w:val="0"/>
          <w:lang w:eastAsia="cs-CZ"/>
        </w:rPr>
        <w:t>UniCredit</w:t>
      </w:r>
      <w:proofErr w:type="spellEnd"/>
      <w:r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 Bank Czech Republic and Slovakia, a.s.</w:t>
      </w:r>
      <w:r w:rsidRPr="0006030B">
        <w:rPr>
          <w:rFonts w:ascii="Arial" w:eastAsia="Times New Roman" w:hAnsi="Arial" w:cs="Arial"/>
          <w:bCs/>
          <w:lang w:eastAsia="cs-CZ"/>
        </w:rPr>
        <w:t xml:space="preserve">  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>/  Komerční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banka a.s.</w:t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118F1599" w14:textId="35458DAE" w:rsidR="005411ED" w:rsidRPr="0006030B" w:rsidRDefault="005057EC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</w:t>
      </w:r>
      <w:r w:rsidR="005411ED" w:rsidRPr="0006030B">
        <w:rPr>
          <w:rFonts w:ascii="Arial" w:eastAsia="Times New Roman" w:hAnsi="Arial" w:cs="Arial"/>
          <w:bCs/>
          <w:lang w:eastAsia="cs-CZ"/>
        </w:rPr>
        <w:t>číslo účtu:</w:t>
      </w:r>
      <w:r w:rsidR="005411ED" w:rsidRPr="0006030B">
        <w:rPr>
          <w:rFonts w:ascii="Arial" w:eastAsia="Times New Roman" w:hAnsi="Arial" w:cs="Arial"/>
          <w:bCs/>
          <w:lang w:eastAsia="cs-CZ"/>
        </w:rPr>
        <w:tab/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2102043465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/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2700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 xml:space="preserve">   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/ 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 xml:space="preserve">  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250048-621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/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0100</w:t>
      </w:r>
      <w:r w:rsidR="005411ED" w:rsidRPr="0006030B">
        <w:rPr>
          <w:rFonts w:ascii="Arial" w:eastAsia="Times New Roman" w:hAnsi="Arial" w:cs="Arial"/>
          <w:bCs/>
          <w:lang w:eastAsia="cs-CZ"/>
        </w:rPr>
        <w:tab/>
      </w:r>
    </w:p>
    <w:p w14:paraId="393C4043" w14:textId="61746937" w:rsidR="005411ED" w:rsidRPr="0006030B" w:rsidRDefault="005057EC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</w:t>
      </w:r>
      <w:r w:rsidR="005411ED" w:rsidRPr="0006030B">
        <w:rPr>
          <w:rFonts w:ascii="Arial" w:eastAsia="Times New Roman" w:hAnsi="Arial" w:cs="Arial"/>
          <w:bCs/>
          <w:lang w:eastAsia="cs-CZ"/>
        </w:rPr>
        <w:t>IČO:</w:t>
      </w:r>
      <w:r w:rsidR="005411ED" w:rsidRPr="0006030B">
        <w:rPr>
          <w:rFonts w:ascii="Arial" w:eastAsia="Times New Roman" w:hAnsi="Arial" w:cs="Arial"/>
          <w:bCs/>
          <w:lang w:eastAsia="cs-CZ"/>
        </w:rPr>
        <w:tab/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25317628</w:t>
      </w:r>
    </w:p>
    <w:p w14:paraId="577A0E39" w14:textId="3DAEFD76" w:rsidR="005411ED" w:rsidRPr="0006030B" w:rsidRDefault="005057EC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</w:t>
      </w:r>
      <w:r w:rsidR="005411ED" w:rsidRPr="0006030B">
        <w:rPr>
          <w:rFonts w:ascii="Arial" w:eastAsia="Times New Roman" w:hAnsi="Arial" w:cs="Arial"/>
          <w:bCs/>
          <w:lang w:eastAsia="cs-CZ"/>
        </w:rPr>
        <w:t>DIČ:</w:t>
      </w:r>
      <w:r w:rsidR="005411ED" w:rsidRPr="0006030B">
        <w:rPr>
          <w:rFonts w:ascii="Arial" w:eastAsia="Times New Roman" w:hAnsi="Arial" w:cs="Arial"/>
          <w:bCs/>
          <w:lang w:eastAsia="cs-CZ"/>
        </w:rPr>
        <w:tab/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>CZ25317628</w:t>
      </w:r>
      <w:r w:rsidR="005411ED">
        <w:rPr>
          <w:rFonts w:ascii="Arial" w:eastAsia="Times New Roman" w:hAnsi="Arial" w:cs="Arial"/>
          <w:bCs/>
          <w:snapToGrid w:val="0"/>
          <w:lang w:eastAsia="cs-CZ"/>
        </w:rPr>
        <w:t>,</w:t>
      </w:r>
      <w:r w:rsidR="005411ED"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 je plátcem DPH</w:t>
      </w:r>
    </w:p>
    <w:p w14:paraId="00809048" w14:textId="77777777" w:rsidR="005411ED" w:rsidRPr="0006030B" w:rsidRDefault="005411ED" w:rsidP="00293338">
      <w:pPr>
        <w:spacing w:before="120"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Společnost je zapsaná v obchodním rejstříku vedeném u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Krajského soudu v Brně, oddíl B, vložka 2144</w:t>
      </w:r>
    </w:p>
    <w:p w14:paraId="5F2BB906" w14:textId="77777777" w:rsidR="005411ED" w:rsidRPr="00594BBC" w:rsidRDefault="005411ED" w:rsidP="00293338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48249231" w14:textId="77777777" w:rsidR="00F87838" w:rsidRPr="00B54159" w:rsidRDefault="00F87838" w:rsidP="00F878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56FD3B" w14:textId="77777777" w:rsidR="006615F7" w:rsidRPr="0066461B" w:rsidRDefault="00FF04D4" w:rsidP="0066461B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6461B">
        <w:rPr>
          <w:rFonts w:ascii="Arial" w:hAnsi="Arial" w:cs="Arial"/>
          <w:b/>
          <w:bCs/>
        </w:rPr>
        <w:lastRenderedPageBreak/>
        <w:t>Čl. I.</w:t>
      </w:r>
    </w:p>
    <w:p w14:paraId="42BFEB53" w14:textId="05DC82E3" w:rsidR="00293338" w:rsidRPr="0066461B" w:rsidRDefault="004823A0" w:rsidP="0066461B">
      <w:pPr>
        <w:pStyle w:val="Default"/>
        <w:jc w:val="both"/>
        <w:rPr>
          <w:sz w:val="22"/>
          <w:szCs w:val="22"/>
        </w:rPr>
      </w:pPr>
      <w:r w:rsidRPr="0066461B">
        <w:rPr>
          <w:sz w:val="22"/>
          <w:szCs w:val="22"/>
        </w:rPr>
        <w:t>Z důvodu výpadku dodávky výsadbového materiálu s balem ovocných odrůd (třešeň, hrušeň) pro SO 03 – Ozelenění poldru N06,</w:t>
      </w:r>
      <w:r w:rsidR="000575E1" w:rsidRPr="0066461B">
        <w:rPr>
          <w:sz w:val="22"/>
          <w:szCs w:val="22"/>
        </w:rPr>
        <w:t xml:space="preserve"> </w:t>
      </w:r>
      <w:r w:rsidR="00293338" w:rsidRPr="0066461B">
        <w:rPr>
          <w:sz w:val="22"/>
          <w:szCs w:val="22"/>
        </w:rPr>
        <w:t>se smluvní strany dohodly na změně smlouvy následovně:</w:t>
      </w:r>
    </w:p>
    <w:p w14:paraId="03F5CD58" w14:textId="3C0D3D45" w:rsidR="00293338" w:rsidRPr="0066461B" w:rsidRDefault="00293338" w:rsidP="00664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DD71BF6" w14:textId="1A41508B" w:rsidR="00CC6A4A" w:rsidRPr="0066461B" w:rsidRDefault="00CC6A4A" w:rsidP="006646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66461B">
        <w:rPr>
          <w:rFonts w:ascii="Arial" w:hAnsi="Arial" w:cs="Arial"/>
          <w:b/>
          <w:bCs/>
        </w:rPr>
        <w:t xml:space="preserve">čl. IV Platební podmínky, odst. </w:t>
      </w:r>
      <w:r w:rsidR="004823A0" w:rsidRPr="0066461B">
        <w:rPr>
          <w:rFonts w:ascii="Arial" w:hAnsi="Arial" w:cs="Arial"/>
          <w:b/>
          <w:bCs/>
        </w:rPr>
        <w:t>2</w:t>
      </w:r>
      <w:r w:rsidRPr="0066461B">
        <w:rPr>
          <w:rFonts w:ascii="Arial" w:hAnsi="Arial" w:cs="Arial"/>
          <w:b/>
          <w:bCs/>
        </w:rPr>
        <w:t xml:space="preserve"> nově zní:</w:t>
      </w:r>
    </w:p>
    <w:p w14:paraId="3353E2B8" w14:textId="3E3731E3" w:rsidR="004823A0" w:rsidRPr="0066461B" w:rsidRDefault="004823A0" w:rsidP="00664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6461B">
        <w:rPr>
          <w:rFonts w:ascii="Arial" w:hAnsi="Arial" w:cs="Arial"/>
        </w:rPr>
        <w:t>Objednatel neposkytuje zálohy.</w:t>
      </w:r>
    </w:p>
    <w:p w14:paraId="46F4FCCD" w14:textId="74915462" w:rsidR="004823A0" w:rsidRPr="0066461B" w:rsidRDefault="004823A0" w:rsidP="006646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6461B">
        <w:rPr>
          <w:rFonts w:ascii="Arial" w:hAnsi="Arial" w:cs="Arial"/>
        </w:rPr>
        <w:t>Objednatel uhradí zhotoviteli část ceny díla po řádné realizaci díla (výsadby). Druhou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část ceny díla uhradí objednatel zhotoviteli po ukončení 1. roku péče o vysazený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porost, třetí část ceny díla uhradí objednatel zhotoviteli po ukončení 2. roku péče o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vysazený porost, čtvrtá část ceny díla uhradí objednatel zhotoviteli po ukončení 3. roku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péče o vysazený porost na základě protokolárního předání a převzetí celého díla dle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této smlouvy. Vystavené faktury musí mít správně vyplněné údaje, včetně finanční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částky. Druhá, třetí a čtvrtá faktura bude vystavena do 15 kalendářních dnů od předání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soupisů provedených prací odsouhlasených autorským dozorem stavebníka a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potvrzené objednatelem</w:t>
      </w:r>
      <w:r w:rsidR="005D5B68" w:rsidRPr="0066461B">
        <w:rPr>
          <w:rFonts w:ascii="Arial" w:hAnsi="Arial" w:cs="Arial"/>
        </w:rPr>
        <w:t>, nejpozději</w:t>
      </w:r>
      <w:r w:rsidR="001E65B9" w:rsidRPr="0066461B">
        <w:rPr>
          <w:rFonts w:ascii="Arial" w:hAnsi="Arial" w:cs="Arial"/>
        </w:rPr>
        <w:t xml:space="preserve"> však </w:t>
      </w:r>
      <w:r w:rsidR="001E65B9" w:rsidRPr="0066461B">
        <w:rPr>
          <w:rFonts w:ascii="Arial" w:hAnsi="Arial" w:cs="Arial"/>
          <w:b/>
          <w:bCs/>
        </w:rPr>
        <w:t>do 30.11.</w:t>
      </w:r>
      <w:r w:rsidR="001E65B9" w:rsidRPr="0066461B">
        <w:rPr>
          <w:rFonts w:ascii="Arial" w:hAnsi="Arial" w:cs="Arial"/>
        </w:rPr>
        <w:t xml:space="preserve"> příslušného roku, kromě první faktury po provedené výsadbě, která bude doručena objednateli nejpozději </w:t>
      </w:r>
      <w:r w:rsidR="001E65B9" w:rsidRPr="0066461B">
        <w:rPr>
          <w:rFonts w:ascii="Arial" w:hAnsi="Arial" w:cs="Arial"/>
          <w:b/>
          <w:bCs/>
        </w:rPr>
        <w:t>do 6.12.2022</w:t>
      </w:r>
      <w:r w:rsidR="001E65B9" w:rsidRPr="0066461B">
        <w:rPr>
          <w:rFonts w:ascii="Arial" w:hAnsi="Arial" w:cs="Arial"/>
        </w:rPr>
        <w:t>.</w:t>
      </w:r>
      <w:r w:rsidRPr="0066461B">
        <w:rPr>
          <w:rFonts w:ascii="Arial" w:hAnsi="Arial" w:cs="Arial"/>
        </w:rPr>
        <w:t xml:space="preserve"> Součástí faktur budou autorským dozorem stavebníka,</w:t>
      </w:r>
      <w:r w:rsidR="001E65B9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 xml:space="preserve">odsouhlasené a objednatelem potvrzené soupisy provedených prací. </w:t>
      </w:r>
    </w:p>
    <w:p w14:paraId="0A6BEFD3" w14:textId="69DC2188" w:rsidR="004823A0" w:rsidRPr="0066461B" w:rsidRDefault="004823A0" w:rsidP="0066461B">
      <w:pPr>
        <w:tabs>
          <w:tab w:val="left" w:pos="11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201831" w14:textId="1E4904C3" w:rsidR="00153ACD" w:rsidRPr="0066461B" w:rsidRDefault="00153ACD" w:rsidP="006646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66461B">
        <w:rPr>
          <w:rFonts w:ascii="Arial" w:hAnsi="Arial" w:cs="Arial"/>
          <w:b/>
          <w:bCs/>
        </w:rPr>
        <w:t>čl. IV Platební podmínky, odst. 7 nově zní:</w:t>
      </w:r>
    </w:p>
    <w:p w14:paraId="3CFF3ADE" w14:textId="4A248F75" w:rsidR="004823A0" w:rsidRPr="0066461B" w:rsidRDefault="00153ACD" w:rsidP="006646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6461B">
        <w:rPr>
          <w:rFonts w:ascii="Arial" w:hAnsi="Arial" w:cs="Arial"/>
        </w:rPr>
        <w:t>Splatnost faktury se stanovuje na 30 kalendářních dnů od data doručení faktury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objednateli. Platby peněžitých částek se provádí bankovním převodem na účet druhé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>smluvní strany uvedený ve faktuře. Peněžitá částka se považuje za zaplacenou</w:t>
      </w:r>
      <w:r w:rsidR="005D5B68" w:rsidRPr="0066461B">
        <w:rPr>
          <w:rFonts w:ascii="Arial" w:hAnsi="Arial" w:cs="Arial"/>
        </w:rPr>
        <w:t xml:space="preserve"> </w:t>
      </w:r>
      <w:r w:rsidRPr="0066461B">
        <w:rPr>
          <w:rFonts w:ascii="Arial" w:hAnsi="Arial" w:cs="Arial"/>
        </w:rPr>
        <w:t xml:space="preserve">okamžikem jejího odepsání z účtu objednatele ve prospěch účtu zhotovitele. </w:t>
      </w:r>
    </w:p>
    <w:p w14:paraId="510582E9" w14:textId="5B7C08AC" w:rsidR="00153ACD" w:rsidRPr="0066461B" w:rsidRDefault="00153ACD" w:rsidP="0066461B">
      <w:pPr>
        <w:tabs>
          <w:tab w:val="left" w:pos="11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E5601D" w14:textId="171B18FD" w:rsidR="00153ACD" w:rsidRPr="0066461B" w:rsidRDefault="00153ACD" w:rsidP="006646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proofErr w:type="gramStart"/>
      <w:r w:rsidRPr="0066461B">
        <w:rPr>
          <w:rFonts w:ascii="Arial" w:hAnsi="Arial" w:cs="Arial"/>
          <w:b/>
          <w:bCs/>
        </w:rPr>
        <w:t>Čl.V</w:t>
      </w:r>
      <w:proofErr w:type="spellEnd"/>
      <w:proofErr w:type="gramEnd"/>
      <w:r w:rsidRPr="0066461B">
        <w:rPr>
          <w:rFonts w:ascii="Arial" w:hAnsi="Arial" w:cs="Arial"/>
          <w:b/>
          <w:bCs/>
        </w:rPr>
        <w:t xml:space="preserve"> Doba plnění</w:t>
      </w:r>
      <w:r w:rsidR="005D5B68" w:rsidRPr="0066461B">
        <w:rPr>
          <w:rFonts w:ascii="Arial" w:hAnsi="Arial" w:cs="Arial"/>
          <w:b/>
          <w:bCs/>
        </w:rPr>
        <w:t>, odst. 1 nově zní:</w:t>
      </w:r>
    </w:p>
    <w:p w14:paraId="40659B21" w14:textId="2863E9D0" w:rsidR="00153ACD" w:rsidRPr="0066461B" w:rsidRDefault="00153ACD" w:rsidP="0066461B">
      <w:pPr>
        <w:pStyle w:val="Odstavecseseznamem"/>
        <w:tabs>
          <w:tab w:val="left" w:pos="1184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66461B">
        <w:rPr>
          <w:rFonts w:ascii="Arial" w:hAnsi="Arial" w:cs="Arial"/>
        </w:rPr>
        <w:t xml:space="preserve">Výsadba zeleně (první část díla) bude dokončena nejpozději do </w:t>
      </w:r>
      <w:r w:rsidRPr="0066461B">
        <w:rPr>
          <w:rFonts w:ascii="Arial" w:hAnsi="Arial" w:cs="Arial"/>
          <w:b/>
          <w:bCs/>
        </w:rPr>
        <w:t>30.11.2022</w:t>
      </w:r>
    </w:p>
    <w:p w14:paraId="1C0D8BFC" w14:textId="4EBFF798" w:rsidR="0066461B" w:rsidRPr="0066461B" w:rsidRDefault="0066461B" w:rsidP="0066461B">
      <w:pPr>
        <w:pStyle w:val="Odstavecseseznamem"/>
        <w:tabs>
          <w:tab w:val="left" w:pos="1184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EC6BAF5" w14:textId="7D2D5A3B" w:rsidR="0066461B" w:rsidRPr="0066461B" w:rsidRDefault="0066461B" w:rsidP="0066461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proofErr w:type="spellStart"/>
      <w:proofErr w:type="gramStart"/>
      <w:r w:rsidRPr="0066461B">
        <w:rPr>
          <w:rFonts w:ascii="Arial" w:hAnsi="Arial" w:cs="Arial"/>
          <w:b/>
          <w:bCs/>
        </w:rPr>
        <w:t>Čl.V</w:t>
      </w:r>
      <w:proofErr w:type="spellEnd"/>
      <w:proofErr w:type="gramEnd"/>
      <w:r w:rsidRPr="0066461B">
        <w:rPr>
          <w:rFonts w:ascii="Arial" w:hAnsi="Arial" w:cs="Arial"/>
          <w:b/>
          <w:bCs/>
        </w:rPr>
        <w:t xml:space="preserve"> Doba plnění, odst. 5 písm. c) nově zní:</w:t>
      </w:r>
    </w:p>
    <w:p w14:paraId="358A7323" w14:textId="7528D8EE" w:rsidR="0066461B" w:rsidRPr="0066461B" w:rsidRDefault="0066461B" w:rsidP="0066461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6461B">
        <w:rPr>
          <w:rFonts w:ascii="Arial" w:hAnsi="Arial" w:cs="Arial"/>
        </w:rPr>
        <w:t xml:space="preserve">Termín dokončení realizace díla (výsadba): </w:t>
      </w:r>
      <w:r w:rsidRPr="0066461B">
        <w:rPr>
          <w:rFonts w:ascii="Arial" w:hAnsi="Arial" w:cs="Arial"/>
          <w:b/>
          <w:bCs/>
        </w:rPr>
        <w:t>30.11.2022</w:t>
      </w:r>
    </w:p>
    <w:p w14:paraId="0BB0D550" w14:textId="77777777" w:rsidR="005D5B68" w:rsidRPr="0066461B" w:rsidRDefault="005D5B68" w:rsidP="0066461B">
      <w:pPr>
        <w:tabs>
          <w:tab w:val="left" w:pos="11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3D23BA4A" w14:textId="6D018340" w:rsidR="00FF04D4" w:rsidRPr="0066461B" w:rsidRDefault="00FF04D4" w:rsidP="0066461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6461B">
        <w:rPr>
          <w:rFonts w:ascii="Arial" w:hAnsi="Arial" w:cs="Arial"/>
          <w:b/>
          <w:bCs/>
        </w:rPr>
        <w:t>Čl. I</w:t>
      </w:r>
      <w:r w:rsidR="004823A0" w:rsidRPr="0066461B">
        <w:rPr>
          <w:rFonts w:ascii="Arial" w:hAnsi="Arial" w:cs="Arial"/>
          <w:b/>
          <w:bCs/>
        </w:rPr>
        <w:t>I</w:t>
      </w:r>
      <w:r w:rsidRPr="0066461B">
        <w:rPr>
          <w:rFonts w:ascii="Arial" w:hAnsi="Arial" w:cs="Arial"/>
          <w:b/>
          <w:bCs/>
        </w:rPr>
        <w:t>.</w:t>
      </w:r>
    </w:p>
    <w:p w14:paraId="1EAE728A" w14:textId="73F66559" w:rsidR="00FF04D4" w:rsidRPr="0066461B" w:rsidRDefault="00FF04D4" w:rsidP="0066461B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461B">
        <w:rPr>
          <w:rFonts w:ascii="Arial" w:hAnsi="Arial" w:cs="Arial"/>
        </w:rPr>
        <w:t>Ostatní ujednání smlouvy se nemění a nadále zůstávají v platnosti.</w:t>
      </w:r>
    </w:p>
    <w:p w14:paraId="5CF96CBE" w14:textId="40823BA5" w:rsidR="00FF04D4" w:rsidRPr="0066461B" w:rsidRDefault="00FF04D4" w:rsidP="0066461B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461B">
        <w:rPr>
          <w:rFonts w:ascii="Arial" w:hAnsi="Arial" w:cs="Arial"/>
        </w:rPr>
        <w:t xml:space="preserve">Smluvní strany po jeho přečtení prohlašují, že Dodatek č. </w:t>
      </w:r>
      <w:r w:rsidR="005D5B68" w:rsidRPr="0066461B">
        <w:rPr>
          <w:rFonts w:ascii="Arial" w:hAnsi="Arial" w:cs="Arial"/>
        </w:rPr>
        <w:t>1</w:t>
      </w:r>
      <w:r w:rsidRPr="0066461B">
        <w:rPr>
          <w:rFonts w:ascii="Arial" w:hAnsi="Arial" w:cs="Arial"/>
        </w:rPr>
        <w:t xml:space="preserve"> byl sepsán na základě pravdivých údajů, nebyl ujednán v tísni ani za jinak jednostranně nevýhodných podmínek.</w:t>
      </w:r>
    </w:p>
    <w:p w14:paraId="67CDA56A" w14:textId="04890B49" w:rsidR="00FF04D4" w:rsidRPr="0066461B" w:rsidRDefault="00FF04D4" w:rsidP="0066461B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461B">
        <w:rPr>
          <w:rFonts w:ascii="Arial" w:hAnsi="Arial" w:cs="Arial"/>
        </w:rPr>
        <w:t>Tento dodatek nabývá platnosti dnem podpisu smluvních stran a účinnosti dnem uveřejnění v registru smluv</w:t>
      </w:r>
      <w:r w:rsidR="00DE1202" w:rsidRPr="0066461B">
        <w:rPr>
          <w:rFonts w:ascii="Arial" w:hAnsi="Arial" w:cs="Arial"/>
        </w:rPr>
        <w:t xml:space="preserve"> dle </w:t>
      </w:r>
      <w:proofErr w:type="spellStart"/>
      <w:r w:rsidR="00DE1202" w:rsidRPr="0066461B">
        <w:rPr>
          <w:rFonts w:ascii="Arial" w:hAnsi="Arial" w:cs="Arial"/>
        </w:rPr>
        <w:t>ust</w:t>
      </w:r>
      <w:proofErr w:type="spellEnd"/>
      <w:r w:rsidR="00DE1202" w:rsidRPr="0066461B">
        <w:rPr>
          <w:rFonts w:ascii="Arial" w:hAnsi="Arial" w:cs="Arial"/>
        </w:rPr>
        <w:t>. § 6 odst. 1 zákona č. 340/2015 Sb., o registru smluv. Plnění předmětu tohoto dodatku před jeho účinností se považuje za plnění podle tohoto dodatku a práva a povinnosti z něj vzniklé se řídí tímto dodatkem</w:t>
      </w:r>
      <w:r w:rsidRPr="0066461B">
        <w:rPr>
          <w:rFonts w:ascii="Arial" w:hAnsi="Arial" w:cs="Arial"/>
        </w:rPr>
        <w:t>.</w:t>
      </w:r>
    </w:p>
    <w:p w14:paraId="07D40954" w14:textId="285B1771" w:rsidR="00534ED6" w:rsidRDefault="00534ED6" w:rsidP="00664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9F08FE" w14:textId="77777777" w:rsidR="0066461B" w:rsidRPr="0066461B" w:rsidRDefault="0066461B" w:rsidP="006646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612A3F" w14:textId="6AFE63D1" w:rsidR="00522D01" w:rsidRPr="0066461B" w:rsidRDefault="00522D01" w:rsidP="0066461B">
      <w:pPr>
        <w:spacing w:after="0" w:line="240" w:lineRule="auto"/>
        <w:rPr>
          <w:rFonts w:ascii="Arial" w:hAnsi="Arial" w:cs="Arial"/>
        </w:rPr>
      </w:pPr>
      <w:r w:rsidRPr="0066461B">
        <w:rPr>
          <w:rFonts w:ascii="Arial" w:hAnsi="Arial" w:cs="Arial"/>
        </w:rPr>
        <w:t xml:space="preserve">V Brně dne: </w:t>
      </w:r>
      <w:r w:rsidR="00FC59C9">
        <w:rPr>
          <w:rFonts w:ascii="Arial" w:hAnsi="Arial" w:cs="Arial"/>
        </w:rPr>
        <w:t>15.11.2022</w:t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  <w:t xml:space="preserve">V Brně dne: </w:t>
      </w:r>
      <w:r w:rsidR="00FC59C9">
        <w:rPr>
          <w:rFonts w:ascii="Arial" w:hAnsi="Arial" w:cs="Arial"/>
        </w:rPr>
        <w:t>15.11.2022</w:t>
      </w:r>
    </w:p>
    <w:p w14:paraId="729EAAD8" w14:textId="77777777" w:rsidR="00522D01" w:rsidRPr="0066461B" w:rsidRDefault="00522D01" w:rsidP="0066461B">
      <w:pPr>
        <w:spacing w:after="0" w:line="240" w:lineRule="auto"/>
        <w:rPr>
          <w:rFonts w:ascii="Arial" w:hAnsi="Arial" w:cs="Arial"/>
        </w:rPr>
      </w:pPr>
    </w:p>
    <w:p w14:paraId="483493DB" w14:textId="63BA7050" w:rsidR="00C34D17" w:rsidRDefault="00C34D17" w:rsidP="0066461B">
      <w:pPr>
        <w:spacing w:after="0" w:line="240" w:lineRule="auto"/>
        <w:rPr>
          <w:rFonts w:ascii="Arial" w:hAnsi="Arial" w:cs="Arial"/>
        </w:rPr>
      </w:pPr>
    </w:p>
    <w:p w14:paraId="02739D02" w14:textId="77777777" w:rsidR="0066461B" w:rsidRPr="0066461B" w:rsidRDefault="0066461B" w:rsidP="0066461B">
      <w:pPr>
        <w:spacing w:after="0" w:line="240" w:lineRule="auto"/>
        <w:rPr>
          <w:rFonts w:ascii="Arial" w:hAnsi="Arial" w:cs="Arial"/>
        </w:rPr>
      </w:pPr>
    </w:p>
    <w:p w14:paraId="13E24719" w14:textId="77777777" w:rsidR="00534ED6" w:rsidRPr="0066461B" w:rsidRDefault="00534ED6" w:rsidP="0066461B">
      <w:pPr>
        <w:spacing w:after="0" w:line="240" w:lineRule="auto"/>
        <w:rPr>
          <w:rFonts w:ascii="Arial" w:hAnsi="Arial" w:cs="Arial"/>
        </w:rPr>
      </w:pPr>
    </w:p>
    <w:p w14:paraId="545B3CBE" w14:textId="77777777" w:rsidR="00522D01" w:rsidRPr="0066461B" w:rsidRDefault="00522D01" w:rsidP="0066461B">
      <w:pPr>
        <w:spacing w:after="0" w:line="240" w:lineRule="auto"/>
        <w:rPr>
          <w:rFonts w:ascii="Arial" w:hAnsi="Arial" w:cs="Arial"/>
        </w:rPr>
      </w:pPr>
      <w:r w:rsidRPr="0066461B">
        <w:rPr>
          <w:rFonts w:ascii="Arial" w:hAnsi="Arial" w:cs="Arial"/>
        </w:rPr>
        <w:t>……………………………………</w:t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  <w:t>……………………………………</w:t>
      </w:r>
    </w:p>
    <w:p w14:paraId="4B363AE3" w14:textId="77777777" w:rsidR="00522D01" w:rsidRPr="0066461B" w:rsidRDefault="00522D01" w:rsidP="0066461B">
      <w:pPr>
        <w:spacing w:after="0" w:line="240" w:lineRule="auto"/>
        <w:rPr>
          <w:rFonts w:ascii="Arial" w:hAnsi="Arial" w:cs="Arial"/>
        </w:rPr>
      </w:pPr>
      <w:r w:rsidRPr="0066461B">
        <w:rPr>
          <w:rFonts w:ascii="Arial" w:hAnsi="Arial" w:cs="Arial"/>
        </w:rPr>
        <w:t xml:space="preserve">Ing. Renata Číhalová, ředitelka </w:t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  <w:t>Ing. Pavel Borek</w:t>
      </w:r>
    </w:p>
    <w:p w14:paraId="7A7DE596" w14:textId="77777777" w:rsidR="00522D01" w:rsidRPr="0066461B" w:rsidRDefault="00522D01" w:rsidP="0066461B">
      <w:pPr>
        <w:spacing w:after="0" w:line="240" w:lineRule="auto"/>
        <w:rPr>
          <w:rFonts w:ascii="Arial" w:hAnsi="Arial" w:cs="Arial"/>
        </w:rPr>
      </w:pPr>
      <w:r w:rsidRPr="0066461B">
        <w:rPr>
          <w:rFonts w:ascii="Arial" w:hAnsi="Arial" w:cs="Arial"/>
        </w:rPr>
        <w:t>Krajského pozemkového úřadu</w:t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  <w:t>člen představenstva</w:t>
      </w:r>
    </w:p>
    <w:p w14:paraId="4ADDA480" w14:textId="77777777" w:rsidR="00522D01" w:rsidRPr="0066461B" w:rsidRDefault="00522D01" w:rsidP="0066461B">
      <w:pPr>
        <w:spacing w:after="0" w:line="240" w:lineRule="auto"/>
        <w:rPr>
          <w:rFonts w:ascii="Arial" w:hAnsi="Arial" w:cs="Arial"/>
        </w:rPr>
      </w:pPr>
      <w:r w:rsidRPr="0066461B">
        <w:rPr>
          <w:rFonts w:ascii="Arial" w:hAnsi="Arial" w:cs="Arial"/>
        </w:rPr>
        <w:t xml:space="preserve">pro Jihomoravský kraj </w:t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</w:r>
      <w:r w:rsidRPr="0066461B">
        <w:rPr>
          <w:rFonts w:ascii="Arial" w:hAnsi="Arial" w:cs="Arial"/>
        </w:rPr>
        <w:tab/>
        <w:t>FIRESTA-Fišer, rekonstrukce, stavby a.s.</w:t>
      </w:r>
    </w:p>
    <w:p w14:paraId="7F0BEFFF" w14:textId="75C6A51D" w:rsidR="00522D01" w:rsidRPr="0066461B" w:rsidRDefault="00522D01" w:rsidP="0066461B">
      <w:pPr>
        <w:spacing w:after="0" w:line="240" w:lineRule="auto"/>
        <w:rPr>
          <w:rFonts w:ascii="Arial" w:hAnsi="Arial" w:cs="Arial"/>
          <w:b/>
          <w:bCs/>
        </w:rPr>
      </w:pPr>
      <w:r w:rsidRPr="0066461B">
        <w:rPr>
          <w:rFonts w:ascii="Arial" w:hAnsi="Arial" w:cs="Arial"/>
          <w:b/>
          <w:bCs/>
        </w:rPr>
        <w:t>za objednatele</w:t>
      </w:r>
      <w:r w:rsidRPr="0066461B">
        <w:rPr>
          <w:rFonts w:ascii="Arial" w:hAnsi="Arial" w:cs="Arial"/>
          <w:b/>
          <w:bCs/>
        </w:rPr>
        <w:tab/>
      </w:r>
      <w:r w:rsidRPr="0066461B">
        <w:rPr>
          <w:rFonts w:ascii="Arial" w:hAnsi="Arial" w:cs="Arial"/>
          <w:b/>
          <w:bCs/>
        </w:rPr>
        <w:tab/>
      </w:r>
      <w:r w:rsidRPr="0066461B">
        <w:rPr>
          <w:rFonts w:ascii="Arial" w:hAnsi="Arial" w:cs="Arial"/>
          <w:b/>
          <w:bCs/>
        </w:rPr>
        <w:tab/>
      </w:r>
      <w:r w:rsidRPr="0066461B">
        <w:rPr>
          <w:rFonts w:ascii="Arial" w:hAnsi="Arial" w:cs="Arial"/>
          <w:b/>
          <w:bCs/>
        </w:rPr>
        <w:tab/>
      </w:r>
      <w:r w:rsidRPr="0066461B">
        <w:rPr>
          <w:rFonts w:ascii="Arial" w:hAnsi="Arial" w:cs="Arial"/>
          <w:b/>
          <w:bCs/>
        </w:rPr>
        <w:tab/>
        <w:t>za zhotovitele</w:t>
      </w:r>
    </w:p>
    <w:p w14:paraId="6D2AC878" w14:textId="1D599B08" w:rsidR="005057EC" w:rsidRPr="0066461B" w:rsidRDefault="005057EC" w:rsidP="0066461B">
      <w:pPr>
        <w:spacing w:after="0" w:line="240" w:lineRule="auto"/>
        <w:jc w:val="both"/>
        <w:rPr>
          <w:rFonts w:ascii="Arial" w:hAnsi="Arial" w:cs="Arial"/>
        </w:rPr>
      </w:pPr>
    </w:p>
    <w:p w14:paraId="119D4A11" w14:textId="065F190F" w:rsidR="005057EC" w:rsidRPr="0066461B" w:rsidRDefault="005057EC" w:rsidP="0066461B">
      <w:pPr>
        <w:spacing w:after="0" w:line="240" w:lineRule="auto"/>
        <w:jc w:val="both"/>
        <w:rPr>
          <w:rFonts w:ascii="Arial" w:hAnsi="Arial" w:cs="Arial"/>
        </w:rPr>
      </w:pPr>
    </w:p>
    <w:p w14:paraId="095105D5" w14:textId="04596465" w:rsidR="00C34D17" w:rsidRPr="0066461B" w:rsidRDefault="00C34D17" w:rsidP="0066461B">
      <w:pPr>
        <w:spacing w:after="0" w:line="240" w:lineRule="auto"/>
        <w:jc w:val="both"/>
        <w:rPr>
          <w:rFonts w:ascii="Arial" w:hAnsi="Arial" w:cs="Arial"/>
        </w:rPr>
      </w:pPr>
    </w:p>
    <w:p w14:paraId="746D2A04" w14:textId="77777777" w:rsidR="00C34D17" w:rsidRPr="0066461B" w:rsidRDefault="00C34D17" w:rsidP="0066461B">
      <w:pPr>
        <w:spacing w:after="0" w:line="240" w:lineRule="auto"/>
        <w:jc w:val="both"/>
        <w:rPr>
          <w:rFonts w:ascii="Arial" w:hAnsi="Arial" w:cs="Arial"/>
        </w:rPr>
      </w:pPr>
    </w:p>
    <w:p w14:paraId="4D15540E" w14:textId="68727D94" w:rsidR="00FF04D4" w:rsidRPr="0066461B" w:rsidRDefault="00522D01" w:rsidP="0066461B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66461B">
        <w:rPr>
          <w:rFonts w:ascii="Arial" w:hAnsi="Arial" w:cs="Arial"/>
        </w:rPr>
        <w:t xml:space="preserve">Za správnost vyhotovení: </w:t>
      </w:r>
      <w:r w:rsidR="007538BE" w:rsidRPr="0066461B">
        <w:rPr>
          <w:rFonts w:ascii="Arial" w:hAnsi="Arial" w:cs="Arial"/>
        </w:rPr>
        <w:t>Mgr. Robert Bílek</w:t>
      </w:r>
    </w:p>
    <w:sectPr w:rsidR="00FF04D4" w:rsidRPr="0066461B" w:rsidSect="005057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946B" w14:textId="77777777" w:rsidR="00160C68" w:rsidRDefault="00160C68" w:rsidP="006C3D15">
      <w:pPr>
        <w:spacing w:after="0" w:line="240" w:lineRule="auto"/>
      </w:pPr>
      <w:r>
        <w:separator/>
      </w:r>
    </w:p>
  </w:endnote>
  <w:endnote w:type="continuationSeparator" w:id="0">
    <w:p w14:paraId="51023879" w14:textId="77777777" w:rsidR="00160C68" w:rsidRDefault="00160C6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Cs/>
      </w:rPr>
      <w:id w:val="1062910113"/>
      <w:docPartObj>
        <w:docPartGallery w:val="Page Numbers (Bottom of Page)"/>
        <w:docPartUnique/>
      </w:docPartObj>
    </w:sdtPr>
    <w:sdtEndPr/>
    <w:sdtContent>
      <w:sdt>
        <w:sdtPr>
          <w:rPr>
            <w:iCs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750CF" w14:textId="77777777" w:rsidR="003477AE" w:rsidRPr="00026DC6" w:rsidRDefault="00120A3A" w:rsidP="008907B4">
            <w:pPr>
              <w:pStyle w:val="Zpat"/>
              <w:jc w:val="center"/>
              <w:rPr>
                <w:iCs/>
              </w:rPr>
            </w:pPr>
            <w:r w:rsidRPr="00026DC6">
              <w:rPr>
                <w:iCs/>
              </w:rPr>
              <w:t xml:space="preserve">Stránka </w:t>
            </w:r>
            <w:r w:rsidRPr="00026DC6">
              <w:rPr>
                <w:bCs/>
                <w:iCs/>
                <w:sz w:val="24"/>
                <w:szCs w:val="24"/>
              </w:rPr>
              <w:fldChar w:fldCharType="begin"/>
            </w:r>
            <w:r w:rsidRPr="00026DC6">
              <w:rPr>
                <w:bCs/>
                <w:iCs/>
              </w:rPr>
              <w:instrText>PAGE</w:instrText>
            </w:r>
            <w:r w:rsidRPr="00026DC6">
              <w:rPr>
                <w:bCs/>
                <w:iCs/>
                <w:sz w:val="24"/>
                <w:szCs w:val="24"/>
              </w:rPr>
              <w:fldChar w:fldCharType="separate"/>
            </w:r>
            <w:r w:rsidRPr="00026DC6">
              <w:rPr>
                <w:bCs/>
                <w:iCs/>
              </w:rPr>
              <w:t>2</w:t>
            </w:r>
            <w:r w:rsidRPr="00026DC6">
              <w:rPr>
                <w:bCs/>
                <w:iCs/>
                <w:sz w:val="24"/>
                <w:szCs w:val="24"/>
              </w:rPr>
              <w:fldChar w:fldCharType="end"/>
            </w:r>
            <w:r w:rsidRPr="00026DC6">
              <w:rPr>
                <w:iCs/>
              </w:rPr>
              <w:t xml:space="preserve"> z </w:t>
            </w:r>
            <w:r w:rsidRPr="00026DC6">
              <w:rPr>
                <w:bCs/>
                <w:iCs/>
                <w:sz w:val="24"/>
                <w:szCs w:val="24"/>
              </w:rPr>
              <w:fldChar w:fldCharType="begin"/>
            </w:r>
            <w:r w:rsidRPr="00026DC6">
              <w:rPr>
                <w:bCs/>
                <w:iCs/>
              </w:rPr>
              <w:instrText>NUMPAGES</w:instrText>
            </w:r>
            <w:r w:rsidRPr="00026DC6">
              <w:rPr>
                <w:bCs/>
                <w:iCs/>
                <w:sz w:val="24"/>
                <w:szCs w:val="24"/>
              </w:rPr>
              <w:fldChar w:fldCharType="separate"/>
            </w:r>
            <w:r w:rsidRPr="00026DC6">
              <w:rPr>
                <w:bCs/>
                <w:iCs/>
              </w:rPr>
              <w:t>2</w:t>
            </w:r>
            <w:r w:rsidRPr="00026DC6">
              <w:rPr>
                <w:bCs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D767" w14:textId="77777777" w:rsidR="003477AE" w:rsidRDefault="003477A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1/30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F5E2BF9" wp14:editId="0AC9E3D3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E35CC92" wp14:editId="70F602B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8D2DBC2" wp14:editId="3C455AA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BB35C7C" wp14:editId="3AEFD42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DAA53C7" wp14:editId="2A5CC5F2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22A7C9" wp14:editId="008B9FD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7EC795" wp14:editId="25BB4A84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D266F74" wp14:editId="668E67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A48B" w14:textId="77777777" w:rsidR="00160C68" w:rsidRDefault="00160C68" w:rsidP="006C3D15">
      <w:pPr>
        <w:spacing w:after="0" w:line="240" w:lineRule="auto"/>
      </w:pPr>
      <w:r>
        <w:separator/>
      </w:r>
    </w:p>
  </w:footnote>
  <w:footnote w:type="continuationSeparator" w:id="0">
    <w:p w14:paraId="0E165AF2" w14:textId="77777777" w:rsidR="00160C68" w:rsidRDefault="00160C6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729B" w14:textId="134BC990" w:rsidR="005411ED" w:rsidRPr="006711A6" w:rsidRDefault="005411ED" w:rsidP="005411ED">
    <w:pPr>
      <w:pStyle w:val="Zhlav"/>
      <w:tabs>
        <w:tab w:val="clear" w:pos="4536"/>
        <w:tab w:val="clear" w:pos="9072"/>
      </w:tabs>
      <w:rPr>
        <w:rFonts w:ascii="Arial" w:hAnsi="Arial" w:cs="Arial"/>
        <w:color w:val="FF0000"/>
      </w:rPr>
    </w:pPr>
    <w:r w:rsidRPr="00594BBC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</w:t>
    </w:r>
    <w:r w:rsidR="005B1802">
      <w:rPr>
        <w:rFonts w:ascii="Arial" w:hAnsi="Arial" w:cs="Arial"/>
      </w:rPr>
      <w:t>1200</w:t>
    </w:r>
    <w:r w:rsidRPr="00086241">
      <w:rPr>
        <w:rFonts w:ascii="Arial" w:hAnsi="Arial" w:cs="Arial"/>
      </w:rPr>
      <w:t>-2021-523101</w:t>
    </w:r>
  </w:p>
  <w:p w14:paraId="3A834F8B" w14:textId="77777777" w:rsidR="005411ED" w:rsidRPr="00594BBC" w:rsidRDefault="005411ED" w:rsidP="005411ED">
    <w:pPr>
      <w:pStyle w:val="Zhlav"/>
      <w:rPr>
        <w:rFonts w:ascii="Arial" w:hAnsi="Arial" w:cs="Arial"/>
      </w:rPr>
    </w:pPr>
    <w:r w:rsidRPr="00594BBC">
      <w:rPr>
        <w:rFonts w:ascii="Arial" w:hAnsi="Arial" w:cs="Arial"/>
      </w:rPr>
      <w:t xml:space="preserve">Č.j. </w:t>
    </w:r>
    <w:proofErr w:type="gramStart"/>
    <w:r w:rsidRPr="00594BBC">
      <w:rPr>
        <w:rFonts w:ascii="Arial" w:hAnsi="Arial" w:cs="Arial"/>
      </w:rPr>
      <w:t>zhotovitele:</w:t>
    </w:r>
    <w:r>
      <w:rPr>
        <w:rFonts w:ascii="Arial" w:hAnsi="Arial" w:cs="Arial"/>
      </w:rPr>
      <w:t xml:space="preserve">  105</w:t>
    </w:r>
    <w:proofErr w:type="gramEnd"/>
    <w:r>
      <w:rPr>
        <w:rFonts w:ascii="Arial" w:hAnsi="Arial" w:cs="Arial"/>
      </w:rPr>
      <w:t>/2021</w:t>
    </w:r>
  </w:p>
  <w:p w14:paraId="5A8F59EA" w14:textId="77777777" w:rsidR="005411ED" w:rsidRPr="00594BBC" w:rsidRDefault="005411ED" w:rsidP="005411ED">
    <w:pPr>
      <w:pStyle w:val="Zhlav"/>
      <w:tabs>
        <w:tab w:val="clear" w:pos="4536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F7A5" w14:textId="77777777" w:rsidR="003477AE" w:rsidRPr="00227CA6" w:rsidRDefault="003477AE" w:rsidP="00B46917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  <w:t xml:space="preserve">                                  </w:t>
    </w:r>
    <w:r w:rsidRPr="00227CA6">
      <w:rPr>
        <w:rFonts w:ascii="Arial" w:hAnsi="Arial" w:cs="Arial"/>
        <w:sz w:val="20"/>
        <w:szCs w:val="20"/>
      </w:rPr>
      <w:t xml:space="preserve">Č. </w:t>
    </w:r>
    <w:proofErr w:type="spellStart"/>
    <w:r w:rsidRPr="00227CA6">
      <w:rPr>
        <w:rFonts w:ascii="Arial" w:hAnsi="Arial" w:cs="Arial"/>
        <w:sz w:val="20"/>
        <w:szCs w:val="20"/>
      </w:rPr>
      <w:t>sml</w:t>
    </w:r>
    <w:proofErr w:type="spellEnd"/>
    <w:r w:rsidRPr="00227CA6">
      <w:rPr>
        <w:rFonts w:ascii="Arial" w:hAnsi="Arial" w:cs="Arial"/>
        <w:sz w:val="20"/>
        <w:szCs w:val="20"/>
      </w:rPr>
      <w:t>. objednatele:</w:t>
    </w:r>
  </w:p>
  <w:p w14:paraId="2A696722" w14:textId="77777777" w:rsidR="003477AE" w:rsidRPr="00227CA6" w:rsidRDefault="003477AE" w:rsidP="00B46917">
    <w:pPr>
      <w:pStyle w:val="Zhlav"/>
      <w:rPr>
        <w:rFonts w:ascii="Arial" w:hAnsi="Arial" w:cs="Arial"/>
        <w:sz w:val="20"/>
        <w:szCs w:val="20"/>
      </w:rPr>
    </w:pPr>
    <w:r w:rsidRPr="00227CA6">
      <w:rPr>
        <w:rFonts w:ascii="Arial" w:hAnsi="Arial" w:cs="Arial"/>
        <w:sz w:val="20"/>
        <w:szCs w:val="20"/>
      </w:rPr>
      <w:tab/>
      <w:t xml:space="preserve">                                 </w:t>
    </w:r>
    <w:r>
      <w:rPr>
        <w:rFonts w:ascii="Arial" w:hAnsi="Arial" w:cs="Arial"/>
        <w:sz w:val="20"/>
        <w:szCs w:val="20"/>
      </w:rPr>
      <w:t xml:space="preserve">   </w:t>
    </w:r>
    <w:r w:rsidRPr="00227CA6">
      <w:rPr>
        <w:rFonts w:ascii="Arial" w:hAnsi="Arial" w:cs="Arial"/>
        <w:sz w:val="20"/>
        <w:szCs w:val="20"/>
      </w:rPr>
      <w:t xml:space="preserve">Č. </w:t>
    </w:r>
    <w:proofErr w:type="spellStart"/>
    <w:r w:rsidRPr="00227CA6">
      <w:rPr>
        <w:rFonts w:ascii="Arial" w:hAnsi="Arial" w:cs="Arial"/>
        <w:sz w:val="20"/>
        <w:szCs w:val="20"/>
      </w:rPr>
      <w:t>sml</w:t>
    </w:r>
    <w:proofErr w:type="spellEnd"/>
    <w:r w:rsidRPr="00227CA6">
      <w:rPr>
        <w:rFonts w:ascii="Arial" w:hAnsi="Arial" w:cs="Arial"/>
        <w:sz w:val="20"/>
        <w:szCs w:val="20"/>
      </w:rPr>
      <w:t>. zhotovitele:</w:t>
    </w:r>
  </w:p>
  <w:p w14:paraId="28A6564D" w14:textId="77777777" w:rsidR="003477AE" w:rsidRDefault="003477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501C"/>
    <w:multiLevelType w:val="multilevel"/>
    <w:tmpl w:val="AA94A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9E294F"/>
    <w:multiLevelType w:val="multilevel"/>
    <w:tmpl w:val="49BAC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4767FB"/>
    <w:multiLevelType w:val="hybridMultilevel"/>
    <w:tmpl w:val="27123C38"/>
    <w:lvl w:ilvl="0" w:tplc="80E40A0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D59"/>
    <w:multiLevelType w:val="hybridMultilevel"/>
    <w:tmpl w:val="71DA5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12D89"/>
    <w:multiLevelType w:val="multilevel"/>
    <w:tmpl w:val="5BB23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7" w15:restartNumberingAfterBreak="0">
    <w:nsid w:val="56BA7808"/>
    <w:multiLevelType w:val="hybridMultilevel"/>
    <w:tmpl w:val="FD94B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EC9"/>
    <w:rsid w:val="00007DD6"/>
    <w:rsid w:val="0001176F"/>
    <w:rsid w:val="00017C3C"/>
    <w:rsid w:val="00022890"/>
    <w:rsid w:val="000246D6"/>
    <w:rsid w:val="00025D8A"/>
    <w:rsid w:val="00026DC6"/>
    <w:rsid w:val="00031BB1"/>
    <w:rsid w:val="00033750"/>
    <w:rsid w:val="0003570D"/>
    <w:rsid w:val="000453FC"/>
    <w:rsid w:val="00047626"/>
    <w:rsid w:val="00050E94"/>
    <w:rsid w:val="0005254A"/>
    <w:rsid w:val="000559CD"/>
    <w:rsid w:val="000575E1"/>
    <w:rsid w:val="00060DB0"/>
    <w:rsid w:val="0006272F"/>
    <w:rsid w:val="0006433D"/>
    <w:rsid w:val="00067082"/>
    <w:rsid w:val="000711AF"/>
    <w:rsid w:val="000735AF"/>
    <w:rsid w:val="00073E30"/>
    <w:rsid w:val="00075693"/>
    <w:rsid w:val="000770D8"/>
    <w:rsid w:val="00080D4E"/>
    <w:rsid w:val="00092614"/>
    <w:rsid w:val="00094595"/>
    <w:rsid w:val="00094746"/>
    <w:rsid w:val="00095434"/>
    <w:rsid w:val="00097A43"/>
    <w:rsid w:val="000B1E15"/>
    <w:rsid w:val="000B34CB"/>
    <w:rsid w:val="000C218F"/>
    <w:rsid w:val="000C2229"/>
    <w:rsid w:val="000C2FE9"/>
    <w:rsid w:val="000D1F6B"/>
    <w:rsid w:val="000D40D5"/>
    <w:rsid w:val="000D5DB5"/>
    <w:rsid w:val="000D6ED3"/>
    <w:rsid w:val="000D720F"/>
    <w:rsid w:val="000D752D"/>
    <w:rsid w:val="000E2BFE"/>
    <w:rsid w:val="000E4BF9"/>
    <w:rsid w:val="001001A8"/>
    <w:rsid w:val="0010447E"/>
    <w:rsid w:val="00106207"/>
    <w:rsid w:val="0011153F"/>
    <w:rsid w:val="00113232"/>
    <w:rsid w:val="00116BBB"/>
    <w:rsid w:val="00120A3A"/>
    <w:rsid w:val="001216DB"/>
    <w:rsid w:val="00121A6C"/>
    <w:rsid w:val="00122FC3"/>
    <w:rsid w:val="001263FF"/>
    <w:rsid w:val="00135A07"/>
    <w:rsid w:val="00135E2C"/>
    <w:rsid w:val="00141C7A"/>
    <w:rsid w:val="0014530C"/>
    <w:rsid w:val="001529B2"/>
    <w:rsid w:val="00153ACD"/>
    <w:rsid w:val="0015405B"/>
    <w:rsid w:val="00154381"/>
    <w:rsid w:val="00160C68"/>
    <w:rsid w:val="001743E7"/>
    <w:rsid w:val="0017774C"/>
    <w:rsid w:val="00182676"/>
    <w:rsid w:val="00184878"/>
    <w:rsid w:val="00194EB0"/>
    <w:rsid w:val="001A26BE"/>
    <w:rsid w:val="001A32AA"/>
    <w:rsid w:val="001A46FA"/>
    <w:rsid w:val="001B2467"/>
    <w:rsid w:val="001B558E"/>
    <w:rsid w:val="001C21AE"/>
    <w:rsid w:val="001C2C85"/>
    <w:rsid w:val="001C5C37"/>
    <w:rsid w:val="001C5E61"/>
    <w:rsid w:val="001D0059"/>
    <w:rsid w:val="001D10F0"/>
    <w:rsid w:val="001D33C1"/>
    <w:rsid w:val="001D4951"/>
    <w:rsid w:val="001D5048"/>
    <w:rsid w:val="001E3AD2"/>
    <w:rsid w:val="001E490D"/>
    <w:rsid w:val="001E65B9"/>
    <w:rsid w:val="001F0E7A"/>
    <w:rsid w:val="001F1053"/>
    <w:rsid w:val="001F4184"/>
    <w:rsid w:val="001F7F5E"/>
    <w:rsid w:val="0020386E"/>
    <w:rsid w:val="00206B01"/>
    <w:rsid w:val="00214AF2"/>
    <w:rsid w:val="00215F99"/>
    <w:rsid w:val="002213AF"/>
    <w:rsid w:val="00221F06"/>
    <w:rsid w:val="00224C82"/>
    <w:rsid w:val="0022553F"/>
    <w:rsid w:val="00227612"/>
    <w:rsid w:val="00227CA6"/>
    <w:rsid w:val="002311EF"/>
    <w:rsid w:val="00244106"/>
    <w:rsid w:val="002449A1"/>
    <w:rsid w:val="00244C1D"/>
    <w:rsid w:val="00245C7B"/>
    <w:rsid w:val="00250A16"/>
    <w:rsid w:val="0025354A"/>
    <w:rsid w:val="0025489D"/>
    <w:rsid w:val="0025556A"/>
    <w:rsid w:val="00260FD6"/>
    <w:rsid w:val="002625A0"/>
    <w:rsid w:val="0026692D"/>
    <w:rsid w:val="00280277"/>
    <w:rsid w:val="0028161F"/>
    <w:rsid w:val="00285FB1"/>
    <w:rsid w:val="00286EBD"/>
    <w:rsid w:val="00290842"/>
    <w:rsid w:val="00292A7B"/>
    <w:rsid w:val="00293338"/>
    <w:rsid w:val="002950E3"/>
    <w:rsid w:val="002A0E91"/>
    <w:rsid w:val="002A1073"/>
    <w:rsid w:val="002A35AD"/>
    <w:rsid w:val="002A4D81"/>
    <w:rsid w:val="002B143A"/>
    <w:rsid w:val="002B3293"/>
    <w:rsid w:val="002C0DC4"/>
    <w:rsid w:val="002D199E"/>
    <w:rsid w:val="002D3929"/>
    <w:rsid w:val="002D6D4B"/>
    <w:rsid w:val="002E08DD"/>
    <w:rsid w:val="002E2C95"/>
    <w:rsid w:val="002E668F"/>
    <w:rsid w:val="002E6B5F"/>
    <w:rsid w:val="00302AE9"/>
    <w:rsid w:val="00304516"/>
    <w:rsid w:val="0030710D"/>
    <w:rsid w:val="003118BA"/>
    <w:rsid w:val="00312ED6"/>
    <w:rsid w:val="003131FA"/>
    <w:rsid w:val="0031341E"/>
    <w:rsid w:val="00315195"/>
    <w:rsid w:val="003165C1"/>
    <w:rsid w:val="003229D6"/>
    <w:rsid w:val="00325832"/>
    <w:rsid w:val="00326B1D"/>
    <w:rsid w:val="00332612"/>
    <w:rsid w:val="00333D65"/>
    <w:rsid w:val="003361F8"/>
    <w:rsid w:val="0033753C"/>
    <w:rsid w:val="003459F1"/>
    <w:rsid w:val="00346559"/>
    <w:rsid w:val="00346663"/>
    <w:rsid w:val="003477AE"/>
    <w:rsid w:val="00347A1A"/>
    <w:rsid w:val="00350B9E"/>
    <w:rsid w:val="00351F38"/>
    <w:rsid w:val="003525DA"/>
    <w:rsid w:val="00352C8C"/>
    <w:rsid w:val="00354A76"/>
    <w:rsid w:val="00355E56"/>
    <w:rsid w:val="00355F75"/>
    <w:rsid w:val="00357A55"/>
    <w:rsid w:val="003600E6"/>
    <w:rsid w:val="00360C09"/>
    <w:rsid w:val="00361758"/>
    <w:rsid w:val="003627FB"/>
    <w:rsid w:val="00364B4F"/>
    <w:rsid w:val="00366E16"/>
    <w:rsid w:val="00375176"/>
    <w:rsid w:val="003752AB"/>
    <w:rsid w:val="0037583B"/>
    <w:rsid w:val="0037690D"/>
    <w:rsid w:val="00381351"/>
    <w:rsid w:val="00381CE1"/>
    <w:rsid w:val="0039340F"/>
    <w:rsid w:val="00395F22"/>
    <w:rsid w:val="003A0D1F"/>
    <w:rsid w:val="003A1825"/>
    <w:rsid w:val="003A7C82"/>
    <w:rsid w:val="003B097D"/>
    <w:rsid w:val="003B2E59"/>
    <w:rsid w:val="003C0D4C"/>
    <w:rsid w:val="003D21B7"/>
    <w:rsid w:val="003D2534"/>
    <w:rsid w:val="003D3A9C"/>
    <w:rsid w:val="003D3E35"/>
    <w:rsid w:val="003D7879"/>
    <w:rsid w:val="003D7993"/>
    <w:rsid w:val="003D7F40"/>
    <w:rsid w:val="003E0BC2"/>
    <w:rsid w:val="003E17A1"/>
    <w:rsid w:val="003E578B"/>
    <w:rsid w:val="003F0A8B"/>
    <w:rsid w:val="00402ED8"/>
    <w:rsid w:val="00404FF4"/>
    <w:rsid w:val="004074EB"/>
    <w:rsid w:val="00410FAF"/>
    <w:rsid w:val="00414852"/>
    <w:rsid w:val="004211AA"/>
    <w:rsid w:val="004238A1"/>
    <w:rsid w:val="00423C70"/>
    <w:rsid w:val="00425F52"/>
    <w:rsid w:val="00426095"/>
    <w:rsid w:val="0042795E"/>
    <w:rsid w:val="00433117"/>
    <w:rsid w:val="00442108"/>
    <w:rsid w:val="0044214B"/>
    <w:rsid w:val="00443108"/>
    <w:rsid w:val="00444325"/>
    <w:rsid w:val="00463206"/>
    <w:rsid w:val="004711C0"/>
    <w:rsid w:val="004760D7"/>
    <w:rsid w:val="00476C62"/>
    <w:rsid w:val="00481F15"/>
    <w:rsid w:val="004823A0"/>
    <w:rsid w:val="00482A85"/>
    <w:rsid w:val="00484897"/>
    <w:rsid w:val="004853BE"/>
    <w:rsid w:val="0048549C"/>
    <w:rsid w:val="00485C34"/>
    <w:rsid w:val="0048662E"/>
    <w:rsid w:val="0049107F"/>
    <w:rsid w:val="00491808"/>
    <w:rsid w:val="00495A8D"/>
    <w:rsid w:val="00496160"/>
    <w:rsid w:val="004A06AA"/>
    <w:rsid w:val="004B0627"/>
    <w:rsid w:val="004C0299"/>
    <w:rsid w:val="004C2E48"/>
    <w:rsid w:val="004C5E36"/>
    <w:rsid w:val="004D19FE"/>
    <w:rsid w:val="004D56E5"/>
    <w:rsid w:val="004E3535"/>
    <w:rsid w:val="00502776"/>
    <w:rsid w:val="005057EC"/>
    <w:rsid w:val="005103A5"/>
    <w:rsid w:val="0051766D"/>
    <w:rsid w:val="00520004"/>
    <w:rsid w:val="005213CB"/>
    <w:rsid w:val="005219A1"/>
    <w:rsid w:val="005223AB"/>
    <w:rsid w:val="00522D01"/>
    <w:rsid w:val="00523A8C"/>
    <w:rsid w:val="00526006"/>
    <w:rsid w:val="00534ED6"/>
    <w:rsid w:val="00536E7F"/>
    <w:rsid w:val="00540FEA"/>
    <w:rsid w:val="005411ED"/>
    <w:rsid w:val="00552AF8"/>
    <w:rsid w:val="00553E02"/>
    <w:rsid w:val="0055403E"/>
    <w:rsid w:val="0055600E"/>
    <w:rsid w:val="005614E4"/>
    <w:rsid w:val="00561BD8"/>
    <w:rsid w:val="00561C09"/>
    <w:rsid w:val="00563034"/>
    <w:rsid w:val="005643D1"/>
    <w:rsid w:val="00566057"/>
    <w:rsid w:val="00567884"/>
    <w:rsid w:val="00570617"/>
    <w:rsid w:val="005707A9"/>
    <w:rsid w:val="00570859"/>
    <w:rsid w:val="00576629"/>
    <w:rsid w:val="00576CB0"/>
    <w:rsid w:val="00577472"/>
    <w:rsid w:val="005774E2"/>
    <w:rsid w:val="00581A1A"/>
    <w:rsid w:val="00584EDA"/>
    <w:rsid w:val="00586738"/>
    <w:rsid w:val="00586BF8"/>
    <w:rsid w:val="0058714F"/>
    <w:rsid w:val="00587F57"/>
    <w:rsid w:val="00597BAF"/>
    <w:rsid w:val="005A65EB"/>
    <w:rsid w:val="005B00A6"/>
    <w:rsid w:val="005B0517"/>
    <w:rsid w:val="005B089D"/>
    <w:rsid w:val="005B0F10"/>
    <w:rsid w:val="005B1802"/>
    <w:rsid w:val="005B4750"/>
    <w:rsid w:val="005B5E7D"/>
    <w:rsid w:val="005C651F"/>
    <w:rsid w:val="005D070A"/>
    <w:rsid w:val="005D2B23"/>
    <w:rsid w:val="005D34E6"/>
    <w:rsid w:val="005D5B68"/>
    <w:rsid w:val="005D6051"/>
    <w:rsid w:val="005E10F0"/>
    <w:rsid w:val="005E2C9A"/>
    <w:rsid w:val="005F1E68"/>
    <w:rsid w:val="005F280A"/>
    <w:rsid w:val="00615CC1"/>
    <w:rsid w:val="00616E93"/>
    <w:rsid w:val="0061709C"/>
    <w:rsid w:val="006202CF"/>
    <w:rsid w:val="00627CB3"/>
    <w:rsid w:val="00630EDC"/>
    <w:rsid w:val="0063521C"/>
    <w:rsid w:val="00636392"/>
    <w:rsid w:val="00641DC3"/>
    <w:rsid w:val="006428B1"/>
    <w:rsid w:val="00643EBC"/>
    <w:rsid w:val="00644536"/>
    <w:rsid w:val="006445FC"/>
    <w:rsid w:val="0064628B"/>
    <w:rsid w:val="00646665"/>
    <w:rsid w:val="00650DAA"/>
    <w:rsid w:val="00651560"/>
    <w:rsid w:val="00651C4C"/>
    <w:rsid w:val="0065205B"/>
    <w:rsid w:val="00654C9E"/>
    <w:rsid w:val="006615F7"/>
    <w:rsid w:val="00661ABF"/>
    <w:rsid w:val="00662E8E"/>
    <w:rsid w:val="0066461B"/>
    <w:rsid w:val="006654C8"/>
    <w:rsid w:val="00671334"/>
    <w:rsid w:val="00672A88"/>
    <w:rsid w:val="00672EFC"/>
    <w:rsid w:val="00685AE9"/>
    <w:rsid w:val="00687DB1"/>
    <w:rsid w:val="00693320"/>
    <w:rsid w:val="006938D3"/>
    <w:rsid w:val="00694042"/>
    <w:rsid w:val="00697329"/>
    <w:rsid w:val="006B0007"/>
    <w:rsid w:val="006B10F3"/>
    <w:rsid w:val="006B4B10"/>
    <w:rsid w:val="006B54C6"/>
    <w:rsid w:val="006C2AF7"/>
    <w:rsid w:val="006C3192"/>
    <w:rsid w:val="006C3BA7"/>
    <w:rsid w:val="006C3D15"/>
    <w:rsid w:val="006C5347"/>
    <w:rsid w:val="006C55A9"/>
    <w:rsid w:val="006E34F0"/>
    <w:rsid w:val="006F0542"/>
    <w:rsid w:val="006F4C86"/>
    <w:rsid w:val="007051F9"/>
    <w:rsid w:val="007176DE"/>
    <w:rsid w:val="007220A5"/>
    <w:rsid w:val="0073434C"/>
    <w:rsid w:val="007452F8"/>
    <w:rsid w:val="0074532B"/>
    <w:rsid w:val="00745CF0"/>
    <w:rsid w:val="00752B7E"/>
    <w:rsid w:val="007535E8"/>
    <w:rsid w:val="007538BE"/>
    <w:rsid w:val="00753C84"/>
    <w:rsid w:val="00755995"/>
    <w:rsid w:val="00756EBB"/>
    <w:rsid w:val="00757550"/>
    <w:rsid w:val="0076115E"/>
    <w:rsid w:val="007637B1"/>
    <w:rsid w:val="00765927"/>
    <w:rsid w:val="00766CEE"/>
    <w:rsid w:val="00771703"/>
    <w:rsid w:val="00774494"/>
    <w:rsid w:val="007861DD"/>
    <w:rsid w:val="00794114"/>
    <w:rsid w:val="0079574A"/>
    <w:rsid w:val="007958B9"/>
    <w:rsid w:val="007A6BEC"/>
    <w:rsid w:val="007B0EF3"/>
    <w:rsid w:val="007B5508"/>
    <w:rsid w:val="007B5EB8"/>
    <w:rsid w:val="007B68E7"/>
    <w:rsid w:val="007B6C8C"/>
    <w:rsid w:val="007C1FEF"/>
    <w:rsid w:val="007C23EE"/>
    <w:rsid w:val="007C4870"/>
    <w:rsid w:val="007C5B05"/>
    <w:rsid w:val="007C5C72"/>
    <w:rsid w:val="007C5F1F"/>
    <w:rsid w:val="007C6741"/>
    <w:rsid w:val="007D1E25"/>
    <w:rsid w:val="007D3F4A"/>
    <w:rsid w:val="007D65DB"/>
    <w:rsid w:val="007D7FDA"/>
    <w:rsid w:val="007E03E7"/>
    <w:rsid w:val="007E4621"/>
    <w:rsid w:val="007E5E1F"/>
    <w:rsid w:val="007F5B3A"/>
    <w:rsid w:val="007F6E62"/>
    <w:rsid w:val="0080438C"/>
    <w:rsid w:val="008172F9"/>
    <w:rsid w:val="00822EA3"/>
    <w:rsid w:val="00822F58"/>
    <w:rsid w:val="0082435A"/>
    <w:rsid w:val="0082540C"/>
    <w:rsid w:val="00826A5A"/>
    <w:rsid w:val="0082745D"/>
    <w:rsid w:val="0083114D"/>
    <w:rsid w:val="008331FE"/>
    <w:rsid w:val="00834C7B"/>
    <w:rsid w:val="00837283"/>
    <w:rsid w:val="00841DD9"/>
    <w:rsid w:val="0084374F"/>
    <w:rsid w:val="0084474D"/>
    <w:rsid w:val="00845993"/>
    <w:rsid w:val="00846E1C"/>
    <w:rsid w:val="00854E20"/>
    <w:rsid w:val="00856A1B"/>
    <w:rsid w:val="0086088C"/>
    <w:rsid w:val="008613B9"/>
    <w:rsid w:val="008620D5"/>
    <w:rsid w:val="0086685B"/>
    <w:rsid w:val="008756DA"/>
    <w:rsid w:val="008776A6"/>
    <w:rsid w:val="00882B62"/>
    <w:rsid w:val="0088620C"/>
    <w:rsid w:val="00886A80"/>
    <w:rsid w:val="008907B4"/>
    <w:rsid w:val="008968A9"/>
    <w:rsid w:val="008A014E"/>
    <w:rsid w:val="008A1D76"/>
    <w:rsid w:val="008A3B28"/>
    <w:rsid w:val="008B00C0"/>
    <w:rsid w:val="008B03BE"/>
    <w:rsid w:val="008B0949"/>
    <w:rsid w:val="008B4F6B"/>
    <w:rsid w:val="008B5B27"/>
    <w:rsid w:val="008B6566"/>
    <w:rsid w:val="008B6AD9"/>
    <w:rsid w:val="008C1DF0"/>
    <w:rsid w:val="008C2596"/>
    <w:rsid w:val="008C2DF0"/>
    <w:rsid w:val="008C487B"/>
    <w:rsid w:val="008D00AF"/>
    <w:rsid w:val="008D4E02"/>
    <w:rsid w:val="008E190F"/>
    <w:rsid w:val="008F116C"/>
    <w:rsid w:val="008F227D"/>
    <w:rsid w:val="008F305F"/>
    <w:rsid w:val="008F554A"/>
    <w:rsid w:val="008F55C0"/>
    <w:rsid w:val="008F6147"/>
    <w:rsid w:val="008F6D4A"/>
    <w:rsid w:val="0091101C"/>
    <w:rsid w:val="00912D00"/>
    <w:rsid w:val="00912DC6"/>
    <w:rsid w:val="009200B0"/>
    <w:rsid w:val="00922B4E"/>
    <w:rsid w:val="009269A7"/>
    <w:rsid w:val="00930EAC"/>
    <w:rsid w:val="00934635"/>
    <w:rsid w:val="00942588"/>
    <w:rsid w:val="00943F4A"/>
    <w:rsid w:val="00951099"/>
    <w:rsid w:val="009608AB"/>
    <w:rsid w:val="00964453"/>
    <w:rsid w:val="0096666F"/>
    <w:rsid w:val="00966C38"/>
    <w:rsid w:val="00970362"/>
    <w:rsid w:val="00970949"/>
    <w:rsid w:val="009725BB"/>
    <w:rsid w:val="00976317"/>
    <w:rsid w:val="00983190"/>
    <w:rsid w:val="009915A0"/>
    <w:rsid w:val="00993D34"/>
    <w:rsid w:val="009A6F40"/>
    <w:rsid w:val="009B08F5"/>
    <w:rsid w:val="009B3944"/>
    <w:rsid w:val="009B3B28"/>
    <w:rsid w:val="009B6F8D"/>
    <w:rsid w:val="009C2D69"/>
    <w:rsid w:val="009D2924"/>
    <w:rsid w:val="009E308C"/>
    <w:rsid w:val="009E3D50"/>
    <w:rsid w:val="009E44DF"/>
    <w:rsid w:val="009E689B"/>
    <w:rsid w:val="009E69C2"/>
    <w:rsid w:val="009F3BEB"/>
    <w:rsid w:val="00A07063"/>
    <w:rsid w:val="00A135DD"/>
    <w:rsid w:val="00A13B35"/>
    <w:rsid w:val="00A16C81"/>
    <w:rsid w:val="00A23A5E"/>
    <w:rsid w:val="00A26E5C"/>
    <w:rsid w:val="00A33E28"/>
    <w:rsid w:val="00A34426"/>
    <w:rsid w:val="00A355F7"/>
    <w:rsid w:val="00A40012"/>
    <w:rsid w:val="00A47CA2"/>
    <w:rsid w:val="00A512BE"/>
    <w:rsid w:val="00A53250"/>
    <w:rsid w:val="00A54D96"/>
    <w:rsid w:val="00A57E2A"/>
    <w:rsid w:val="00A608AA"/>
    <w:rsid w:val="00A62B0B"/>
    <w:rsid w:val="00A714FA"/>
    <w:rsid w:val="00A776CA"/>
    <w:rsid w:val="00A836DD"/>
    <w:rsid w:val="00A8599C"/>
    <w:rsid w:val="00A95446"/>
    <w:rsid w:val="00AA0B7B"/>
    <w:rsid w:val="00AA1804"/>
    <w:rsid w:val="00AA4163"/>
    <w:rsid w:val="00AB30CC"/>
    <w:rsid w:val="00AB3FFF"/>
    <w:rsid w:val="00AB7092"/>
    <w:rsid w:val="00AC35A5"/>
    <w:rsid w:val="00AC6C17"/>
    <w:rsid w:val="00AD0639"/>
    <w:rsid w:val="00AE764A"/>
    <w:rsid w:val="00AF0599"/>
    <w:rsid w:val="00AF1E36"/>
    <w:rsid w:val="00AF4300"/>
    <w:rsid w:val="00B00FFC"/>
    <w:rsid w:val="00B03366"/>
    <w:rsid w:val="00B04178"/>
    <w:rsid w:val="00B275AB"/>
    <w:rsid w:val="00B30A12"/>
    <w:rsid w:val="00B3223D"/>
    <w:rsid w:val="00B3414D"/>
    <w:rsid w:val="00B412FD"/>
    <w:rsid w:val="00B41E26"/>
    <w:rsid w:val="00B45A40"/>
    <w:rsid w:val="00B46917"/>
    <w:rsid w:val="00B54159"/>
    <w:rsid w:val="00B614A7"/>
    <w:rsid w:val="00B62306"/>
    <w:rsid w:val="00B71483"/>
    <w:rsid w:val="00B72D31"/>
    <w:rsid w:val="00B7471F"/>
    <w:rsid w:val="00B751C5"/>
    <w:rsid w:val="00B76F08"/>
    <w:rsid w:val="00B779BD"/>
    <w:rsid w:val="00B8470B"/>
    <w:rsid w:val="00B84739"/>
    <w:rsid w:val="00B850FB"/>
    <w:rsid w:val="00B90E36"/>
    <w:rsid w:val="00B953D5"/>
    <w:rsid w:val="00BB4203"/>
    <w:rsid w:val="00BB5DC4"/>
    <w:rsid w:val="00BB7AD6"/>
    <w:rsid w:val="00BC5717"/>
    <w:rsid w:val="00BC7E7E"/>
    <w:rsid w:val="00BD0085"/>
    <w:rsid w:val="00BE1A0B"/>
    <w:rsid w:val="00BE1F7D"/>
    <w:rsid w:val="00BE4F26"/>
    <w:rsid w:val="00BF2B19"/>
    <w:rsid w:val="00BF5C9A"/>
    <w:rsid w:val="00BF62ED"/>
    <w:rsid w:val="00BF7260"/>
    <w:rsid w:val="00C0017E"/>
    <w:rsid w:val="00C01076"/>
    <w:rsid w:val="00C0778D"/>
    <w:rsid w:val="00C12EA6"/>
    <w:rsid w:val="00C13FD0"/>
    <w:rsid w:val="00C15287"/>
    <w:rsid w:val="00C231E2"/>
    <w:rsid w:val="00C241A3"/>
    <w:rsid w:val="00C27BCB"/>
    <w:rsid w:val="00C302E2"/>
    <w:rsid w:val="00C34D17"/>
    <w:rsid w:val="00C34EF1"/>
    <w:rsid w:val="00C430F2"/>
    <w:rsid w:val="00C525DE"/>
    <w:rsid w:val="00C70F92"/>
    <w:rsid w:val="00C73DCC"/>
    <w:rsid w:val="00C8483D"/>
    <w:rsid w:val="00C859CA"/>
    <w:rsid w:val="00C91F8B"/>
    <w:rsid w:val="00C93D07"/>
    <w:rsid w:val="00C9701E"/>
    <w:rsid w:val="00CA7FB7"/>
    <w:rsid w:val="00CB1980"/>
    <w:rsid w:val="00CB48B0"/>
    <w:rsid w:val="00CB48C4"/>
    <w:rsid w:val="00CC0374"/>
    <w:rsid w:val="00CC05E7"/>
    <w:rsid w:val="00CC2428"/>
    <w:rsid w:val="00CC48F2"/>
    <w:rsid w:val="00CC5ABE"/>
    <w:rsid w:val="00CC6A4A"/>
    <w:rsid w:val="00CC70FE"/>
    <w:rsid w:val="00CE0655"/>
    <w:rsid w:val="00CE29A5"/>
    <w:rsid w:val="00CF05C1"/>
    <w:rsid w:val="00CF07FC"/>
    <w:rsid w:val="00CF1BC6"/>
    <w:rsid w:val="00D11835"/>
    <w:rsid w:val="00D11A12"/>
    <w:rsid w:val="00D1443A"/>
    <w:rsid w:val="00D25F6F"/>
    <w:rsid w:val="00D26D13"/>
    <w:rsid w:val="00D325A2"/>
    <w:rsid w:val="00D36DF7"/>
    <w:rsid w:val="00D37B78"/>
    <w:rsid w:val="00D41048"/>
    <w:rsid w:val="00D53414"/>
    <w:rsid w:val="00D542F4"/>
    <w:rsid w:val="00D61C3D"/>
    <w:rsid w:val="00D6259E"/>
    <w:rsid w:val="00D65BE9"/>
    <w:rsid w:val="00D7790A"/>
    <w:rsid w:val="00D83B48"/>
    <w:rsid w:val="00D86369"/>
    <w:rsid w:val="00D867D3"/>
    <w:rsid w:val="00D87AE3"/>
    <w:rsid w:val="00D94E52"/>
    <w:rsid w:val="00D956C3"/>
    <w:rsid w:val="00D9780F"/>
    <w:rsid w:val="00DA1D99"/>
    <w:rsid w:val="00DB54B5"/>
    <w:rsid w:val="00DC1FD3"/>
    <w:rsid w:val="00DC2A29"/>
    <w:rsid w:val="00DD68E3"/>
    <w:rsid w:val="00DD7FAE"/>
    <w:rsid w:val="00DE1202"/>
    <w:rsid w:val="00DE785E"/>
    <w:rsid w:val="00DF69DD"/>
    <w:rsid w:val="00DF6A24"/>
    <w:rsid w:val="00E009D2"/>
    <w:rsid w:val="00E00B59"/>
    <w:rsid w:val="00E121F2"/>
    <w:rsid w:val="00E14702"/>
    <w:rsid w:val="00E2133E"/>
    <w:rsid w:val="00E229EC"/>
    <w:rsid w:val="00E234E7"/>
    <w:rsid w:val="00E23A79"/>
    <w:rsid w:val="00E23C28"/>
    <w:rsid w:val="00E23E3E"/>
    <w:rsid w:val="00E2422B"/>
    <w:rsid w:val="00E268CA"/>
    <w:rsid w:val="00E27A85"/>
    <w:rsid w:val="00E30146"/>
    <w:rsid w:val="00E30AFB"/>
    <w:rsid w:val="00E350AF"/>
    <w:rsid w:val="00E375A4"/>
    <w:rsid w:val="00E417BA"/>
    <w:rsid w:val="00E4638A"/>
    <w:rsid w:val="00E47853"/>
    <w:rsid w:val="00E51C2C"/>
    <w:rsid w:val="00E56689"/>
    <w:rsid w:val="00E6175B"/>
    <w:rsid w:val="00E646A3"/>
    <w:rsid w:val="00E725DA"/>
    <w:rsid w:val="00E73632"/>
    <w:rsid w:val="00E80DFE"/>
    <w:rsid w:val="00E8135E"/>
    <w:rsid w:val="00E81BE9"/>
    <w:rsid w:val="00E84D99"/>
    <w:rsid w:val="00E87D40"/>
    <w:rsid w:val="00E914A6"/>
    <w:rsid w:val="00E91C2C"/>
    <w:rsid w:val="00E92A4B"/>
    <w:rsid w:val="00E95FA3"/>
    <w:rsid w:val="00EA2CA4"/>
    <w:rsid w:val="00EA2E23"/>
    <w:rsid w:val="00EA4879"/>
    <w:rsid w:val="00EB5190"/>
    <w:rsid w:val="00EC748E"/>
    <w:rsid w:val="00ED08BB"/>
    <w:rsid w:val="00ED358E"/>
    <w:rsid w:val="00EE0CB9"/>
    <w:rsid w:val="00EF1377"/>
    <w:rsid w:val="00EF6D19"/>
    <w:rsid w:val="00F05046"/>
    <w:rsid w:val="00F07EAA"/>
    <w:rsid w:val="00F17686"/>
    <w:rsid w:val="00F260B8"/>
    <w:rsid w:val="00F26A0E"/>
    <w:rsid w:val="00F26DA0"/>
    <w:rsid w:val="00F301C8"/>
    <w:rsid w:val="00F323EE"/>
    <w:rsid w:val="00F32B6E"/>
    <w:rsid w:val="00F33377"/>
    <w:rsid w:val="00F37572"/>
    <w:rsid w:val="00F552C5"/>
    <w:rsid w:val="00F55544"/>
    <w:rsid w:val="00F5799C"/>
    <w:rsid w:val="00F6189A"/>
    <w:rsid w:val="00F66571"/>
    <w:rsid w:val="00F67B62"/>
    <w:rsid w:val="00F7119A"/>
    <w:rsid w:val="00F71BC1"/>
    <w:rsid w:val="00F724DE"/>
    <w:rsid w:val="00F755E2"/>
    <w:rsid w:val="00F7610A"/>
    <w:rsid w:val="00F82C45"/>
    <w:rsid w:val="00F8737C"/>
    <w:rsid w:val="00F87838"/>
    <w:rsid w:val="00F90189"/>
    <w:rsid w:val="00F97F27"/>
    <w:rsid w:val="00FA0D53"/>
    <w:rsid w:val="00FA1114"/>
    <w:rsid w:val="00FA5E5A"/>
    <w:rsid w:val="00FB0C98"/>
    <w:rsid w:val="00FB3E5E"/>
    <w:rsid w:val="00FB6946"/>
    <w:rsid w:val="00FC4053"/>
    <w:rsid w:val="00FC424D"/>
    <w:rsid w:val="00FC59C9"/>
    <w:rsid w:val="00FC7772"/>
    <w:rsid w:val="00FD0577"/>
    <w:rsid w:val="00FD47CE"/>
    <w:rsid w:val="00FD6A93"/>
    <w:rsid w:val="00FE11A6"/>
    <w:rsid w:val="00FE2DA8"/>
    <w:rsid w:val="00FE3947"/>
    <w:rsid w:val="00FE4E38"/>
    <w:rsid w:val="00FE51B5"/>
    <w:rsid w:val="00FE638D"/>
    <w:rsid w:val="00FF04D4"/>
    <w:rsid w:val="00FF268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65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ACD"/>
  </w:style>
  <w:style w:type="paragraph" w:styleId="Nadpis1">
    <w:name w:val="heading 1"/>
    <w:basedOn w:val="Normln"/>
    <w:next w:val="Normln"/>
    <w:link w:val="Nadpis1Char"/>
    <w:uiPriority w:val="9"/>
    <w:qFormat/>
    <w:rsid w:val="0037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99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B275A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75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326B1D"/>
    <w:rPr>
      <w:color w:val="605E5C"/>
      <w:shd w:val="clear" w:color="auto" w:fill="E1DFDD"/>
    </w:rPr>
  </w:style>
  <w:style w:type="paragraph" w:customStyle="1" w:styleId="Default">
    <w:name w:val="Default"/>
    <w:rsid w:val="00CC03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25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225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sko.pk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hebelkova@spucr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2752-B854-4FA1-975B-8EB642E3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2022-11-15T12:25:00Z</dcterms:created>
  <dcterms:modified xsi:type="dcterms:W3CDTF">2022-11-15T12:26:00Z</dcterms:modified>
</cp:coreProperties>
</file>