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10" w:rsidRDefault="008F5410" w:rsidP="008F5410">
      <w:pPr>
        <w:pStyle w:val="Body"/>
        <w:spacing w:after="0"/>
        <w:ind w:left="0" w:right="-624"/>
        <w:jc w:val="center"/>
        <w:rPr>
          <w:rFonts w:ascii="Tahoma" w:hAnsi="Tahoma" w:cs="Tahoma"/>
          <w:sz w:val="20"/>
          <w:lang w:val="cs-CZ"/>
        </w:rPr>
      </w:pPr>
      <w:r w:rsidRPr="008F5410">
        <w:rPr>
          <w:rFonts w:ascii="Tahoma" w:hAnsi="Tahoma" w:cs="Tahoma"/>
          <w:sz w:val="20"/>
          <w:lang w:val="cs-CZ"/>
        </w:rPr>
        <w:t>uzavřená v souladu s </w:t>
      </w:r>
      <w:proofErr w:type="spellStart"/>
      <w:r w:rsidRPr="008F5410">
        <w:rPr>
          <w:rFonts w:ascii="Tahoma" w:hAnsi="Tahoma" w:cs="Tahoma"/>
          <w:sz w:val="20"/>
          <w:lang w:val="cs-CZ"/>
        </w:rPr>
        <w:t>ust</w:t>
      </w:r>
      <w:proofErr w:type="spellEnd"/>
      <w:r w:rsidRPr="008F5410">
        <w:rPr>
          <w:rFonts w:ascii="Tahoma" w:hAnsi="Tahoma" w:cs="Tahoma"/>
          <w:sz w:val="20"/>
          <w:lang w:val="cs-CZ"/>
        </w:rPr>
        <w:t xml:space="preserve">. § 2586 a násl. zákona č. 89/2012 Sb., občanský zákoník, v platném znění, </w:t>
      </w:r>
    </w:p>
    <w:p w:rsidR="008F5410" w:rsidRPr="008F5410" w:rsidRDefault="008F5410" w:rsidP="008F5410">
      <w:pPr>
        <w:pStyle w:val="Body"/>
        <w:spacing w:after="0"/>
        <w:ind w:left="0" w:right="-624"/>
        <w:jc w:val="center"/>
        <w:rPr>
          <w:rFonts w:ascii="Tahoma" w:hAnsi="Tahoma" w:cs="Tahoma"/>
          <w:sz w:val="20"/>
          <w:lang w:val="cs-CZ"/>
        </w:rPr>
      </w:pPr>
      <w:r w:rsidRPr="008F5410">
        <w:rPr>
          <w:rFonts w:ascii="Tahoma" w:hAnsi="Tahoma" w:cs="Tahoma"/>
          <w:sz w:val="20"/>
          <w:lang w:val="cs-CZ"/>
        </w:rPr>
        <w:t>na realizaci díla:</w:t>
      </w:r>
    </w:p>
    <w:p w:rsidR="008F5410" w:rsidRDefault="008F5410" w:rsidP="00882431">
      <w:pPr>
        <w:spacing w:before="120"/>
        <w:ind w:right="-766"/>
        <w:rPr>
          <w:rFonts w:ascii="Tahoma" w:hAnsi="Tahoma" w:cs="Tahoma"/>
          <w:b/>
          <w:sz w:val="20"/>
          <w:szCs w:val="20"/>
          <w:u w:val="single"/>
        </w:rPr>
      </w:pPr>
    </w:p>
    <w:p w:rsidR="00882431" w:rsidRPr="006B4796" w:rsidRDefault="00882431" w:rsidP="00882431">
      <w:pPr>
        <w:spacing w:before="120"/>
        <w:ind w:right="-766"/>
        <w:rPr>
          <w:rFonts w:ascii="Tahoma" w:hAnsi="Tahoma" w:cs="Tahoma"/>
          <w:b/>
          <w:sz w:val="20"/>
          <w:szCs w:val="20"/>
          <w:u w:val="single"/>
        </w:rPr>
      </w:pPr>
      <w:r w:rsidRPr="006B4796">
        <w:rPr>
          <w:rFonts w:ascii="Tahoma" w:hAnsi="Tahoma" w:cs="Tahoma"/>
          <w:b/>
          <w:sz w:val="20"/>
          <w:szCs w:val="20"/>
          <w:u w:val="single"/>
        </w:rPr>
        <w:t>SMLUVNÍ STRANY</w:t>
      </w:r>
    </w:p>
    <w:p w:rsidR="00882431" w:rsidRPr="006B4796" w:rsidRDefault="00882431" w:rsidP="00882431">
      <w:pPr>
        <w:tabs>
          <w:tab w:val="center" w:pos="4536"/>
        </w:tabs>
        <w:spacing w:before="120"/>
        <w:ind w:left="2268" w:right="-766" w:hanging="2268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ab/>
      </w:r>
      <w:r w:rsidRPr="006B4796">
        <w:rPr>
          <w:rFonts w:ascii="Tahoma" w:hAnsi="Tahoma" w:cs="Tahoma"/>
          <w:sz w:val="20"/>
          <w:szCs w:val="20"/>
        </w:rPr>
        <w:tab/>
      </w:r>
    </w:p>
    <w:p w:rsidR="00882431" w:rsidRPr="006B4796" w:rsidRDefault="00CA05ED" w:rsidP="00882431">
      <w:pPr>
        <w:spacing w:before="120"/>
        <w:ind w:left="2268" w:right="-766" w:hanging="2268"/>
        <w:rPr>
          <w:rFonts w:ascii="Tahoma" w:hAnsi="Tahoma" w:cs="Tahoma"/>
          <w:b/>
          <w:sz w:val="20"/>
          <w:szCs w:val="20"/>
        </w:rPr>
      </w:pPr>
      <w:r w:rsidRPr="006B4796">
        <w:rPr>
          <w:rFonts w:ascii="Tahoma" w:hAnsi="Tahoma" w:cs="Tahoma"/>
          <w:b/>
          <w:sz w:val="20"/>
          <w:szCs w:val="20"/>
        </w:rPr>
        <w:t>D</w:t>
      </w:r>
      <w:r w:rsidR="00882431" w:rsidRPr="006B4796">
        <w:rPr>
          <w:rFonts w:ascii="Tahoma" w:hAnsi="Tahoma" w:cs="Tahoma"/>
          <w:b/>
          <w:sz w:val="20"/>
          <w:szCs w:val="20"/>
        </w:rPr>
        <w:t>O</w:t>
      </w:r>
      <w:r w:rsidRPr="006B4796">
        <w:rPr>
          <w:rFonts w:ascii="Tahoma" w:hAnsi="Tahoma" w:cs="Tahoma"/>
          <w:b/>
          <w:sz w:val="20"/>
          <w:szCs w:val="20"/>
        </w:rPr>
        <w:t>DAVATEL</w:t>
      </w:r>
      <w:r w:rsidR="00882431" w:rsidRPr="006B4796">
        <w:rPr>
          <w:rFonts w:ascii="Tahoma" w:hAnsi="Tahoma" w:cs="Tahoma"/>
          <w:b/>
          <w:sz w:val="20"/>
          <w:szCs w:val="20"/>
        </w:rPr>
        <w:t>:</w:t>
      </w:r>
      <w:r w:rsidR="00882431" w:rsidRPr="006B4796">
        <w:rPr>
          <w:rFonts w:ascii="Tahoma" w:hAnsi="Tahoma" w:cs="Tahoma"/>
          <w:b/>
          <w:sz w:val="20"/>
          <w:szCs w:val="20"/>
        </w:rPr>
        <w:tab/>
        <w:t>C-Energy Planá s. r.o.</w:t>
      </w:r>
    </w:p>
    <w:p w:rsidR="00882431" w:rsidRPr="006B4796" w:rsidRDefault="00882431" w:rsidP="00882431">
      <w:pPr>
        <w:tabs>
          <w:tab w:val="left" w:pos="2268"/>
        </w:tabs>
        <w:spacing w:before="120"/>
        <w:ind w:left="2268" w:right="-766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Průmyslová 748, Planá nad Lužnicí, okr. Tábor  391 02 p. Sezimovo Ústí</w:t>
      </w:r>
    </w:p>
    <w:p w:rsidR="00882431" w:rsidRPr="006B4796" w:rsidRDefault="00882431" w:rsidP="00882431">
      <w:pPr>
        <w:tabs>
          <w:tab w:val="left" w:pos="2268"/>
        </w:tabs>
        <w:spacing w:before="120"/>
        <w:ind w:left="2268" w:right="-766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zapsaný v OR u KS v Českých Budějovicích, oddíl C, vložka 10103</w:t>
      </w:r>
    </w:p>
    <w:p w:rsidR="00882431" w:rsidRPr="006B4796" w:rsidRDefault="00882431" w:rsidP="00882431">
      <w:pPr>
        <w:spacing w:before="120"/>
        <w:ind w:left="2268" w:right="-766" w:hanging="2268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IČ:</w:t>
      </w:r>
      <w:r w:rsidRPr="006B4796">
        <w:rPr>
          <w:rFonts w:ascii="Tahoma" w:hAnsi="Tahoma" w:cs="Tahoma"/>
          <w:sz w:val="20"/>
          <w:szCs w:val="20"/>
        </w:rPr>
        <w:tab/>
        <w:t xml:space="preserve">25106481         </w:t>
      </w:r>
      <w:r w:rsidRPr="006B4796">
        <w:rPr>
          <w:rFonts w:ascii="Tahoma" w:hAnsi="Tahoma" w:cs="Tahoma"/>
          <w:sz w:val="20"/>
          <w:szCs w:val="20"/>
        </w:rPr>
        <w:tab/>
        <w:t>DIČ:</w:t>
      </w:r>
      <w:r w:rsidRPr="006B4796">
        <w:rPr>
          <w:rFonts w:ascii="Tahoma" w:hAnsi="Tahoma" w:cs="Tahoma"/>
          <w:sz w:val="20"/>
          <w:szCs w:val="20"/>
        </w:rPr>
        <w:tab/>
        <w:t>CZ25106481</w:t>
      </w:r>
    </w:p>
    <w:p w:rsidR="008F5410" w:rsidRPr="008F5410" w:rsidRDefault="00882431" w:rsidP="008F5410">
      <w:pPr>
        <w:spacing w:before="120"/>
        <w:ind w:left="2268" w:right="-766" w:hanging="2268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Zastoupená: </w:t>
      </w:r>
      <w:r w:rsidRPr="006B4796">
        <w:rPr>
          <w:rFonts w:ascii="Tahoma" w:hAnsi="Tahoma" w:cs="Tahoma"/>
          <w:sz w:val="20"/>
          <w:szCs w:val="20"/>
        </w:rPr>
        <w:tab/>
        <w:t>I</w:t>
      </w:r>
      <w:r w:rsidR="00986CD5">
        <w:rPr>
          <w:rFonts w:ascii="Tahoma" w:hAnsi="Tahoma" w:cs="Tahoma"/>
          <w:sz w:val="20"/>
          <w:szCs w:val="20"/>
        </w:rPr>
        <w:t>vo Nejdlem, jednatelem společnosti</w:t>
      </w:r>
      <w:r w:rsidR="002826E1">
        <w:rPr>
          <w:rFonts w:ascii="Tahoma" w:hAnsi="Tahoma" w:cs="Tahoma"/>
          <w:sz w:val="20"/>
          <w:szCs w:val="20"/>
        </w:rPr>
        <w:t>,</w:t>
      </w:r>
      <w:r w:rsidR="008F5410" w:rsidRPr="008F5410">
        <w:rPr>
          <w:rFonts w:ascii="Tahoma" w:hAnsi="Tahoma" w:cs="Tahoma"/>
          <w:sz w:val="20"/>
          <w:szCs w:val="20"/>
        </w:rPr>
        <w:t xml:space="preserve"> </w:t>
      </w:r>
    </w:p>
    <w:p w:rsidR="00882431" w:rsidRPr="006B4796" w:rsidRDefault="00882431" w:rsidP="00882431">
      <w:pPr>
        <w:spacing w:before="120"/>
        <w:ind w:left="2268" w:right="-766" w:hanging="2268"/>
        <w:rPr>
          <w:rFonts w:ascii="Tahoma" w:hAnsi="Tahoma" w:cs="Tahoma"/>
          <w:sz w:val="20"/>
          <w:szCs w:val="20"/>
        </w:rPr>
      </w:pPr>
    </w:p>
    <w:p w:rsidR="00882431" w:rsidRPr="006B4796" w:rsidRDefault="00882431" w:rsidP="00882431">
      <w:pPr>
        <w:spacing w:before="120"/>
        <w:ind w:left="2268" w:right="-766" w:hanging="2268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Bankovní spojení:</w:t>
      </w:r>
      <w:r w:rsidRPr="006B4796">
        <w:rPr>
          <w:rFonts w:ascii="Tahoma" w:hAnsi="Tahoma" w:cs="Tahoma"/>
          <w:sz w:val="20"/>
          <w:szCs w:val="20"/>
        </w:rPr>
        <w:tab/>
        <w:t xml:space="preserve">Česká spořitelna, a.s., č. </w:t>
      </w:r>
      <w:proofErr w:type="spellStart"/>
      <w:r w:rsidRPr="006B4796">
        <w:rPr>
          <w:rFonts w:ascii="Tahoma" w:hAnsi="Tahoma" w:cs="Tahoma"/>
          <w:sz w:val="20"/>
          <w:szCs w:val="20"/>
        </w:rPr>
        <w:t>ú.</w:t>
      </w:r>
      <w:proofErr w:type="spellEnd"/>
      <w:r w:rsidRPr="006B4796">
        <w:rPr>
          <w:rFonts w:ascii="Tahoma" w:hAnsi="Tahoma" w:cs="Tahoma"/>
          <w:sz w:val="20"/>
          <w:szCs w:val="20"/>
        </w:rPr>
        <w:t xml:space="preserve"> 5761482/0</w:t>
      </w:r>
      <w:r w:rsidR="00217278">
        <w:rPr>
          <w:rFonts w:ascii="Tahoma" w:hAnsi="Tahoma" w:cs="Tahoma"/>
          <w:sz w:val="20"/>
          <w:szCs w:val="20"/>
        </w:rPr>
        <w:t>8</w:t>
      </w:r>
      <w:r w:rsidRPr="006B4796">
        <w:rPr>
          <w:rFonts w:ascii="Tahoma" w:hAnsi="Tahoma" w:cs="Tahoma"/>
          <w:sz w:val="20"/>
          <w:szCs w:val="20"/>
        </w:rPr>
        <w:t>00</w:t>
      </w:r>
    </w:p>
    <w:p w:rsidR="00CA05ED" w:rsidRPr="006B4796" w:rsidRDefault="00CA05ED" w:rsidP="00CA05ED">
      <w:pPr>
        <w:rPr>
          <w:rFonts w:ascii="Tahoma" w:hAnsi="Tahoma" w:cs="Tahoma"/>
          <w:sz w:val="20"/>
          <w:szCs w:val="20"/>
        </w:rPr>
      </w:pPr>
    </w:p>
    <w:p w:rsidR="00CA05ED" w:rsidRPr="006B4796" w:rsidRDefault="00CA05ED" w:rsidP="00CA05ED">
      <w:pPr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dále jen jako </w:t>
      </w:r>
      <w:r w:rsidRPr="006B4796">
        <w:rPr>
          <w:rFonts w:ascii="Tahoma" w:hAnsi="Tahoma" w:cs="Tahoma"/>
          <w:b/>
          <w:bCs/>
          <w:sz w:val="20"/>
          <w:szCs w:val="20"/>
        </w:rPr>
        <w:t>„</w:t>
      </w:r>
      <w:r w:rsidR="006B4796">
        <w:rPr>
          <w:rFonts w:ascii="Tahoma" w:hAnsi="Tahoma" w:cs="Tahoma"/>
          <w:b/>
          <w:bCs/>
          <w:sz w:val="20"/>
          <w:szCs w:val="20"/>
        </w:rPr>
        <w:t>D</w:t>
      </w:r>
      <w:r w:rsidRPr="006B4796">
        <w:rPr>
          <w:rFonts w:ascii="Tahoma" w:hAnsi="Tahoma" w:cs="Tahoma"/>
          <w:b/>
          <w:bCs/>
          <w:sz w:val="20"/>
          <w:szCs w:val="20"/>
        </w:rPr>
        <w:t>odavatel“,</w:t>
      </w:r>
    </w:p>
    <w:p w:rsidR="00882431" w:rsidRPr="006B4796" w:rsidRDefault="00882431" w:rsidP="00882431">
      <w:pPr>
        <w:spacing w:after="120"/>
        <w:rPr>
          <w:rFonts w:ascii="Tahoma" w:hAnsi="Tahoma" w:cs="Tahoma"/>
          <w:b/>
          <w:sz w:val="20"/>
          <w:szCs w:val="20"/>
        </w:rPr>
      </w:pPr>
    </w:p>
    <w:p w:rsidR="00882431" w:rsidRPr="006B4796" w:rsidRDefault="00882431" w:rsidP="00882431">
      <w:pPr>
        <w:spacing w:after="120"/>
        <w:rPr>
          <w:rFonts w:ascii="Tahoma" w:hAnsi="Tahoma" w:cs="Tahoma"/>
          <w:b/>
          <w:sz w:val="20"/>
          <w:szCs w:val="20"/>
        </w:rPr>
      </w:pPr>
    </w:p>
    <w:p w:rsidR="00D316D1" w:rsidRDefault="00CA05ED" w:rsidP="00D316D1">
      <w:pPr>
        <w:spacing w:after="240"/>
        <w:outlineLvl w:val="0"/>
        <w:rPr>
          <w:rFonts w:ascii="Tahoma" w:hAnsi="Tahoma" w:cs="Tahoma"/>
          <w:b/>
          <w:sz w:val="20"/>
          <w:szCs w:val="20"/>
        </w:rPr>
      </w:pPr>
      <w:r w:rsidRPr="006B4796">
        <w:rPr>
          <w:rFonts w:ascii="Tahoma" w:hAnsi="Tahoma" w:cs="Tahoma"/>
          <w:b/>
          <w:sz w:val="20"/>
          <w:szCs w:val="20"/>
        </w:rPr>
        <w:t>OBJEDNA</w:t>
      </w:r>
      <w:r w:rsidR="00882431" w:rsidRPr="006B4796">
        <w:rPr>
          <w:rFonts w:ascii="Tahoma" w:hAnsi="Tahoma" w:cs="Tahoma"/>
          <w:b/>
          <w:sz w:val="20"/>
          <w:szCs w:val="20"/>
        </w:rPr>
        <w:t>TEL:</w:t>
      </w:r>
      <w:r w:rsidR="00882431" w:rsidRPr="006B4796">
        <w:rPr>
          <w:rFonts w:ascii="Tahoma" w:hAnsi="Tahoma" w:cs="Tahoma"/>
          <w:b/>
          <w:sz w:val="20"/>
          <w:szCs w:val="20"/>
        </w:rPr>
        <w:tab/>
      </w:r>
      <w:r w:rsidR="00D316D1">
        <w:rPr>
          <w:rFonts w:ascii="Tahoma" w:hAnsi="Tahoma" w:cs="Tahoma"/>
          <w:b/>
          <w:sz w:val="20"/>
          <w:szCs w:val="20"/>
        </w:rPr>
        <w:t xml:space="preserve"> </w:t>
      </w:r>
      <w:r w:rsidR="00B7504E">
        <w:rPr>
          <w:rFonts w:ascii="Tahoma" w:hAnsi="Tahoma" w:cs="Tahoma"/>
          <w:b/>
          <w:sz w:val="20"/>
          <w:szCs w:val="20"/>
        </w:rPr>
        <w:t xml:space="preserve">   </w:t>
      </w:r>
      <w:r w:rsidR="00D316D1">
        <w:rPr>
          <w:rFonts w:ascii="Tahoma" w:hAnsi="Tahoma" w:cs="Tahoma"/>
          <w:b/>
          <w:sz w:val="20"/>
          <w:szCs w:val="20"/>
        </w:rPr>
        <w:t>Gymnázium Pierra de Coubertina</w:t>
      </w:r>
      <w:r w:rsidR="00243A88">
        <w:rPr>
          <w:rFonts w:ascii="Tahoma" w:hAnsi="Tahoma" w:cs="Tahoma"/>
          <w:b/>
          <w:sz w:val="20"/>
          <w:szCs w:val="20"/>
        </w:rPr>
        <w:t>,</w:t>
      </w:r>
      <w:r w:rsidR="00D316D1">
        <w:rPr>
          <w:rFonts w:ascii="Tahoma" w:hAnsi="Tahoma" w:cs="Tahoma"/>
          <w:b/>
          <w:sz w:val="20"/>
          <w:szCs w:val="20"/>
        </w:rPr>
        <w:t xml:space="preserve"> Tábor</w:t>
      </w:r>
      <w:r w:rsidR="00243A88">
        <w:rPr>
          <w:rFonts w:ascii="Tahoma" w:hAnsi="Tahoma" w:cs="Tahoma"/>
          <w:b/>
          <w:sz w:val="20"/>
          <w:szCs w:val="20"/>
        </w:rPr>
        <w:t>, Náměstí Františka Křižíka</w:t>
      </w:r>
      <w:r w:rsidR="00675116">
        <w:rPr>
          <w:rFonts w:ascii="Tahoma" w:hAnsi="Tahoma" w:cs="Tahoma"/>
          <w:b/>
          <w:sz w:val="20"/>
          <w:szCs w:val="20"/>
        </w:rPr>
        <w:t xml:space="preserve"> </w:t>
      </w:r>
      <w:r w:rsidR="000419D1">
        <w:rPr>
          <w:rFonts w:ascii="Tahoma" w:hAnsi="Tahoma" w:cs="Tahoma"/>
          <w:b/>
          <w:sz w:val="20"/>
          <w:szCs w:val="20"/>
        </w:rPr>
        <w:t>860</w:t>
      </w:r>
      <w:r w:rsidR="00B7504E">
        <w:rPr>
          <w:rFonts w:ascii="Tahoma" w:hAnsi="Tahoma" w:cs="Tahoma"/>
          <w:b/>
          <w:sz w:val="20"/>
          <w:szCs w:val="20"/>
        </w:rPr>
        <w:t>,</w:t>
      </w:r>
    </w:p>
    <w:p w:rsidR="00882431" w:rsidRPr="006B4796" w:rsidRDefault="00D316D1" w:rsidP="00D316D1">
      <w:pPr>
        <w:spacing w:after="24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82431" w:rsidRPr="006B479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Náměstí Františka Křižíka 860</w:t>
      </w:r>
      <w:r w:rsidR="00E76ABA">
        <w:rPr>
          <w:rFonts w:ascii="Tahoma" w:hAnsi="Tahoma" w:cs="Tahoma"/>
          <w:sz w:val="20"/>
          <w:szCs w:val="20"/>
        </w:rPr>
        <w:t>/25</w:t>
      </w:r>
      <w:r w:rsidR="00243A88">
        <w:rPr>
          <w:rFonts w:ascii="Tahoma" w:hAnsi="Tahoma" w:cs="Tahoma"/>
          <w:sz w:val="20"/>
          <w:szCs w:val="20"/>
        </w:rPr>
        <w:t>, Tábor</w:t>
      </w:r>
    </w:p>
    <w:p w:rsidR="00CA05ED" w:rsidRPr="006B4796" w:rsidRDefault="00882431" w:rsidP="00CA05ED">
      <w:pPr>
        <w:tabs>
          <w:tab w:val="left" w:pos="2268"/>
        </w:tabs>
        <w:spacing w:before="120"/>
        <w:rPr>
          <w:rStyle w:val="Siln"/>
          <w:rFonts w:ascii="Tahoma" w:hAnsi="Tahoma" w:cs="Tahoma"/>
          <w:sz w:val="20"/>
          <w:szCs w:val="20"/>
          <w:highlight w:val="yellow"/>
        </w:rPr>
      </w:pPr>
      <w:r w:rsidRPr="006B4796">
        <w:rPr>
          <w:rFonts w:ascii="Tahoma" w:hAnsi="Tahoma" w:cs="Tahoma"/>
          <w:sz w:val="20"/>
          <w:szCs w:val="20"/>
        </w:rPr>
        <w:t>IČ:</w:t>
      </w:r>
      <w:r w:rsidR="00243A88">
        <w:rPr>
          <w:rFonts w:ascii="Tahoma" w:hAnsi="Tahoma" w:cs="Tahoma"/>
          <w:sz w:val="20"/>
          <w:szCs w:val="20"/>
        </w:rPr>
        <w:t xml:space="preserve"> 60061812</w:t>
      </w:r>
      <w:r w:rsidRPr="006B4796">
        <w:rPr>
          <w:rFonts w:ascii="Tahoma" w:hAnsi="Tahoma" w:cs="Tahoma"/>
          <w:sz w:val="20"/>
          <w:szCs w:val="20"/>
        </w:rPr>
        <w:tab/>
      </w:r>
      <w:r w:rsidR="00D316D1">
        <w:rPr>
          <w:rFonts w:ascii="Tahoma" w:hAnsi="Tahoma" w:cs="Tahoma"/>
          <w:sz w:val="20"/>
          <w:szCs w:val="20"/>
        </w:rPr>
        <w:tab/>
      </w:r>
      <w:r w:rsidR="00BD5B29">
        <w:rPr>
          <w:rFonts w:ascii="Tahoma" w:hAnsi="Tahoma" w:cs="Tahoma"/>
          <w:sz w:val="20"/>
          <w:szCs w:val="20"/>
        </w:rPr>
        <w:t xml:space="preserve">  </w:t>
      </w:r>
      <w:r w:rsidR="00CA05ED" w:rsidRPr="006B4796">
        <w:rPr>
          <w:rFonts w:ascii="Tahoma" w:hAnsi="Tahoma" w:cs="Tahoma"/>
          <w:sz w:val="20"/>
          <w:szCs w:val="20"/>
        </w:rPr>
        <w:t xml:space="preserve"> </w:t>
      </w:r>
      <w:r w:rsidRPr="006B4796">
        <w:rPr>
          <w:rFonts w:ascii="Tahoma" w:hAnsi="Tahoma" w:cs="Tahoma"/>
          <w:sz w:val="20"/>
          <w:szCs w:val="20"/>
        </w:rPr>
        <w:t>DIČ:</w:t>
      </w:r>
      <w:r w:rsidRPr="006B4796">
        <w:rPr>
          <w:rFonts w:ascii="Tahoma" w:hAnsi="Tahoma" w:cs="Tahoma"/>
          <w:sz w:val="20"/>
          <w:szCs w:val="20"/>
        </w:rPr>
        <w:tab/>
      </w:r>
    </w:p>
    <w:p w:rsidR="00D316D1" w:rsidRDefault="00882431" w:rsidP="00E5009E">
      <w:pPr>
        <w:tabs>
          <w:tab w:val="left" w:pos="2268"/>
        </w:tabs>
        <w:spacing w:before="120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Zastoupený: </w:t>
      </w:r>
      <w:r w:rsidRPr="006B4796">
        <w:rPr>
          <w:rFonts w:ascii="Tahoma" w:hAnsi="Tahoma" w:cs="Tahoma"/>
          <w:sz w:val="20"/>
          <w:szCs w:val="20"/>
        </w:rPr>
        <w:tab/>
      </w:r>
      <w:r w:rsidR="00D316D1">
        <w:rPr>
          <w:rFonts w:ascii="Tahoma" w:hAnsi="Tahoma" w:cs="Tahoma"/>
          <w:sz w:val="20"/>
          <w:szCs w:val="20"/>
        </w:rPr>
        <w:t>RNDr. Petrem Nývltem, Ph</w:t>
      </w:r>
      <w:r w:rsidR="00243A88">
        <w:rPr>
          <w:rFonts w:ascii="Tahoma" w:hAnsi="Tahoma" w:cs="Tahoma"/>
          <w:sz w:val="20"/>
          <w:szCs w:val="20"/>
        </w:rPr>
        <w:t>.</w:t>
      </w:r>
      <w:r w:rsidR="00D316D1">
        <w:rPr>
          <w:rFonts w:ascii="Tahoma" w:hAnsi="Tahoma" w:cs="Tahoma"/>
          <w:sz w:val="20"/>
          <w:szCs w:val="20"/>
        </w:rPr>
        <w:t xml:space="preserve">D. </w:t>
      </w:r>
      <w:r w:rsidR="00E5009E">
        <w:rPr>
          <w:rFonts w:ascii="Tahoma" w:hAnsi="Tahoma" w:cs="Tahoma"/>
          <w:sz w:val="20"/>
          <w:szCs w:val="20"/>
        </w:rPr>
        <w:t xml:space="preserve"> </w:t>
      </w:r>
      <w:r w:rsidR="00722C01">
        <w:rPr>
          <w:rFonts w:ascii="Tahoma" w:hAnsi="Tahoma" w:cs="Tahoma"/>
          <w:sz w:val="20"/>
          <w:szCs w:val="20"/>
        </w:rPr>
        <w:t xml:space="preserve">ředitelem </w:t>
      </w:r>
      <w:r w:rsidR="00D316D1">
        <w:rPr>
          <w:rFonts w:ascii="Tahoma" w:hAnsi="Tahoma" w:cs="Tahoma"/>
          <w:sz w:val="20"/>
          <w:szCs w:val="20"/>
        </w:rPr>
        <w:t>školy</w:t>
      </w:r>
    </w:p>
    <w:p w:rsidR="00E5009E" w:rsidRDefault="00D316D1" w:rsidP="00E5009E">
      <w:pPr>
        <w:tabs>
          <w:tab w:val="left" w:pos="2268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tel. 72</w:t>
      </w:r>
      <w:r w:rsidR="00243A8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 </w:t>
      </w:r>
      <w:r w:rsidR="00243A88">
        <w:rPr>
          <w:rFonts w:ascii="Tahoma" w:hAnsi="Tahoma" w:cs="Tahoma"/>
          <w:sz w:val="20"/>
          <w:szCs w:val="20"/>
        </w:rPr>
        <w:t>310</w:t>
      </w:r>
      <w:r>
        <w:rPr>
          <w:rFonts w:ascii="Tahoma" w:hAnsi="Tahoma" w:cs="Tahoma"/>
          <w:sz w:val="20"/>
          <w:szCs w:val="20"/>
        </w:rPr>
        <w:t> </w:t>
      </w:r>
      <w:r w:rsidR="00243A88">
        <w:rPr>
          <w:rFonts w:ascii="Tahoma" w:hAnsi="Tahoma" w:cs="Tahoma"/>
          <w:sz w:val="20"/>
          <w:szCs w:val="20"/>
        </w:rPr>
        <w:t>674</w:t>
      </w:r>
      <w:r>
        <w:rPr>
          <w:rFonts w:ascii="Tahoma" w:hAnsi="Tahoma" w:cs="Tahoma"/>
          <w:sz w:val="20"/>
          <w:szCs w:val="20"/>
        </w:rPr>
        <w:t>,</w:t>
      </w:r>
      <w:r w:rsidR="00243A88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243A88" w:rsidRPr="004B6311">
          <w:rPr>
            <w:rStyle w:val="Hypertextovodkaz"/>
            <w:rFonts w:ascii="Tahoma" w:hAnsi="Tahoma" w:cs="Tahoma"/>
            <w:sz w:val="20"/>
            <w:szCs w:val="20"/>
          </w:rPr>
          <w:t>skola@gymta.cz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882431" w:rsidRPr="006B4796" w:rsidRDefault="00882431" w:rsidP="00E5009E">
      <w:pPr>
        <w:tabs>
          <w:tab w:val="left" w:pos="2268"/>
        </w:tabs>
        <w:spacing w:before="120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Bankovní spojení:</w:t>
      </w:r>
      <w:r w:rsidRPr="006B4796">
        <w:rPr>
          <w:rFonts w:ascii="Tahoma" w:hAnsi="Tahoma" w:cs="Tahoma"/>
          <w:sz w:val="20"/>
          <w:szCs w:val="20"/>
        </w:rPr>
        <w:tab/>
      </w:r>
      <w:r w:rsidR="00E5009E">
        <w:rPr>
          <w:rFonts w:ascii="Tahoma" w:hAnsi="Tahoma" w:cs="Tahoma"/>
          <w:sz w:val="20"/>
          <w:szCs w:val="20"/>
        </w:rPr>
        <w:t xml:space="preserve"> </w:t>
      </w:r>
      <w:r w:rsidR="00271209">
        <w:rPr>
          <w:rFonts w:ascii="Tahoma" w:hAnsi="Tahoma" w:cs="Tahoma"/>
          <w:sz w:val="20"/>
          <w:szCs w:val="20"/>
        </w:rPr>
        <w:t xml:space="preserve">ČSOB </w:t>
      </w:r>
      <w:r w:rsidR="00271209">
        <w:rPr>
          <w:rFonts w:ascii="Tahoma" w:hAnsi="Tahoma" w:cs="Tahoma"/>
          <w:sz w:val="20"/>
          <w:szCs w:val="20"/>
        </w:rPr>
        <w:tab/>
      </w:r>
    </w:p>
    <w:p w:rsidR="00CA05ED" w:rsidRPr="006B4796" w:rsidRDefault="00882431" w:rsidP="00CA05ED">
      <w:pPr>
        <w:rPr>
          <w:rStyle w:val="Siln"/>
          <w:rFonts w:ascii="Tahoma" w:hAnsi="Tahoma" w:cs="Tahoma"/>
          <w:sz w:val="20"/>
          <w:szCs w:val="20"/>
          <w:highlight w:val="yellow"/>
        </w:rPr>
      </w:pPr>
      <w:r w:rsidRPr="006B4796">
        <w:rPr>
          <w:rFonts w:ascii="Tahoma" w:hAnsi="Tahoma" w:cs="Tahoma"/>
          <w:sz w:val="20"/>
          <w:szCs w:val="20"/>
        </w:rPr>
        <w:t xml:space="preserve">Číslo účtu: </w:t>
      </w:r>
      <w:r w:rsidRPr="006B4796">
        <w:rPr>
          <w:rFonts w:ascii="Tahoma" w:hAnsi="Tahoma" w:cs="Tahoma"/>
          <w:sz w:val="20"/>
          <w:szCs w:val="20"/>
        </w:rPr>
        <w:tab/>
      </w:r>
      <w:r w:rsidRPr="006B4796">
        <w:rPr>
          <w:rFonts w:ascii="Tahoma" w:hAnsi="Tahoma" w:cs="Tahoma"/>
          <w:sz w:val="20"/>
          <w:szCs w:val="20"/>
        </w:rPr>
        <w:tab/>
      </w:r>
      <w:r w:rsidR="006B4796">
        <w:rPr>
          <w:rFonts w:ascii="Tahoma" w:hAnsi="Tahoma" w:cs="Tahoma"/>
          <w:sz w:val="20"/>
          <w:szCs w:val="20"/>
        </w:rPr>
        <w:t xml:space="preserve">  </w:t>
      </w:r>
      <w:r w:rsidR="00271209">
        <w:rPr>
          <w:rFonts w:ascii="Tahoma" w:hAnsi="Tahoma" w:cs="Tahoma"/>
          <w:sz w:val="20"/>
          <w:szCs w:val="20"/>
        </w:rPr>
        <w:t>180457357/0300</w:t>
      </w:r>
    </w:p>
    <w:p w:rsidR="00CA05ED" w:rsidRPr="006B4796" w:rsidRDefault="00CA05ED" w:rsidP="00CA05ED">
      <w:pPr>
        <w:rPr>
          <w:rFonts w:ascii="Tahoma" w:hAnsi="Tahoma" w:cs="Tahoma"/>
          <w:sz w:val="20"/>
          <w:szCs w:val="20"/>
        </w:rPr>
      </w:pPr>
    </w:p>
    <w:p w:rsidR="00CA05ED" w:rsidRPr="006B4796" w:rsidRDefault="00CA05ED" w:rsidP="00CA05ED">
      <w:pPr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dále jen jako </w:t>
      </w:r>
      <w:r w:rsidRPr="006B4796">
        <w:rPr>
          <w:rFonts w:ascii="Tahoma" w:hAnsi="Tahoma" w:cs="Tahoma"/>
          <w:b/>
          <w:bCs/>
          <w:sz w:val="20"/>
          <w:szCs w:val="20"/>
        </w:rPr>
        <w:t>„</w:t>
      </w:r>
      <w:r w:rsidR="006B4796">
        <w:rPr>
          <w:rFonts w:ascii="Tahoma" w:hAnsi="Tahoma" w:cs="Tahoma"/>
          <w:b/>
          <w:bCs/>
          <w:sz w:val="20"/>
          <w:szCs w:val="20"/>
        </w:rPr>
        <w:t>O</w:t>
      </w:r>
      <w:r w:rsidRPr="006B4796">
        <w:rPr>
          <w:rFonts w:ascii="Tahoma" w:hAnsi="Tahoma" w:cs="Tahoma"/>
          <w:b/>
          <w:bCs/>
          <w:sz w:val="20"/>
          <w:szCs w:val="20"/>
        </w:rPr>
        <w:t>bjednatel“,</w:t>
      </w:r>
    </w:p>
    <w:p w:rsidR="00CA05ED" w:rsidRPr="006B4796" w:rsidRDefault="006B4796" w:rsidP="006B4796">
      <w:pPr>
        <w:pStyle w:val="Normlnweb"/>
        <w:spacing w:before="240" w:beforeAutospacing="0" w:after="240" w:afterAutospacing="0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 </w:t>
      </w:r>
    </w:p>
    <w:p w:rsidR="00CA05ED" w:rsidRPr="006B4796" w:rsidRDefault="006B4796" w:rsidP="00CA05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</w:t>
      </w:r>
      <w:r w:rsidR="00CA05ED" w:rsidRPr="006B4796">
        <w:rPr>
          <w:rFonts w:ascii="Tahoma" w:hAnsi="Tahoma" w:cs="Tahoma"/>
          <w:sz w:val="20"/>
          <w:szCs w:val="20"/>
        </w:rPr>
        <w:t xml:space="preserve">atel a </w:t>
      </w:r>
      <w:r>
        <w:rPr>
          <w:rFonts w:ascii="Tahoma" w:hAnsi="Tahoma" w:cs="Tahoma"/>
          <w:sz w:val="20"/>
          <w:szCs w:val="20"/>
        </w:rPr>
        <w:t>Objednatel</w:t>
      </w:r>
      <w:r w:rsidR="00E5009E">
        <w:rPr>
          <w:rFonts w:ascii="Tahoma" w:hAnsi="Tahoma" w:cs="Tahoma"/>
          <w:sz w:val="20"/>
          <w:szCs w:val="20"/>
        </w:rPr>
        <w:t>,</w:t>
      </w:r>
      <w:r w:rsidR="00CA05ED" w:rsidRPr="006B4796">
        <w:rPr>
          <w:rFonts w:ascii="Tahoma" w:hAnsi="Tahoma" w:cs="Tahoma"/>
          <w:sz w:val="20"/>
          <w:szCs w:val="20"/>
        </w:rPr>
        <w:t xml:space="preserve"> společně dále „</w:t>
      </w:r>
      <w:r w:rsidR="00CA05ED" w:rsidRPr="006B4796">
        <w:rPr>
          <w:rFonts w:ascii="Tahoma" w:hAnsi="Tahoma" w:cs="Tahoma"/>
          <w:b/>
          <w:sz w:val="20"/>
          <w:szCs w:val="20"/>
        </w:rPr>
        <w:t>smluvní strany</w:t>
      </w:r>
      <w:r w:rsidR="00CA05ED" w:rsidRPr="006B4796">
        <w:rPr>
          <w:rFonts w:ascii="Tahoma" w:hAnsi="Tahoma" w:cs="Tahoma"/>
          <w:sz w:val="20"/>
          <w:szCs w:val="20"/>
        </w:rPr>
        <w:t>“ a každý samostatně také „</w:t>
      </w:r>
      <w:r w:rsidR="00CA05ED" w:rsidRPr="006B4796">
        <w:rPr>
          <w:rFonts w:ascii="Tahoma" w:hAnsi="Tahoma" w:cs="Tahoma"/>
          <w:b/>
          <w:sz w:val="20"/>
          <w:szCs w:val="20"/>
        </w:rPr>
        <w:t>smluvní strana</w:t>
      </w:r>
      <w:r w:rsidR="00CA05ED" w:rsidRPr="006B4796">
        <w:rPr>
          <w:rFonts w:ascii="Tahoma" w:hAnsi="Tahoma" w:cs="Tahoma"/>
          <w:sz w:val="20"/>
          <w:szCs w:val="20"/>
        </w:rPr>
        <w:t xml:space="preserve">“ </w:t>
      </w:r>
    </w:p>
    <w:p w:rsidR="00CA05ED" w:rsidRPr="006B4796" w:rsidRDefault="00CA05ED" w:rsidP="00CA05ED">
      <w:pPr>
        <w:rPr>
          <w:rFonts w:ascii="Tahoma" w:hAnsi="Tahoma" w:cs="Tahoma"/>
          <w:b/>
          <w:bCs/>
          <w:sz w:val="20"/>
          <w:szCs w:val="20"/>
        </w:rPr>
      </w:pPr>
    </w:p>
    <w:p w:rsidR="00827E56" w:rsidRPr="006B4796" w:rsidRDefault="00DE2B35" w:rsidP="00CA05E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B4796">
        <w:rPr>
          <w:rFonts w:ascii="Tahoma" w:hAnsi="Tahoma" w:cs="Tahoma"/>
          <w:b/>
          <w:bCs/>
          <w:sz w:val="20"/>
          <w:szCs w:val="20"/>
        </w:rPr>
        <w:t xml:space="preserve">uzavřeli tuto smlouvu o </w:t>
      </w:r>
      <w:r w:rsidR="00920595" w:rsidRPr="006B4796">
        <w:rPr>
          <w:rFonts w:ascii="Tahoma" w:hAnsi="Tahoma" w:cs="Tahoma"/>
          <w:b/>
          <w:bCs/>
          <w:sz w:val="20"/>
          <w:szCs w:val="20"/>
        </w:rPr>
        <w:t>dílo</w:t>
      </w:r>
    </w:p>
    <w:p w:rsidR="000E748D" w:rsidRPr="006B4796" w:rsidRDefault="00DE2B35" w:rsidP="006B4796">
      <w:pPr>
        <w:pStyle w:val="Normlnweb"/>
        <w:jc w:val="center"/>
        <w:rPr>
          <w:rStyle w:val="Siln"/>
          <w:rFonts w:ascii="Tahoma" w:eastAsia="Times New Roman" w:hAnsi="Tahoma" w:cs="Tahoma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sz w:val="20"/>
          <w:szCs w:val="20"/>
        </w:rPr>
        <w:t xml:space="preserve">I. Předmět </w:t>
      </w:r>
      <w:r w:rsidR="00603FD8" w:rsidRPr="006B4796">
        <w:rPr>
          <w:rStyle w:val="Siln"/>
          <w:rFonts w:ascii="Tahoma" w:eastAsia="Times New Roman" w:hAnsi="Tahoma" w:cs="Tahoma"/>
          <w:sz w:val="20"/>
          <w:szCs w:val="20"/>
        </w:rPr>
        <w:t xml:space="preserve">plnění </w:t>
      </w:r>
      <w:r w:rsidRPr="006B4796">
        <w:rPr>
          <w:rStyle w:val="Siln"/>
          <w:rFonts w:ascii="Tahoma" w:eastAsia="Times New Roman" w:hAnsi="Tahoma" w:cs="Tahoma"/>
          <w:sz w:val="20"/>
          <w:szCs w:val="20"/>
        </w:rPr>
        <w:t>smlouvy</w:t>
      </w:r>
      <w:r w:rsidR="00603FD8" w:rsidRPr="006B4796">
        <w:rPr>
          <w:rStyle w:val="Siln"/>
          <w:rFonts w:ascii="Tahoma" w:eastAsia="Times New Roman" w:hAnsi="Tahoma" w:cs="Tahoma"/>
          <w:sz w:val="20"/>
          <w:szCs w:val="20"/>
        </w:rPr>
        <w:t>:</w:t>
      </w:r>
    </w:p>
    <w:p w:rsidR="00CA05ED" w:rsidRPr="006B4796" w:rsidRDefault="00CA05ED" w:rsidP="000E748D">
      <w:pPr>
        <w:pStyle w:val="Normlnweb"/>
        <w:ind w:left="340" w:hanging="340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1.1 </w:t>
      </w:r>
      <w:r w:rsidR="00920595" w:rsidRPr="006B4796">
        <w:rPr>
          <w:rFonts w:ascii="Tahoma" w:eastAsia="Times New Roman" w:hAnsi="Tahoma" w:cs="Tahoma"/>
          <w:sz w:val="20"/>
          <w:szCs w:val="20"/>
        </w:rPr>
        <w:t xml:space="preserve">Dodavatel </w:t>
      </w:r>
      <w:r w:rsidR="00F4161A" w:rsidRPr="006B4796">
        <w:rPr>
          <w:rFonts w:ascii="Tahoma" w:eastAsia="Times New Roman" w:hAnsi="Tahoma" w:cs="Tahoma"/>
          <w:sz w:val="20"/>
          <w:szCs w:val="20"/>
        </w:rPr>
        <w:t xml:space="preserve">se zavazuje </w:t>
      </w:r>
      <w:r w:rsidR="004024EB" w:rsidRPr="006B4796">
        <w:rPr>
          <w:rFonts w:ascii="Tahoma" w:eastAsia="Times New Roman" w:hAnsi="Tahoma" w:cs="Tahoma"/>
          <w:sz w:val="20"/>
          <w:szCs w:val="20"/>
        </w:rPr>
        <w:t>zřídit v prostorách objektu</w:t>
      </w:r>
      <w:r w:rsidR="00C60CBA">
        <w:rPr>
          <w:rFonts w:ascii="Tahoma" w:eastAsia="Times New Roman" w:hAnsi="Tahoma" w:cs="Tahoma"/>
          <w:sz w:val="20"/>
          <w:szCs w:val="20"/>
        </w:rPr>
        <w:t xml:space="preserve"> </w:t>
      </w:r>
      <w:r w:rsidR="00E5009E">
        <w:rPr>
          <w:rFonts w:ascii="Tahoma" w:eastAsia="Times New Roman" w:hAnsi="Tahoma" w:cs="Tahoma"/>
          <w:sz w:val="20"/>
          <w:szCs w:val="20"/>
        </w:rPr>
        <w:t>Objednatele</w:t>
      </w:r>
      <w:r w:rsidR="00C60CBA">
        <w:rPr>
          <w:rFonts w:ascii="Tahoma" w:eastAsia="Times New Roman" w:hAnsi="Tahoma" w:cs="Tahoma"/>
          <w:sz w:val="20"/>
          <w:szCs w:val="20"/>
        </w:rPr>
        <w:t xml:space="preserve"> budovy tělocvičny</w:t>
      </w:r>
      <w:r w:rsidR="00E5009E">
        <w:rPr>
          <w:rFonts w:ascii="Tahoma" w:eastAsia="Times New Roman" w:hAnsi="Tahoma" w:cs="Tahoma"/>
          <w:sz w:val="20"/>
          <w:szCs w:val="20"/>
        </w:rPr>
        <w:t xml:space="preserve"> v Táboře, na adrese </w:t>
      </w:r>
      <w:r w:rsidR="00C60CBA">
        <w:rPr>
          <w:rFonts w:ascii="Tahoma" w:eastAsia="Times New Roman" w:hAnsi="Tahoma" w:cs="Tahoma"/>
          <w:sz w:val="20"/>
          <w:szCs w:val="20"/>
        </w:rPr>
        <w:t>Čsl</w:t>
      </w:r>
      <w:r w:rsidR="00A16FFD">
        <w:rPr>
          <w:rFonts w:ascii="Tahoma" w:eastAsia="Times New Roman" w:hAnsi="Tahoma" w:cs="Tahoma"/>
          <w:sz w:val="20"/>
          <w:szCs w:val="20"/>
        </w:rPr>
        <w:t>.</w:t>
      </w:r>
      <w:r w:rsidR="00C60CBA">
        <w:rPr>
          <w:rFonts w:ascii="Tahoma" w:eastAsia="Times New Roman" w:hAnsi="Tahoma" w:cs="Tahoma"/>
          <w:sz w:val="20"/>
          <w:szCs w:val="20"/>
        </w:rPr>
        <w:t xml:space="preserve"> armády 2936 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(blíže specifikovaných v čl. II odst. </w:t>
      </w:r>
      <w:r w:rsidR="006B4796">
        <w:rPr>
          <w:rFonts w:ascii="Tahoma" w:eastAsia="Times New Roman" w:hAnsi="Tahoma" w:cs="Tahoma"/>
          <w:sz w:val="20"/>
          <w:szCs w:val="20"/>
        </w:rPr>
        <w:t>2.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1 této smlouvy) </w:t>
      </w:r>
      <w:r w:rsidR="00533CF8" w:rsidRPr="006B4796">
        <w:rPr>
          <w:rFonts w:ascii="Tahoma" w:eastAsia="Times New Roman" w:hAnsi="Tahoma" w:cs="Tahoma"/>
          <w:sz w:val="20"/>
          <w:szCs w:val="20"/>
        </w:rPr>
        <w:t xml:space="preserve">a zprovoznit </w:t>
      </w:r>
      <w:r w:rsidR="00EB7F1F" w:rsidRPr="006B4796">
        <w:rPr>
          <w:rFonts w:ascii="Tahoma" w:eastAsia="Times New Roman" w:hAnsi="Tahoma" w:cs="Tahoma"/>
          <w:sz w:val="20"/>
          <w:szCs w:val="20"/>
        </w:rPr>
        <w:t xml:space="preserve">tepelné </w:t>
      </w:r>
      <w:r w:rsidR="00920595" w:rsidRPr="006B4796">
        <w:rPr>
          <w:rFonts w:ascii="Tahoma" w:eastAsia="Times New Roman" w:hAnsi="Tahoma" w:cs="Tahoma"/>
          <w:sz w:val="20"/>
          <w:szCs w:val="20"/>
        </w:rPr>
        <w:t>zařízení</w:t>
      </w:r>
      <w:r w:rsidR="004024EB" w:rsidRPr="006B4796">
        <w:rPr>
          <w:rFonts w:ascii="Tahoma" w:eastAsia="Times New Roman" w:hAnsi="Tahoma" w:cs="Tahoma"/>
          <w:sz w:val="20"/>
          <w:szCs w:val="20"/>
        </w:rPr>
        <w:t>, kterým je horkovodní předávací stanice s technickými parametry uvedenými v příloze č. 1 této smlouvy (dále jen „</w:t>
      </w:r>
      <w:r w:rsidR="008A6B85" w:rsidRPr="006B4796">
        <w:rPr>
          <w:rFonts w:ascii="Tahoma" w:eastAsia="Times New Roman" w:hAnsi="Tahoma" w:cs="Tahoma"/>
          <w:sz w:val="20"/>
          <w:szCs w:val="20"/>
        </w:rPr>
        <w:t>Tepelné</w:t>
      </w:r>
      <w:r w:rsidR="004024EB" w:rsidRPr="006B4796">
        <w:rPr>
          <w:rFonts w:ascii="Tahoma" w:eastAsia="Times New Roman" w:hAnsi="Tahoma" w:cs="Tahoma"/>
          <w:sz w:val="20"/>
          <w:szCs w:val="20"/>
        </w:rPr>
        <w:t xml:space="preserve"> zařízení“), a umožnit Objednateli užívání předávací stanice pro potřeby odběr</w:t>
      </w:r>
      <w:r w:rsidR="001E5461" w:rsidRPr="006B4796">
        <w:rPr>
          <w:rFonts w:ascii="Tahoma" w:eastAsia="Times New Roman" w:hAnsi="Tahoma" w:cs="Tahoma"/>
          <w:sz w:val="20"/>
          <w:szCs w:val="20"/>
        </w:rPr>
        <w:t>u</w:t>
      </w:r>
      <w:r w:rsidR="004024EB" w:rsidRPr="006B4796">
        <w:rPr>
          <w:rFonts w:ascii="Tahoma" w:eastAsia="Times New Roman" w:hAnsi="Tahoma" w:cs="Tahoma"/>
          <w:sz w:val="20"/>
          <w:szCs w:val="20"/>
        </w:rPr>
        <w:t xml:space="preserve"> tepelné energie podle požadavků Objednatele</w:t>
      </w:r>
      <w:r w:rsidR="00603FD8" w:rsidRPr="006B4796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860C64" w:rsidRPr="006B4796" w:rsidRDefault="00D316D1" w:rsidP="00CA05ED">
      <w:pPr>
        <w:pStyle w:val="Odstavecseseznamem"/>
        <w:numPr>
          <w:ilvl w:val="1"/>
          <w:numId w:val="1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4024EB" w:rsidRPr="006B4796">
        <w:rPr>
          <w:rFonts w:ascii="Tahoma" w:eastAsia="Times New Roman" w:hAnsi="Tahoma" w:cs="Tahoma"/>
          <w:sz w:val="20"/>
          <w:szCs w:val="20"/>
        </w:rPr>
        <w:t xml:space="preserve">Dodavatel se dále zavazuje zajistit pro potřeby Odběratele </w:t>
      </w:r>
      <w:r w:rsidR="00603FD8" w:rsidRPr="006B4796">
        <w:rPr>
          <w:rFonts w:ascii="Tahoma" w:eastAsia="Times New Roman" w:hAnsi="Tahoma" w:cs="Tahoma"/>
          <w:sz w:val="20"/>
          <w:szCs w:val="20"/>
        </w:rPr>
        <w:t xml:space="preserve">veškerý servis </w:t>
      </w:r>
      <w:r w:rsidR="004024EB" w:rsidRPr="006B4796">
        <w:rPr>
          <w:rFonts w:ascii="Tahoma" w:eastAsia="Times New Roman" w:hAnsi="Tahoma" w:cs="Tahoma"/>
          <w:sz w:val="20"/>
          <w:szCs w:val="20"/>
        </w:rPr>
        <w:t xml:space="preserve">a opravy </w:t>
      </w:r>
      <w:r w:rsidR="00603FD8" w:rsidRPr="006B4796">
        <w:rPr>
          <w:rFonts w:ascii="Tahoma" w:eastAsia="Times New Roman" w:hAnsi="Tahoma" w:cs="Tahoma"/>
          <w:sz w:val="20"/>
          <w:szCs w:val="20"/>
        </w:rPr>
        <w:t xml:space="preserve">svého </w:t>
      </w:r>
      <w:r w:rsidR="008A6B85" w:rsidRPr="006B4796">
        <w:rPr>
          <w:rFonts w:ascii="Tahoma" w:eastAsia="Times New Roman" w:hAnsi="Tahoma" w:cs="Tahoma"/>
          <w:sz w:val="20"/>
          <w:szCs w:val="20"/>
        </w:rPr>
        <w:t>Tepelného</w:t>
      </w:r>
      <w:r w:rsidR="00603FD8" w:rsidRPr="006B4796">
        <w:rPr>
          <w:rFonts w:ascii="Tahoma" w:eastAsia="Times New Roman" w:hAnsi="Tahoma" w:cs="Tahoma"/>
          <w:sz w:val="20"/>
          <w:szCs w:val="20"/>
        </w:rPr>
        <w:t xml:space="preserve"> zařízení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, umístěného v objektu </w:t>
      </w:r>
      <w:r w:rsidR="004024EB" w:rsidRPr="006B4796">
        <w:rPr>
          <w:rFonts w:ascii="Tahoma" w:eastAsia="Times New Roman" w:hAnsi="Tahoma" w:cs="Tahoma"/>
          <w:sz w:val="20"/>
          <w:szCs w:val="20"/>
        </w:rPr>
        <w:t>O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bjednatele, </w:t>
      </w:r>
      <w:r w:rsidR="00603FD8" w:rsidRPr="006B4796">
        <w:rPr>
          <w:rFonts w:ascii="Tahoma" w:eastAsia="Times New Roman" w:hAnsi="Tahoma" w:cs="Tahoma"/>
          <w:sz w:val="20"/>
          <w:szCs w:val="20"/>
        </w:rPr>
        <w:t>na svoje náklady, včetně revizí a nutných kontrol technického stavu</w:t>
      </w:r>
      <w:r w:rsidR="00171A52" w:rsidRPr="006B4796">
        <w:rPr>
          <w:rFonts w:ascii="Tahoma" w:eastAsia="Times New Roman" w:hAnsi="Tahoma" w:cs="Tahoma"/>
          <w:sz w:val="20"/>
          <w:szCs w:val="20"/>
        </w:rPr>
        <w:t xml:space="preserve"> po dobu platnosti této smlouvy</w:t>
      </w:r>
      <w:r w:rsidR="00603FD8" w:rsidRPr="006B4796">
        <w:rPr>
          <w:rFonts w:ascii="Tahoma" w:eastAsia="Times New Roman" w:hAnsi="Tahoma" w:cs="Tahoma"/>
          <w:sz w:val="20"/>
          <w:szCs w:val="20"/>
        </w:rPr>
        <w:t>.</w:t>
      </w:r>
    </w:p>
    <w:p w:rsidR="00CA05ED" w:rsidRPr="006B4796" w:rsidRDefault="00CA05ED" w:rsidP="00CA05ED">
      <w:pPr>
        <w:pStyle w:val="Odstavecseseznamem"/>
        <w:spacing w:before="100" w:beforeAutospacing="1" w:after="100" w:afterAutospacing="1"/>
        <w:ind w:left="360"/>
        <w:jc w:val="both"/>
        <w:rPr>
          <w:rFonts w:ascii="Tahoma" w:eastAsia="Times New Roman" w:hAnsi="Tahoma" w:cs="Tahoma"/>
          <w:sz w:val="20"/>
          <w:szCs w:val="20"/>
        </w:rPr>
      </w:pPr>
    </w:p>
    <w:p w:rsidR="00F67766" w:rsidRPr="00F67766" w:rsidRDefault="00CA05ED" w:rsidP="00F67766">
      <w:pPr>
        <w:pStyle w:val="Odstavecseseznamem"/>
        <w:numPr>
          <w:ilvl w:val="1"/>
          <w:numId w:val="11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F67766">
        <w:rPr>
          <w:rFonts w:ascii="Tahoma" w:eastAsia="Times New Roman" w:hAnsi="Tahoma" w:cs="Tahoma"/>
          <w:sz w:val="20"/>
          <w:szCs w:val="20"/>
        </w:rPr>
        <w:lastRenderedPageBreak/>
        <w:t xml:space="preserve"> </w:t>
      </w:r>
      <w:r w:rsidR="00860C64" w:rsidRPr="00F67766">
        <w:rPr>
          <w:rFonts w:ascii="Tahoma" w:eastAsia="Times New Roman" w:hAnsi="Tahoma" w:cs="Tahoma"/>
          <w:sz w:val="20"/>
          <w:szCs w:val="20"/>
        </w:rPr>
        <w:t>O</w:t>
      </w:r>
      <w:r w:rsidR="001E5461" w:rsidRPr="00F67766">
        <w:rPr>
          <w:rFonts w:ascii="Tahoma" w:eastAsia="Times New Roman" w:hAnsi="Tahoma" w:cs="Tahoma"/>
          <w:sz w:val="20"/>
          <w:szCs w:val="20"/>
        </w:rPr>
        <w:t>bjednatel</w:t>
      </w:r>
      <w:r w:rsidR="008A6B85" w:rsidRPr="00F67766">
        <w:rPr>
          <w:rFonts w:ascii="Tahoma" w:eastAsia="Times New Roman" w:hAnsi="Tahoma" w:cs="Tahoma"/>
          <w:sz w:val="20"/>
          <w:szCs w:val="20"/>
        </w:rPr>
        <w:t xml:space="preserve"> se zavazuje za užívání T</w:t>
      </w:r>
      <w:r w:rsidR="00860C64" w:rsidRPr="00F67766">
        <w:rPr>
          <w:rFonts w:ascii="Tahoma" w:eastAsia="Times New Roman" w:hAnsi="Tahoma" w:cs="Tahoma"/>
          <w:sz w:val="20"/>
          <w:szCs w:val="20"/>
        </w:rPr>
        <w:t>epelného zařízení a služby</w:t>
      </w:r>
      <w:r w:rsidR="00446EB0">
        <w:rPr>
          <w:rFonts w:ascii="Tahoma" w:eastAsia="Times New Roman" w:hAnsi="Tahoma" w:cs="Tahoma"/>
          <w:sz w:val="20"/>
          <w:szCs w:val="20"/>
        </w:rPr>
        <w:t xml:space="preserve"> dle bodu 1.2</w:t>
      </w:r>
      <w:r w:rsidR="00860C64" w:rsidRPr="00F67766">
        <w:rPr>
          <w:rFonts w:ascii="Tahoma" w:eastAsia="Times New Roman" w:hAnsi="Tahoma" w:cs="Tahoma"/>
          <w:sz w:val="20"/>
          <w:szCs w:val="20"/>
        </w:rPr>
        <w:t xml:space="preserve"> ve svých prostorách platit Dodavateli cenu </w:t>
      </w:r>
      <w:r w:rsidR="00446EB0">
        <w:rPr>
          <w:rFonts w:ascii="Tahoma" w:hAnsi="Tahoma" w:cs="Tahoma"/>
          <w:b/>
          <w:sz w:val="20"/>
          <w:szCs w:val="20"/>
        </w:rPr>
        <w:t>68</w:t>
      </w:r>
      <w:r w:rsidR="00A16FFD">
        <w:rPr>
          <w:rFonts w:ascii="Tahoma" w:hAnsi="Tahoma" w:cs="Tahoma"/>
          <w:b/>
          <w:sz w:val="20"/>
          <w:szCs w:val="20"/>
        </w:rPr>
        <w:t> 092,-</w:t>
      </w:r>
      <w:r w:rsidR="009B2C79">
        <w:rPr>
          <w:rFonts w:ascii="Tahoma" w:hAnsi="Tahoma" w:cs="Tahoma"/>
          <w:b/>
          <w:sz w:val="20"/>
          <w:szCs w:val="20"/>
        </w:rPr>
        <w:t xml:space="preserve"> </w:t>
      </w:r>
      <w:r w:rsidR="00C34F96" w:rsidRPr="00F67766">
        <w:rPr>
          <w:rFonts w:ascii="Tahoma" w:hAnsi="Tahoma" w:cs="Tahoma"/>
          <w:b/>
          <w:sz w:val="20"/>
          <w:szCs w:val="20"/>
        </w:rPr>
        <w:t xml:space="preserve">Kč bez DPH </w:t>
      </w:r>
      <w:r w:rsidR="00154051" w:rsidRPr="00F67766">
        <w:rPr>
          <w:rFonts w:ascii="Tahoma" w:eastAsia="Times New Roman" w:hAnsi="Tahoma" w:cs="Tahoma"/>
          <w:b/>
          <w:sz w:val="20"/>
          <w:szCs w:val="20"/>
        </w:rPr>
        <w:t>ročně</w:t>
      </w:r>
      <w:r w:rsidR="009F3015" w:rsidRPr="00F67766">
        <w:rPr>
          <w:rFonts w:ascii="Tahoma" w:eastAsia="Times New Roman" w:hAnsi="Tahoma" w:cs="Tahoma"/>
          <w:b/>
          <w:sz w:val="20"/>
          <w:szCs w:val="20"/>
        </w:rPr>
        <w:t>.</w:t>
      </w:r>
      <w:r w:rsidR="009F3015" w:rsidRPr="00F67766">
        <w:rPr>
          <w:rFonts w:ascii="Tahoma" w:eastAsia="Times New Roman" w:hAnsi="Tahoma" w:cs="Tahoma"/>
          <w:sz w:val="20"/>
          <w:szCs w:val="20"/>
        </w:rPr>
        <w:t xml:space="preserve"> </w:t>
      </w:r>
      <w:r w:rsidR="00446EB0">
        <w:rPr>
          <w:rFonts w:ascii="Tahoma" w:eastAsia="Times New Roman" w:hAnsi="Tahoma" w:cs="Tahoma"/>
          <w:sz w:val="20"/>
          <w:szCs w:val="20"/>
        </w:rPr>
        <w:tab/>
      </w:r>
      <w:r w:rsidR="00446EB0">
        <w:rPr>
          <w:rFonts w:ascii="Tahoma" w:eastAsia="Times New Roman" w:hAnsi="Tahoma" w:cs="Tahoma"/>
          <w:sz w:val="20"/>
          <w:szCs w:val="20"/>
        </w:rPr>
        <w:tab/>
      </w:r>
      <w:r w:rsidR="00446EB0">
        <w:rPr>
          <w:rFonts w:ascii="Tahoma" w:eastAsia="Times New Roman" w:hAnsi="Tahoma" w:cs="Tahoma"/>
          <w:sz w:val="20"/>
          <w:szCs w:val="20"/>
        </w:rPr>
        <w:tab/>
      </w:r>
      <w:r w:rsidR="00446EB0">
        <w:rPr>
          <w:rFonts w:ascii="Tahoma" w:eastAsia="Times New Roman" w:hAnsi="Tahoma" w:cs="Tahoma"/>
          <w:sz w:val="20"/>
          <w:szCs w:val="20"/>
        </w:rPr>
        <w:tab/>
      </w:r>
      <w:r w:rsidR="00446EB0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</w:p>
    <w:p w:rsidR="0071635D" w:rsidRDefault="00217278" w:rsidP="000E748D">
      <w:pPr>
        <w:pStyle w:val="Odstavecseseznamem"/>
        <w:numPr>
          <w:ilvl w:val="1"/>
          <w:numId w:val="11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8A6B85" w:rsidRPr="006B4796">
        <w:rPr>
          <w:rFonts w:ascii="Tahoma" w:eastAsia="Times New Roman" w:hAnsi="Tahoma" w:cs="Tahoma"/>
          <w:sz w:val="20"/>
          <w:szCs w:val="20"/>
        </w:rPr>
        <w:t>V příloze č.1 smlouvy je popis Tepelného zařízení D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odavatele a hranice, kde začíná a končí zařízení </w:t>
      </w:r>
      <w:r w:rsidR="001E5461" w:rsidRPr="006B4796">
        <w:rPr>
          <w:rFonts w:ascii="Tahoma" w:eastAsia="Times New Roman" w:hAnsi="Tahoma" w:cs="Tahoma"/>
          <w:sz w:val="20"/>
          <w:szCs w:val="20"/>
        </w:rPr>
        <w:t>O</w:t>
      </w:r>
      <w:r w:rsidR="0071635D" w:rsidRPr="006B4796">
        <w:rPr>
          <w:rFonts w:ascii="Tahoma" w:eastAsia="Times New Roman" w:hAnsi="Tahoma" w:cs="Tahoma"/>
          <w:sz w:val="20"/>
          <w:szCs w:val="20"/>
        </w:rPr>
        <w:t>bjednatele podle schématického projektu.</w:t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  <w:r w:rsidR="00A76EA9">
        <w:rPr>
          <w:rFonts w:ascii="Tahoma" w:eastAsia="Times New Roman" w:hAnsi="Tahoma" w:cs="Tahoma"/>
          <w:sz w:val="20"/>
          <w:szCs w:val="20"/>
        </w:rPr>
        <w:tab/>
      </w:r>
    </w:p>
    <w:p w:rsidR="00446EB0" w:rsidRPr="006B4796" w:rsidRDefault="00446EB0" w:rsidP="000E748D">
      <w:pPr>
        <w:pStyle w:val="Odstavecseseznamem"/>
        <w:numPr>
          <w:ilvl w:val="1"/>
          <w:numId w:val="11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</w:t>
      </w:r>
      <w:r w:rsidR="00B7504E">
        <w:rPr>
          <w:rFonts w:ascii="Tahoma" w:eastAsia="Times New Roman" w:hAnsi="Tahoma" w:cs="Tahoma"/>
          <w:sz w:val="20"/>
          <w:szCs w:val="20"/>
        </w:rPr>
        <w:t xml:space="preserve">a Objednatel se dohodli </w:t>
      </w:r>
      <w:r>
        <w:rPr>
          <w:rFonts w:ascii="Tahoma" w:eastAsia="Times New Roman" w:hAnsi="Tahoma" w:cs="Tahoma"/>
          <w:sz w:val="20"/>
          <w:szCs w:val="20"/>
        </w:rPr>
        <w:t xml:space="preserve">po pěti letech </w:t>
      </w:r>
      <w:r w:rsidR="00B7504E">
        <w:rPr>
          <w:rFonts w:ascii="Tahoma" w:eastAsia="Times New Roman" w:hAnsi="Tahoma" w:cs="Tahoma"/>
          <w:sz w:val="20"/>
          <w:szCs w:val="20"/>
        </w:rPr>
        <w:t xml:space="preserve">od uzavření smlouvy na </w:t>
      </w:r>
      <w:r>
        <w:rPr>
          <w:rFonts w:ascii="Tahoma" w:eastAsia="Times New Roman" w:hAnsi="Tahoma" w:cs="Tahoma"/>
          <w:sz w:val="20"/>
          <w:szCs w:val="20"/>
        </w:rPr>
        <w:t xml:space="preserve">prodeji Tepelného zařízení </w:t>
      </w:r>
      <w:r w:rsidR="00A76EA9">
        <w:rPr>
          <w:rFonts w:ascii="Tahoma" w:eastAsia="Times New Roman" w:hAnsi="Tahoma" w:cs="Tahoma"/>
          <w:sz w:val="20"/>
          <w:szCs w:val="20"/>
        </w:rPr>
        <w:t>Objednateli za cenu ve výši 10000,- bez DPH</w:t>
      </w:r>
      <w:r w:rsidR="00BC63E6">
        <w:rPr>
          <w:rFonts w:ascii="Tahoma" w:eastAsia="Times New Roman" w:hAnsi="Tahoma" w:cs="Tahoma"/>
          <w:sz w:val="20"/>
          <w:szCs w:val="20"/>
        </w:rPr>
        <w:t xml:space="preserve">, pokud se smluvní strany nedohodnou </w:t>
      </w:r>
      <w:r w:rsidR="00B7504E">
        <w:rPr>
          <w:rFonts w:ascii="Tahoma" w:eastAsia="Times New Roman" w:hAnsi="Tahoma" w:cs="Tahoma"/>
          <w:sz w:val="20"/>
          <w:szCs w:val="20"/>
        </w:rPr>
        <w:t xml:space="preserve">během trvání smlouvy o dílo </w:t>
      </w:r>
      <w:r w:rsidR="00BC63E6">
        <w:rPr>
          <w:rFonts w:ascii="Tahoma" w:eastAsia="Times New Roman" w:hAnsi="Tahoma" w:cs="Tahoma"/>
          <w:sz w:val="20"/>
          <w:szCs w:val="20"/>
        </w:rPr>
        <w:t>na změnách pořizovací ceny stanice v důsledku technického zhodnocení</w:t>
      </w:r>
      <w:r w:rsidR="00A76EA9">
        <w:rPr>
          <w:rFonts w:ascii="Tahoma" w:eastAsia="Times New Roman" w:hAnsi="Tahoma" w:cs="Tahoma"/>
          <w:sz w:val="20"/>
          <w:szCs w:val="20"/>
        </w:rPr>
        <w:t>.</w:t>
      </w:r>
      <w:r w:rsidR="00BC63E6">
        <w:rPr>
          <w:rFonts w:ascii="Tahoma" w:eastAsia="Times New Roman" w:hAnsi="Tahoma" w:cs="Tahoma"/>
          <w:sz w:val="20"/>
          <w:szCs w:val="20"/>
        </w:rPr>
        <w:t xml:space="preserve"> </w:t>
      </w:r>
      <w:r w:rsidR="00A76EA9">
        <w:rPr>
          <w:rFonts w:ascii="Tahoma" w:eastAsia="Times New Roman" w:hAnsi="Tahoma" w:cs="Tahoma"/>
          <w:sz w:val="20"/>
          <w:szCs w:val="20"/>
        </w:rPr>
        <w:t>Daň z přidané hodnoty bude připočtena dle platné sazby ke dni odprodeje</w:t>
      </w:r>
      <w:r w:rsidR="00B7504E">
        <w:rPr>
          <w:rFonts w:ascii="Tahoma" w:eastAsia="Times New Roman" w:hAnsi="Tahoma" w:cs="Tahoma"/>
          <w:sz w:val="20"/>
          <w:szCs w:val="20"/>
        </w:rPr>
        <w:t xml:space="preserve"> stanice</w:t>
      </w:r>
      <w:r w:rsidR="00A76EA9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E748D" w:rsidRPr="006B4796" w:rsidRDefault="00AF6F3E" w:rsidP="00CA05ED">
      <w:pPr>
        <w:pStyle w:val="Normlnweb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sz w:val="20"/>
          <w:szCs w:val="20"/>
        </w:rPr>
        <w:t>II. Protiplnění objednatele:</w:t>
      </w:r>
    </w:p>
    <w:p w:rsidR="00A76EA9" w:rsidRDefault="00603FD8" w:rsidP="00511560">
      <w:pPr>
        <w:pStyle w:val="Odstavecseseznamem"/>
        <w:numPr>
          <w:ilvl w:val="1"/>
          <w:numId w:val="12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 w:rsidRPr="00271209">
        <w:rPr>
          <w:rFonts w:ascii="Tahoma" w:eastAsia="Times New Roman" w:hAnsi="Tahoma" w:cs="Tahoma"/>
          <w:sz w:val="20"/>
          <w:szCs w:val="20"/>
        </w:rPr>
        <w:t>Objednatel souhlasí po</w:t>
      </w:r>
      <w:r w:rsidR="00171A52" w:rsidRPr="00271209">
        <w:rPr>
          <w:rFonts w:ascii="Tahoma" w:eastAsia="Times New Roman" w:hAnsi="Tahoma" w:cs="Tahoma"/>
          <w:sz w:val="20"/>
          <w:szCs w:val="20"/>
        </w:rPr>
        <w:t xml:space="preserve"> celou</w:t>
      </w:r>
      <w:r w:rsidRPr="00271209">
        <w:rPr>
          <w:rFonts w:ascii="Tahoma" w:eastAsia="Times New Roman" w:hAnsi="Tahoma" w:cs="Tahoma"/>
          <w:sz w:val="20"/>
          <w:szCs w:val="20"/>
        </w:rPr>
        <w:t xml:space="preserve"> dobu</w:t>
      </w:r>
      <w:r w:rsidR="00171A52" w:rsidRPr="00271209">
        <w:rPr>
          <w:rFonts w:ascii="Tahoma" w:eastAsia="Times New Roman" w:hAnsi="Tahoma" w:cs="Tahoma"/>
          <w:sz w:val="20"/>
          <w:szCs w:val="20"/>
        </w:rPr>
        <w:t xml:space="preserve"> </w:t>
      </w:r>
      <w:r w:rsidR="00860C64" w:rsidRPr="00271209">
        <w:rPr>
          <w:rFonts w:ascii="Tahoma" w:eastAsia="Times New Roman" w:hAnsi="Tahoma" w:cs="Tahoma"/>
          <w:sz w:val="20"/>
          <w:szCs w:val="20"/>
        </w:rPr>
        <w:t xml:space="preserve">trvání závazku z této </w:t>
      </w:r>
      <w:r w:rsidR="0063528F" w:rsidRPr="00271209">
        <w:rPr>
          <w:rFonts w:ascii="Tahoma" w:eastAsia="Times New Roman" w:hAnsi="Tahoma" w:cs="Tahoma"/>
          <w:sz w:val="20"/>
          <w:szCs w:val="20"/>
        </w:rPr>
        <w:t>smlouvy</w:t>
      </w:r>
      <w:r w:rsidRPr="00271209">
        <w:rPr>
          <w:rFonts w:ascii="Tahoma" w:eastAsia="Times New Roman" w:hAnsi="Tahoma" w:cs="Tahoma"/>
          <w:sz w:val="20"/>
          <w:szCs w:val="20"/>
        </w:rPr>
        <w:t xml:space="preserve"> s umístěním </w:t>
      </w:r>
      <w:r w:rsidR="00171A52" w:rsidRPr="00271209">
        <w:rPr>
          <w:rFonts w:ascii="Tahoma" w:eastAsia="Times New Roman" w:hAnsi="Tahoma" w:cs="Tahoma"/>
          <w:sz w:val="20"/>
          <w:szCs w:val="20"/>
        </w:rPr>
        <w:t xml:space="preserve">nezbytného technického </w:t>
      </w:r>
      <w:r w:rsidRPr="00271209">
        <w:rPr>
          <w:rFonts w:ascii="Tahoma" w:eastAsia="Times New Roman" w:hAnsi="Tahoma" w:cs="Tahoma"/>
          <w:sz w:val="20"/>
          <w:szCs w:val="20"/>
        </w:rPr>
        <w:t xml:space="preserve">zařízení </w:t>
      </w:r>
      <w:r w:rsidR="001E5461" w:rsidRPr="00271209">
        <w:rPr>
          <w:rFonts w:ascii="Tahoma" w:eastAsia="Times New Roman" w:hAnsi="Tahoma" w:cs="Tahoma"/>
          <w:sz w:val="20"/>
          <w:szCs w:val="20"/>
        </w:rPr>
        <w:t>D</w:t>
      </w:r>
      <w:r w:rsidRPr="00271209">
        <w:rPr>
          <w:rFonts w:ascii="Tahoma" w:eastAsia="Times New Roman" w:hAnsi="Tahoma" w:cs="Tahoma"/>
          <w:sz w:val="20"/>
          <w:szCs w:val="20"/>
        </w:rPr>
        <w:t>odavatele v </w:t>
      </w:r>
      <w:r w:rsidRPr="00BC63E6">
        <w:rPr>
          <w:rFonts w:ascii="Tahoma" w:eastAsia="Times New Roman" w:hAnsi="Tahoma" w:cs="Tahoma"/>
          <w:sz w:val="20"/>
          <w:szCs w:val="20"/>
        </w:rPr>
        <w:t xml:space="preserve">objektu </w:t>
      </w:r>
      <w:r w:rsidR="009B2C79" w:rsidRPr="00BC63E6">
        <w:rPr>
          <w:rFonts w:ascii="Tahoma" w:eastAsia="Times New Roman" w:hAnsi="Tahoma" w:cs="Tahoma"/>
          <w:sz w:val="20"/>
          <w:szCs w:val="20"/>
        </w:rPr>
        <w:t xml:space="preserve">tělocvičny </w:t>
      </w:r>
      <w:r w:rsidR="00F67766" w:rsidRPr="00BC63E6">
        <w:rPr>
          <w:rFonts w:ascii="Tahoma" w:eastAsia="Times New Roman" w:hAnsi="Tahoma" w:cs="Tahoma"/>
          <w:sz w:val="20"/>
          <w:szCs w:val="20"/>
        </w:rPr>
        <w:t xml:space="preserve">na adrese Tábor, </w:t>
      </w:r>
      <w:r w:rsidR="009B2C79" w:rsidRPr="00BC63E6">
        <w:rPr>
          <w:rFonts w:ascii="Tahoma" w:eastAsia="Times New Roman" w:hAnsi="Tahoma" w:cs="Tahoma"/>
          <w:sz w:val="20"/>
          <w:szCs w:val="20"/>
        </w:rPr>
        <w:t>Čsl. Armády 2936</w:t>
      </w:r>
      <w:r w:rsidR="00D316D1" w:rsidRPr="00271209">
        <w:rPr>
          <w:rFonts w:ascii="Tahoma" w:eastAsia="Times New Roman" w:hAnsi="Tahoma" w:cs="Tahoma"/>
          <w:sz w:val="20"/>
          <w:szCs w:val="20"/>
        </w:rPr>
        <w:t>,</w:t>
      </w:r>
      <w:r w:rsidR="00F67766" w:rsidRPr="00271209">
        <w:rPr>
          <w:rFonts w:ascii="Tahoma" w:eastAsia="Times New Roman" w:hAnsi="Tahoma" w:cs="Tahoma"/>
          <w:sz w:val="20"/>
          <w:szCs w:val="20"/>
        </w:rPr>
        <w:t xml:space="preserve"> </w:t>
      </w:r>
      <w:r w:rsidRPr="00271209">
        <w:rPr>
          <w:rFonts w:ascii="Tahoma" w:eastAsia="Times New Roman" w:hAnsi="Tahoma" w:cs="Tahoma"/>
          <w:sz w:val="20"/>
          <w:szCs w:val="20"/>
        </w:rPr>
        <w:t>na místě bývalé parní výměníkové stanice</w:t>
      </w:r>
      <w:r w:rsidR="00F67766" w:rsidRPr="00271209">
        <w:rPr>
          <w:rFonts w:ascii="Tahoma" w:eastAsia="Times New Roman" w:hAnsi="Tahoma" w:cs="Tahoma"/>
          <w:sz w:val="20"/>
          <w:szCs w:val="20"/>
        </w:rPr>
        <w:t xml:space="preserve"> </w:t>
      </w:r>
      <w:r w:rsidR="00A76EA9">
        <w:rPr>
          <w:rFonts w:ascii="Tahoma" w:eastAsia="Times New Roman" w:hAnsi="Tahoma" w:cs="Tahoma"/>
          <w:sz w:val="20"/>
          <w:szCs w:val="20"/>
        </w:rPr>
        <w:t>O</w:t>
      </w:r>
      <w:r w:rsidR="00F67766" w:rsidRPr="00271209">
        <w:rPr>
          <w:rFonts w:ascii="Tahoma" w:eastAsia="Times New Roman" w:hAnsi="Tahoma" w:cs="Tahoma"/>
          <w:sz w:val="20"/>
          <w:szCs w:val="20"/>
        </w:rPr>
        <w:t>bjednatele</w:t>
      </w:r>
      <w:r w:rsidR="00A76EA9">
        <w:rPr>
          <w:rFonts w:ascii="Tahoma" w:eastAsia="Times New Roman" w:hAnsi="Tahoma" w:cs="Tahoma"/>
          <w:sz w:val="20"/>
          <w:szCs w:val="20"/>
        </w:rPr>
        <w:t xml:space="preserve">, a to na základě smlouvy o pronájmu uzavřené mezi Dodavatelem a Objednatelem. </w:t>
      </w:r>
    </w:p>
    <w:p w:rsidR="000E748D" w:rsidRPr="00271209" w:rsidRDefault="000E748D" w:rsidP="00A76EA9">
      <w:pPr>
        <w:pStyle w:val="Odstavecseseznamem"/>
        <w:spacing w:before="100" w:beforeAutospacing="1" w:after="100" w:afterAutospacing="1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271209">
        <w:rPr>
          <w:rFonts w:ascii="Tahoma" w:eastAsia="Times New Roman" w:hAnsi="Tahoma" w:cs="Tahoma"/>
          <w:sz w:val="20"/>
          <w:szCs w:val="20"/>
        </w:rPr>
        <w:t xml:space="preserve"> </w:t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9B2C79">
        <w:rPr>
          <w:rFonts w:ascii="Tahoma" w:eastAsia="Times New Roman" w:hAnsi="Tahoma" w:cs="Tahoma"/>
          <w:sz w:val="20"/>
          <w:szCs w:val="20"/>
        </w:rPr>
        <w:tab/>
      </w:r>
      <w:r w:rsidR="00271209">
        <w:rPr>
          <w:rFonts w:ascii="Tahoma" w:eastAsia="Times New Roman" w:hAnsi="Tahoma" w:cs="Tahoma"/>
          <w:sz w:val="20"/>
          <w:szCs w:val="20"/>
        </w:rPr>
        <w:tab/>
      </w:r>
      <w:r w:rsidR="00271209">
        <w:rPr>
          <w:rFonts w:ascii="Tahoma" w:eastAsia="Times New Roman" w:hAnsi="Tahoma" w:cs="Tahoma"/>
          <w:sz w:val="20"/>
          <w:szCs w:val="20"/>
        </w:rPr>
        <w:tab/>
      </w:r>
      <w:r w:rsidR="00271209">
        <w:rPr>
          <w:rFonts w:ascii="Tahoma" w:eastAsia="Times New Roman" w:hAnsi="Tahoma" w:cs="Tahoma"/>
          <w:sz w:val="20"/>
          <w:szCs w:val="20"/>
        </w:rPr>
        <w:tab/>
      </w:r>
    </w:p>
    <w:p w:rsidR="00171A52" w:rsidRPr="006B4796" w:rsidRDefault="00603FD8" w:rsidP="000E748D">
      <w:pPr>
        <w:pStyle w:val="Odstavecseseznamem"/>
        <w:numPr>
          <w:ilvl w:val="1"/>
          <w:numId w:val="12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Objednatel zajistí funkční stav </w:t>
      </w:r>
      <w:r w:rsidR="00B733E2">
        <w:rPr>
          <w:rFonts w:ascii="Tahoma" w:eastAsia="Times New Roman" w:hAnsi="Tahoma" w:cs="Tahoma"/>
          <w:sz w:val="20"/>
          <w:szCs w:val="20"/>
        </w:rPr>
        <w:t xml:space="preserve">svého </w:t>
      </w:r>
      <w:r w:rsidRPr="006B4796">
        <w:rPr>
          <w:rFonts w:ascii="Tahoma" w:eastAsia="Times New Roman" w:hAnsi="Tahoma" w:cs="Tahoma"/>
          <w:sz w:val="20"/>
          <w:szCs w:val="20"/>
        </w:rPr>
        <w:t>vnitřního systému vytápění</w:t>
      </w:r>
      <w:r w:rsidR="0071635D" w:rsidRPr="006B4796">
        <w:rPr>
          <w:rFonts w:ascii="Tahoma" w:eastAsia="Times New Roman" w:hAnsi="Tahoma" w:cs="Tahoma"/>
          <w:sz w:val="20"/>
          <w:szCs w:val="20"/>
        </w:rPr>
        <w:t>,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 zejména rozvodů po budově, radiátorů a jejich regulace.</w:t>
      </w:r>
      <w:r w:rsidR="00022D4A" w:rsidRPr="006B4796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171A52" w:rsidRPr="006B4796" w:rsidRDefault="00171A52" w:rsidP="000E748D">
      <w:pPr>
        <w:pStyle w:val="Odstavecseseznamem"/>
        <w:numPr>
          <w:ilvl w:val="1"/>
          <w:numId w:val="12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Objednatel zajistí na své náklady nezbytné energie pro provoz </w:t>
      </w:r>
      <w:r w:rsidR="008A6B85" w:rsidRPr="006B4796">
        <w:rPr>
          <w:rFonts w:ascii="Tahoma" w:eastAsia="Times New Roman" w:hAnsi="Tahoma" w:cs="Tahoma"/>
          <w:sz w:val="20"/>
          <w:szCs w:val="20"/>
        </w:rPr>
        <w:t>Tepelného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zařízení, zejména dodávku horké vody, elektřiny, doplňovací vody ve vnitřním systému vytápění.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1B7FD5" w:rsidRPr="006B4796" w:rsidRDefault="001B7FD5" w:rsidP="000E748D">
      <w:pPr>
        <w:pStyle w:val="Odstavecseseznamem"/>
        <w:numPr>
          <w:ilvl w:val="1"/>
          <w:numId w:val="12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Objednatel je povinen poskytnout Dodavateli součinnost nezbytnou pro zřízení a zprovoznění Tepelného zařízení, zejména zajistit </w:t>
      </w:r>
      <w:r w:rsidR="00B74ADD" w:rsidRPr="006B4796">
        <w:rPr>
          <w:rFonts w:ascii="Tahoma" w:eastAsia="Times New Roman" w:hAnsi="Tahoma" w:cs="Tahoma"/>
          <w:sz w:val="20"/>
          <w:szCs w:val="20"/>
        </w:rPr>
        <w:t xml:space="preserve">pracovníkům Dodavatele </w:t>
      </w:r>
      <w:r w:rsidRPr="006B4796">
        <w:rPr>
          <w:rFonts w:ascii="Tahoma" w:eastAsia="Times New Roman" w:hAnsi="Tahoma" w:cs="Tahoma"/>
          <w:sz w:val="20"/>
          <w:szCs w:val="20"/>
        </w:rPr>
        <w:t>přístup do prostor</w:t>
      </w:r>
      <w:r w:rsidR="00F67766">
        <w:rPr>
          <w:rFonts w:ascii="Tahoma" w:eastAsia="Times New Roman" w:hAnsi="Tahoma" w:cs="Tahoma"/>
          <w:sz w:val="20"/>
          <w:szCs w:val="20"/>
        </w:rPr>
        <w:t xml:space="preserve"> stanice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v</w:t>
      </w:r>
      <w:r w:rsidR="00B733E2">
        <w:rPr>
          <w:rFonts w:ascii="Tahoma" w:eastAsia="Times New Roman" w:hAnsi="Tahoma" w:cs="Tahoma"/>
          <w:sz w:val="20"/>
          <w:szCs w:val="20"/>
        </w:rPr>
        <w:t> </w:t>
      </w:r>
      <w:r w:rsidRPr="006B4796">
        <w:rPr>
          <w:rFonts w:ascii="Tahoma" w:eastAsia="Times New Roman" w:hAnsi="Tahoma" w:cs="Tahoma"/>
          <w:sz w:val="20"/>
          <w:szCs w:val="20"/>
        </w:rPr>
        <w:t>objektu</w:t>
      </w:r>
      <w:r w:rsidR="00B733E2">
        <w:rPr>
          <w:rFonts w:ascii="Tahoma" w:eastAsia="Times New Roman" w:hAnsi="Tahoma" w:cs="Tahoma"/>
          <w:sz w:val="20"/>
          <w:szCs w:val="20"/>
        </w:rPr>
        <w:t xml:space="preserve"> </w:t>
      </w:r>
      <w:r w:rsidR="00BC63E6">
        <w:rPr>
          <w:rFonts w:ascii="Tahoma" w:eastAsia="Times New Roman" w:hAnsi="Tahoma" w:cs="Tahoma"/>
          <w:sz w:val="20"/>
          <w:szCs w:val="20"/>
        </w:rPr>
        <w:t>tělocvičny</w:t>
      </w:r>
      <w:r w:rsidR="004E1C8A">
        <w:rPr>
          <w:rFonts w:ascii="Tahoma" w:eastAsia="Times New Roman" w:hAnsi="Tahoma" w:cs="Tahoma"/>
          <w:sz w:val="20"/>
          <w:szCs w:val="20"/>
        </w:rPr>
        <w:t xml:space="preserve"> školy </w:t>
      </w:r>
      <w:r w:rsidR="00B733E2">
        <w:rPr>
          <w:rFonts w:ascii="Tahoma" w:eastAsia="Times New Roman" w:hAnsi="Tahoma" w:cs="Tahoma"/>
          <w:sz w:val="20"/>
          <w:szCs w:val="20"/>
        </w:rPr>
        <w:t>v Táboře</w:t>
      </w:r>
      <w:r w:rsidR="00B74ADD" w:rsidRPr="006B4796">
        <w:rPr>
          <w:rFonts w:ascii="Tahoma" w:eastAsia="Times New Roman" w:hAnsi="Tahoma" w:cs="Tahoma"/>
          <w:sz w:val="20"/>
          <w:szCs w:val="20"/>
        </w:rPr>
        <w:t xml:space="preserve">.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AF6F3E" w:rsidRPr="006B4796" w:rsidRDefault="008A6B85" w:rsidP="00CA05ED">
      <w:pPr>
        <w:spacing w:before="100" w:beforeAutospacing="1" w:after="100" w:afterAutospacing="1"/>
        <w:jc w:val="center"/>
        <w:rPr>
          <w:rStyle w:val="Siln"/>
          <w:rFonts w:ascii="Tahoma" w:eastAsia="Times New Roman" w:hAnsi="Tahoma" w:cs="Tahoma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sz w:val="20"/>
          <w:szCs w:val="20"/>
        </w:rPr>
        <w:t>III. Oprávnění a odpovědnost D</w:t>
      </w:r>
      <w:r w:rsidR="00AF6F3E" w:rsidRPr="006B4796">
        <w:rPr>
          <w:rStyle w:val="Siln"/>
          <w:rFonts w:ascii="Tahoma" w:eastAsia="Times New Roman" w:hAnsi="Tahoma" w:cs="Tahoma"/>
          <w:sz w:val="20"/>
          <w:szCs w:val="20"/>
        </w:rPr>
        <w:t>odavatele</w:t>
      </w:r>
    </w:p>
    <w:p w:rsidR="001B7FD5" w:rsidRPr="006B4796" w:rsidRDefault="00217278" w:rsidP="000E748D">
      <w:pPr>
        <w:pStyle w:val="Odstavecseseznamem"/>
        <w:numPr>
          <w:ilvl w:val="1"/>
          <w:numId w:val="13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1B7FD5" w:rsidRPr="006B4796">
        <w:rPr>
          <w:rFonts w:ascii="Tahoma" w:eastAsia="Times New Roman" w:hAnsi="Tahoma" w:cs="Tahoma"/>
          <w:sz w:val="20"/>
          <w:szCs w:val="20"/>
        </w:rPr>
        <w:t xml:space="preserve">Dodavatel je povinen zřídit Tepelné zařízení podle čl. I odst. </w:t>
      </w:r>
      <w:r w:rsidR="006B4796">
        <w:rPr>
          <w:rFonts w:ascii="Tahoma" w:eastAsia="Times New Roman" w:hAnsi="Tahoma" w:cs="Tahoma"/>
          <w:sz w:val="20"/>
          <w:szCs w:val="20"/>
        </w:rPr>
        <w:t>1.</w:t>
      </w:r>
      <w:r w:rsidR="001B7FD5" w:rsidRPr="006B4796">
        <w:rPr>
          <w:rFonts w:ascii="Tahoma" w:eastAsia="Times New Roman" w:hAnsi="Tahoma" w:cs="Tahoma"/>
          <w:sz w:val="20"/>
          <w:szCs w:val="20"/>
        </w:rPr>
        <w:t xml:space="preserve">1 této smlouvy do </w:t>
      </w:r>
      <w:r w:rsidR="00243A88">
        <w:rPr>
          <w:rFonts w:ascii="Tahoma" w:eastAsia="Times New Roman" w:hAnsi="Tahoma" w:cs="Tahoma"/>
          <w:sz w:val="20"/>
          <w:szCs w:val="20"/>
        </w:rPr>
        <w:t>31.11.2022</w:t>
      </w:r>
      <w:r w:rsidR="001B7FD5" w:rsidRPr="006B4796">
        <w:rPr>
          <w:rFonts w:ascii="Tahoma" w:eastAsia="Times New Roman" w:hAnsi="Tahoma" w:cs="Tahoma"/>
          <w:sz w:val="20"/>
          <w:szCs w:val="20"/>
        </w:rPr>
        <w:t>, pokud Objednatel poskytne Dodavateli součinnost nezbytnou pro umožnění splnění této povinnosti.</w:t>
      </w:r>
    </w:p>
    <w:p w:rsidR="000E748D" w:rsidRPr="006B4796" w:rsidRDefault="000E748D" w:rsidP="000E748D">
      <w:pPr>
        <w:pStyle w:val="Odstavecseseznamem"/>
        <w:spacing w:before="100" w:beforeAutospacing="1" w:after="100" w:afterAutospacing="1"/>
        <w:ind w:left="697"/>
        <w:jc w:val="both"/>
        <w:rPr>
          <w:rFonts w:ascii="Tahoma" w:eastAsia="Times New Roman" w:hAnsi="Tahoma" w:cs="Tahoma"/>
          <w:sz w:val="20"/>
          <w:szCs w:val="20"/>
        </w:rPr>
      </w:pPr>
    </w:p>
    <w:p w:rsidR="00AF6F3E" w:rsidRPr="006B4796" w:rsidRDefault="00217278" w:rsidP="000E748D">
      <w:pPr>
        <w:pStyle w:val="Odstavecseseznamem"/>
        <w:numPr>
          <w:ilvl w:val="1"/>
          <w:numId w:val="13"/>
        </w:numPr>
        <w:spacing w:before="100" w:beforeAutospacing="1" w:after="100" w:afterAutospacing="1"/>
        <w:ind w:left="357" w:hanging="3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Dodavatel 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je povinen zajistit, že bude mít po celou dobu trvání závazku z této smlouvy 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pojištění na případné škody způsobené svojí provozní činností na majetku </w:t>
      </w:r>
      <w:r w:rsidR="0071635D" w:rsidRPr="006B4796">
        <w:rPr>
          <w:rFonts w:ascii="Tahoma" w:eastAsia="Times New Roman" w:hAnsi="Tahoma" w:cs="Tahoma"/>
          <w:sz w:val="20"/>
          <w:szCs w:val="20"/>
        </w:rPr>
        <w:t>O</w:t>
      </w:r>
      <w:r w:rsidR="00AF6F3E" w:rsidRPr="006B4796">
        <w:rPr>
          <w:rFonts w:ascii="Tahoma" w:eastAsia="Times New Roman" w:hAnsi="Tahoma" w:cs="Tahoma"/>
          <w:sz w:val="20"/>
          <w:szCs w:val="20"/>
        </w:rPr>
        <w:t xml:space="preserve">bjednatele. </w:t>
      </w:r>
    </w:p>
    <w:p w:rsidR="00C621B2" w:rsidRPr="006B4796" w:rsidRDefault="00BB6589" w:rsidP="00BC63E6">
      <w:pPr>
        <w:spacing w:before="100" w:beforeAutospacing="1" w:after="100" w:afterAutospacing="1"/>
        <w:jc w:val="center"/>
        <w:rPr>
          <w:rStyle w:val="Siln"/>
          <w:rFonts w:ascii="Tahoma" w:eastAsia="Times New Roman" w:hAnsi="Tahoma" w:cs="Tahoma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sz w:val="20"/>
          <w:szCs w:val="20"/>
        </w:rPr>
        <w:t>I</w:t>
      </w:r>
      <w:r w:rsidR="0063528F" w:rsidRPr="006B4796">
        <w:rPr>
          <w:rStyle w:val="Siln"/>
          <w:rFonts w:ascii="Tahoma" w:eastAsia="Times New Roman" w:hAnsi="Tahoma" w:cs="Tahoma"/>
          <w:sz w:val="20"/>
          <w:szCs w:val="20"/>
        </w:rPr>
        <w:t>V</w:t>
      </w:r>
      <w:r w:rsidR="00DE2B35" w:rsidRPr="006B4796">
        <w:rPr>
          <w:rStyle w:val="Siln"/>
          <w:rFonts w:ascii="Tahoma" w:eastAsia="Times New Roman" w:hAnsi="Tahoma" w:cs="Tahoma"/>
          <w:sz w:val="20"/>
          <w:szCs w:val="20"/>
        </w:rPr>
        <w:t>.</w:t>
      </w:r>
      <w:r w:rsidR="00C621B2" w:rsidRPr="006B4796">
        <w:rPr>
          <w:rStyle w:val="Siln"/>
          <w:rFonts w:ascii="Tahoma" w:eastAsia="Times New Roman" w:hAnsi="Tahoma" w:cs="Tahoma"/>
          <w:sz w:val="20"/>
          <w:szCs w:val="20"/>
        </w:rPr>
        <w:t xml:space="preserve"> Zástupci smluvních stran oprávnění k jednání</w:t>
      </w:r>
    </w:p>
    <w:p w:rsidR="00C621B2" w:rsidRPr="006B4796" w:rsidRDefault="00C621B2" w:rsidP="00082509">
      <w:pPr>
        <w:spacing w:before="100" w:beforeAutospacing="1" w:after="100" w:afterAutospacing="1"/>
        <w:jc w:val="both"/>
        <w:rPr>
          <w:rStyle w:val="Siln"/>
          <w:rFonts w:ascii="Tahoma" w:eastAsia="Times New Roman" w:hAnsi="Tahoma" w:cs="Tahoma"/>
          <w:b w:val="0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Za Dodavatele: </w:t>
      </w:r>
    </w:p>
    <w:p w:rsidR="00C621B2" w:rsidRPr="006B4796" w:rsidRDefault="00C621B2" w:rsidP="00082509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Style w:val="Siln"/>
          <w:rFonts w:ascii="Tahoma" w:eastAsia="Times New Roman" w:hAnsi="Tahoma" w:cs="Tahoma"/>
          <w:b w:val="0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ve věcech smluvních: </w:t>
      </w:r>
      <w:r w:rsidR="00A212B6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Ing. </w:t>
      </w:r>
      <w:r w:rsidR="00BE1F90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Tomáš Paur, specialista controllingu a regulace </w:t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</w:t>
      </w:r>
    </w:p>
    <w:p w:rsidR="00C621B2" w:rsidRPr="006B4796" w:rsidRDefault="00C621B2" w:rsidP="00082509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rPr>
          <w:rStyle w:val="Siln"/>
          <w:rFonts w:ascii="Tahoma" w:eastAsia="Times New Roman" w:hAnsi="Tahoma" w:cs="Tahoma"/>
          <w:b w:val="0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ve věcech technických: </w:t>
      </w:r>
      <w:r w:rsidR="00A212B6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Ing. Jaroslav Štěpánek, </w:t>
      </w:r>
      <w:r w:rsidR="00372097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>investiční ředitel</w:t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="00A212B6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ab/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>Antonín Gregor,</w:t>
      </w:r>
      <w:r w:rsidR="00372097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vedoucí rozvod</w:t>
      </w:r>
      <w:r w:rsidR="00A212B6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>ů</w:t>
      </w:r>
      <w:r w:rsidR="00372097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tepla</w:t>
      </w:r>
    </w:p>
    <w:p w:rsidR="00C621B2" w:rsidRPr="006B4796" w:rsidRDefault="00C621B2" w:rsidP="00082509">
      <w:pPr>
        <w:spacing w:before="100" w:beforeAutospacing="1" w:after="100" w:afterAutospacing="1"/>
        <w:jc w:val="both"/>
        <w:rPr>
          <w:rStyle w:val="Siln"/>
          <w:rFonts w:ascii="Tahoma" w:eastAsia="Times New Roman" w:hAnsi="Tahoma" w:cs="Tahoma"/>
          <w:b w:val="0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Za </w:t>
      </w:r>
      <w:r w:rsidR="001E5461"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>O</w:t>
      </w:r>
      <w:r w:rsidRPr="006B4796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bjednatele: </w:t>
      </w:r>
    </w:p>
    <w:p w:rsidR="00243A88" w:rsidRPr="00243A88" w:rsidRDefault="00F67766" w:rsidP="00E11A0A">
      <w:pPr>
        <w:pStyle w:val="Odstavecseseznamem"/>
        <w:numPr>
          <w:ilvl w:val="3"/>
          <w:numId w:val="6"/>
        </w:numPr>
        <w:spacing w:before="100" w:beforeAutospacing="1" w:after="100" w:afterAutospacing="1"/>
        <w:ind w:left="426" w:firstLine="0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ve věcech obchodních a smluvních: </w:t>
      </w:r>
      <w:r w:rsidR="00D316D1"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>RNDr. Petr Nývlt</w:t>
      </w:r>
      <w:r w:rsidR="00243A88"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Ph.D.</w:t>
      </w:r>
      <w:r w:rsid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</w:t>
      </w:r>
      <w:r w:rsidR="00D316D1"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>tel.</w:t>
      </w:r>
      <w:r w:rsidR="00376BEF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</w:t>
      </w:r>
      <w:bookmarkStart w:id="0" w:name="_GoBack"/>
      <w:bookmarkEnd w:id="0"/>
      <w:r w:rsidR="00243A88">
        <w:rPr>
          <w:rFonts w:ascii="Tahoma" w:hAnsi="Tahoma" w:cs="Tahoma"/>
          <w:sz w:val="20"/>
          <w:szCs w:val="20"/>
        </w:rPr>
        <w:t xml:space="preserve">724 310 674, </w:t>
      </w:r>
      <w:hyperlink r:id="rId8" w:history="1">
        <w:r w:rsidR="00243A88" w:rsidRPr="004B6311">
          <w:rPr>
            <w:rStyle w:val="Hypertextovodkaz"/>
            <w:rFonts w:ascii="Tahoma" w:hAnsi="Tahoma" w:cs="Tahoma"/>
            <w:sz w:val="20"/>
            <w:szCs w:val="20"/>
          </w:rPr>
          <w:t>skola@gymta.cz</w:t>
        </w:r>
      </w:hyperlink>
    </w:p>
    <w:p w:rsidR="00C621B2" w:rsidRPr="00243A88" w:rsidRDefault="00C621B2" w:rsidP="00E11A0A">
      <w:pPr>
        <w:pStyle w:val="Odstavecseseznamem"/>
        <w:numPr>
          <w:ilvl w:val="3"/>
          <w:numId w:val="6"/>
        </w:numPr>
        <w:spacing w:before="100" w:beforeAutospacing="1" w:after="100" w:afterAutospacing="1"/>
        <w:ind w:left="426" w:firstLine="0"/>
        <w:jc w:val="both"/>
        <w:rPr>
          <w:rStyle w:val="Siln"/>
          <w:rFonts w:ascii="Tahoma" w:eastAsia="Times New Roman" w:hAnsi="Tahoma" w:cs="Tahoma"/>
          <w:b w:val="0"/>
          <w:sz w:val="20"/>
          <w:szCs w:val="20"/>
        </w:rPr>
      </w:pPr>
      <w:r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>ve věcech technických:</w:t>
      </w:r>
      <w:r w:rsidR="00BF6B80" w:rsidRP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 xml:space="preserve"> </w:t>
      </w:r>
      <w:r w:rsidR="00243A88">
        <w:rPr>
          <w:rStyle w:val="Siln"/>
          <w:rFonts w:ascii="Tahoma" w:eastAsia="Times New Roman" w:hAnsi="Tahoma" w:cs="Tahoma"/>
          <w:b w:val="0"/>
          <w:sz w:val="20"/>
          <w:szCs w:val="20"/>
        </w:rPr>
        <w:t>Petr Brabec tel. 602 189 669 (školník)</w:t>
      </w:r>
    </w:p>
    <w:p w:rsidR="00827E56" w:rsidRPr="006B4796" w:rsidRDefault="0063528F" w:rsidP="00CA05ED">
      <w:pPr>
        <w:spacing w:before="100" w:beforeAutospacing="1" w:after="100" w:afterAutospacing="1"/>
        <w:jc w:val="center"/>
        <w:rPr>
          <w:rStyle w:val="Siln"/>
          <w:rFonts w:ascii="Tahoma" w:eastAsia="Times New Roman" w:hAnsi="Tahoma" w:cs="Tahoma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sz w:val="20"/>
          <w:szCs w:val="20"/>
        </w:rPr>
        <w:t>V</w:t>
      </w:r>
      <w:r w:rsidR="00C621B2" w:rsidRPr="006B4796">
        <w:rPr>
          <w:rStyle w:val="Siln"/>
          <w:rFonts w:ascii="Tahoma" w:eastAsia="Times New Roman" w:hAnsi="Tahoma" w:cs="Tahoma"/>
          <w:sz w:val="20"/>
          <w:szCs w:val="20"/>
        </w:rPr>
        <w:t xml:space="preserve">. </w:t>
      </w:r>
      <w:r w:rsidRPr="006B4796">
        <w:rPr>
          <w:rStyle w:val="Siln"/>
          <w:rFonts w:ascii="Tahoma" w:eastAsia="Times New Roman" w:hAnsi="Tahoma" w:cs="Tahoma"/>
          <w:sz w:val="20"/>
          <w:szCs w:val="20"/>
        </w:rPr>
        <w:t xml:space="preserve"> </w:t>
      </w:r>
      <w:r w:rsidR="00DE2B35" w:rsidRPr="006B4796">
        <w:rPr>
          <w:rStyle w:val="Siln"/>
          <w:rFonts w:ascii="Tahoma" w:eastAsia="Times New Roman" w:hAnsi="Tahoma" w:cs="Tahoma"/>
          <w:sz w:val="20"/>
          <w:szCs w:val="20"/>
        </w:rPr>
        <w:t>Práva a povinnosti smluvních stran</w:t>
      </w:r>
    </w:p>
    <w:p w:rsidR="000E748D" w:rsidRPr="006B4796" w:rsidRDefault="0071635D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lastRenderedPageBreak/>
        <w:t xml:space="preserve">Objednatel je povinen platit cenu podle čl. I odst. </w:t>
      </w:r>
      <w:r w:rsidR="006B4796">
        <w:rPr>
          <w:rFonts w:ascii="Tahoma" w:eastAsia="Times New Roman" w:hAnsi="Tahoma" w:cs="Tahoma"/>
          <w:sz w:val="20"/>
          <w:szCs w:val="20"/>
        </w:rPr>
        <w:t>1.</w:t>
      </w:r>
      <w:r w:rsidRPr="006B4796">
        <w:rPr>
          <w:rFonts w:ascii="Tahoma" w:eastAsia="Times New Roman" w:hAnsi="Tahoma" w:cs="Tahoma"/>
          <w:sz w:val="20"/>
          <w:szCs w:val="20"/>
        </w:rPr>
        <w:t xml:space="preserve">3 této smlouvy ročně, a to vždy </w:t>
      </w:r>
      <w:r w:rsidRPr="00B733E2">
        <w:rPr>
          <w:rFonts w:ascii="Tahoma" w:eastAsia="Times New Roman" w:hAnsi="Tahoma" w:cs="Tahoma"/>
          <w:sz w:val="20"/>
          <w:szCs w:val="20"/>
        </w:rPr>
        <w:t xml:space="preserve">do </w:t>
      </w:r>
      <w:r w:rsidR="001E5461" w:rsidRPr="00B733E2">
        <w:rPr>
          <w:rFonts w:ascii="Tahoma" w:eastAsia="Times New Roman" w:hAnsi="Tahoma" w:cs="Tahoma"/>
          <w:sz w:val="20"/>
          <w:szCs w:val="20"/>
        </w:rPr>
        <w:t>30 dnů</w:t>
      </w:r>
      <w:r w:rsidRPr="00B733E2">
        <w:rPr>
          <w:rFonts w:ascii="Tahoma" w:eastAsia="Times New Roman" w:hAnsi="Tahoma" w:cs="Tahoma"/>
          <w:sz w:val="20"/>
          <w:szCs w:val="20"/>
        </w:rPr>
        <w:t xml:space="preserve"> po skončení kalendářního roku na základě faktury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– daňového dokladu vystaveného Dodavatelem</w:t>
      </w:r>
    </w:p>
    <w:p w:rsidR="00EF63F2" w:rsidRPr="006B4796" w:rsidRDefault="0071635D" w:rsidP="000E748D">
      <w:pPr>
        <w:pStyle w:val="Odstavecseseznamem"/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540C24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EF63F2" w:rsidRPr="006B4796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63528F" w:rsidRPr="006B4796" w:rsidRDefault="00EF63F2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S</w:t>
      </w:r>
      <w:r w:rsidR="0063528F" w:rsidRPr="006B4796">
        <w:rPr>
          <w:rFonts w:ascii="Tahoma" w:eastAsia="Times New Roman" w:hAnsi="Tahoma" w:cs="Tahoma"/>
          <w:sz w:val="20"/>
          <w:szCs w:val="20"/>
        </w:rPr>
        <w:t>platnost faktury – daňového dokladu si smluvní strany sjedn</w:t>
      </w:r>
      <w:r w:rsidRPr="006B4796">
        <w:rPr>
          <w:rFonts w:ascii="Tahoma" w:eastAsia="Times New Roman" w:hAnsi="Tahoma" w:cs="Tahoma"/>
          <w:sz w:val="20"/>
          <w:szCs w:val="20"/>
        </w:rPr>
        <w:t xml:space="preserve">ávají </w:t>
      </w:r>
      <w:r w:rsidR="0063528F" w:rsidRPr="006B4796">
        <w:rPr>
          <w:rFonts w:ascii="Tahoma" w:eastAsia="Times New Roman" w:hAnsi="Tahoma" w:cs="Tahoma"/>
          <w:sz w:val="20"/>
          <w:szCs w:val="20"/>
        </w:rPr>
        <w:t>14 dnů od vystavení faktury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– daňového dokladu</w:t>
      </w:r>
      <w:r w:rsidR="009E1F6E" w:rsidRPr="006B4796">
        <w:rPr>
          <w:rFonts w:ascii="Tahoma" w:eastAsia="Times New Roman" w:hAnsi="Tahoma" w:cs="Tahoma"/>
          <w:sz w:val="20"/>
          <w:szCs w:val="20"/>
        </w:rPr>
        <w:t xml:space="preserve">. Daňový </w:t>
      </w:r>
      <w:r w:rsidRPr="006B4796">
        <w:rPr>
          <w:rFonts w:ascii="Tahoma" w:eastAsia="Times New Roman" w:hAnsi="Tahoma" w:cs="Tahoma"/>
          <w:sz w:val="20"/>
          <w:szCs w:val="20"/>
        </w:rPr>
        <w:t>doklad</w:t>
      </w:r>
      <w:r w:rsidR="009E1F6E" w:rsidRPr="006B4796">
        <w:rPr>
          <w:rFonts w:ascii="Tahoma" w:eastAsia="Times New Roman" w:hAnsi="Tahoma" w:cs="Tahoma"/>
          <w:sz w:val="20"/>
          <w:szCs w:val="20"/>
        </w:rPr>
        <w:t xml:space="preserve"> je možné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doručit i elektronickou cestou na adresu </w:t>
      </w:r>
      <w:r w:rsidR="0071635D" w:rsidRPr="006B4796">
        <w:rPr>
          <w:rFonts w:ascii="Tahoma" w:eastAsia="Times New Roman" w:hAnsi="Tahoma" w:cs="Tahoma"/>
          <w:sz w:val="20"/>
          <w:szCs w:val="20"/>
        </w:rPr>
        <w:t>O</w:t>
      </w:r>
      <w:r w:rsidRPr="006B4796">
        <w:rPr>
          <w:rFonts w:ascii="Tahoma" w:eastAsia="Times New Roman" w:hAnsi="Tahoma" w:cs="Tahoma"/>
          <w:sz w:val="20"/>
          <w:szCs w:val="20"/>
        </w:rPr>
        <w:t>bjednatele</w:t>
      </w:r>
      <w:r w:rsidRPr="001C7FC1">
        <w:rPr>
          <w:rFonts w:ascii="Tahoma" w:eastAsia="Times New Roman" w:hAnsi="Tahoma" w:cs="Tahoma"/>
          <w:sz w:val="20"/>
          <w:szCs w:val="20"/>
        </w:rPr>
        <w:t>:</w:t>
      </w:r>
      <w:r w:rsidR="00BF6B80" w:rsidRPr="001C7FC1">
        <w:rPr>
          <w:rFonts w:ascii="Tahoma" w:eastAsia="Times New Roman" w:hAnsi="Tahoma" w:cs="Tahoma"/>
          <w:sz w:val="20"/>
          <w:szCs w:val="20"/>
        </w:rPr>
        <w:t xml:space="preserve"> </w:t>
      </w:r>
      <w:hyperlink r:id="rId9" w:history="1">
        <w:r w:rsidR="001C7FC1" w:rsidRPr="004B6311">
          <w:rPr>
            <w:rStyle w:val="Hypertextovodkaz"/>
            <w:rFonts w:ascii="Tahoma" w:eastAsia="Times New Roman" w:hAnsi="Tahoma" w:cs="Tahoma"/>
            <w:sz w:val="20"/>
            <w:szCs w:val="20"/>
          </w:rPr>
          <w:t>kralova@gymta.cz</w:t>
        </w:r>
      </w:hyperlink>
      <w:r w:rsidR="001C7FC1">
        <w:rPr>
          <w:rFonts w:ascii="Tahoma" w:eastAsia="Times New Roman" w:hAnsi="Tahoma" w:cs="Tahoma"/>
          <w:sz w:val="20"/>
          <w:szCs w:val="20"/>
          <w:u w:val="single"/>
        </w:rPr>
        <w:t xml:space="preserve"> </w:t>
      </w:r>
      <w:r w:rsidR="001C7FC1" w:rsidRPr="001C7FC1">
        <w:rPr>
          <w:rFonts w:ascii="Tahoma" w:eastAsia="Times New Roman" w:hAnsi="Tahoma" w:cs="Tahoma"/>
          <w:sz w:val="20"/>
          <w:szCs w:val="20"/>
        </w:rPr>
        <w:t xml:space="preserve">nebo </w:t>
      </w:r>
      <w:r w:rsidR="001C7FC1">
        <w:rPr>
          <w:rFonts w:ascii="Tahoma" w:eastAsia="Times New Roman" w:hAnsi="Tahoma" w:cs="Tahoma"/>
          <w:sz w:val="20"/>
          <w:szCs w:val="20"/>
          <w:u w:val="single"/>
        </w:rPr>
        <w:t>skola@gymta.cz.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 Objednatel souhlasí s vystavením a doručením daňového dokladu v elektronické podobě.</w:t>
      </w:r>
      <w:r w:rsidR="0063528F" w:rsidRPr="006B4796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7E57B1" w:rsidRPr="006B4796" w:rsidRDefault="0063528F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V případě odstavení</w:t>
      </w:r>
      <w:r w:rsidR="00EF63F2" w:rsidRPr="006B4796">
        <w:rPr>
          <w:rFonts w:ascii="Tahoma" w:eastAsia="Times New Roman" w:hAnsi="Tahoma" w:cs="Tahoma"/>
          <w:sz w:val="20"/>
          <w:szCs w:val="20"/>
        </w:rPr>
        <w:t xml:space="preserve"> a přerušení provozu</w:t>
      </w:r>
      <w:r w:rsidR="008B44AF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904A1F" w:rsidRPr="006B4796">
        <w:rPr>
          <w:rFonts w:ascii="Tahoma" w:eastAsia="Times New Roman" w:hAnsi="Tahoma" w:cs="Tahoma"/>
          <w:sz w:val="20"/>
          <w:szCs w:val="20"/>
        </w:rPr>
        <w:t xml:space="preserve">Tepelného </w:t>
      </w:r>
      <w:r w:rsidR="008B44AF" w:rsidRPr="006B4796">
        <w:rPr>
          <w:rFonts w:ascii="Tahoma" w:eastAsia="Times New Roman" w:hAnsi="Tahoma" w:cs="Tahoma"/>
          <w:sz w:val="20"/>
          <w:szCs w:val="20"/>
        </w:rPr>
        <w:t>zařízení D</w:t>
      </w:r>
      <w:r w:rsidRPr="006B4796">
        <w:rPr>
          <w:rFonts w:ascii="Tahoma" w:eastAsia="Times New Roman" w:hAnsi="Tahoma" w:cs="Tahoma"/>
          <w:sz w:val="20"/>
          <w:szCs w:val="20"/>
        </w:rPr>
        <w:t>odavatele</w:t>
      </w:r>
      <w:r w:rsidR="007E57B1" w:rsidRPr="006B4796">
        <w:rPr>
          <w:rFonts w:ascii="Tahoma" w:eastAsia="Times New Roman" w:hAnsi="Tahoma" w:cs="Tahoma"/>
          <w:sz w:val="20"/>
          <w:szCs w:val="20"/>
        </w:rPr>
        <w:t xml:space="preserve"> na žádost </w:t>
      </w:r>
      <w:r w:rsidR="0071635D" w:rsidRPr="006B4796">
        <w:rPr>
          <w:rFonts w:ascii="Tahoma" w:eastAsia="Times New Roman" w:hAnsi="Tahoma" w:cs="Tahoma"/>
          <w:sz w:val="20"/>
          <w:szCs w:val="20"/>
        </w:rPr>
        <w:t>O</w:t>
      </w:r>
      <w:r w:rsidR="007E57B1" w:rsidRPr="006B4796">
        <w:rPr>
          <w:rFonts w:ascii="Tahoma" w:eastAsia="Times New Roman" w:hAnsi="Tahoma" w:cs="Tahoma"/>
          <w:sz w:val="20"/>
          <w:szCs w:val="20"/>
        </w:rPr>
        <w:t>bjednatele,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540C24" w:rsidRPr="006B4796">
        <w:rPr>
          <w:rFonts w:ascii="Tahoma" w:eastAsia="Times New Roman" w:hAnsi="Tahoma" w:cs="Tahoma"/>
          <w:sz w:val="20"/>
          <w:szCs w:val="20"/>
        </w:rPr>
        <w:t xml:space="preserve">např. </w:t>
      </w:r>
      <w:r w:rsidRPr="006B4796">
        <w:rPr>
          <w:rFonts w:ascii="Tahoma" w:eastAsia="Times New Roman" w:hAnsi="Tahoma" w:cs="Tahoma"/>
          <w:sz w:val="20"/>
          <w:szCs w:val="20"/>
        </w:rPr>
        <w:t>mimo topnou sezonu</w:t>
      </w:r>
      <w:r w:rsidR="007E57B1" w:rsidRPr="006B4796">
        <w:rPr>
          <w:rFonts w:ascii="Tahoma" w:eastAsia="Times New Roman" w:hAnsi="Tahoma" w:cs="Tahoma"/>
          <w:sz w:val="20"/>
          <w:szCs w:val="20"/>
        </w:rPr>
        <w:t>,</w:t>
      </w:r>
      <w:r w:rsidR="00540C24" w:rsidRPr="006B4796">
        <w:rPr>
          <w:rFonts w:ascii="Tahoma" w:eastAsia="Times New Roman" w:hAnsi="Tahoma" w:cs="Tahoma"/>
          <w:sz w:val="20"/>
          <w:szCs w:val="20"/>
        </w:rPr>
        <w:t xml:space="preserve"> bude </w:t>
      </w:r>
      <w:r w:rsidR="008B44AF" w:rsidRPr="006B4796">
        <w:rPr>
          <w:rFonts w:ascii="Tahoma" w:eastAsia="Times New Roman" w:hAnsi="Tahoma" w:cs="Tahoma"/>
          <w:sz w:val="20"/>
          <w:szCs w:val="20"/>
        </w:rPr>
        <w:t>Tepelné</w:t>
      </w:r>
      <w:r w:rsidR="00540C24" w:rsidRPr="006B4796">
        <w:rPr>
          <w:rFonts w:ascii="Tahoma" w:eastAsia="Times New Roman" w:hAnsi="Tahoma" w:cs="Tahoma"/>
          <w:sz w:val="20"/>
          <w:szCs w:val="20"/>
        </w:rPr>
        <w:t xml:space="preserve"> zařízení připraveno k provozu.</w:t>
      </w:r>
      <w:r w:rsidR="00EF63F2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7E0061" w:rsidRPr="006B4796">
        <w:rPr>
          <w:rFonts w:ascii="Tahoma" w:eastAsia="Times New Roman" w:hAnsi="Tahoma" w:cs="Tahoma"/>
          <w:sz w:val="20"/>
          <w:szCs w:val="20"/>
        </w:rPr>
        <w:t xml:space="preserve">Pro přerušení a obnovení dodávky tepla na žádost </w:t>
      </w:r>
      <w:r w:rsidR="0071635D" w:rsidRPr="006B4796">
        <w:rPr>
          <w:rFonts w:ascii="Tahoma" w:eastAsia="Times New Roman" w:hAnsi="Tahoma" w:cs="Tahoma"/>
          <w:sz w:val="20"/>
          <w:szCs w:val="20"/>
        </w:rPr>
        <w:t>O</w:t>
      </w:r>
      <w:r w:rsidR="007E0061" w:rsidRPr="006B4796">
        <w:rPr>
          <w:rFonts w:ascii="Tahoma" w:eastAsia="Times New Roman" w:hAnsi="Tahoma" w:cs="Tahoma"/>
          <w:sz w:val="20"/>
          <w:szCs w:val="20"/>
        </w:rPr>
        <w:t>bjednatele si smluvní strany sjednávají lhůtu 3</w:t>
      </w:r>
      <w:r w:rsidR="003731D8" w:rsidRPr="006B4796">
        <w:rPr>
          <w:rFonts w:ascii="Tahoma" w:eastAsia="Times New Roman" w:hAnsi="Tahoma" w:cs="Tahoma"/>
          <w:sz w:val="20"/>
          <w:szCs w:val="20"/>
        </w:rPr>
        <w:t xml:space="preserve"> pracovních</w:t>
      </w:r>
      <w:r w:rsidR="007E0061" w:rsidRPr="006B4796">
        <w:rPr>
          <w:rFonts w:ascii="Tahoma" w:eastAsia="Times New Roman" w:hAnsi="Tahoma" w:cs="Tahoma"/>
          <w:sz w:val="20"/>
          <w:szCs w:val="20"/>
        </w:rPr>
        <w:t xml:space="preserve"> dnů pro ods</w:t>
      </w:r>
      <w:r w:rsidR="008B44AF" w:rsidRPr="006B4796">
        <w:rPr>
          <w:rFonts w:ascii="Tahoma" w:eastAsia="Times New Roman" w:hAnsi="Tahoma" w:cs="Tahoma"/>
          <w:sz w:val="20"/>
          <w:szCs w:val="20"/>
        </w:rPr>
        <w:t>tavení nebo najetí zařízení Dodavatele od obdržení žádosti O</w:t>
      </w:r>
      <w:r w:rsidR="007E0061" w:rsidRPr="006B4796">
        <w:rPr>
          <w:rFonts w:ascii="Tahoma" w:eastAsia="Times New Roman" w:hAnsi="Tahoma" w:cs="Tahoma"/>
          <w:sz w:val="20"/>
          <w:szCs w:val="20"/>
        </w:rPr>
        <w:t xml:space="preserve">bjednatele. 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EF63F2" w:rsidRPr="006B4796" w:rsidRDefault="00372097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Žádost </w:t>
      </w:r>
      <w:r w:rsidR="0071635D" w:rsidRPr="006B4796">
        <w:rPr>
          <w:rFonts w:ascii="Tahoma" w:eastAsia="Times New Roman" w:hAnsi="Tahoma" w:cs="Tahoma"/>
          <w:sz w:val="20"/>
          <w:szCs w:val="20"/>
        </w:rPr>
        <w:t>O</w:t>
      </w:r>
      <w:r w:rsidRPr="006B4796">
        <w:rPr>
          <w:rFonts w:ascii="Tahoma" w:eastAsia="Times New Roman" w:hAnsi="Tahoma" w:cs="Tahoma"/>
          <w:sz w:val="20"/>
          <w:szCs w:val="20"/>
        </w:rPr>
        <w:t>bjednatele musí být doručen</w:t>
      </w:r>
      <w:r w:rsidR="00B43A70" w:rsidRPr="006B4796">
        <w:rPr>
          <w:rFonts w:ascii="Tahoma" w:eastAsia="Times New Roman" w:hAnsi="Tahoma" w:cs="Tahoma"/>
          <w:sz w:val="20"/>
          <w:szCs w:val="20"/>
        </w:rPr>
        <w:t>a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71635D" w:rsidRPr="006B4796">
        <w:rPr>
          <w:rFonts w:ascii="Tahoma" w:eastAsia="Times New Roman" w:hAnsi="Tahoma" w:cs="Tahoma"/>
          <w:sz w:val="20"/>
          <w:szCs w:val="20"/>
        </w:rPr>
        <w:t>D</w:t>
      </w:r>
      <w:r w:rsidRPr="006B4796">
        <w:rPr>
          <w:rFonts w:ascii="Tahoma" w:eastAsia="Times New Roman" w:hAnsi="Tahoma" w:cs="Tahoma"/>
          <w:sz w:val="20"/>
          <w:szCs w:val="20"/>
        </w:rPr>
        <w:t>odavateli</w:t>
      </w:r>
      <w:r w:rsidR="008C3D87" w:rsidRPr="006B4796">
        <w:rPr>
          <w:rFonts w:ascii="Tahoma" w:eastAsia="Times New Roman" w:hAnsi="Tahoma" w:cs="Tahoma"/>
          <w:sz w:val="20"/>
          <w:szCs w:val="20"/>
        </w:rPr>
        <w:t>,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a to </w:t>
      </w:r>
      <w:r w:rsidR="0071635D" w:rsidRPr="006B4796">
        <w:rPr>
          <w:rFonts w:ascii="Tahoma" w:eastAsia="Times New Roman" w:hAnsi="Tahoma" w:cs="Tahoma"/>
          <w:sz w:val="20"/>
          <w:szCs w:val="20"/>
        </w:rPr>
        <w:t xml:space="preserve">v listinné </w:t>
      </w:r>
      <w:r w:rsidRPr="006B4796">
        <w:rPr>
          <w:rFonts w:ascii="Tahoma" w:eastAsia="Times New Roman" w:hAnsi="Tahoma" w:cs="Tahoma"/>
          <w:sz w:val="20"/>
          <w:szCs w:val="20"/>
        </w:rPr>
        <w:t>nebo elektronick</w:t>
      </w:r>
      <w:r w:rsidR="00904A1F" w:rsidRPr="006B4796">
        <w:rPr>
          <w:rFonts w:ascii="Tahoma" w:eastAsia="Times New Roman" w:hAnsi="Tahoma" w:cs="Tahoma"/>
          <w:sz w:val="20"/>
          <w:szCs w:val="20"/>
        </w:rPr>
        <w:t xml:space="preserve">é </w:t>
      </w:r>
      <w:r w:rsidR="0071635D" w:rsidRPr="006B4796">
        <w:rPr>
          <w:rFonts w:ascii="Tahoma" w:eastAsia="Times New Roman" w:hAnsi="Tahoma" w:cs="Tahoma"/>
          <w:sz w:val="20"/>
          <w:szCs w:val="20"/>
        </w:rPr>
        <w:t>formě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na osoby odpovědné za technické věci uvedené ve smlouvě.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A61149" w:rsidRPr="006B4796" w:rsidRDefault="00EF63F2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Dodavatel je povinen mít svoje </w:t>
      </w:r>
      <w:r w:rsidR="00904A1F" w:rsidRPr="006B4796">
        <w:rPr>
          <w:rFonts w:ascii="Tahoma" w:eastAsia="Times New Roman" w:hAnsi="Tahoma" w:cs="Tahoma"/>
          <w:sz w:val="20"/>
          <w:szCs w:val="20"/>
        </w:rPr>
        <w:t>Tepelné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zařízení př</w:t>
      </w:r>
      <w:r w:rsidR="00372097" w:rsidRPr="006B4796">
        <w:rPr>
          <w:rFonts w:ascii="Tahoma" w:eastAsia="Times New Roman" w:hAnsi="Tahoma" w:cs="Tahoma"/>
          <w:sz w:val="20"/>
          <w:szCs w:val="20"/>
        </w:rPr>
        <w:t>i</w:t>
      </w:r>
      <w:r w:rsidRPr="006B4796">
        <w:rPr>
          <w:rFonts w:ascii="Tahoma" w:eastAsia="Times New Roman" w:hAnsi="Tahoma" w:cs="Tahoma"/>
          <w:sz w:val="20"/>
          <w:szCs w:val="20"/>
        </w:rPr>
        <w:t>praveno k provozu celoročně s výjimkou nutné servisní odstávky</w:t>
      </w:r>
      <w:r w:rsidR="00A61149" w:rsidRPr="006B4796">
        <w:rPr>
          <w:rFonts w:ascii="Tahoma" w:eastAsia="Times New Roman" w:hAnsi="Tahoma" w:cs="Tahoma"/>
          <w:sz w:val="20"/>
          <w:szCs w:val="20"/>
        </w:rPr>
        <w:t xml:space="preserve"> mimo topné období v trvání 14 kalendářních dnů. 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EF63F2" w:rsidRPr="006B4796" w:rsidRDefault="00A61149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Objednatel odpovídá za stav a údržbu svého </w:t>
      </w:r>
      <w:r w:rsidR="005F7D48" w:rsidRPr="006B4796">
        <w:rPr>
          <w:rFonts w:ascii="Tahoma" w:eastAsia="Times New Roman" w:hAnsi="Tahoma" w:cs="Tahoma"/>
          <w:sz w:val="20"/>
          <w:szCs w:val="20"/>
        </w:rPr>
        <w:t xml:space="preserve">vnitřního </w:t>
      </w:r>
      <w:r w:rsidRPr="006B4796">
        <w:rPr>
          <w:rFonts w:ascii="Tahoma" w:eastAsia="Times New Roman" w:hAnsi="Tahoma" w:cs="Tahoma"/>
          <w:sz w:val="20"/>
          <w:szCs w:val="20"/>
        </w:rPr>
        <w:t>otopného systému v objektu. V</w:t>
      </w:r>
      <w:r w:rsidR="007E0061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případě poruchy na tomto </w:t>
      </w:r>
      <w:r w:rsidR="00E72CAE" w:rsidRPr="006B4796">
        <w:rPr>
          <w:rFonts w:ascii="Tahoma" w:eastAsia="Times New Roman" w:hAnsi="Tahoma" w:cs="Tahoma"/>
          <w:sz w:val="20"/>
          <w:szCs w:val="20"/>
        </w:rPr>
        <w:t xml:space="preserve">vnitřním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systému neodpovídá </w:t>
      </w:r>
      <w:r w:rsidR="001B7FD5" w:rsidRPr="006B4796">
        <w:rPr>
          <w:rFonts w:ascii="Tahoma" w:eastAsia="Times New Roman" w:hAnsi="Tahoma" w:cs="Tahoma"/>
          <w:sz w:val="20"/>
          <w:szCs w:val="20"/>
        </w:rPr>
        <w:t>D</w:t>
      </w:r>
      <w:r w:rsidRPr="006B4796">
        <w:rPr>
          <w:rFonts w:ascii="Tahoma" w:eastAsia="Times New Roman" w:hAnsi="Tahoma" w:cs="Tahoma"/>
          <w:sz w:val="20"/>
          <w:szCs w:val="20"/>
        </w:rPr>
        <w:t>odavatel za přerušení dodávky tepla nebo škody vzniklé nemožností dodávky tepla do objektu</w:t>
      </w:r>
      <w:r w:rsidR="00BF6B80">
        <w:rPr>
          <w:rFonts w:ascii="Tahoma" w:eastAsia="Times New Roman" w:hAnsi="Tahoma" w:cs="Tahoma"/>
          <w:sz w:val="20"/>
          <w:szCs w:val="20"/>
        </w:rPr>
        <w:t xml:space="preserve"> </w:t>
      </w:r>
      <w:r w:rsidR="009B2C79" w:rsidRPr="001C7FC1">
        <w:rPr>
          <w:rFonts w:ascii="Tahoma" w:eastAsia="Times New Roman" w:hAnsi="Tahoma" w:cs="Tahoma"/>
          <w:sz w:val="20"/>
          <w:szCs w:val="20"/>
        </w:rPr>
        <w:t>tělocvičny</w:t>
      </w:r>
      <w:r w:rsidR="009B2C79">
        <w:rPr>
          <w:rFonts w:ascii="Tahoma" w:eastAsia="Times New Roman" w:hAnsi="Tahoma" w:cs="Tahoma"/>
          <w:sz w:val="20"/>
          <w:szCs w:val="20"/>
        </w:rPr>
        <w:t xml:space="preserve"> </w:t>
      </w:r>
      <w:r w:rsidR="00BF6B80">
        <w:rPr>
          <w:rFonts w:ascii="Tahoma" w:eastAsia="Times New Roman" w:hAnsi="Tahoma" w:cs="Tahoma"/>
          <w:sz w:val="20"/>
          <w:szCs w:val="20"/>
        </w:rPr>
        <w:t xml:space="preserve">v </w:t>
      </w:r>
      <w:r w:rsidR="00BB4206">
        <w:rPr>
          <w:rFonts w:ascii="Tahoma" w:eastAsia="Times New Roman" w:hAnsi="Tahoma" w:cs="Tahoma"/>
          <w:sz w:val="20"/>
          <w:szCs w:val="20"/>
        </w:rPr>
        <w:t>Tábo</w:t>
      </w:r>
      <w:r w:rsidR="00BF6B80">
        <w:rPr>
          <w:rFonts w:ascii="Tahoma" w:eastAsia="Times New Roman" w:hAnsi="Tahoma" w:cs="Tahoma"/>
          <w:sz w:val="20"/>
          <w:szCs w:val="20"/>
        </w:rPr>
        <w:t>ře</w:t>
      </w:r>
      <w:r w:rsidRPr="006B4796">
        <w:rPr>
          <w:rFonts w:ascii="Tahoma" w:eastAsia="Times New Roman" w:hAnsi="Tahoma" w:cs="Tahoma"/>
          <w:sz w:val="20"/>
          <w:szCs w:val="20"/>
        </w:rPr>
        <w:t xml:space="preserve">.  </w:t>
      </w:r>
      <w:r w:rsidR="00EF63F2" w:rsidRPr="006B4796">
        <w:rPr>
          <w:rFonts w:ascii="Tahoma" w:eastAsia="Times New Roman" w:hAnsi="Tahoma" w:cs="Tahoma"/>
          <w:sz w:val="20"/>
          <w:szCs w:val="20"/>
        </w:rPr>
        <w:t xml:space="preserve">  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A61149" w:rsidRPr="006B4796" w:rsidRDefault="00A61149" w:rsidP="000E748D">
      <w:pPr>
        <w:pStyle w:val="Odstavecseseznamem"/>
        <w:numPr>
          <w:ilvl w:val="1"/>
          <w:numId w:val="14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Pro odstranění poruch na zařízení </w:t>
      </w:r>
      <w:r w:rsidR="001B7FD5" w:rsidRPr="006B4796">
        <w:rPr>
          <w:rFonts w:ascii="Tahoma" w:eastAsia="Times New Roman" w:hAnsi="Tahoma" w:cs="Tahoma"/>
          <w:sz w:val="20"/>
          <w:szCs w:val="20"/>
        </w:rPr>
        <w:t>O</w:t>
      </w:r>
      <w:r w:rsidRPr="006B4796">
        <w:rPr>
          <w:rFonts w:ascii="Tahoma" w:eastAsia="Times New Roman" w:hAnsi="Tahoma" w:cs="Tahoma"/>
          <w:sz w:val="20"/>
          <w:szCs w:val="20"/>
        </w:rPr>
        <w:t xml:space="preserve">bjednatele </w:t>
      </w:r>
      <w:r w:rsidR="001B7FD5" w:rsidRPr="006B4796">
        <w:rPr>
          <w:rFonts w:ascii="Tahoma" w:eastAsia="Times New Roman" w:hAnsi="Tahoma" w:cs="Tahoma"/>
          <w:sz w:val="20"/>
          <w:szCs w:val="20"/>
        </w:rPr>
        <w:t>je D</w:t>
      </w:r>
      <w:r w:rsidRPr="006B4796">
        <w:rPr>
          <w:rFonts w:ascii="Tahoma" w:eastAsia="Times New Roman" w:hAnsi="Tahoma" w:cs="Tahoma"/>
          <w:sz w:val="20"/>
          <w:szCs w:val="20"/>
        </w:rPr>
        <w:t xml:space="preserve">odavatel </w:t>
      </w:r>
      <w:r w:rsidR="001B7FD5" w:rsidRPr="006B4796">
        <w:rPr>
          <w:rFonts w:ascii="Tahoma" w:eastAsia="Times New Roman" w:hAnsi="Tahoma" w:cs="Tahoma"/>
          <w:sz w:val="20"/>
          <w:szCs w:val="20"/>
        </w:rPr>
        <w:t xml:space="preserve">povinen poskytnout nezbytnou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součinnost při opravě a uvedení systému </w:t>
      </w:r>
      <w:r w:rsidR="001B7FD5" w:rsidRPr="006B4796">
        <w:rPr>
          <w:rFonts w:ascii="Tahoma" w:eastAsia="Times New Roman" w:hAnsi="Tahoma" w:cs="Tahoma"/>
          <w:sz w:val="20"/>
          <w:szCs w:val="20"/>
        </w:rPr>
        <w:t>O</w:t>
      </w:r>
      <w:r w:rsidRPr="006B4796">
        <w:rPr>
          <w:rFonts w:ascii="Tahoma" w:eastAsia="Times New Roman" w:hAnsi="Tahoma" w:cs="Tahoma"/>
          <w:sz w:val="20"/>
          <w:szCs w:val="20"/>
        </w:rPr>
        <w:t xml:space="preserve">bjednatele do provozu za podmínek dohodnutých jinou smlouvou. </w:t>
      </w:r>
    </w:p>
    <w:p w:rsidR="001D0F31" w:rsidRPr="006B4796" w:rsidRDefault="001D0F31" w:rsidP="00CA05ED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6B4796">
        <w:rPr>
          <w:rFonts w:ascii="Tahoma" w:eastAsia="Times New Roman" w:hAnsi="Tahoma" w:cs="Tahoma"/>
          <w:b/>
          <w:bCs/>
          <w:sz w:val="20"/>
          <w:szCs w:val="20"/>
        </w:rPr>
        <w:t>VI. DOBA PLATNOSTI SMLOUVY</w:t>
      </w:r>
    </w:p>
    <w:p w:rsidR="00B74ADD" w:rsidRPr="006B4796" w:rsidRDefault="00540C24" w:rsidP="000E748D">
      <w:pPr>
        <w:pStyle w:val="Odstavecseseznamem"/>
        <w:numPr>
          <w:ilvl w:val="1"/>
          <w:numId w:val="15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Smluvní strany sjednávají </w:t>
      </w:r>
      <w:r w:rsidR="001B7FD5" w:rsidRPr="006B4796">
        <w:rPr>
          <w:rFonts w:ascii="Tahoma" w:eastAsia="Times New Roman" w:hAnsi="Tahoma" w:cs="Tahoma"/>
          <w:sz w:val="20"/>
          <w:szCs w:val="20"/>
        </w:rPr>
        <w:t xml:space="preserve">závazek z této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smlouvy na dobu </w:t>
      </w:r>
      <w:r w:rsidR="001B7FD5" w:rsidRPr="006B4796">
        <w:rPr>
          <w:rFonts w:ascii="Tahoma" w:eastAsia="Times New Roman" w:hAnsi="Tahoma" w:cs="Tahoma"/>
          <w:sz w:val="20"/>
          <w:szCs w:val="20"/>
        </w:rPr>
        <w:t xml:space="preserve">určitou </w:t>
      </w:r>
      <w:r w:rsidR="00BF6B80">
        <w:rPr>
          <w:rFonts w:ascii="Tahoma" w:eastAsia="Times New Roman" w:hAnsi="Tahoma" w:cs="Tahoma"/>
          <w:sz w:val="20"/>
          <w:szCs w:val="20"/>
        </w:rPr>
        <w:t>5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let od podpisu smlouvy</w:t>
      </w:r>
      <w:r w:rsidR="00B74ADD" w:rsidRPr="006B4796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0E748D" w:rsidRPr="006B4796" w:rsidRDefault="000E748D" w:rsidP="000E748D">
      <w:pPr>
        <w:pStyle w:val="Odstavecseseznamem"/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</w:p>
    <w:p w:rsidR="00540C24" w:rsidRPr="006B4796" w:rsidRDefault="00B74ADD" w:rsidP="000E748D">
      <w:pPr>
        <w:pStyle w:val="Odstavecseseznamem"/>
        <w:numPr>
          <w:ilvl w:val="1"/>
          <w:numId w:val="15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Pokud Dodavatel nevyzve Objednatele ke sjednání kupní smlouvy na Tepelné zařízení podle čl. VII. odst. </w:t>
      </w:r>
      <w:r w:rsidR="006F0A5C">
        <w:rPr>
          <w:rFonts w:ascii="Tahoma" w:eastAsia="Times New Roman" w:hAnsi="Tahoma" w:cs="Tahoma"/>
          <w:sz w:val="20"/>
          <w:szCs w:val="20"/>
        </w:rPr>
        <w:t>7.</w:t>
      </w:r>
      <w:r w:rsidRPr="006B4796">
        <w:rPr>
          <w:rFonts w:ascii="Tahoma" w:eastAsia="Times New Roman" w:hAnsi="Tahoma" w:cs="Tahoma"/>
          <w:sz w:val="20"/>
          <w:szCs w:val="20"/>
        </w:rPr>
        <w:t xml:space="preserve">1, prodlužuje se doba trvání závazku z této smlouvy o dobu 1 roku. </w:t>
      </w:r>
    </w:p>
    <w:p w:rsidR="00A61149" w:rsidRPr="006B4796" w:rsidRDefault="00A61149" w:rsidP="00CA05ED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6B4796">
        <w:rPr>
          <w:rFonts w:ascii="Tahoma" w:eastAsia="Times New Roman" w:hAnsi="Tahoma" w:cs="Tahoma"/>
          <w:b/>
          <w:sz w:val="20"/>
          <w:szCs w:val="20"/>
        </w:rPr>
        <w:t>V</w:t>
      </w:r>
      <w:r w:rsidR="001D0F31" w:rsidRPr="006B4796">
        <w:rPr>
          <w:rFonts w:ascii="Tahoma" w:eastAsia="Times New Roman" w:hAnsi="Tahoma" w:cs="Tahoma"/>
          <w:b/>
          <w:sz w:val="20"/>
          <w:szCs w:val="20"/>
        </w:rPr>
        <w:t>II</w:t>
      </w:r>
      <w:r w:rsidRPr="006B4796">
        <w:rPr>
          <w:rFonts w:ascii="Tahoma" w:eastAsia="Times New Roman" w:hAnsi="Tahoma" w:cs="Tahoma"/>
          <w:b/>
          <w:sz w:val="20"/>
          <w:szCs w:val="20"/>
        </w:rPr>
        <w:t>. Zvláštní ujednání</w:t>
      </w:r>
    </w:p>
    <w:p w:rsidR="00B74ADD" w:rsidRPr="006B4796" w:rsidRDefault="00B74ADD" w:rsidP="000E748D">
      <w:pPr>
        <w:pStyle w:val="Odstavecseseznamem"/>
        <w:numPr>
          <w:ilvl w:val="1"/>
          <w:numId w:val="16"/>
        </w:numPr>
        <w:shd w:val="clear" w:color="auto" w:fill="FFFFFF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Dodavatel je oprávněn vyzvat nejpozději 3 měsíce před uplynutím doby trvání závazku podle čl. VI. odst. </w:t>
      </w:r>
      <w:r w:rsidR="006F0A5C">
        <w:rPr>
          <w:rFonts w:ascii="Tahoma" w:eastAsia="Times New Roman" w:hAnsi="Tahoma" w:cs="Tahoma"/>
          <w:sz w:val="20"/>
          <w:szCs w:val="20"/>
        </w:rPr>
        <w:t>6.</w:t>
      </w:r>
      <w:r w:rsidRPr="006B4796">
        <w:rPr>
          <w:rFonts w:ascii="Tahoma" w:eastAsia="Times New Roman" w:hAnsi="Tahoma" w:cs="Tahoma"/>
          <w:sz w:val="20"/>
          <w:szCs w:val="20"/>
        </w:rPr>
        <w:t>1 této smlouvy Objednatele k odkoupení Tepelného zařízení. Pokud by doba udržitelnosti projektu</w:t>
      </w:r>
      <w:r w:rsidR="00154051">
        <w:rPr>
          <w:rFonts w:ascii="Tahoma" w:eastAsia="Times New Roman" w:hAnsi="Tahoma" w:cs="Tahoma"/>
          <w:sz w:val="20"/>
          <w:szCs w:val="20"/>
        </w:rPr>
        <w:t>,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v</w:t>
      </w:r>
      <w:r w:rsidR="00217278">
        <w:rPr>
          <w:rFonts w:ascii="Tahoma" w:eastAsia="Times New Roman" w:hAnsi="Tahoma" w:cs="Tahoma"/>
          <w:sz w:val="20"/>
          <w:szCs w:val="20"/>
        </w:rPr>
        <w:t> </w:t>
      </w:r>
      <w:r w:rsidRPr="006B4796">
        <w:rPr>
          <w:rFonts w:ascii="Tahoma" w:eastAsia="Times New Roman" w:hAnsi="Tahoma" w:cs="Tahoma"/>
          <w:sz w:val="20"/>
          <w:szCs w:val="20"/>
        </w:rPr>
        <w:t>rámci</w:t>
      </w:r>
      <w:r w:rsidR="00EB35FE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Pr="006B4796">
        <w:rPr>
          <w:rFonts w:ascii="Tahoma" w:eastAsia="Times New Roman" w:hAnsi="Tahoma" w:cs="Tahoma"/>
          <w:sz w:val="20"/>
          <w:szCs w:val="20"/>
        </w:rPr>
        <w:t>kterého Dodavatel zajistil přechod z páry na horkou vodu jako média pro distribuci tepla v lokalitě Tábor</w:t>
      </w:r>
      <w:r w:rsidR="00BD3431">
        <w:rPr>
          <w:rFonts w:ascii="Tahoma" w:eastAsia="Times New Roman" w:hAnsi="Tahoma" w:cs="Tahoma"/>
          <w:sz w:val="20"/>
          <w:szCs w:val="20"/>
        </w:rPr>
        <w:t>,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EB35FE" w:rsidRPr="006B4796">
        <w:rPr>
          <w:rFonts w:ascii="Tahoma" w:eastAsia="Times New Roman" w:hAnsi="Tahoma" w:cs="Tahoma"/>
          <w:sz w:val="20"/>
          <w:szCs w:val="20"/>
        </w:rPr>
        <w:t xml:space="preserve">uplynula později než 3 měsíce před uplynutím doby trvání závazku podle čl. VI. odst. </w:t>
      </w:r>
      <w:r w:rsidR="00A20B84">
        <w:rPr>
          <w:rFonts w:ascii="Tahoma" w:eastAsia="Times New Roman" w:hAnsi="Tahoma" w:cs="Tahoma"/>
          <w:sz w:val="20"/>
          <w:szCs w:val="20"/>
        </w:rPr>
        <w:t>6.</w:t>
      </w:r>
      <w:r w:rsidR="00EB35FE" w:rsidRPr="006B4796">
        <w:rPr>
          <w:rFonts w:ascii="Tahoma" w:eastAsia="Times New Roman" w:hAnsi="Tahoma" w:cs="Tahoma"/>
          <w:sz w:val="20"/>
          <w:szCs w:val="20"/>
        </w:rPr>
        <w:t>1 této smlouvy, je Dodavatel oprávněn vyzvat Objednatele k odkoupení Tepelného zařízení do 3 měsíců od uplynutí doby udržitelnosti projektu.</w:t>
      </w:r>
    </w:p>
    <w:p w:rsidR="000E748D" w:rsidRPr="006B4796" w:rsidRDefault="000E748D" w:rsidP="000E748D">
      <w:pPr>
        <w:pStyle w:val="Odstavecseseznamem"/>
        <w:shd w:val="clear" w:color="auto" w:fill="FFFFFF"/>
        <w:jc w:val="both"/>
        <w:rPr>
          <w:rFonts w:ascii="Tahoma" w:eastAsia="Times New Roman" w:hAnsi="Tahoma" w:cs="Tahoma"/>
          <w:sz w:val="20"/>
          <w:szCs w:val="20"/>
        </w:rPr>
      </w:pPr>
    </w:p>
    <w:p w:rsidR="00B74ADD" w:rsidRPr="006B4796" w:rsidRDefault="00B74ADD" w:rsidP="000E748D">
      <w:pPr>
        <w:pStyle w:val="Odstavecseseznamem"/>
        <w:numPr>
          <w:ilvl w:val="1"/>
          <w:numId w:val="16"/>
        </w:numPr>
        <w:shd w:val="clear" w:color="auto" w:fill="FFFFFF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Bude-li Objednatel vyzván Dodavatelem postupem podle věty první, je povinen sjednat kupní smlouvu na Tepelné zařízení nejpozději do skončení doby trvání závazku ze smlouvy podle čl. VI. odst. </w:t>
      </w:r>
      <w:r w:rsidR="00A20B84">
        <w:rPr>
          <w:rFonts w:ascii="Tahoma" w:eastAsia="Times New Roman" w:hAnsi="Tahoma" w:cs="Tahoma"/>
          <w:sz w:val="20"/>
          <w:szCs w:val="20"/>
        </w:rPr>
        <w:t>6.</w:t>
      </w:r>
      <w:r w:rsidRPr="006B4796">
        <w:rPr>
          <w:rFonts w:ascii="Tahoma" w:eastAsia="Times New Roman" w:hAnsi="Tahoma" w:cs="Tahoma"/>
          <w:sz w:val="20"/>
          <w:szCs w:val="20"/>
        </w:rPr>
        <w:t>1.</w:t>
      </w:r>
      <w:r w:rsidR="00C4598C">
        <w:rPr>
          <w:rFonts w:ascii="Tahoma" w:eastAsia="Times New Roman" w:hAnsi="Tahoma" w:cs="Tahoma"/>
          <w:sz w:val="20"/>
          <w:szCs w:val="20"/>
        </w:rPr>
        <w:t xml:space="preserve"> a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odkoupit Tepelné zařízení nejpozději </w:t>
      </w:r>
      <w:r w:rsidR="00EB35FE" w:rsidRPr="006B4796">
        <w:rPr>
          <w:rFonts w:ascii="Tahoma" w:eastAsia="Times New Roman" w:hAnsi="Tahoma" w:cs="Tahoma"/>
          <w:sz w:val="20"/>
          <w:szCs w:val="20"/>
        </w:rPr>
        <w:t xml:space="preserve">do jednoho měsíce od doručení výzvy Dodavatele. </w:t>
      </w:r>
    </w:p>
    <w:p w:rsidR="000E748D" w:rsidRPr="006B4796" w:rsidRDefault="000E748D" w:rsidP="000E748D">
      <w:pPr>
        <w:pStyle w:val="Odstavecseseznamem"/>
        <w:shd w:val="clear" w:color="auto" w:fill="FFFFFF"/>
        <w:jc w:val="both"/>
        <w:rPr>
          <w:rFonts w:ascii="Tahoma" w:eastAsia="Times New Roman" w:hAnsi="Tahoma" w:cs="Tahoma"/>
          <w:sz w:val="20"/>
          <w:szCs w:val="20"/>
        </w:rPr>
      </w:pPr>
    </w:p>
    <w:p w:rsidR="000B688D" w:rsidRPr="006B4796" w:rsidRDefault="00EB35FE" w:rsidP="000E748D">
      <w:pPr>
        <w:pStyle w:val="Odstavecseseznamem"/>
        <w:numPr>
          <w:ilvl w:val="1"/>
          <w:numId w:val="16"/>
        </w:numPr>
        <w:shd w:val="clear" w:color="auto" w:fill="FFFFFF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Smluvní strany sjednávají, že kupní cena Tepelného zařízení bude stanovena jako pořizovací cena Tepelného zařízení včetně nákladů na instalaci Tepelného zařízení v </w:t>
      </w:r>
      <w:r w:rsidRPr="001C7FC1">
        <w:rPr>
          <w:rFonts w:ascii="Tahoma" w:eastAsia="Times New Roman" w:hAnsi="Tahoma" w:cs="Tahoma"/>
          <w:sz w:val="20"/>
          <w:szCs w:val="20"/>
        </w:rPr>
        <w:t xml:space="preserve">objektu </w:t>
      </w:r>
      <w:r w:rsidR="009B2C79" w:rsidRPr="001C7FC1">
        <w:rPr>
          <w:rFonts w:ascii="Tahoma" w:eastAsia="Times New Roman" w:hAnsi="Tahoma" w:cs="Tahoma"/>
          <w:sz w:val="20"/>
          <w:szCs w:val="20"/>
        </w:rPr>
        <w:t xml:space="preserve">tělocvičny gymnázia </w:t>
      </w:r>
      <w:r w:rsidR="00BB4206" w:rsidRPr="001C7FC1">
        <w:rPr>
          <w:rFonts w:ascii="Tahoma" w:eastAsia="Times New Roman" w:hAnsi="Tahoma" w:cs="Tahoma"/>
          <w:sz w:val="20"/>
          <w:szCs w:val="20"/>
        </w:rPr>
        <w:t>v</w:t>
      </w:r>
      <w:r w:rsidR="00E13F33" w:rsidRPr="001C7FC1">
        <w:rPr>
          <w:rFonts w:ascii="Tahoma" w:eastAsia="Times New Roman" w:hAnsi="Tahoma" w:cs="Tahoma"/>
          <w:sz w:val="20"/>
          <w:szCs w:val="20"/>
        </w:rPr>
        <w:t> </w:t>
      </w:r>
      <w:r w:rsidR="004E1C8A" w:rsidRPr="001C7FC1">
        <w:rPr>
          <w:rFonts w:ascii="Tahoma" w:eastAsia="Times New Roman" w:hAnsi="Tahoma" w:cs="Tahoma"/>
          <w:sz w:val="20"/>
          <w:szCs w:val="20"/>
        </w:rPr>
        <w:t>Táboře</w:t>
      </w:r>
      <w:r w:rsidR="00E13F33" w:rsidRPr="001C7FC1">
        <w:rPr>
          <w:rFonts w:ascii="Tahoma" w:eastAsia="Times New Roman" w:hAnsi="Tahoma" w:cs="Tahoma"/>
          <w:sz w:val="20"/>
          <w:szCs w:val="20"/>
        </w:rPr>
        <w:t xml:space="preserve"> </w:t>
      </w:r>
      <w:r w:rsidRPr="001C7FC1">
        <w:rPr>
          <w:rFonts w:ascii="Tahoma" w:eastAsia="Times New Roman" w:hAnsi="Tahoma" w:cs="Tahoma"/>
          <w:sz w:val="20"/>
          <w:szCs w:val="20"/>
        </w:rPr>
        <w:t xml:space="preserve">, zvýšené o případně provedené technické zhodnocení Tepelného zařízení za dobu trvání závazku z této smlouvy a snížené o </w:t>
      </w:r>
      <w:r w:rsidR="00BF6B80" w:rsidRPr="001C7FC1">
        <w:rPr>
          <w:rFonts w:ascii="Tahoma" w:eastAsia="Times New Roman" w:hAnsi="Tahoma" w:cs="Tahoma"/>
          <w:sz w:val="20"/>
          <w:szCs w:val="20"/>
        </w:rPr>
        <w:t>5</w:t>
      </w:r>
      <w:r w:rsidR="00904A1F" w:rsidRPr="001C7FC1">
        <w:rPr>
          <w:rStyle w:val="Siln"/>
          <w:rFonts w:ascii="Tahoma" w:hAnsi="Tahoma" w:cs="Tahoma"/>
          <w:b w:val="0"/>
          <w:sz w:val="20"/>
          <w:szCs w:val="20"/>
        </w:rPr>
        <w:t xml:space="preserve"> </w:t>
      </w:r>
      <w:r w:rsidRPr="001C7FC1">
        <w:rPr>
          <w:rFonts w:ascii="Tahoma" w:eastAsia="Times New Roman" w:hAnsi="Tahoma" w:cs="Tahoma"/>
          <w:sz w:val="20"/>
          <w:szCs w:val="20"/>
        </w:rPr>
        <w:t>plateb uhrazených Objednatelem za užívání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Tepelného zařízení po dobu trvání závazku z této smlouvy</w:t>
      </w:r>
      <w:r w:rsidR="000B688D" w:rsidRPr="006B4796">
        <w:rPr>
          <w:rFonts w:ascii="Tahoma" w:eastAsia="Times New Roman" w:hAnsi="Tahoma" w:cs="Tahoma"/>
          <w:sz w:val="20"/>
          <w:szCs w:val="20"/>
        </w:rPr>
        <w:t xml:space="preserve">, maximálně však do výše pořizovací </w:t>
      </w:r>
      <w:r w:rsidR="000B688D" w:rsidRPr="006B4796">
        <w:rPr>
          <w:rFonts w:ascii="Tahoma" w:eastAsia="Times New Roman" w:hAnsi="Tahoma" w:cs="Tahoma"/>
          <w:sz w:val="20"/>
          <w:szCs w:val="20"/>
        </w:rPr>
        <w:lastRenderedPageBreak/>
        <w:t xml:space="preserve">ceny zařízení stanovené </w:t>
      </w:r>
      <w:r w:rsidR="007E0061" w:rsidRPr="006B4796">
        <w:rPr>
          <w:rFonts w:ascii="Tahoma" w:eastAsia="Times New Roman" w:hAnsi="Tahoma" w:cs="Tahoma"/>
          <w:sz w:val="20"/>
          <w:szCs w:val="20"/>
        </w:rPr>
        <w:t>na základě v</w:t>
      </w:r>
      <w:r w:rsidR="000B688D" w:rsidRPr="006B4796">
        <w:rPr>
          <w:rFonts w:ascii="Tahoma" w:eastAsia="Times New Roman" w:hAnsi="Tahoma" w:cs="Tahoma"/>
          <w:sz w:val="20"/>
          <w:szCs w:val="20"/>
        </w:rPr>
        <w:t xml:space="preserve">ýsledku výběrového řízení </w:t>
      </w:r>
      <w:r w:rsidR="007E0061" w:rsidRPr="006B4796">
        <w:rPr>
          <w:rFonts w:ascii="Tahoma" w:eastAsia="Times New Roman" w:hAnsi="Tahoma" w:cs="Tahoma"/>
          <w:sz w:val="20"/>
          <w:szCs w:val="20"/>
        </w:rPr>
        <w:t>při pořízení</w:t>
      </w:r>
      <w:r w:rsidR="000B688D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9F451A" w:rsidRPr="006B4796">
        <w:rPr>
          <w:rFonts w:ascii="Tahoma" w:eastAsia="Times New Roman" w:hAnsi="Tahoma" w:cs="Tahoma"/>
          <w:sz w:val="20"/>
          <w:szCs w:val="20"/>
        </w:rPr>
        <w:t>Tepelného</w:t>
      </w:r>
      <w:r w:rsidR="000B688D" w:rsidRPr="006B4796">
        <w:rPr>
          <w:rFonts w:ascii="Tahoma" w:eastAsia="Times New Roman" w:hAnsi="Tahoma" w:cs="Tahoma"/>
          <w:sz w:val="20"/>
          <w:szCs w:val="20"/>
        </w:rPr>
        <w:t xml:space="preserve"> zařízení</w:t>
      </w:r>
      <w:r w:rsidR="00243508" w:rsidRPr="006B4796">
        <w:rPr>
          <w:rFonts w:ascii="Tahoma" w:eastAsia="Times New Roman" w:hAnsi="Tahoma" w:cs="Tahoma"/>
          <w:sz w:val="20"/>
          <w:szCs w:val="20"/>
        </w:rPr>
        <w:t xml:space="preserve"> </w:t>
      </w:r>
      <w:r w:rsidR="00DD26E7" w:rsidRPr="006B4796">
        <w:rPr>
          <w:rFonts w:ascii="Tahoma" w:eastAsia="Times New Roman" w:hAnsi="Tahoma" w:cs="Tahoma"/>
          <w:sz w:val="20"/>
          <w:szCs w:val="20"/>
        </w:rPr>
        <w:t>D</w:t>
      </w:r>
      <w:r w:rsidR="00243508" w:rsidRPr="006B4796">
        <w:rPr>
          <w:rFonts w:ascii="Tahoma" w:eastAsia="Times New Roman" w:hAnsi="Tahoma" w:cs="Tahoma"/>
          <w:sz w:val="20"/>
          <w:szCs w:val="20"/>
        </w:rPr>
        <w:t>odavatelem</w:t>
      </w:r>
      <w:r w:rsidR="007E0061" w:rsidRPr="006B4796">
        <w:rPr>
          <w:rFonts w:ascii="Tahoma" w:eastAsia="Times New Roman" w:hAnsi="Tahoma" w:cs="Tahoma"/>
          <w:sz w:val="20"/>
          <w:szCs w:val="20"/>
        </w:rPr>
        <w:t xml:space="preserve"> určeného</w:t>
      </w:r>
      <w:r w:rsidR="009F451A" w:rsidRPr="006B4796">
        <w:rPr>
          <w:rFonts w:ascii="Tahoma" w:eastAsia="Times New Roman" w:hAnsi="Tahoma" w:cs="Tahoma"/>
          <w:sz w:val="20"/>
          <w:szCs w:val="20"/>
        </w:rPr>
        <w:t xml:space="preserve"> pro zajištění dodávek tepla u O</w:t>
      </w:r>
      <w:r w:rsidR="007E0061" w:rsidRPr="006B4796">
        <w:rPr>
          <w:rFonts w:ascii="Tahoma" w:eastAsia="Times New Roman" w:hAnsi="Tahoma" w:cs="Tahoma"/>
          <w:sz w:val="20"/>
          <w:szCs w:val="20"/>
        </w:rPr>
        <w:t>bjednatele</w:t>
      </w:r>
      <w:r w:rsidR="000B688D" w:rsidRPr="006B4796">
        <w:rPr>
          <w:rFonts w:ascii="Tahoma" w:eastAsia="Times New Roman" w:hAnsi="Tahoma" w:cs="Tahoma"/>
          <w:sz w:val="20"/>
          <w:szCs w:val="20"/>
        </w:rPr>
        <w:t>.</w:t>
      </w:r>
      <w:r w:rsidR="00C629D9" w:rsidRPr="006B4796">
        <w:rPr>
          <w:rFonts w:ascii="Tahoma" w:eastAsia="Times New Roman" w:hAnsi="Tahoma" w:cs="Tahoma"/>
          <w:sz w:val="20"/>
          <w:szCs w:val="20"/>
        </w:rPr>
        <w:t xml:space="preserve"> Pořizovací cena </w:t>
      </w:r>
      <w:r w:rsidR="009F451A" w:rsidRPr="006B4796">
        <w:rPr>
          <w:rFonts w:ascii="Tahoma" w:eastAsia="Times New Roman" w:hAnsi="Tahoma" w:cs="Tahoma"/>
          <w:sz w:val="20"/>
          <w:szCs w:val="20"/>
        </w:rPr>
        <w:t>Tepelného</w:t>
      </w:r>
      <w:r w:rsidR="00C629D9" w:rsidRPr="006B4796">
        <w:rPr>
          <w:rFonts w:ascii="Tahoma" w:eastAsia="Times New Roman" w:hAnsi="Tahoma" w:cs="Tahoma"/>
          <w:sz w:val="20"/>
          <w:szCs w:val="20"/>
        </w:rPr>
        <w:t xml:space="preserve"> zařízení bude obsahovat i podíl na vedlejších rozpočtovaných nákladech projektu tohoto </w:t>
      </w:r>
      <w:r w:rsidR="00DD26E7" w:rsidRPr="006B4796">
        <w:rPr>
          <w:rFonts w:ascii="Tahoma" w:eastAsia="Times New Roman" w:hAnsi="Tahoma" w:cs="Tahoma"/>
          <w:sz w:val="20"/>
          <w:szCs w:val="20"/>
        </w:rPr>
        <w:t xml:space="preserve">Tepelného </w:t>
      </w:r>
      <w:r w:rsidR="00C629D9" w:rsidRPr="006B4796">
        <w:rPr>
          <w:rFonts w:ascii="Tahoma" w:eastAsia="Times New Roman" w:hAnsi="Tahoma" w:cs="Tahoma"/>
          <w:sz w:val="20"/>
          <w:szCs w:val="20"/>
        </w:rPr>
        <w:t>zařízení.</w:t>
      </w:r>
      <w:r w:rsidR="00B43A70" w:rsidRPr="006B4796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B688D" w:rsidRPr="006B4796" w:rsidRDefault="007E0061" w:rsidP="001C7FC1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6B4796">
        <w:rPr>
          <w:rFonts w:ascii="Tahoma" w:eastAsia="Times New Roman" w:hAnsi="Tahoma" w:cs="Tahoma"/>
          <w:b/>
          <w:sz w:val="20"/>
          <w:szCs w:val="20"/>
        </w:rPr>
        <w:t>VII</w:t>
      </w:r>
      <w:r w:rsidR="00A66DD3" w:rsidRPr="006B4796">
        <w:rPr>
          <w:rFonts w:ascii="Tahoma" w:eastAsia="Times New Roman" w:hAnsi="Tahoma" w:cs="Tahoma"/>
          <w:b/>
          <w:sz w:val="20"/>
          <w:szCs w:val="20"/>
        </w:rPr>
        <w:t>I</w:t>
      </w:r>
      <w:r w:rsidRPr="006B4796">
        <w:rPr>
          <w:rFonts w:ascii="Tahoma" w:eastAsia="Times New Roman" w:hAnsi="Tahoma" w:cs="Tahoma"/>
          <w:b/>
          <w:sz w:val="20"/>
          <w:szCs w:val="20"/>
        </w:rPr>
        <w:t>. Smluvní pokuty</w:t>
      </w:r>
      <w:r w:rsidR="00533CF8" w:rsidRPr="006B4796">
        <w:rPr>
          <w:rFonts w:ascii="Tahoma" w:eastAsia="Times New Roman" w:hAnsi="Tahoma" w:cs="Tahoma"/>
          <w:b/>
          <w:sz w:val="20"/>
          <w:szCs w:val="20"/>
        </w:rPr>
        <w:t xml:space="preserve"> a úrok z prodlení</w:t>
      </w:r>
    </w:p>
    <w:p w:rsidR="007E0061" w:rsidRPr="006B4796" w:rsidRDefault="007E0061" w:rsidP="000E748D">
      <w:pPr>
        <w:pStyle w:val="Odstavecseseznamem"/>
        <w:numPr>
          <w:ilvl w:val="1"/>
          <w:numId w:val="17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V případě prodlení </w:t>
      </w:r>
      <w:r w:rsidR="00533CF8" w:rsidRPr="006B4796">
        <w:rPr>
          <w:rFonts w:ascii="Tahoma" w:eastAsia="Times New Roman" w:hAnsi="Tahoma" w:cs="Tahoma"/>
          <w:sz w:val="20"/>
          <w:szCs w:val="20"/>
        </w:rPr>
        <w:t>O</w:t>
      </w:r>
      <w:r w:rsidRPr="006B4796">
        <w:rPr>
          <w:rFonts w:ascii="Tahoma" w:eastAsia="Times New Roman" w:hAnsi="Tahoma" w:cs="Tahoma"/>
          <w:sz w:val="20"/>
          <w:szCs w:val="20"/>
        </w:rPr>
        <w:t xml:space="preserve">bjednatele s úhradou faktury-daňového dokladu vystavené na základě </w:t>
      </w:r>
      <w:r w:rsidR="00B43A70" w:rsidRPr="006B4796">
        <w:rPr>
          <w:rFonts w:ascii="Tahoma" w:eastAsia="Times New Roman" w:hAnsi="Tahoma" w:cs="Tahoma"/>
          <w:sz w:val="20"/>
          <w:szCs w:val="20"/>
        </w:rPr>
        <w:t xml:space="preserve">ročního </w:t>
      </w:r>
      <w:r w:rsidRPr="006B4796">
        <w:rPr>
          <w:rFonts w:ascii="Tahoma" w:eastAsia="Times New Roman" w:hAnsi="Tahoma" w:cs="Tahoma"/>
          <w:sz w:val="20"/>
          <w:szCs w:val="20"/>
        </w:rPr>
        <w:t>vyúčtování si smluvní strany sjednávají úrok z prodlení ve výši 0,05</w:t>
      </w:r>
      <w:r w:rsidR="00BD3431">
        <w:rPr>
          <w:rFonts w:ascii="Tahoma" w:eastAsia="Times New Roman" w:hAnsi="Tahoma" w:cs="Tahoma"/>
          <w:sz w:val="20"/>
          <w:szCs w:val="20"/>
        </w:rPr>
        <w:t xml:space="preserve">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% za každý den po lhůtě splatnosti. Faktura se považuje za zaplacenou připsáním celé částky faktury na účet </w:t>
      </w:r>
      <w:r w:rsidR="00533CF8" w:rsidRPr="006B4796">
        <w:rPr>
          <w:rFonts w:ascii="Tahoma" w:eastAsia="Times New Roman" w:hAnsi="Tahoma" w:cs="Tahoma"/>
          <w:sz w:val="20"/>
          <w:szCs w:val="20"/>
        </w:rPr>
        <w:t>D</w:t>
      </w:r>
      <w:r w:rsidRPr="006B4796">
        <w:rPr>
          <w:rFonts w:ascii="Tahoma" w:eastAsia="Times New Roman" w:hAnsi="Tahoma" w:cs="Tahoma"/>
          <w:sz w:val="20"/>
          <w:szCs w:val="20"/>
        </w:rPr>
        <w:t xml:space="preserve">odavatele. </w:t>
      </w:r>
    </w:p>
    <w:p w:rsidR="000E748D" w:rsidRPr="006B4796" w:rsidRDefault="000E748D" w:rsidP="000E748D">
      <w:pPr>
        <w:pStyle w:val="Odstavecseseznamem"/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</w:p>
    <w:p w:rsidR="007E0061" w:rsidRPr="006B4796" w:rsidRDefault="007E0061" w:rsidP="000E748D">
      <w:pPr>
        <w:pStyle w:val="Odstavecseseznamem"/>
        <w:numPr>
          <w:ilvl w:val="1"/>
          <w:numId w:val="17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V případě </w:t>
      </w:r>
      <w:r w:rsidR="00B43A70" w:rsidRPr="006B4796">
        <w:rPr>
          <w:rFonts w:ascii="Tahoma" w:eastAsia="Times New Roman" w:hAnsi="Tahoma" w:cs="Tahoma"/>
          <w:sz w:val="20"/>
          <w:szCs w:val="20"/>
        </w:rPr>
        <w:t xml:space="preserve">prokázaného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prodlení </w:t>
      </w:r>
      <w:r w:rsidR="00533CF8" w:rsidRPr="006B4796">
        <w:rPr>
          <w:rFonts w:ascii="Tahoma" w:eastAsia="Times New Roman" w:hAnsi="Tahoma" w:cs="Tahoma"/>
          <w:sz w:val="20"/>
          <w:szCs w:val="20"/>
        </w:rPr>
        <w:t>D</w:t>
      </w:r>
      <w:r w:rsidR="00E72CAE" w:rsidRPr="006B4796">
        <w:rPr>
          <w:rFonts w:ascii="Tahoma" w:eastAsia="Times New Roman" w:hAnsi="Tahoma" w:cs="Tahoma"/>
          <w:sz w:val="20"/>
          <w:szCs w:val="20"/>
        </w:rPr>
        <w:t xml:space="preserve">odavatele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se </w:t>
      </w:r>
      <w:r w:rsidR="00533CF8" w:rsidRPr="006B4796">
        <w:rPr>
          <w:rFonts w:ascii="Tahoma" w:eastAsia="Times New Roman" w:hAnsi="Tahoma" w:cs="Tahoma"/>
          <w:sz w:val="20"/>
          <w:szCs w:val="20"/>
        </w:rPr>
        <w:t xml:space="preserve">zřízením a zprovozněním </w:t>
      </w:r>
      <w:r w:rsidR="009F451A" w:rsidRPr="006B4796">
        <w:rPr>
          <w:rFonts w:ascii="Tahoma" w:eastAsia="Times New Roman" w:hAnsi="Tahoma" w:cs="Tahoma"/>
          <w:sz w:val="20"/>
          <w:szCs w:val="20"/>
        </w:rPr>
        <w:t>Tepelného</w:t>
      </w:r>
      <w:r w:rsidR="00E72CAE" w:rsidRPr="006B4796">
        <w:rPr>
          <w:rFonts w:ascii="Tahoma" w:eastAsia="Times New Roman" w:hAnsi="Tahoma" w:cs="Tahoma"/>
          <w:sz w:val="20"/>
          <w:szCs w:val="20"/>
        </w:rPr>
        <w:t xml:space="preserve"> zařízení </w:t>
      </w:r>
      <w:r w:rsidR="00533CF8" w:rsidRPr="006B4796">
        <w:rPr>
          <w:rFonts w:ascii="Tahoma" w:eastAsia="Times New Roman" w:hAnsi="Tahoma" w:cs="Tahoma"/>
          <w:sz w:val="20"/>
          <w:szCs w:val="20"/>
        </w:rPr>
        <w:t xml:space="preserve">ve sjednaném termínu, nebo jiném termínu sjednaném smluvními stranami, </w:t>
      </w:r>
      <w:r w:rsidR="00372097" w:rsidRPr="006B4796">
        <w:rPr>
          <w:rFonts w:ascii="Tahoma" w:eastAsia="Times New Roman" w:hAnsi="Tahoma" w:cs="Tahoma"/>
          <w:sz w:val="20"/>
          <w:szCs w:val="20"/>
        </w:rPr>
        <w:t>delším než 3</w:t>
      </w:r>
      <w:r w:rsidR="00B43A70" w:rsidRPr="006B4796">
        <w:rPr>
          <w:rFonts w:ascii="Tahoma" w:eastAsia="Times New Roman" w:hAnsi="Tahoma" w:cs="Tahoma"/>
          <w:sz w:val="20"/>
          <w:szCs w:val="20"/>
        </w:rPr>
        <w:t xml:space="preserve"> pracovní</w:t>
      </w:r>
      <w:r w:rsidR="00372097" w:rsidRPr="006B4796">
        <w:rPr>
          <w:rFonts w:ascii="Tahoma" w:eastAsia="Times New Roman" w:hAnsi="Tahoma" w:cs="Tahoma"/>
          <w:sz w:val="20"/>
          <w:szCs w:val="20"/>
        </w:rPr>
        <w:t xml:space="preserve"> dny je oprávněn </w:t>
      </w:r>
      <w:r w:rsidR="00533CF8" w:rsidRPr="006B4796">
        <w:rPr>
          <w:rFonts w:ascii="Tahoma" w:eastAsia="Times New Roman" w:hAnsi="Tahoma" w:cs="Tahoma"/>
          <w:sz w:val="20"/>
          <w:szCs w:val="20"/>
        </w:rPr>
        <w:t>O</w:t>
      </w:r>
      <w:r w:rsidR="00372097" w:rsidRPr="006B4796">
        <w:rPr>
          <w:rFonts w:ascii="Tahoma" w:eastAsia="Times New Roman" w:hAnsi="Tahoma" w:cs="Tahoma"/>
          <w:sz w:val="20"/>
          <w:szCs w:val="20"/>
        </w:rPr>
        <w:t xml:space="preserve">bjednatel účtovat </w:t>
      </w:r>
      <w:r w:rsidR="00533CF8" w:rsidRPr="006B4796">
        <w:rPr>
          <w:rFonts w:ascii="Tahoma" w:eastAsia="Times New Roman" w:hAnsi="Tahoma" w:cs="Tahoma"/>
          <w:sz w:val="20"/>
          <w:szCs w:val="20"/>
        </w:rPr>
        <w:t>D</w:t>
      </w:r>
      <w:r w:rsidR="00372097" w:rsidRPr="006B4796">
        <w:rPr>
          <w:rFonts w:ascii="Tahoma" w:eastAsia="Times New Roman" w:hAnsi="Tahoma" w:cs="Tahoma"/>
          <w:sz w:val="20"/>
          <w:szCs w:val="20"/>
        </w:rPr>
        <w:t xml:space="preserve">odavateli smluvní pokutu ve výši 1000 Kč za každý i započatý den prodlení. </w:t>
      </w:r>
      <w:r w:rsidRPr="006B4796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827E56" w:rsidRPr="006B4796" w:rsidRDefault="00A66DD3" w:rsidP="00CA05ED">
      <w:pPr>
        <w:pStyle w:val="Nadpis4"/>
        <w:jc w:val="center"/>
        <w:rPr>
          <w:rFonts w:ascii="Tahoma" w:eastAsia="Times New Roman" w:hAnsi="Tahoma" w:cs="Tahoma"/>
          <w:sz w:val="20"/>
          <w:szCs w:val="20"/>
        </w:rPr>
      </w:pPr>
      <w:r w:rsidRPr="006B4796">
        <w:rPr>
          <w:rStyle w:val="Siln"/>
          <w:rFonts w:ascii="Tahoma" w:eastAsia="Times New Roman" w:hAnsi="Tahoma" w:cs="Tahoma"/>
          <w:b/>
          <w:bCs/>
          <w:sz w:val="20"/>
          <w:szCs w:val="20"/>
        </w:rPr>
        <w:t>IX</w:t>
      </w:r>
      <w:r w:rsidR="00DE2B35" w:rsidRPr="006B4796">
        <w:rPr>
          <w:rStyle w:val="Siln"/>
          <w:rFonts w:ascii="Tahoma" w:eastAsia="Times New Roman" w:hAnsi="Tahoma" w:cs="Tahoma"/>
          <w:b/>
          <w:bCs/>
          <w:sz w:val="20"/>
          <w:szCs w:val="20"/>
        </w:rPr>
        <w:t>. Závěrečná ustanovení</w:t>
      </w:r>
    </w:p>
    <w:p w:rsidR="00827E56" w:rsidRPr="006B4796" w:rsidRDefault="00DE2B35" w:rsidP="000E748D">
      <w:pPr>
        <w:pStyle w:val="Odstavecseseznamem"/>
        <w:numPr>
          <w:ilvl w:val="1"/>
          <w:numId w:val="18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Tato smlouva se stává platnou a účinnou ke dni jejího podpisu oběma smluvními stranami</w:t>
      </w:r>
      <w:r w:rsidR="002F5E00" w:rsidRPr="006B4796">
        <w:rPr>
          <w:rFonts w:ascii="Tahoma" w:eastAsia="Times New Roman" w:hAnsi="Tahoma" w:cs="Tahoma"/>
          <w:sz w:val="20"/>
          <w:szCs w:val="20"/>
        </w:rPr>
        <w:t>, nepodléhá-li tato smlouva uveřejnění v Registru smluv podle zákona č. 340/2015 Sb. Pokud smlouva podléhá povinnosti uveřejnění v Registru smluv, smluvní strany sjednávají, že smlouva nabude účinnosti dnem jejího uveřejnění v Registru smluv</w:t>
      </w:r>
      <w:r w:rsidRPr="006B4796">
        <w:rPr>
          <w:rFonts w:ascii="Tahoma" w:eastAsia="Times New Roman" w:hAnsi="Tahoma" w:cs="Tahoma"/>
          <w:sz w:val="20"/>
          <w:szCs w:val="20"/>
        </w:rPr>
        <w:t>.</w:t>
      </w:r>
      <w:r w:rsidR="000419D1">
        <w:rPr>
          <w:rFonts w:ascii="Tahoma" w:eastAsia="Times New Roman" w:hAnsi="Tahoma" w:cs="Tahoma"/>
          <w:sz w:val="20"/>
          <w:szCs w:val="20"/>
        </w:rPr>
        <w:t xml:space="preserve"> Uveřejnění v Registru smluv zajistí Objednatel po podpisu smlouvy. </w:t>
      </w:r>
    </w:p>
    <w:p w:rsidR="000E748D" w:rsidRPr="006B4796" w:rsidRDefault="000E748D" w:rsidP="000E748D">
      <w:pPr>
        <w:pStyle w:val="Odstavecseseznamem"/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</w:p>
    <w:p w:rsidR="00A212B6" w:rsidRPr="006B4796" w:rsidRDefault="00DE2B35" w:rsidP="000E748D">
      <w:pPr>
        <w:pStyle w:val="Odstavecseseznamem"/>
        <w:numPr>
          <w:ilvl w:val="1"/>
          <w:numId w:val="18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Tato smlouva se řídí právem České republiky.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827E56" w:rsidRPr="006B4796" w:rsidRDefault="00DE2B35" w:rsidP="000E748D">
      <w:pPr>
        <w:pStyle w:val="Odstavecseseznamem"/>
        <w:numPr>
          <w:ilvl w:val="1"/>
          <w:numId w:val="18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Veškeré dodatky, úpravy nebo změny této smlouvy musí být učiněny v písemné formě oprávněnými zástupci smluvních stran.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827E56" w:rsidRPr="006B4796" w:rsidRDefault="00DE2B35" w:rsidP="000E748D">
      <w:pPr>
        <w:pStyle w:val="Odstavecseseznamem"/>
        <w:numPr>
          <w:ilvl w:val="1"/>
          <w:numId w:val="18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>Obě smluvní strany prohlašují, že si tuto smlouvu před jejím podpisem přečetly, že byla uzavřena po vzájemném projednání, podle jejich pravé a svobodné vůle, určitě, vážně a srozumitelně, nikoliv v tísni ani za nijak jednostranně nevýhodných podmínek.</w:t>
      </w:r>
    </w:p>
    <w:p w:rsidR="000E748D" w:rsidRPr="006B4796" w:rsidRDefault="000E748D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827E56" w:rsidRPr="00A20B84" w:rsidRDefault="00A20B84" w:rsidP="000E748D">
      <w:pPr>
        <w:pStyle w:val="Odstavecseseznamem"/>
        <w:numPr>
          <w:ilvl w:val="1"/>
          <w:numId w:val="18"/>
        </w:num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</w:rPr>
      </w:pPr>
      <w:r w:rsidRPr="00A20B84">
        <w:rPr>
          <w:rFonts w:ascii="Tahoma" w:hAnsi="Tahoma" w:cs="Tahoma"/>
          <w:sz w:val="20"/>
          <w:szCs w:val="20"/>
        </w:rPr>
        <w:t>Tato smlouva je sepsána ve dvou vyhotoveních s platností originálu, z nichž každá smluvní strana obdrží jedno vyhotovení</w:t>
      </w:r>
      <w:r w:rsidR="00DE2B35" w:rsidRPr="00A20B84">
        <w:rPr>
          <w:rFonts w:ascii="Tahoma" w:eastAsia="Times New Roman" w:hAnsi="Tahoma" w:cs="Tahoma"/>
          <w:sz w:val="20"/>
          <w:szCs w:val="20"/>
        </w:rPr>
        <w:t>.</w:t>
      </w:r>
    </w:p>
    <w:p w:rsidR="00BD3431" w:rsidRPr="006B4796" w:rsidRDefault="00BD3431" w:rsidP="000E748D">
      <w:pPr>
        <w:pStyle w:val="Odstavecseseznamem"/>
        <w:rPr>
          <w:rFonts w:ascii="Tahoma" w:eastAsia="Times New Roman" w:hAnsi="Tahoma" w:cs="Tahoma"/>
          <w:sz w:val="20"/>
          <w:szCs w:val="20"/>
        </w:rPr>
      </w:pPr>
    </w:p>
    <w:p w:rsidR="000E748D" w:rsidRPr="006B4796" w:rsidRDefault="000E748D" w:rsidP="000E748D">
      <w:pPr>
        <w:pStyle w:val="JSKLevel2"/>
        <w:numPr>
          <w:ilvl w:val="1"/>
          <w:numId w:val="18"/>
        </w:numPr>
        <w:rPr>
          <w:rFonts w:cs="Tahoma"/>
          <w:lang w:val="cs-CZ"/>
        </w:rPr>
      </w:pPr>
      <w:r w:rsidRPr="006B4796">
        <w:rPr>
          <w:rFonts w:cs="Tahoma"/>
          <w:lang w:val="cs-CZ"/>
        </w:rPr>
        <w:t>Nedílnou součást této smlouvy tvoří následující Příloha:</w:t>
      </w:r>
    </w:p>
    <w:p w:rsidR="001C7FC1" w:rsidRDefault="001C7FC1">
      <w:pPr>
        <w:rPr>
          <w:rFonts w:ascii="Tahoma" w:hAnsi="Tahoma" w:cs="Tahoma"/>
          <w:sz w:val="20"/>
          <w:szCs w:val="20"/>
        </w:rPr>
      </w:pPr>
    </w:p>
    <w:p w:rsidR="000E748D" w:rsidRPr="006B4796" w:rsidRDefault="000E748D" w:rsidP="00BD3431">
      <w:pPr>
        <w:ind w:firstLine="708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 xml:space="preserve">Příloha č. 1 </w:t>
      </w:r>
      <w:r w:rsidR="00A20B84">
        <w:rPr>
          <w:rFonts w:ascii="Tahoma" w:hAnsi="Tahoma" w:cs="Tahoma"/>
          <w:sz w:val="20"/>
          <w:szCs w:val="20"/>
        </w:rPr>
        <w:t>– Technická specifikace díla</w:t>
      </w:r>
    </w:p>
    <w:p w:rsidR="001E2F13" w:rsidRPr="006B4796" w:rsidRDefault="00DE2B35" w:rsidP="00082509">
      <w:pPr>
        <w:pStyle w:val="Normlnweb"/>
        <w:jc w:val="both"/>
        <w:rPr>
          <w:rFonts w:ascii="Tahoma" w:hAnsi="Tahoma" w:cs="Tahoma"/>
          <w:b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V</w:t>
      </w:r>
      <w:r w:rsidR="009F3015" w:rsidRPr="006B4796">
        <w:rPr>
          <w:rFonts w:ascii="Tahoma" w:hAnsi="Tahoma" w:cs="Tahoma"/>
          <w:sz w:val="20"/>
          <w:szCs w:val="20"/>
        </w:rPr>
        <w:t> Plané nad Lužnicí,</w:t>
      </w:r>
      <w:r w:rsidRPr="006B4796">
        <w:rPr>
          <w:rFonts w:ascii="Tahoma" w:hAnsi="Tahoma" w:cs="Tahoma"/>
          <w:sz w:val="20"/>
          <w:szCs w:val="20"/>
        </w:rPr>
        <w:t xml:space="preserve"> dne</w:t>
      </w:r>
      <w:r w:rsidR="001E2F13" w:rsidRPr="006B4796">
        <w:rPr>
          <w:rFonts w:ascii="Tahoma" w:hAnsi="Tahoma" w:cs="Tahoma"/>
          <w:sz w:val="20"/>
          <w:szCs w:val="20"/>
        </w:rPr>
        <w:t>:</w:t>
      </w:r>
      <w:r w:rsidR="00217278">
        <w:rPr>
          <w:rFonts w:ascii="Tahoma" w:hAnsi="Tahoma" w:cs="Tahoma"/>
          <w:sz w:val="20"/>
          <w:szCs w:val="20"/>
        </w:rPr>
        <w:t xml:space="preserve"> ………………</w:t>
      </w:r>
      <w:r w:rsidR="001E2F13" w:rsidRPr="006B4796">
        <w:rPr>
          <w:rFonts w:ascii="Tahoma" w:hAnsi="Tahoma" w:cs="Tahoma"/>
          <w:sz w:val="20"/>
          <w:szCs w:val="20"/>
        </w:rPr>
        <w:tab/>
      </w:r>
      <w:r w:rsidR="00A212B6" w:rsidRPr="006B4796">
        <w:rPr>
          <w:rFonts w:ascii="Tahoma" w:hAnsi="Tahoma" w:cs="Tahoma"/>
          <w:sz w:val="20"/>
          <w:szCs w:val="20"/>
        </w:rPr>
        <w:tab/>
      </w:r>
      <w:r w:rsidR="00A212B6" w:rsidRPr="006B4796">
        <w:rPr>
          <w:rFonts w:ascii="Tahoma" w:hAnsi="Tahoma" w:cs="Tahoma"/>
          <w:sz w:val="20"/>
          <w:szCs w:val="20"/>
        </w:rPr>
        <w:tab/>
      </w:r>
      <w:r w:rsidR="001E2F13" w:rsidRPr="006B4796">
        <w:rPr>
          <w:rFonts w:ascii="Tahoma" w:hAnsi="Tahoma" w:cs="Tahoma"/>
          <w:sz w:val="20"/>
          <w:szCs w:val="20"/>
        </w:rPr>
        <w:t>V</w:t>
      </w:r>
      <w:r w:rsidR="00154051">
        <w:rPr>
          <w:rFonts w:ascii="Tahoma" w:hAnsi="Tahoma" w:cs="Tahoma"/>
          <w:sz w:val="20"/>
          <w:szCs w:val="20"/>
        </w:rPr>
        <w:t> </w:t>
      </w:r>
      <w:r w:rsidR="00F662A4">
        <w:rPr>
          <w:rFonts w:ascii="Tahoma" w:hAnsi="Tahoma" w:cs="Tahoma"/>
          <w:sz w:val="20"/>
          <w:szCs w:val="20"/>
        </w:rPr>
        <w:t>Táboře</w:t>
      </w:r>
      <w:r w:rsidR="009F3015" w:rsidRPr="006B4796">
        <w:rPr>
          <w:rStyle w:val="Siln"/>
          <w:rFonts w:ascii="Tahoma" w:hAnsi="Tahoma" w:cs="Tahoma"/>
          <w:b w:val="0"/>
          <w:sz w:val="20"/>
          <w:szCs w:val="20"/>
        </w:rPr>
        <w:t xml:space="preserve"> </w:t>
      </w:r>
      <w:r w:rsidR="001E2F13" w:rsidRPr="006B4796">
        <w:rPr>
          <w:rFonts w:ascii="Tahoma" w:hAnsi="Tahoma" w:cs="Tahoma"/>
          <w:sz w:val="20"/>
          <w:szCs w:val="20"/>
        </w:rPr>
        <w:t>dne:</w:t>
      </w:r>
      <w:r w:rsidR="00217278">
        <w:rPr>
          <w:rFonts w:ascii="Tahoma" w:hAnsi="Tahoma" w:cs="Tahoma"/>
          <w:sz w:val="20"/>
          <w:szCs w:val="20"/>
        </w:rPr>
        <w:t xml:space="preserve"> ………………</w:t>
      </w:r>
    </w:p>
    <w:p w:rsidR="00A212B6" w:rsidRPr="006B4796" w:rsidRDefault="00A212B6" w:rsidP="00A212B6">
      <w:pPr>
        <w:spacing w:after="240"/>
        <w:jc w:val="both"/>
        <w:rPr>
          <w:rFonts w:ascii="Tahoma" w:eastAsia="Times New Roman" w:hAnsi="Tahoma" w:cs="Tahoma"/>
          <w:sz w:val="20"/>
          <w:szCs w:val="20"/>
        </w:rPr>
      </w:pPr>
      <w:r w:rsidRPr="006B4796">
        <w:rPr>
          <w:rFonts w:ascii="Tahoma" w:eastAsia="Times New Roman" w:hAnsi="Tahoma" w:cs="Tahoma"/>
          <w:sz w:val="20"/>
          <w:szCs w:val="20"/>
        </w:rPr>
        <w:t xml:space="preserve">Dodavatel: </w:t>
      </w:r>
      <w:r w:rsidRPr="006B4796">
        <w:rPr>
          <w:rFonts w:ascii="Tahoma" w:eastAsia="Times New Roman" w:hAnsi="Tahoma" w:cs="Tahoma"/>
          <w:sz w:val="20"/>
          <w:szCs w:val="20"/>
        </w:rPr>
        <w:tab/>
      </w:r>
      <w:r w:rsidRPr="006B4796">
        <w:rPr>
          <w:rFonts w:ascii="Tahoma" w:eastAsia="Times New Roman" w:hAnsi="Tahoma" w:cs="Tahoma"/>
          <w:sz w:val="20"/>
          <w:szCs w:val="20"/>
        </w:rPr>
        <w:tab/>
      </w:r>
      <w:r w:rsidRPr="006B4796">
        <w:rPr>
          <w:rFonts w:ascii="Tahoma" w:eastAsia="Times New Roman" w:hAnsi="Tahoma" w:cs="Tahoma"/>
          <w:sz w:val="20"/>
          <w:szCs w:val="20"/>
        </w:rPr>
        <w:tab/>
      </w:r>
      <w:r w:rsidRPr="006B4796">
        <w:rPr>
          <w:rFonts w:ascii="Tahoma" w:eastAsia="Times New Roman" w:hAnsi="Tahoma" w:cs="Tahoma"/>
          <w:sz w:val="20"/>
          <w:szCs w:val="20"/>
        </w:rPr>
        <w:tab/>
      </w:r>
      <w:r w:rsidRPr="006B4796">
        <w:rPr>
          <w:rFonts w:ascii="Tahoma" w:eastAsia="Times New Roman" w:hAnsi="Tahoma" w:cs="Tahoma"/>
          <w:sz w:val="20"/>
          <w:szCs w:val="20"/>
        </w:rPr>
        <w:tab/>
      </w:r>
      <w:r w:rsidRPr="006B4796">
        <w:rPr>
          <w:rFonts w:ascii="Tahoma" w:eastAsia="Times New Roman" w:hAnsi="Tahoma" w:cs="Tahoma"/>
          <w:sz w:val="20"/>
          <w:szCs w:val="20"/>
        </w:rPr>
        <w:tab/>
        <w:t xml:space="preserve">Objednatel:  </w:t>
      </w:r>
    </w:p>
    <w:p w:rsidR="00A212B6" w:rsidRPr="006B4796" w:rsidRDefault="00DE2B35" w:rsidP="000419D1">
      <w:pPr>
        <w:pStyle w:val="Normlnweb"/>
        <w:ind w:firstLine="708"/>
        <w:jc w:val="both"/>
        <w:rPr>
          <w:rFonts w:ascii="Tahoma" w:hAnsi="Tahoma" w:cs="Tahoma"/>
          <w:sz w:val="20"/>
          <w:szCs w:val="20"/>
        </w:rPr>
      </w:pPr>
      <w:r w:rsidRPr="006B4796">
        <w:rPr>
          <w:rFonts w:ascii="Tahoma" w:hAnsi="Tahoma" w:cs="Tahoma"/>
          <w:sz w:val="20"/>
          <w:szCs w:val="20"/>
        </w:rPr>
        <w:t> …………………………………</w:t>
      </w:r>
      <w:r w:rsidR="001E2F13" w:rsidRPr="006B4796">
        <w:rPr>
          <w:rFonts w:ascii="Tahoma" w:hAnsi="Tahoma" w:cs="Tahoma"/>
          <w:sz w:val="20"/>
          <w:szCs w:val="20"/>
        </w:rPr>
        <w:tab/>
      </w:r>
      <w:r w:rsidR="001E2F13" w:rsidRPr="006B4796">
        <w:rPr>
          <w:rFonts w:ascii="Tahoma" w:hAnsi="Tahoma" w:cs="Tahoma"/>
          <w:sz w:val="20"/>
          <w:szCs w:val="20"/>
        </w:rPr>
        <w:tab/>
      </w:r>
      <w:r w:rsidR="001E2F13" w:rsidRPr="006B4796">
        <w:rPr>
          <w:rFonts w:ascii="Tahoma" w:hAnsi="Tahoma" w:cs="Tahoma"/>
          <w:sz w:val="20"/>
          <w:szCs w:val="20"/>
        </w:rPr>
        <w:tab/>
      </w:r>
      <w:r w:rsidR="008F5410">
        <w:rPr>
          <w:rFonts w:ascii="Tahoma" w:hAnsi="Tahoma" w:cs="Tahoma"/>
          <w:sz w:val="20"/>
          <w:szCs w:val="20"/>
        </w:rPr>
        <w:tab/>
      </w:r>
      <w:r w:rsidR="001E2F13" w:rsidRPr="006B4796">
        <w:rPr>
          <w:rFonts w:ascii="Tahoma" w:hAnsi="Tahoma" w:cs="Tahoma"/>
          <w:sz w:val="20"/>
          <w:szCs w:val="20"/>
        </w:rPr>
        <w:t>……………………………………..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12B6" w:rsidRPr="006B4796" w:rsidTr="008F5410">
        <w:tc>
          <w:tcPr>
            <w:tcW w:w="4531" w:type="dxa"/>
          </w:tcPr>
          <w:p w:rsidR="00A212B6" w:rsidRPr="006B4796" w:rsidRDefault="000419D1" w:rsidP="00A212B6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</w:t>
            </w:r>
            <w:r w:rsidR="00A212B6" w:rsidRPr="006B4796">
              <w:rPr>
                <w:rFonts w:ascii="Tahoma" w:eastAsia="Times New Roman" w:hAnsi="Tahoma" w:cs="Tahoma"/>
                <w:sz w:val="20"/>
                <w:szCs w:val="20"/>
              </w:rPr>
              <w:t>C-Energy Planá s.r.o.</w:t>
            </w:r>
          </w:p>
          <w:p w:rsidR="00A212B6" w:rsidRPr="006B4796" w:rsidRDefault="000419D1" w:rsidP="00A212B6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</w:t>
            </w:r>
            <w:r w:rsidR="00A212B6" w:rsidRPr="006B4796">
              <w:rPr>
                <w:rFonts w:ascii="Tahoma" w:eastAsia="Times New Roman" w:hAnsi="Tahoma" w:cs="Tahoma"/>
                <w:sz w:val="20"/>
                <w:szCs w:val="20"/>
              </w:rPr>
              <w:t>I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vo Nejdl </w:t>
            </w:r>
          </w:p>
          <w:p w:rsidR="00A212B6" w:rsidRPr="006B4796" w:rsidRDefault="000419D1" w:rsidP="008F5410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Jednatel </w:t>
            </w:r>
          </w:p>
        </w:tc>
        <w:tc>
          <w:tcPr>
            <w:tcW w:w="4531" w:type="dxa"/>
          </w:tcPr>
          <w:p w:rsidR="00BF6B80" w:rsidRDefault="00BF6B80" w:rsidP="00BF6B80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F6B8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0419D1">
              <w:rPr>
                <w:rFonts w:ascii="Tahoma" w:eastAsia="Times New Roman" w:hAnsi="Tahoma" w:cs="Tahoma"/>
                <w:sz w:val="20"/>
                <w:szCs w:val="20"/>
              </w:rPr>
              <w:t xml:space="preserve">     </w:t>
            </w:r>
            <w:r w:rsidR="00F662A4">
              <w:rPr>
                <w:rFonts w:ascii="Tahoma" w:eastAsia="Times New Roman" w:hAnsi="Tahoma" w:cs="Tahoma"/>
                <w:sz w:val="20"/>
                <w:szCs w:val="20"/>
              </w:rPr>
              <w:t>Gymnázium Pierra de Coubertina</w:t>
            </w:r>
            <w:r w:rsidR="001C7FC1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F662A4">
              <w:rPr>
                <w:rFonts w:ascii="Tahoma" w:eastAsia="Times New Roman" w:hAnsi="Tahoma" w:cs="Tahoma"/>
                <w:sz w:val="20"/>
                <w:szCs w:val="20"/>
              </w:rPr>
              <w:t>Tábo</w:t>
            </w:r>
            <w:r w:rsidR="001C7FC1">
              <w:rPr>
                <w:rFonts w:ascii="Tahoma" w:eastAsia="Times New Roman" w:hAnsi="Tahoma" w:cs="Tahoma"/>
                <w:sz w:val="20"/>
                <w:szCs w:val="20"/>
              </w:rPr>
              <w:t>r,</w:t>
            </w:r>
          </w:p>
          <w:p w:rsidR="001C7FC1" w:rsidRPr="00BF6B80" w:rsidRDefault="001C7FC1" w:rsidP="00BF6B80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Náměstí Františka Křižíka 860</w:t>
            </w:r>
          </w:p>
          <w:p w:rsidR="00BF6B80" w:rsidRDefault="00BF6B80" w:rsidP="00BF6B80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F6B8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0419D1">
              <w:rPr>
                <w:rFonts w:ascii="Tahoma" w:eastAsia="Times New Roman" w:hAnsi="Tahoma" w:cs="Tahoma"/>
                <w:sz w:val="20"/>
                <w:szCs w:val="20"/>
              </w:rPr>
              <w:t xml:space="preserve">    </w:t>
            </w:r>
            <w:r w:rsidRPr="00BF6B8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F662A4">
              <w:rPr>
                <w:rFonts w:ascii="Tahoma" w:eastAsia="Times New Roman" w:hAnsi="Tahoma" w:cs="Tahoma"/>
                <w:sz w:val="20"/>
                <w:szCs w:val="20"/>
              </w:rPr>
              <w:t>RNDr. Petr Nývlt Ph</w:t>
            </w:r>
            <w:r w:rsidR="001C7FC1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  <w:r w:rsidR="00F662A4">
              <w:rPr>
                <w:rFonts w:ascii="Tahoma" w:eastAsia="Times New Roman" w:hAnsi="Tahoma" w:cs="Tahoma"/>
                <w:sz w:val="20"/>
                <w:szCs w:val="20"/>
              </w:rPr>
              <w:t xml:space="preserve">D. </w:t>
            </w:r>
            <w:r w:rsidRPr="00BF6B80">
              <w:rPr>
                <w:rFonts w:ascii="Tahoma" w:eastAsia="Times New Roman" w:hAnsi="Tahoma" w:cs="Tahoma"/>
                <w:sz w:val="20"/>
                <w:szCs w:val="20"/>
              </w:rPr>
              <w:t xml:space="preserve">ředitel </w:t>
            </w:r>
            <w:r w:rsidR="00F662A4">
              <w:rPr>
                <w:rFonts w:ascii="Tahoma" w:eastAsia="Times New Roman" w:hAnsi="Tahoma" w:cs="Tahoma"/>
                <w:sz w:val="20"/>
                <w:szCs w:val="20"/>
              </w:rPr>
              <w:t xml:space="preserve">školy </w:t>
            </w:r>
          </w:p>
          <w:p w:rsidR="00154051" w:rsidRPr="00BF6B80" w:rsidRDefault="00BF6B80" w:rsidP="00BF6B80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BF6B8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:rsidR="00BF6B80" w:rsidRPr="006B4796" w:rsidRDefault="00BF6B80" w:rsidP="00A212B6">
            <w:pPr>
              <w:pStyle w:val="Normlnweb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4051" w:rsidRPr="006B4796" w:rsidTr="008F5410">
        <w:tc>
          <w:tcPr>
            <w:tcW w:w="4531" w:type="dxa"/>
          </w:tcPr>
          <w:p w:rsidR="00154051" w:rsidRPr="006B4796" w:rsidRDefault="00154051" w:rsidP="00A212B6">
            <w:pPr>
              <w:pStyle w:val="Normlnweb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531" w:type="dxa"/>
          </w:tcPr>
          <w:p w:rsidR="00154051" w:rsidRDefault="00154051" w:rsidP="00A212B6">
            <w:pPr>
              <w:pStyle w:val="Normlnweb"/>
              <w:jc w:val="center"/>
              <w:rPr>
                <w:rStyle w:val="Siln"/>
                <w:rFonts w:ascii="Tahoma" w:hAnsi="Tahoma" w:cs="Tahoma"/>
                <w:b w:val="0"/>
                <w:sz w:val="20"/>
                <w:szCs w:val="20"/>
                <w:highlight w:val="yellow"/>
              </w:rPr>
            </w:pPr>
          </w:p>
        </w:tc>
      </w:tr>
    </w:tbl>
    <w:p w:rsidR="00BB4206" w:rsidRPr="00BB4206" w:rsidRDefault="00BB4206" w:rsidP="00BB4206"/>
    <w:p w:rsidR="00BB4206" w:rsidRPr="00BD3431" w:rsidRDefault="00BB4206" w:rsidP="00533DC9">
      <w:pPr>
        <w:jc w:val="both"/>
        <w:rPr>
          <w:rFonts w:ascii="Tahoma" w:hAnsi="Tahoma" w:cs="Tahoma"/>
          <w:b/>
          <w:sz w:val="20"/>
          <w:szCs w:val="20"/>
        </w:rPr>
      </w:pPr>
      <w:r w:rsidRPr="00BD3431">
        <w:rPr>
          <w:rFonts w:ascii="Tahoma" w:hAnsi="Tahoma" w:cs="Tahoma"/>
          <w:b/>
          <w:sz w:val="20"/>
          <w:szCs w:val="20"/>
        </w:rPr>
        <w:t>Příloha č. 1 – Technická specifikace díla</w:t>
      </w:r>
    </w:p>
    <w:p w:rsidR="00BB4206" w:rsidRDefault="00BB4206" w:rsidP="00BB4206"/>
    <w:p w:rsidR="000825C5" w:rsidRPr="00533DC9" w:rsidRDefault="000825C5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Horkovodní stanice </w:t>
      </w:r>
      <w:r w:rsidR="00393404" w:rsidRPr="00533DC9">
        <w:rPr>
          <w:rFonts w:ascii="Tahoma" w:hAnsi="Tahoma" w:cs="Tahoma"/>
          <w:sz w:val="20"/>
          <w:szCs w:val="20"/>
        </w:rPr>
        <w:t xml:space="preserve">tlakově nezávislá </w:t>
      </w:r>
      <w:r w:rsidRPr="00533DC9">
        <w:rPr>
          <w:rFonts w:ascii="Tahoma" w:hAnsi="Tahoma" w:cs="Tahoma"/>
          <w:sz w:val="20"/>
          <w:szCs w:val="20"/>
        </w:rPr>
        <w:t>typu horká voda/teplá voda</w:t>
      </w:r>
      <w:r w:rsidR="00393404" w:rsidRPr="00533DC9">
        <w:rPr>
          <w:rFonts w:ascii="Tahoma" w:hAnsi="Tahoma" w:cs="Tahoma"/>
          <w:sz w:val="20"/>
          <w:szCs w:val="20"/>
        </w:rPr>
        <w:t>.</w:t>
      </w:r>
      <w:r w:rsidRPr="00533DC9">
        <w:rPr>
          <w:rFonts w:ascii="Tahoma" w:hAnsi="Tahoma" w:cs="Tahoma"/>
          <w:sz w:val="20"/>
          <w:szCs w:val="20"/>
        </w:rPr>
        <w:t xml:space="preserve"> </w:t>
      </w:r>
    </w:p>
    <w:p w:rsidR="00533DC9" w:rsidRDefault="00533DC9" w:rsidP="00BB4206">
      <w:pPr>
        <w:rPr>
          <w:rFonts w:ascii="Tahoma" w:hAnsi="Tahoma" w:cs="Tahoma"/>
          <w:sz w:val="20"/>
          <w:szCs w:val="20"/>
        </w:rPr>
      </w:pPr>
    </w:p>
    <w:p w:rsidR="00BB4206" w:rsidRPr="00533DC9" w:rsidRDefault="000825C5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Výkon:</w:t>
      </w:r>
      <w:r w:rsidR="005A34B7">
        <w:rPr>
          <w:rFonts w:ascii="Tahoma" w:hAnsi="Tahoma" w:cs="Tahoma"/>
          <w:sz w:val="20"/>
          <w:szCs w:val="20"/>
        </w:rPr>
        <w:t xml:space="preserve"> </w:t>
      </w:r>
      <w:r w:rsidR="009B2C79">
        <w:rPr>
          <w:rFonts w:ascii="Tahoma" w:hAnsi="Tahoma" w:cs="Tahoma"/>
          <w:sz w:val="20"/>
          <w:szCs w:val="20"/>
        </w:rPr>
        <w:t>52</w:t>
      </w:r>
      <w:r w:rsidR="00F662A4">
        <w:rPr>
          <w:rFonts w:ascii="Tahoma" w:hAnsi="Tahoma" w:cs="Tahoma"/>
          <w:sz w:val="20"/>
          <w:szCs w:val="20"/>
        </w:rPr>
        <w:t>0</w:t>
      </w:r>
      <w:r w:rsidRPr="00533DC9">
        <w:rPr>
          <w:rFonts w:ascii="Tahoma" w:hAnsi="Tahoma" w:cs="Tahoma"/>
          <w:sz w:val="20"/>
          <w:szCs w:val="20"/>
        </w:rPr>
        <w:t xml:space="preserve"> kW </w:t>
      </w:r>
      <w:r w:rsidR="005A34B7">
        <w:rPr>
          <w:rFonts w:ascii="Tahoma" w:hAnsi="Tahoma" w:cs="Tahoma"/>
          <w:sz w:val="20"/>
          <w:szCs w:val="20"/>
        </w:rPr>
        <w:t xml:space="preserve">s přípravou </w:t>
      </w:r>
      <w:r w:rsidRPr="00533DC9">
        <w:rPr>
          <w:rFonts w:ascii="Tahoma" w:hAnsi="Tahoma" w:cs="Tahoma"/>
          <w:sz w:val="20"/>
          <w:szCs w:val="20"/>
        </w:rPr>
        <w:t xml:space="preserve">TUV (teplé užitkové vody). </w:t>
      </w:r>
    </w:p>
    <w:p w:rsidR="000825C5" w:rsidRPr="00533DC9" w:rsidRDefault="000825C5" w:rsidP="00BB4206">
      <w:pPr>
        <w:rPr>
          <w:rFonts w:ascii="Tahoma" w:hAnsi="Tahoma" w:cs="Tahoma"/>
          <w:sz w:val="20"/>
          <w:szCs w:val="20"/>
        </w:rPr>
      </w:pPr>
    </w:p>
    <w:p w:rsidR="000825C5" w:rsidRPr="00533DC9" w:rsidRDefault="000825C5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Zdrojem tepla je horkovod o </w:t>
      </w:r>
      <w:proofErr w:type="gramStart"/>
      <w:r w:rsidRPr="00533DC9">
        <w:rPr>
          <w:rFonts w:ascii="Tahoma" w:hAnsi="Tahoma" w:cs="Tahoma"/>
          <w:sz w:val="20"/>
          <w:szCs w:val="20"/>
        </w:rPr>
        <w:t xml:space="preserve">parametrech </w:t>
      </w:r>
      <w:r w:rsidR="00526219" w:rsidRPr="00533DC9">
        <w:rPr>
          <w:rFonts w:ascii="Tahoma" w:hAnsi="Tahoma" w:cs="Tahoma"/>
          <w:sz w:val="20"/>
          <w:szCs w:val="20"/>
        </w:rPr>
        <w:t>:</w:t>
      </w:r>
      <w:proofErr w:type="gramEnd"/>
      <w:r w:rsidR="00526219" w:rsidRPr="00533DC9">
        <w:rPr>
          <w:rFonts w:ascii="Tahoma" w:hAnsi="Tahoma" w:cs="Tahoma"/>
          <w:sz w:val="20"/>
          <w:szCs w:val="20"/>
        </w:rPr>
        <w:t xml:space="preserve"> 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Max. teplota vstupní vody: 130 st. C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Max. tlak na </w:t>
      </w:r>
      <w:proofErr w:type="gramStart"/>
      <w:r w:rsidRPr="00533DC9">
        <w:rPr>
          <w:rFonts w:ascii="Tahoma" w:hAnsi="Tahoma" w:cs="Tahoma"/>
          <w:sz w:val="20"/>
          <w:szCs w:val="20"/>
        </w:rPr>
        <w:t>vstupu :  25</w:t>
      </w:r>
      <w:proofErr w:type="gramEnd"/>
      <w:r w:rsidRPr="00533DC9">
        <w:rPr>
          <w:rFonts w:ascii="Tahoma" w:hAnsi="Tahoma" w:cs="Tahoma"/>
          <w:sz w:val="20"/>
          <w:szCs w:val="20"/>
        </w:rPr>
        <w:t xml:space="preserve"> bar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Provozní parametry: 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Teplotní spád pro zimní provoz výpočtový: 130/65 st. C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Teplotní spád pro zimní provoz provozní:   100/65 st. C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Teplotní spád mimo topné období výpočtový: 70/50 st. C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Teplotní spád mimo topné období provozní: 70/50 st. C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Tlakový rozdíl primární části stanice: 1-8 bar.</w:t>
      </w:r>
    </w:p>
    <w:p w:rsidR="00526219" w:rsidRPr="00533DC9" w:rsidRDefault="00526219" w:rsidP="00BB4206">
      <w:pPr>
        <w:rPr>
          <w:rFonts w:ascii="Tahoma" w:hAnsi="Tahoma" w:cs="Tahoma"/>
          <w:sz w:val="20"/>
          <w:szCs w:val="20"/>
        </w:rPr>
      </w:pPr>
    </w:p>
    <w:p w:rsidR="00526219" w:rsidRPr="00533DC9" w:rsidRDefault="00393404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>Te</w:t>
      </w:r>
      <w:r w:rsidR="00392272">
        <w:rPr>
          <w:rFonts w:ascii="Tahoma" w:hAnsi="Tahoma" w:cs="Tahoma"/>
          <w:sz w:val="20"/>
          <w:szCs w:val="20"/>
        </w:rPr>
        <w:t xml:space="preserve">pelné </w:t>
      </w:r>
      <w:r w:rsidRPr="00533DC9">
        <w:rPr>
          <w:rFonts w:ascii="Tahoma" w:hAnsi="Tahoma" w:cs="Tahoma"/>
          <w:sz w:val="20"/>
          <w:szCs w:val="20"/>
        </w:rPr>
        <w:t>z</w:t>
      </w:r>
      <w:r w:rsidR="00526219" w:rsidRPr="00533DC9">
        <w:rPr>
          <w:rFonts w:ascii="Tahoma" w:hAnsi="Tahoma" w:cs="Tahoma"/>
          <w:sz w:val="20"/>
          <w:szCs w:val="20"/>
        </w:rPr>
        <w:t xml:space="preserve">ařízení </w:t>
      </w:r>
      <w:r w:rsidR="00392272">
        <w:rPr>
          <w:rFonts w:ascii="Tahoma" w:hAnsi="Tahoma" w:cs="Tahoma"/>
          <w:sz w:val="20"/>
          <w:szCs w:val="20"/>
        </w:rPr>
        <w:t xml:space="preserve">dodavatele </w:t>
      </w:r>
      <w:r w:rsidR="00526219" w:rsidRPr="00533DC9">
        <w:rPr>
          <w:rFonts w:ascii="Tahoma" w:hAnsi="Tahoma" w:cs="Tahoma"/>
          <w:sz w:val="20"/>
          <w:szCs w:val="20"/>
        </w:rPr>
        <w:t xml:space="preserve">začíná primární částí </w:t>
      </w:r>
      <w:r w:rsidR="00BD3431">
        <w:rPr>
          <w:rFonts w:ascii="Tahoma" w:hAnsi="Tahoma" w:cs="Tahoma"/>
          <w:sz w:val="20"/>
          <w:szCs w:val="20"/>
        </w:rPr>
        <w:t xml:space="preserve">(PO) </w:t>
      </w:r>
      <w:r w:rsidR="00526219" w:rsidRPr="00533DC9">
        <w:rPr>
          <w:rFonts w:ascii="Tahoma" w:hAnsi="Tahoma" w:cs="Tahoma"/>
          <w:sz w:val="20"/>
          <w:szCs w:val="20"/>
        </w:rPr>
        <w:t>od hlavního uzávěru na vstupu horkovodní přípojky do objektu a končí před uzávěrem na výstupu vratného potrubí z objektu. Měření dodávky tepla není součástí stanice a je zřízeno dodavatelem horké vody</w:t>
      </w:r>
      <w:r w:rsidR="00392272">
        <w:rPr>
          <w:rFonts w:ascii="Tahoma" w:hAnsi="Tahoma" w:cs="Tahoma"/>
          <w:sz w:val="20"/>
          <w:szCs w:val="20"/>
        </w:rPr>
        <w:t xml:space="preserve"> na základě uzavřené kupní smlouvy</w:t>
      </w:r>
      <w:r w:rsidR="00526219" w:rsidRPr="00533DC9">
        <w:rPr>
          <w:rFonts w:ascii="Tahoma" w:hAnsi="Tahoma" w:cs="Tahoma"/>
          <w:sz w:val="20"/>
          <w:szCs w:val="20"/>
        </w:rPr>
        <w:t xml:space="preserve">. </w:t>
      </w:r>
    </w:p>
    <w:p w:rsidR="00533DC9" w:rsidRPr="00533DC9" w:rsidRDefault="0052621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Sekundární část </w:t>
      </w:r>
      <w:r w:rsidR="00BD3431">
        <w:rPr>
          <w:rFonts w:ascii="Tahoma" w:hAnsi="Tahoma" w:cs="Tahoma"/>
          <w:sz w:val="20"/>
          <w:szCs w:val="20"/>
        </w:rPr>
        <w:t xml:space="preserve">(SO) </w:t>
      </w:r>
      <w:r w:rsidR="00392272">
        <w:rPr>
          <w:rFonts w:ascii="Tahoma" w:hAnsi="Tahoma" w:cs="Tahoma"/>
          <w:sz w:val="20"/>
          <w:szCs w:val="20"/>
        </w:rPr>
        <w:t xml:space="preserve">Tepelného </w:t>
      </w:r>
      <w:r w:rsidR="00393404" w:rsidRPr="00533DC9">
        <w:rPr>
          <w:rFonts w:ascii="Tahoma" w:hAnsi="Tahoma" w:cs="Tahoma"/>
          <w:sz w:val="20"/>
          <w:szCs w:val="20"/>
        </w:rPr>
        <w:t>zařízení je s</w:t>
      </w:r>
      <w:r w:rsidRPr="00533DC9">
        <w:rPr>
          <w:rFonts w:ascii="Tahoma" w:hAnsi="Tahoma" w:cs="Tahoma"/>
          <w:sz w:val="20"/>
          <w:szCs w:val="20"/>
        </w:rPr>
        <w:t>měrem do</w:t>
      </w:r>
      <w:r w:rsidR="00393404" w:rsidRPr="00533DC9">
        <w:rPr>
          <w:rFonts w:ascii="Tahoma" w:hAnsi="Tahoma" w:cs="Tahoma"/>
          <w:sz w:val="20"/>
          <w:szCs w:val="20"/>
        </w:rPr>
        <w:t xml:space="preserve"> systému vytápění objektu objednatele ohraničena uzávěrem na vstupní straně rozdělovače topného systému a uzávěrem na výstupním vratném potrubí z rozdělovače směrem do </w:t>
      </w:r>
      <w:r w:rsidR="00392272">
        <w:rPr>
          <w:rFonts w:ascii="Tahoma" w:hAnsi="Tahoma" w:cs="Tahoma"/>
          <w:sz w:val="20"/>
          <w:szCs w:val="20"/>
        </w:rPr>
        <w:t>Tepelného zařízení</w:t>
      </w:r>
      <w:r w:rsidR="00393404" w:rsidRPr="00533DC9">
        <w:rPr>
          <w:rFonts w:ascii="Tahoma" w:hAnsi="Tahoma" w:cs="Tahoma"/>
          <w:sz w:val="20"/>
          <w:szCs w:val="20"/>
        </w:rPr>
        <w:t>.</w:t>
      </w:r>
      <w:r w:rsidR="005A34B7">
        <w:rPr>
          <w:rFonts w:ascii="Tahoma" w:hAnsi="Tahoma" w:cs="Tahoma"/>
          <w:sz w:val="20"/>
          <w:szCs w:val="20"/>
        </w:rPr>
        <w:t xml:space="preserve"> Dále pak uzávěrem na vstupu do zásobníku TUV a výstupem vratného potrubí ze zásobníku TUV. </w:t>
      </w:r>
    </w:p>
    <w:p w:rsidR="00526219" w:rsidRPr="00533DC9" w:rsidRDefault="00533DC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Řídící a regulační systém pro činnost HV stanice je součástí </w:t>
      </w:r>
      <w:r w:rsidR="00392272">
        <w:rPr>
          <w:rFonts w:ascii="Tahoma" w:hAnsi="Tahoma" w:cs="Tahoma"/>
          <w:sz w:val="20"/>
          <w:szCs w:val="20"/>
        </w:rPr>
        <w:t>Tepelného</w:t>
      </w:r>
      <w:r w:rsidR="00BD3431">
        <w:rPr>
          <w:rFonts w:ascii="Tahoma" w:hAnsi="Tahoma" w:cs="Tahoma"/>
          <w:sz w:val="20"/>
          <w:szCs w:val="20"/>
        </w:rPr>
        <w:t xml:space="preserve"> zařízení</w:t>
      </w:r>
      <w:r w:rsidR="00392272">
        <w:rPr>
          <w:rFonts w:ascii="Tahoma" w:hAnsi="Tahoma" w:cs="Tahoma"/>
          <w:sz w:val="20"/>
          <w:szCs w:val="20"/>
        </w:rPr>
        <w:t xml:space="preserve"> </w:t>
      </w:r>
      <w:r w:rsidRPr="00533DC9">
        <w:rPr>
          <w:rFonts w:ascii="Tahoma" w:hAnsi="Tahoma" w:cs="Tahoma"/>
          <w:sz w:val="20"/>
          <w:szCs w:val="20"/>
        </w:rPr>
        <w:t>a je propojen na systém regulace vytápění objektu, který je ve vlastnictví objednatele</w:t>
      </w:r>
      <w:r w:rsidR="00392272">
        <w:rPr>
          <w:rFonts w:ascii="Tahoma" w:hAnsi="Tahoma" w:cs="Tahoma"/>
          <w:sz w:val="20"/>
          <w:szCs w:val="20"/>
        </w:rPr>
        <w:t xml:space="preserve"> a řídí se jeho povely</w:t>
      </w:r>
      <w:r w:rsidRPr="00533DC9">
        <w:rPr>
          <w:rFonts w:ascii="Tahoma" w:hAnsi="Tahoma" w:cs="Tahoma"/>
          <w:sz w:val="20"/>
          <w:szCs w:val="20"/>
        </w:rPr>
        <w:t xml:space="preserve">. </w:t>
      </w:r>
      <w:r w:rsidR="00393404" w:rsidRPr="00533DC9">
        <w:rPr>
          <w:rFonts w:ascii="Tahoma" w:hAnsi="Tahoma" w:cs="Tahoma"/>
          <w:sz w:val="20"/>
          <w:szCs w:val="20"/>
        </w:rPr>
        <w:t xml:space="preserve">   </w:t>
      </w:r>
    </w:p>
    <w:p w:rsidR="00533DC9" w:rsidRDefault="00533DC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0419D1" w:rsidRDefault="000419D1" w:rsidP="00BB4206">
      <w:pPr>
        <w:rPr>
          <w:rFonts w:ascii="Tahoma" w:hAnsi="Tahoma" w:cs="Tahoma"/>
          <w:sz w:val="20"/>
          <w:szCs w:val="20"/>
        </w:rPr>
      </w:pPr>
    </w:p>
    <w:p w:rsidR="000419D1" w:rsidRDefault="000419D1" w:rsidP="00BB4206">
      <w:pPr>
        <w:rPr>
          <w:rFonts w:ascii="Tahoma" w:hAnsi="Tahoma" w:cs="Tahoma"/>
          <w:sz w:val="20"/>
          <w:szCs w:val="20"/>
        </w:rPr>
      </w:pPr>
    </w:p>
    <w:p w:rsidR="000419D1" w:rsidRDefault="000419D1" w:rsidP="00BB4206">
      <w:pPr>
        <w:rPr>
          <w:rFonts w:ascii="Tahoma" w:hAnsi="Tahoma" w:cs="Tahoma"/>
          <w:sz w:val="20"/>
          <w:szCs w:val="20"/>
        </w:rPr>
      </w:pPr>
    </w:p>
    <w:p w:rsidR="000419D1" w:rsidRDefault="000419D1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B7504E" w:rsidRDefault="00B7504E" w:rsidP="00BB4206">
      <w:pPr>
        <w:rPr>
          <w:rFonts w:ascii="Tahoma" w:hAnsi="Tahoma" w:cs="Tahoma"/>
          <w:sz w:val="20"/>
          <w:szCs w:val="20"/>
        </w:rPr>
      </w:pPr>
    </w:p>
    <w:p w:rsidR="00B7504E" w:rsidRDefault="00B7504E" w:rsidP="00BB4206">
      <w:pPr>
        <w:rPr>
          <w:rFonts w:ascii="Tahoma" w:hAnsi="Tahoma" w:cs="Tahoma"/>
          <w:sz w:val="20"/>
          <w:szCs w:val="20"/>
        </w:rPr>
      </w:pPr>
    </w:p>
    <w:p w:rsidR="00A76EA9" w:rsidRDefault="00A76EA9" w:rsidP="00BB4206">
      <w:pPr>
        <w:rPr>
          <w:rFonts w:ascii="Tahoma" w:hAnsi="Tahoma" w:cs="Tahoma"/>
          <w:sz w:val="20"/>
          <w:szCs w:val="20"/>
        </w:rPr>
      </w:pPr>
    </w:p>
    <w:p w:rsidR="00A76EA9" w:rsidRPr="00533DC9" w:rsidRDefault="00A76EA9" w:rsidP="00BB4206">
      <w:pPr>
        <w:rPr>
          <w:rFonts w:ascii="Tahoma" w:hAnsi="Tahoma" w:cs="Tahoma"/>
          <w:sz w:val="20"/>
          <w:szCs w:val="20"/>
        </w:rPr>
      </w:pPr>
    </w:p>
    <w:p w:rsidR="00533DC9" w:rsidRPr="00533DC9" w:rsidRDefault="00533DC9" w:rsidP="00BB4206">
      <w:pPr>
        <w:rPr>
          <w:rFonts w:ascii="Tahoma" w:hAnsi="Tahoma" w:cs="Tahoma"/>
          <w:sz w:val="20"/>
          <w:szCs w:val="20"/>
          <w:u w:val="single"/>
        </w:rPr>
      </w:pPr>
      <w:r w:rsidRPr="00533DC9">
        <w:rPr>
          <w:rFonts w:ascii="Tahoma" w:hAnsi="Tahoma" w:cs="Tahoma"/>
          <w:sz w:val="20"/>
          <w:szCs w:val="20"/>
          <w:u w:val="single"/>
        </w:rPr>
        <w:lastRenderedPageBreak/>
        <w:t xml:space="preserve">Cenové parametry pořízení díla: </w:t>
      </w:r>
    </w:p>
    <w:p w:rsidR="00533DC9" w:rsidRPr="00533DC9" w:rsidRDefault="00533DC9" w:rsidP="00BB4206">
      <w:pPr>
        <w:rPr>
          <w:rFonts w:ascii="Tahoma" w:hAnsi="Tahoma" w:cs="Tahoma"/>
          <w:sz w:val="20"/>
          <w:szCs w:val="20"/>
          <w:u w:val="single"/>
        </w:rPr>
      </w:pPr>
    </w:p>
    <w:p w:rsidR="00533DC9" w:rsidRPr="00533DC9" w:rsidRDefault="00533DC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Pořizovací cena dodavatele: </w:t>
      </w:r>
      <w:r w:rsidR="00A16FFD">
        <w:rPr>
          <w:rFonts w:ascii="Tahoma" w:hAnsi="Tahoma" w:cs="Tahoma"/>
          <w:sz w:val="20"/>
          <w:szCs w:val="20"/>
        </w:rPr>
        <w:t>338 460</w:t>
      </w:r>
      <w:r w:rsidR="00F12299">
        <w:rPr>
          <w:rFonts w:ascii="Tahoma" w:hAnsi="Tahoma" w:cs="Tahoma"/>
          <w:sz w:val="20"/>
          <w:szCs w:val="20"/>
        </w:rPr>
        <w:t xml:space="preserve">,-  (dle </w:t>
      </w:r>
      <w:r w:rsidR="00A16FFD">
        <w:rPr>
          <w:rFonts w:ascii="Tahoma" w:hAnsi="Tahoma" w:cs="Tahoma"/>
          <w:sz w:val="20"/>
          <w:szCs w:val="20"/>
        </w:rPr>
        <w:t>kalkulace</w:t>
      </w:r>
      <w:r w:rsidR="00F12299">
        <w:rPr>
          <w:rFonts w:ascii="Tahoma" w:hAnsi="Tahoma" w:cs="Tahoma"/>
          <w:sz w:val="20"/>
          <w:szCs w:val="20"/>
        </w:rPr>
        <w:t>)</w:t>
      </w:r>
    </w:p>
    <w:p w:rsidR="00533DC9" w:rsidRPr="00533DC9" w:rsidRDefault="00533DC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Vedlejší rozpočtové náklady projektu: </w:t>
      </w:r>
      <w:r w:rsidR="00F12299">
        <w:rPr>
          <w:rFonts w:ascii="Tahoma" w:hAnsi="Tahoma" w:cs="Tahoma"/>
          <w:sz w:val="20"/>
          <w:szCs w:val="20"/>
        </w:rPr>
        <w:t xml:space="preserve">12 000,- </w:t>
      </w:r>
    </w:p>
    <w:p w:rsidR="00533DC9" w:rsidRPr="00533DC9" w:rsidRDefault="00533DC9" w:rsidP="00BB4206">
      <w:pPr>
        <w:rPr>
          <w:rFonts w:ascii="Tahoma" w:hAnsi="Tahoma" w:cs="Tahoma"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Pořizovací cena předepsaných revizí ročně: </w:t>
      </w:r>
      <w:r w:rsidR="00F12299">
        <w:rPr>
          <w:rFonts w:ascii="Tahoma" w:hAnsi="Tahoma" w:cs="Tahoma"/>
          <w:sz w:val="20"/>
          <w:szCs w:val="20"/>
        </w:rPr>
        <w:t>0,- (na náklady C-Energy)</w:t>
      </w:r>
    </w:p>
    <w:p w:rsidR="00533DC9" w:rsidRPr="00533DC9" w:rsidRDefault="00533DC9" w:rsidP="00BB4206">
      <w:pPr>
        <w:rPr>
          <w:rFonts w:ascii="Tahoma" w:hAnsi="Tahoma" w:cs="Tahoma"/>
          <w:sz w:val="20"/>
          <w:szCs w:val="20"/>
        </w:rPr>
      </w:pPr>
    </w:p>
    <w:p w:rsidR="00533DC9" w:rsidRDefault="00533DC9" w:rsidP="00BB4206">
      <w:pPr>
        <w:rPr>
          <w:rFonts w:ascii="Tahoma" w:hAnsi="Tahoma" w:cs="Tahoma"/>
          <w:b/>
          <w:sz w:val="20"/>
          <w:szCs w:val="20"/>
        </w:rPr>
      </w:pPr>
      <w:r w:rsidRPr="00533DC9">
        <w:rPr>
          <w:rFonts w:ascii="Tahoma" w:hAnsi="Tahoma" w:cs="Tahoma"/>
          <w:sz w:val="20"/>
          <w:szCs w:val="20"/>
        </w:rPr>
        <w:t xml:space="preserve">Roční platba za užívání: </w:t>
      </w:r>
      <w:r w:rsidR="00A76EA9">
        <w:rPr>
          <w:rFonts w:ascii="Tahoma" w:hAnsi="Tahoma" w:cs="Tahoma"/>
          <w:sz w:val="20"/>
          <w:szCs w:val="20"/>
        </w:rPr>
        <w:t>(</w:t>
      </w:r>
      <w:r w:rsidR="00A16FFD">
        <w:rPr>
          <w:rFonts w:ascii="Tahoma" w:hAnsi="Tahoma" w:cs="Tahoma"/>
          <w:sz w:val="20"/>
          <w:szCs w:val="20"/>
        </w:rPr>
        <w:t>350</w:t>
      </w:r>
      <w:r w:rsidR="00A76EA9">
        <w:rPr>
          <w:rFonts w:ascii="Tahoma" w:hAnsi="Tahoma" w:cs="Tahoma"/>
          <w:sz w:val="20"/>
          <w:szCs w:val="20"/>
        </w:rPr>
        <w:t> </w:t>
      </w:r>
      <w:r w:rsidR="00A16FFD">
        <w:rPr>
          <w:rFonts w:ascii="Tahoma" w:hAnsi="Tahoma" w:cs="Tahoma"/>
          <w:sz w:val="20"/>
          <w:szCs w:val="20"/>
        </w:rPr>
        <w:t>460</w:t>
      </w:r>
      <w:r w:rsidR="00A76EA9">
        <w:rPr>
          <w:rFonts w:ascii="Tahoma" w:hAnsi="Tahoma" w:cs="Tahoma"/>
          <w:sz w:val="20"/>
          <w:szCs w:val="20"/>
        </w:rPr>
        <w:t>-10</w:t>
      </w:r>
      <w:r w:rsidR="00B7504E">
        <w:rPr>
          <w:rFonts w:ascii="Tahoma" w:hAnsi="Tahoma" w:cs="Tahoma"/>
          <w:sz w:val="20"/>
          <w:szCs w:val="20"/>
        </w:rPr>
        <w:t xml:space="preserve"> </w:t>
      </w:r>
      <w:r w:rsidR="00A76EA9">
        <w:rPr>
          <w:rFonts w:ascii="Tahoma" w:hAnsi="Tahoma" w:cs="Tahoma"/>
          <w:sz w:val="20"/>
          <w:szCs w:val="20"/>
        </w:rPr>
        <w:t>000)</w:t>
      </w:r>
      <w:r w:rsidR="00B7504E">
        <w:rPr>
          <w:rFonts w:ascii="Tahoma" w:hAnsi="Tahoma" w:cs="Tahoma"/>
          <w:sz w:val="20"/>
          <w:szCs w:val="20"/>
        </w:rPr>
        <w:t xml:space="preserve"> </w:t>
      </w:r>
      <w:r w:rsidR="00F12299">
        <w:rPr>
          <w:rFonts w:ascii="Tahoma" w:hAnsi="Tahoma" w:cs="Tahoma"/>
          <w:sz w:val="20"/>
          <w:szCs w:val="20"/>
        </w:rPr>
        <w:t>/</w:t>
      </w:r>
      <w:r w:rsidR="005A34B7">
        <w:rPr>
          <w:rFonts w:ascii="Tahoma" w:hAnsi="Tahoma" w:cs="Tahoma"/>
          <w:sz w:val="20"/>
          <w:szCs w:val="20"/>
        </w:rPr>
        <w:t>5</w:t>
      </w:r>
      <w:r w:rsidR="00F12299">
        <w:rPr>
          <w:rFonts w:ascii="Tahoma" w:hAnsi="Tahoma" w:cs="Tahoma"/>
          <w:sz w:val="20"/>
          <w:szCs w:val="20"/>
        </w:rPr>
        <w:t xml:space="preserve"> =</w:t>
      </w:r>
      <w:r w:rsidR="009B2C79">
        <w:rPr>
          <w:rFonts w:ascii="Tahoma" w:hAnsi="Tahoma" w:cs="Tahoma"/>
          <w:sz w:val="20"/>
          <w:szCs w:val="20"/>
        </w:rPr>
        <w:t xml:space="preserve"> </w:t>
      </w:r>
      <w:r w:rsidR="00A76EA9" w:rsidRPr="00A76EA9">
        <w:rPr>
          <w:rFonts w:ascii="Tahoma" w:hAnsi="Tahoma" w:cs="Tahoma"/>
          <w:b/>
          <w:sz w:val="20"/>
          <w:szCs w:val="20"/>
        </w:rPr>
        <w:t>68</w:t>
      </w:r>
      <w:r w:rsidR="00A16FFD" w:rsidRPr="00A76EA9">
        <w:rPr>
          <w:rFonts w:ascii="Tahoma" w:hAnsi="Tahoma" w:cs="Tahoma"/>
          <w:b/>
          <w:sz w:val="20"/>
          <w:szCs w:val="20"/>
        </w:rPr>
        <w:t xml:space="preserve"> 0</w:t>
      </w:r>
      <w:r w:rsidR="00A16FFD">
        <w:rPr>
          <w:rFonts w:ascii="Tahoma" w:hAnsi="Tahoma" w:cs="Tahoma"/>
          <w:b/>
          <w:sz w:val="20"/>
          <w:szCs w:val="20"/>
        </w:rPr>
        <w:t>92</w:t>
      </w:r>
      <w:r w:rsidR="005A34B7">
        <w:rPr>
          <w:rFonts w:ascii="Tahoma" w:hAnsi="Tahoma" w:cs="Tahoma"/>
          <w:b/>
          <w:sz w:val="20"/>
          <w:szCs w:val="20"/>
        </w:rPr>
        <w:t xml:space="preserve"> </w:t>
      </w:r>
      <w:r w:rsidR="00F12299" w:rsidRPr="00F12299">
        <w:rPr>
          <w:rFonts w:ascii="Tahoma" w:hAnsi="Tahoma" w:cs="Tahoma"/>
          <w:b/>
          <w:sz w:val="20"/>
          <w:szCs w:val="20"/>
        </w:rPr>
        <w:t>Kč bez DPH</w:t>
      </w:r>
    </w:p>
    <w:p w:rsidR="00F12299" w:rsidRDefault="00F12299" w:rsidP="00BB4206">
      <w:pPr>
        <w:rPr>
          <w:rFonts w:ascii="Tahoma" w:hAnsi="Tahoma" w:cs="Tahoma"/>
          <w:b/>
          <w:sz w:val="20"/>
          <w:szCs w:val="20"/>
        </w:rPr>
      </w:pPr>
    </w:p>
    <w:p w:rsidR="00F12299" w:rsidRPr="00F12299" w:rsidRDefault="00F12299" w:rsidP="00BB4206">
      <w:pPr>
        <w:rPr>
          <w:rFonts w:ascii="Tahoma" w:hAnsi="Tahoma" w:cs="Tahoma"/>
          <w:b/>
          <w:sz w:val="20"/>
          <w:szCs w:val="20"/>
        </w:rPr>
      </w:pPr>
    </w:p>
    <w:sectPr w:rsidR="00F12299" w:rsidRPr="00F12299" w:rsidSect="00F1229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8832" w16cex:dateUtc="2021-08-05T13:54:00Z"/>
  <w16cex:commentExtensible w16cex:durableId="24BF7E2A" w16cex:dateUtc="2021-08-12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FD" w:rsidRDefault="004447FD" w:rsidP="006F59CB">
      <w:r>
        <w:separator/>
      </w:r>
    </w:p>
  </w:endnote>
  <w:endnote w:type="continuationSeparator" w:id="0">
    <w:p w:rsidR="004447FD" w:rsidRDefault="004447FD" w:rsidP="006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FD" w:rsidRDefault="004447FD" w:rsidP="006F59CB">
      <w:r>
        <w:separator/>
      </w:r>
    </w:p>
  </w:footnote>
  <w:footnote w:type="continuationSeparator" w:id="0">
    <w:p w:rsidR="004447FD" w:rsidRDefault="004447FD" w:rsidP="006F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1198"/>
      <w:gridCol w:w="4252"/>
      <w:gridCol w:w="1779"/>
    </w:tblGrid>
    <w:tr w:rsidR="006F59CB" w:rsidRPr="006F59CB" w:rsidTr="000419D1">
      <w:trPr>
        <w:cantSplit/>
        <w:trHeight w:val="410"/>
      </w:trPr>
      <w:tc>
        <w:tcPr>
          <w:tcW w:w="1913" w:type="dxa"/>
          <w:vMerge w:val="restart"/>
        </w:tcPr>
        <w:p w:rsidR="006F59CB" w:rsidRPr="006F59CB" w:rsidRDefault="006F59CB" w:rsidP="006F59CB">
          <w:pPr>
            <w:tabs>
              <w:tab w:val="left" w:pos="907"/>
              <w:tab w:val="left" w:pos="1644"/>
              <w:tab w:val="left" w:pos="2381"/>
              <w:tab w:val="left" w:pos="3119"/>
              <w:tab w:val="left" w:pos="3856"/>
              <w:tab w:val="left" w:pos="4593"/>
              <w:tab w:val="left" w:pos="5330"/>
              <w:tab w:val="left" w:pos="6067"/>
            </w:tabs>
            <w:suppressAutoHyphens/>
            <w:autoSpaceDE w:val="0"/>
            <w:autoSpaceDN w:val="0"/>
            <w:adjustRightInd w:val="0"/>
            <w:spacing w:before="60"/>
            <w:jc w:val="both"/>
            <w:rPr>
              <w:rFonts w:ascii="Arial" w:eastAsia="Times New Roman" w:hAnsi="Arial" w:cs="Tahoma"/>
              <w:sz w:val="22"/>
              <w:szCs w:val="22"/>
              <w:lang w:eastAsia="en-US"/>
            </w:rPr>
          </w:pPr>
          <w:r w:rsidRPr="006F59CB">
            <w:rPr>
              <w:rFonts w:ascii="Arial" w:eastAsia="Times New Roman" w:hAnsi="Arial" w:cs="Tahoma"/>
              <w:noProof/>
              <w:sz w:val="22"/>
              <w:szCs w:val="22"/>
            </w:rPr>
            <w:drawing>
              <wp:inline distT="0" distB="0" distL="0" distR="0" wp14:anchorId="3CAA8518" wp14:editId="14C59CA6">
                <wp:extent cx="1028700" cy="38100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0" w:type="dxa"/>
          <w:gridSpan w:val="2"/>
        </w:tcPr>
        <w:p w:rsidR="006F59CB" w:rsidRPr="006F59CB" w:rsidRDefault="006F59CB" w:rsidP="006F59CB">
          <w:pPr>
            <w:tabs>
              <w:tab w:val="left" w:pos="907"/>
              <w:tab w:val="left" w:pos="1644"/>
              <w:tab w:val="left" w:pos="2381"/>
              <w:tab w:val="left" w:pos="3119"/>
              <w:tab w:val="left" w:pos="3856"/>
              <w:tab w:val="left" w:pos="4593"/>
              <w:tab w:val="left" w:pos="5330"/>
              <w:tab w:val="left" w:pos="6067"/>
            </w:tabs>
            <w:suppressAutoHyphens/>
            <w:autoSpaceDE w:val="0"/>
            <w:autoSpaceDN w:val="0"/>
            <w:adjustRightInd w:val="0"/>
            <w:spacing w:before="60"/>
            <w:jc w:val="center"/>
            <w:rPr>
              <w:rFonts w:ascii="Arial" w:eastAsia="Times New Roman" w:hAnsi="Arial" w:cs="Tahoma"/>
              <w:sz w:val="22"/>
              <w:szCs w:val="22"/>
              <w:lang w:eastAsia="en-US"/>
            </w:rPr>
          </w:pPr>
          <w:r w:rsidRPr="006F59CB">
            <w:rPr>
              <w:rFonts w:ascii="Arial" w:eastAsia="Times New Roman" w:hAnsi="Arial" w:cs="Arial"/>
              <w:b/>
              <w:bCs/>
              <w:iCs/>
              <w:sz w:val="20"/>
              <w:szCs w:val="20"/>
              <w:lang w:eastAsia="en-US"/>
            </w:rPr>
            <w:t>SMLOUVA O</w:t>
          </w:r>
          <w:r w:rsidR="00920595">
            <w:rPr>
              <w:rFonts w:ascii="Arial" w:eastAsia="Times New Roman" w:hAnsi="Arial" w:cs="Arial"/>
              <w:b/>
              <w:bCs/>
              <w:iCs/>
              <w:sz w:val="20"/>
              <w:szCs w:val="20"/>
              <w:lang w:eastAsia="en-US"/>
            </w:rPr>
            <w:t xml:space="preserve"> DÍLO </w:t>
          </w:r>
        </w:p>
      </w:tc>
      <w:tc>
        <w:tcPr>
          <w:tcW w:w="1779" w:type="dxa"/>
        </w:tcPr>
        <w:p w:rsidR="006F59CB" w:rsidRPr="006F59CB" w:rsidRDefault="006F59CB" w:rsidP="006F59CB">
          <w:pPr>
            <w:tabs>
              <w:tab w:val="left" w:pos="907"/>
              <w:tab w:val="left" w:pos="1644"/>
              <w:tab w:val="left" w:pos="2381"/>
              <w:tab w:val="left" w:pos="3119"/>
              <w:tab w:val="left" w:pos="3856"/>
              <w:tab w:val="left" w:pos="4593"/>
              <w:tab w:val="left" w:pos="5330"/>
              <w:tab w:val="left" w:pos="6067"/>
            </w:tabs>
            <w:suppressAutoHyphens/>
            <w:autoSpaceDE w:val="0"/>
            <w:autoSpaceDN w:val="0"/>
            <w:adjustRightInd w:val="0"/>
            <w:spacing w:before="180"/>
            <w:jc w:val="center"/>
            <w:rPr>
              <w:rFonts w:ascii="Arial" w:eastAsia="Times New Roman" w:hAnsi="Arial" w:cs="Arial"/>
              <w:b/>
              <w:bCs/>
              <w:i/>
              <w:iCs/>
              <w:sz w:val="28"/>
              <w:szCs w:val="22"/>
              <w:lang w:eastAsia="en-US"/>
            </w:rPr>
          </w:pPr>
          <w:r w:rsidRPr="006F59CB">
            <w:rPr>
              <w:rFonts w:ascii="Arial" w:eastAsia="Times New Roman" w:hAnsi="Arial" w:cs="Arial"/>
              <w:sz w:val="20"/>
              <w:szCs w:val="20"/>
              <w:lang w:eastAsia="en-US"/>
            </w:rPr>
            <w:t>Evidenční číslo</w:t>
          </w:r>
        </w:p>
      </w:tc>
    </w:tr>
    <w:tr w:rsidR="006F59CB" w:rsidRPr="006F59CB" w:rsidTr="000419D1">
      <w:trPr>
        <w:cantSplit/>
        <w:trHeight w:val="356"/>
      </w:trPr>
      <w:tc>
        <w:tcPr>
          <w:tcW w:w="1913" w:type="dxa"/>
          <w:vMerge/>
        </w:tcPr>
        <w:p w:rsidR="006F59CB" w:rsidRPr="006F59CB" w:rsidRDefault="006F59CB" w:rsidP="006F59CB">
          <w:pPr>
            <w:tabs>
              <w:tab w:val="center" w:pos="4536"/>
              <w:tab w:val="right" w:pos="9072"/>
            </w:tabs>
            <w:spacing w:before="60"/>
            <w:rPr>
              <w:rFonts w:ascii="Arial" w:eastAsia="Times New Roman" w:hAnsi="Arial"/>
              <w:i/>
              <w:iCs/>
              <w:sz w:val="20"/>
              <w:szCs w:val="20"/>
            </w:rPr>
          </w:pPr>
        </w:p>
      </w:tc>
      <w:tc>
        <w:tcPr>
          <w:tcW w:w="1198" w:type="dxa"/>
        </w:tcPr>
        <w:p w:rsidR="006F59CB" w:rsidRPr="006F59CB" w:rsidRDefault="00920595" w:rsidP="006F59CB">
          <w:pPr>
            <w:tabs>
              <w:tab w:val="center" w:pos="4536"/>
              <w:tab w:val="right" w:pos="9072"/>
            </w:tabs>
            <w:spacing w:before="60"/>
            <w:rPr>
              <w:rFonts w:ascii="Arial" w:eastAsia="Times New Roman" w:hAnsi="Arial"/>
              <w:i/>
              <w:iCs/>
              <w:sz w:val="20"/>
              <w:szCs w:val="20"/>
            </w:rPr>
          </w:pPr>
          <w:r>
            <w:rPr>
              <w:rFonts w:ascii="Arial" w:eastAsia="Times New Roman" w:hAnsi="Arial"/>
              <w:i/>
              <w:iCs/>
              <w:sz w:val="20"/>
              <w:szCs w:val="20"/>
            </w:rPr>
            <w:t>Dodavatel</w:t>
          </w:r>
          <w:r w:rsidR="006F59CB">
            <w:rPr>
              <w:rFonts w:ascii="Arial" w:eastAsia="Times New Roman" w:hAnsi="Arial"/>
              <w:i/>
              <w:iCs/>
              <w:sz w:val="20"/>
              <w:szCs w:val="20"/>
            </w:rPr>
            <w:t>:</w:t>
          </w:r>
        </w:p>
      </w:tc>
      <w:tc>
        <w:tcPr>
          <w:tcW w:w="4252" w:type="dxa"/>
        </w:tcPr>
        <w:p w:rsidR="006F59CB" w:rsidRPr="006F59CB" w:rsidRDefault="006F59CB" w:rsidP="006F59CB">
          <w:pPr>
            <w:tabs>
              <w:tab w:val="center" w:pos="4536"/>
              <w:tab w:val="right" w:pos="9072"/>
            </w:tabs>
            <w:spacing w:before="60"/>
            <w:rPr>
              <w:rFonts w:ascii="Arial" w:eastAsia="Times New Roman" w:hAnsi="Arial"/>
              <w:iCs/>
              <w:sz w:val="20"/>
              <w:szCs w:val="20"/>
            </w:rPr>
          </w:pPr>
          <w:r w:rsidRPr="006F59CB">
            <w:rPr>
              <w:rFonts w:ascii="Arial" w:eastAsia="Times New Roman" w:hAnsi="Arial"/>
              <w:iCs/>
              <w:sz w:val="20"/>
              <w:szCs w:val="20"/>
            </w:rPr>
            <w:t xml:space="preserve">C-Energy Planá s.r.o. </w:t>
          </w:r>
        </w:p>
      </w:tc>
      <w:tc>
        <w:tcPr>
          <w:tcW w:w="1779" w:type="dxa"/>
          <w:shd w:val="clear" w:color="auto" w:fill="39C63D"/>
          <w:vAlign w:val="center"/>
        </w:tcPr>
        <w:p w:rsidR="006F59CB" w:rsidRDefault="006B0578" w:rsidP="006F59CB">
          <w:pPr>
            <w:tabs>
              <w:tab w:val="center" w:pos="4536"/>
              <w:tab w:val="right" w:pos="9072"/>
            </w:tabs>
            <w:suppressAutoHyphens/>
            <w:autoSpaceDE w:val="0"/>
            <w:autoSpaceDN w:val="0"/>
            <w:adjustRightInd w:val="0"/>
            <w:jc w:val="both"/>
            <w:rPr>
              <w:rStyle w:val="Siln"/>
              <w:b w:val="0"/>
            </w:rPr>
          </w:pPr>
          <w:r>
            <w:rPr>
              <w:rFonts w:ascii="Tahoma" w:eastAsia="Times New Roman" w:hAnsi="Tahoma" w:cs="Tahoma"/>
              <w:sz w:val="20"/>
              <w:szCs w:val="20"/>
              <w:lang w:eastAsia="en-US"/>
            </w:rPr>
            <w:t>AR - 202</w:t>
          </w:r>
          <w:r w:rsidR="00243A88">
            <w:rPr>
              <w:rFonts w:ascii="Tahoma" w:eastAsia="Times New Roman" w:hAnsi="Tahoma" w:cs="Tahoma"/>
              <w:sz w:val="20"/>
              <w:szCs w:val="20"/>
              <w:lang w:eastAsia="en-US"/>
            </w:rPr>
            <w:t>2</w:t>
          </w:r>
          <w:r w:rsidR="00243A88">
            <w:rPr>
              <w:rStyle w:val="Siln"/>
              <w:b w:val="0"/>
            </w:rPr>
            <w:t>–68</w:t>
          </w:r>
        </w:p>
        <w:p w:rsidR="00243A88" w:rsidRPr="006F59CB" w:rsidRDefault="00243A88" w:rsidP="006F59CB">
          <w:pPr>
            <w:tabs>
              <w:tab w:val="center" w:pos="4536"/>
              <w:tab w:val="right" w:pos="9072"/>
            </w:tabs>
            <w:suppressAutoHyphens/>
            <w:autoSpaceDE w:val="0"/>
            <w:autoSpaceDN w:val="0"/>
            <w:adjustRightInd w:val="0"/>
            <w:jc w:val="both"/>
            <w:rPr>
              <w:rFonts w:ascii="Tahoma" w:eastAsia="Times New Roman" w:hAnsi="Tahoma" w:cs="Tahoma"/>
              <w:sz w:val="20"/>
              <w:szCs w:val="20"/>
              <w:lang w:eastAsia="en-US"/>
            </w:rPr>
          </w:pPr>
        </w:p>
      </w:tc>
    </w:tr>
    <w:tr w:rsidR="006F59CB" w:rsidRPr="006F59CB" w:rsidTr="000419D1">
      <w:trPr>
        <w:cantSplit/>
        <w:trHeight w:val="357"/>
      </w:trPr>
      <w:tc>
        <w:tcPr>
          <w:tcW w:w="1913" w:type="dxa"/>
          <w:vMerge/>
        </w:tcPr>
        <w:p w:rsidR="006F59CB" w:rsidRPr="006F59CB" w:rsidRDefault="006F59CB" w:rsidP="006F59CB">
          <w:pPr>
            <w:tabs>
              <w:tab w:val="center" w:pos="4536"/>
              <w:tab w:val="right" w:pos="9072"/>
            </w:tabs>
            <w:spacing w:before="60"/>
            <w:rPr>
              <w:rFonts w:ascii="Arial" w:eastAsia="Times New Roman" w:hAnsi="Arial"/>
              <w:i/>
              <w:iCs/>
              <w:sz w:val="20"/>
              <w:szCs w:val="20"/>
            </w:rPr>
          </w:pPr>
        </w:p>
      </w:tc>
      <w:tc>
        <w:tcPr>
          <w:tcW w:w="1198" w:type="dxa"/>
        </w:tcPr>
        <w:p w:rsidR="006F59CB" w:rsidRPr="00120D7A" w:rsidRDefault="00920595" w:rsidP="006F59CB">
          <w:pPr>
            <w:tabs>
              <w:tab w:val="center" w:pos="4536"/>
              <w:tab w:val="right" w:pos="9072"/>
            </w:tabs>
            <w:spacing w:before="60"/>
            <w:rPr>
              <w:rFonts w:ascii="Arial" w:eastAsia="Times New Roman" w:hAnsi="Arial"/>
              <w:i/>
              <w:iCs/>
              <w:sz w:val="20"/>
              <w:szCs w:val="20"/>
            </w:rPr>
          </w:pPr>
          <w:r w:rsidRPr="00120D7A">
            <w:rPr>
              <w:rFonts w:ascii="Arial" w:eastAsia="Times New Roman" w:hAnsi="Arial"/>
              <w:i/>
              <w:iCs/>
              <w:sz w:val="20"/>
              <w:szCs w:val="20"/>
            </w:rPr>
            <w:t>Objednatel:</w:t>
          </w:r>
        </w:p>
      </w:tc>
      <w:tc>
        <w:tcPr>
          <w:tcW w:w="4252" w:type="dxa"/>
        </w:tcPr>
        <w:p w:rsidR="001C7FC1" w:rsidRPr="00120D7A" w:rsidRDefault="00D316D1" w:rsidP="001C7FC1">
          <w:pPr>
            <w:tabs>
              <w:tab w:val="center" w:pos="4536"/>
              <w:tab w:val="right" w:pos="9072"/>
            </w:tabs>
            <w:spacing w:before="60"/>
            <w:rPr>
              <w:rFonts w:ascii="Arial" w:hAnsi="Arial" w:cs="Arial"/>
              <w:bCs/>
              <w:sz w:val="20"/>
              <w:szCs w:val="20"/>
            </w:rPr>
          </w:pPr>
          <w:r w:rsidRPr="00120D7A">
            <w:rPr>
              <w:rStyle w:val="Siln"/>
              <w:rFonts w:ascii="Arial" w:hAnsi="Arial" w:cs="Arial"/>
              <w:b w:val="0"/>
              <w:sz w:val="20"/>
              <w:szCs w:val="20"/>
            </w:rPr>
            <w:t>Gymnázium Pierra de Coubertina</w:t>
          </w:r>
          <w:r w:rsidR="000419D1" w:rsidRPr="00120D7A">
            <w:rPr>
              <w:rStyle w:val="Siln"/>
              <w:rFonts w:ascii="Arial" w:hAnsi="Arial" w:cs="Arial"/>
              <w:b w:val="0"/>
              <w:sz w:val="20"/>
              <w:szCs w:val="20"/>
            </w:rPr>
            <w:t xml:space="preserve">, </w:t>
          </w:r>
          <w:r w:rsidRPr="00120D7A">
            <w:rPr>
              <w:rStyle w:val="Siln"/>
              <w:rFonts w:ascii="Arial" w:hAnsi="Arial" w:cs="Arial"/>
              <w:b w:val="0"/>
              <w:sz w:val="20"/>
              <w:szCs w:val="20"/>
            </w:rPr>
            <w:t>Tábor</w:t>
          </w:r>
          <w:r w:rsidR="000419D1" w:rsidRPr="00120D7A">
            <w:rPr>
              <w:rStyle w:val="Siln"/>
              <w:rFonts w:ascii="Arial" w:hAnsi="Arial" w:cs="Arial"/>
              <w:b w:val="0"/>
              <w:sz w:val="20"/>
              <w:szCs w:val="20"/>
            </w:rPr>
            <w:t>, Náměstí Františka Křižíka 860</w:t>
          </w:r>
          <w:r w:rsidR="00675116" w:rsidRPr="00120D7A">
            <w:rPr>
              <w:rStyle w:val="Siln"/>
              <w:rFonts w:ascii="Arial" w:hAnsi="Arial" w:cs="Arial"/>
              <w:b w:val="0"/>
              <w:sz w:val="20"/>
              <w:szCs w:val="20"/>
            </w:rPr>
            <w:t xml:space="preserve"> </w:t>
          </w:r>
        </w:p>
      </w:tc>
      <w:tc>
        <w:tcPr>
          <w:tcW w:w="1779" w:type="dxa"/>
          <w:shd w:val="clear" w:color="auto" w:fill="0070C0"/>
          <w:vAlign w:val="center"/>
        </w:tcPr>
        <w:p w:rsidR="006F59CB" w:rsidRPr="006F59CB" w:rsidRDefault="006F59CB" w:rsidP="006F59CB">
          <w:pPr>
            <w:tabs>
              <w:tab w:val="center" w:pos="4536"/>
              <w:tab w:val="right" w:pos="9072"/>
            </w:tabs>
            <w:suppressAutoHyphens/>
            <w:autoSpaceDE w:val="0"/>
            <w:autoSpaceDN w:val="0"/>
            <w:adjustRightInd w:val="0"/>
            <w:jc w:val="both"/>
            <w:rPr>
              <w:rFonts w:ascii="Arial" w:eastAsia="Times New Roman" w:hAnsi="Arial" w:cs="Arial"/>
              <w:sz w:val="20"/>
              <w:szCs w:val="20"/>
              <w:lang w:eastAsia="en-US"/>
            </w:rPr>
          </w:pPr>
        </w:p>
      </w:tc>
    </w:tr>
  </w:tbl>
  <w:p w:rsidR="006F59CB" w:rsidRPr="006F59CB" w:rsidRDefault="006F59CB" w:rsidP="006F59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9EC"/>
    <w:multiLevelType w:val="hybridMultilevel"/>
    <w:tmpl w:val="98C2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5D1"/>
    <w:multiLevelType w:val="multilevel"/>
    <w:tmpl w:val="7B9A3EE0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ahoma" w:hAnsi="Tahoma" w:hint="default"/>
        <w:b w:val="0"/>
        <w:i w:val="0"/>
        <w:sz w:val="20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1192"/>
        </w:tabs>
        <w:ind w:left="1192" w:hanging="62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1560"/>
        </w:tabs>
        <w:ind w:left="1560" w:hanging="567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8F1D13"/>
    <w:multiLevelType w:val="hybridMultilevel"/>
    <w:tmpl w:val="CA747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DDE"/>
    <w:multiLevelType w:val="multilevel"/>
    <w:tmpl w:val="0F7EB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484867"/>
    <w:multiLevelType w:val="multilevel"/>
    <w:tmpl w:val="A404AB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9A55535"/>
    <w:multiLevelType w:val="hybridMultilevel"/>
    <w:tmpl w:val="F0CEB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5F87"/>
    <w:multiLevelType w:val="multilevel"/>
    <w:tmpl w:val="14D4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B01CBA"/>
    <w:multiLevelType w:val="multilevel"/>
    <w:tmpl w:val="91BE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170F9"/>
    <w:multiLevelType w:val="multilevel"/>
    <w:tmpl w:val="B22612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8438A7"/>
    <w:multiLevelType w:val="hybridMultilevel"/>
    <w:tmpl w:val="B0A2B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E085C"/>
    <w:multiLevelType w:val="hybridMultilevel"/>
    <w:tmpl w:val="BD061908"/>
    <w:lvl w:ilvl="0" w:tplc="E0328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C43C5"/>
    <w:multiLevelType w:val="multilevel"/>
    <w:tmpl w:val="2AB253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590E77"/>
    <w:multiLevelType w:val="multilevel"/>
    <w:tmpl w:val="2192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822C9"/>
    <w:multiLevelType w:val="multilevel"/>
    <w:tmpl w:val="4E5EE0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8C65DC"/>
    <w:multiLevelType w:val="multilevel"/>
    <w:tmpl w:val="CA94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B13F1"/>
    <w:multiLevelType w:val="multilevel"/>
    <w:tmpl w:val="7CC63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70C28"/>
    <w:multiLevelType w:val="multilevel"/>
    <w:tmpl w:val="23D27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665B8E"/>
    <w:multiLevelType w:val="hybridMultilevel"/>
    <w:tmpl w:val="2EFA8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D8D"/>
    <w:multiLevelType w:val="multilevel"/>
    <w:tmpl w:val="0DBAEA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17"/>
  </w:num>
  <w:num w:numId="9">
    <w:abstractNumId w:val="5"/>
  </w:num>
  <w:num w:numId="10">
    <w:abstractNumId w:val="10"/>
  </w:num>
  <w:num w:numId="11">
    <w:abstractNumId w:val="6"/>
  </w:num>
  <w:num w:numId="12">
    <w:abstractNumId w:val="16"/>
  </w:num>
  <w:num w:numId="13">
    <w:abstractNumId w:val="4"/>
  </w:num>
  <w:num w:numId="14">
    <w:abstractNumId w:val="13"/>
  </w:num>
  <w:num w:numId="15">
    <w:abstractNumId w:val="11"/>
  </w:num>
  <w:num w:numId="16">
    <w:abstractNumId w:val="8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4E"/>
    <w:rsid w:val="00022D4A"/>
    <w:rsid w:val="000419D1"/>
    <w:rsid w:val="00082509"/>
    <w:rsid w:val="000825C5"/>
    <w:rsid w:val="000B688D"/>
    <w:rsid w:val="000E748D"/>
    <w:rsid w:val="00120D7A"/>
    <w:rsid w:val="00154051"/>
    <w:rsid w:val="001556E7"/>
    <w:rsid w:val="001667CB"/>
    <w:rsid w:val="00171A52"/>
    <w:rsid w:val="00177B15"/>
    <w:rsid w:val="00182E4E"/>
    <w:rsid w:val="001932BF"/>
    <w:rsid w:val="001A65FA"/>
    <w:rsid w:val="001B7FD5"/>
    <w:rsid w:val="001C7FC1"/>
    <w:rsid w:val="001D0F31"/>
    <w:rsid w:val="001E2F13"/>
    <w:rsid w:val="001E5461"/>
    <w:rsid w:val="001E64FC"/>
    <w:rsid w:val="001F5DBD"/>
    <w:rsid w:val="00217278"/>
    <w:rsid w:val="00230B4E"/>
    <w:rsid w:val="0023173F"/>
    <w:rsid w:val="00243508"/>
    <w:rsid w:val="00243A88"/>
    <w:rsid w:val="00244E02"/>
    <w:rsid w:val="00266957"/>
    <w:rsid w:val="00271209"/>
    <w:rsid w:val="002826E1"/>
    <w:rsid w:val="00287F39"/>
    <w:rsid w:val="00297A72"/>
    <w:rsid w:val="002F5E00"/>
    <w:rsid w:val="0031599F"/>
    <w:rsid w:val="00320B08"/>
    <w:rsid w:val="0036582A"/>
    <w:rsid w:val="00370B9C"/>
    <w:rsid w:val="00372097"/>
    <w:rsid w:val="003731D8"/>
    <w:rsid w:val="00376BEF"/>
    <w:rsid w:val="00376F3A"/>
    <w:rsid w:val="00392272"/>
    <w:rsid w:val="00393404"/>
    <w:rsid w:val="004024EB"/>
    <w:rsid w:val="004447FD"/>
    <w:rsid w:val="00446EB0"/>
    <w:rsid w:val="004631E5"/>
    <w:rsid w:val="00466D25"/>
    <w:rsid w:val="004805D4"/>
    <w:rsid w:val="004D7666"/>
    <w:rsid w:val="004E1C8A"/>
    <w:rsid w:val="004E6D51"/>
    <w:rsid w:val="004F3C42"/>
    <w:rsid w:val="00502198"/>
    <w:rsid w:val="00526219"/>
    <w:rsid w:val="00533CF8"/>
    <w:rsid w:val="00533DC9"/>
    <w:rsid w:val="00540C24"/>
    <w:rsid w:val="005A34B7"/>
    <w:rsid w:val="005F7D48"/>
    <w:rsid w:val="00603FD8"/>
    <w:rsid w:val="00622EEC"/>
    <w:rsid w:val="0063528F"/>
    <w:rsid w:val="00675116"/>
    <w:rsid w:val="00675817"/>
    <w:rsid w:val="00684BB1"/>
    <w:rsid w:val="006A41F9"/>
    <w:rsid w:val="006A7AF4"/>
    <w:rsid w:val="006B0578"/>
    <w:rsid w:val="006B4712"/>
    <w:rsid w:val="006B4796"/>
    <w:rsid w:val="006F0A5C"/>
    <w:rsid w:val="006F59CB"/>
    <w:rsid w:val="0071635D"/>
    <w:rsid w:val="00722C01"/>
    <w:rsid w:val="007C67D4"/>
    <w:rsid w:val="007E0061"/>
    <w:rsid w:val="007E57B1"/>
    <w:rsid w:val="007E6922"/>
    <w:rsid w:val="00810C75"/>
    <w:rsid w:val="00827E56"/>
    <w:rsid w:val="00860C64"/>
    <w:rsid w:val="00882431"/>
    <w:rsid w:val="00893AF6"/>
    <w:rsid w:val="008A6B85"/>
    <w:rsid w:val="008B44AF"/>
    <w:rsid w:val="008C3D87"/>
    <w:rsid w:val="008F5410"/>
    <w:rsid w:val="00904A1F"/>
    <w:rsid w:val="009170CA"/>
    <w:rsid w:val="00920595"/>
    <w:rsid w:val="00965F39"/>
    <w:rsid w:val="00986CD5"/>
    <w:rsid w:val="009B2C79"/>
    <w:rsid w:val="009E1F6E"/>
    <w:rsid w:val="009F3015"/>
    <w:rsid w:val="009F451A"/>
    <w:rsid w:val="00A04391"/>
    <w:rsid w:val="00A16FFD"/>
    <w:rsid w:val="00A20B84"/>
    <w:rsid w:val="00A212B6"/>
    <w:rsid w:val="00A61149"/>
    <w:rsid w:val="00A66DD3"/>
    <w:rsid w:val="00A76EA9"/>
    <w:rsid w:val="00AF6F3E"/>
    <w:rsid w:val="00B026C9"/>
    <w:rsid w:val="00B36755"/>
    <w:rsid w:val="00B43A70"/>
    <w:rsid w:val="00B733E2"/>
    <w:rsid w:val="00B74ADD"/>
    <w:rsid w:val="00B7504E"/>
    <w:rsid w:val="00BB4206"/>
    <w:rsid w:val="00BB594A"/>
    <w:rsid w:val="00BB6589"/>
    <w:rsid w:val="00BC63E6"/>
    <w:rsid w:val="00BD3431"/>
    <w:rsid w:val="00BD5B29"/>
    <w:rsid w:val="00BE1F90"/>
    <w:rsid w:val="00BE7728"/>
    <w:rsid w:val="00BF6B80"/>
    <w:rsid w:val="00C32901"/>
    <w:rsid w:val="00C34F96"/>
    <w:rsid w:val="00C37F97"/>
    <w:rsid w:val="00C4598C"/>
    <w:rsid w:val="00C60CBA"/>
    <w:rsid w:val="00C621B2"/>
    <w:rsid w:val="00C629D9"/>
    <w:rsid w:val="00CA05ED"/>
    <w:rsid w:val="00D316D1"/>
    <w:rsid w:val="00DD1F90"/>
    <w:rsid w:val="00DD26E7"/>
    <w:rsid w:val="00DE2B35"/>
    <w:rsid w:val="00E007CC"/>
    <w:rsid w:val="00E13F33"/>
    <w:rsid w:val="00E5009E"/>
    <w:rsid w:val="00E5493B"/>
    <w:rsid w:val="00E6076C"/>
    <w:rsid w:val="00E72CAE"/>
    <w:rsid w:val="00E76ABA"/>
    <w:rsid w:val="00EB1976"/>
    <w:rsid w:val="00EB35FE"/>
    <w:rsid w:val="00EB7F1F"/>
    <w:rsid w:val="00EF63F2"/>
    <w:rsid w:val="00F03D8D"/>
    <w:rsid w:val="00F0447D"/>
    <w:rsid w:val="00F12299"/>
    <w:rsid w:val="00F4161A"/>
    <w:rsid w:val="00F662A4"/>
    <w:rsid w:val="00F67766"/>
    <w:rsid w:val="00F914E9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334FA"/>
  <w15:chartTrackingRefBased/>
  <w15:docId w15:val="{39C4A931-AFD5-41D2-B0DC-1665F9E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6F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59C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F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9CB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658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E72C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C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CAE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C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CAE"/>
    <w:rPr>
      <w:rFonts w:eastAsiaTheme="minorEastAsi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F1F"/>
    <w:rPr>
      <w:rFonts w:ascii="Segoe UI" w:eastAsiaTheme="minorEastAsia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5461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39"/>
    <w:rsid w:val="00A2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1">
    <w:name w:val="JSK Level 1"/>
    <w:basedOn w:val="Normln"/>
    <w:next w:val="Normln"/>
    <w:uiPriority w:val="99"/>
    <w:qFormat/>
    <w:rsid w:val="000E748D"/>
    <w:pPr>
      <w:keepNext/>
      <w:keepLines/>
      <w:numPr>
        <w:numId w:val="19"/>
      </w:numPr>
      <w:jc w:val="both"/>
      <w:outlineLvl w:val="0"/>
    </w:pPr>
    <w:rPr>
      <w:rFonts w:ascii="Tahoma" w:eastAsia="Times New Roman" w:hAnsi="Tahoma"/>
      <w:b/>
      <w:caps/>
      <w:sz w:val="18"/>
      <w:szCs w:val="20"/>
      <w:lang w:val="en-GB" w:eastAsia="en-US"/>
    </w:rPr>
  </w:style>
  <w:style w:type="paragraph" w:customStyle="1" w:styleId="JSKLevel2">
    <w:name w:val="JSK Level 2"/>
    <w:basedOn w:val="Normln"/>
    <w:next w:val="Normln"/>
    <w:uiPriority w:val="99"/>
    <w:qFormat/>
    <w:rsid w:val="000E748D"/>
    <w:pPr>
      <w:numPr>
        <w:ilvl w:val="1"/>
        <w:numId w:val="19"/>
      </w:numPr>
      <w:jc w:val="both"/>
      <w:outlineLvl w:val="1"/>
    </w:pPr>
    <w:rPr>
      <w:rFonts w:ascii="Tahoma" w:eastAsia="Times New Roman" w:hAnsi="Tahoma"/>
      <w:sz w:val="20"/>
      <w:szCs w:val="20"/>
      <w:lang w:val="en-GB" w:eastAsia="en-US"/>
    </w:rPr>
  </w:style>
  <w:style w:type="paragraph" w:customStyle="1" w:styleId="JSKLevela3">
    <w:name w:val="JSK Level a3"/>
    <w:basedOn w:val="Normln"/>
    <w:uiPriority w:val="99"/>
    <w:rsid w:val="000E748D"/>
    <w:pPr>
      <w:numPr>
        <w:ilvl w:val="2"/>
        <w:numId w:val="19"/>
      </w:numPr>
      <w:jc w:val="both"/>
      <w:outlineLvl w:val="2"/>
    </w:pPr>
    <w:rPr>
      <w:rFonts w:ascii="Tahoma" w:eastAsia="Times New Roman" w:hAnsi="Tahoma"/>
      <w:sz w:val="20"/>
      <w:szCs w:val="20"/>
      <w:lang w:val="en-GB" w:eastAsia="en-US"/>
    </w:rPr>
  </w:style>
  <w:style w:type="paragraph" w:customStyle="1" w:styleId="JSKLevela4">
    <w:name w:val="JSK Level a4"/>
    <w:basedOn w:val="Normln"/>
    <w:uiPriority w:val="99"/>
    <w:rsid w:val="000E748D"/>
    <w:pPr>
      <w:numPr>
        <w:ilvl w:val="3"/>
        <w:numId w:val="19"/>
      </w:numPr>
      <w:spacing w:after="270" w:line="270" w:lineRule="atLeast"/>
      <w:jc w:val="both"/>
      <w:outlineLvl w:val="3"/>
    </w:pPr>
    <w:rPr>
      <w:rFonts w:eastAsia="Times New Roman"/>
      <w:sz w:val="22"/>
      <w:szCs w:val="20"/>
      <w:lang w:val="en-GB" w:eastAsia="en-US"/>
    </w:rPr>
  </w:style>
  <w:style w:type="paragraph" w:customStyle="1" w:styleId="JSKLevelb3">
    <w:name w:val="JSK Level b3"/>
    <w:basedOn w:val="Normln"/>
    <w:uiPriority w:val="99"/>
    <w:rsid w:val="000E748D"/>
    <w:pPr>
      <w:numPr>
        <w:ilvl w:val="4"/>
        <w:numId w:val="19"/>
      </w:numPr>
      <w:spacing w:after="270" w:line="270" w:lineRule="atLeast"/>
      <w:jc w:val="both"/>
      <w:outlineLvl w:val="4"/>
    </w:pPr>
    <w:rPr>
      <w:rFonts w:eastAsia="Times New Roman"/>
      <w:sz w:val="22"/>
      <w:lang w:val="en-GB"/>
    </w:rPr>
  </w:style>
  <w:style w:type="paragraph" w:customStyle="1" w:styleId="JSKLevelb4">
    <w:name w:val="JSK Level b4"/>
    <w:basedOn w:val="Normln"/>
    <w:uiPriority w:val="99"/>
    <w:rsid w:val="000E748D"/>
    <w:pPr>
      <w:numPr>
        <w:ilvl w:val="5"/>
        <w:numId w:val="19"/>
      </w:numPr>
      <w:spacing w:after="270" w:line="270" w:lineRule="atLeast"/>
      <w:jc w:val="both"/>
      <w:outlineLvl w:val="5"/>
    </w:pPr>
    <w:rPr>
      <w:rFonts w:eastAsia="Times New Roman"/>
      <w:sz w:val="22"/>
      <w:lang w:val="en-GB"/>
    </w:rPr>
  </w:style>
  <w:style w:type="paragraph" w:customStyle="1" w:styleId="JSKLevela5">
    <w:name w:val="JSK Level a5"/>
    <w:basedOn w:val="Normln"/>
    <w:uiPriority w:val="99"/>
    <w:rsid w:val="000E748D"/>
    <w:pPr>
      <w:numPr>
        <w:ilvl w:val="6"/>
        <w:numId w:val="19"/>
      </w:numPr>
      <w:spacing w:after="270" w:line="270" w:lineRule="atLeast"/>
      <w:jc w:val="both"/>
      <w:outlineLvl w:val="6"/>
    </w:pPr>
    <w:rPr>
      <w:rFonts w:eastAsia="Times New Roman"/>
      <w:sz w:val="22"/>
      <w:szCs w:val="20"/>
      <w:lang w:val="en-GB" w:eastAsia="en-US"/>
    </w:rPr>
  </w:style>
  <w:style w:type="paragraph" w:customStyle="1" w:styleId="JSKLevelb5">
    <w:name w:val="JSK Level b5"/>
    <w:basedOn w:val="Normln"/>
    <w:uiPriority w:val="99"/>
    <w:rsid w:val="000E748D"/>
    <w:pPr>
      <w:numPr>
        <w:ilvl w:val="7"/>
        <w:numId w:val="19"/>
      </w:numPr>
      <w:spacing w:after="270" w:line="270" w:lineRule="atLeast"/>
      <w:jc w:val="both"/>
      <w:outlineLvl w:val="7"/>
    </w:pPr>
    <w:rPr>
      <w:rFonts w:eastAsia="Times New Roman"/>
      <w:sz w:val="22"/>
      <w:szCs w:val="20"/>
      <w:lang w:val="en-GB" w:eastAsia="en-US"/>
    </w:rPr>
  </w:style>
  <w:style w:type="paragraph" w:customStyle="1" w:styleId="Body">
    <w:name w:val="Body"/>
    <w:rsid w:val="008F5410"/>
    <w:pPr>
      <w:spacing w:after="120"/>
      <w:ind w:left="1418"/>
    </w:pPr>
    <w:rPr>
      <w:rFonts w:ascii="Arial" w:hAnsi="Arial"/>
      <w:sz w:val="22"/>
      <w:lang w:val="en-US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6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676">
          <w:marLeft w:val="85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231">
          <w:marLeft w:val="85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786">
          <w:marLeft w:val="85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207">
          <w:marLeft w:val="85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gym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gym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alova@gym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CE na provoz VS</vt:lpstr>
      <vt:lpstr>Smlouva CE</vt:lpstr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CE na provoz VS</dc:title>
  <dc:subject>Výpujčka movité věci</dc:subject>
  <dc:creator>Paur T.</dc:creator>
  <cp:keywords/>
  <dc:description/>
  <cp:lastModifiedBy>Nyvlt Petr new</cp:lastModifiedBy>
  <cp:revision>3</cp:revision>
  <cp:lastPrinted>2021-08-24T12:50:00Z</cp:lastPrinted>
  <dcterms:created xsi:type="dcterms:W3CDTF">2022-11-15T07:53:00Z</dcterms:created>
  <dcterms:modified xsi:type="dcterms:W3CDTF">2022-11-15T07:54:00Z</dcterms:modified>
</cp:coreProperties>
</file>