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61" w:rsidRDefault="007A65A2">
      <w:pPr>
        <w:pStyle w:val="Nadpis2"/>
        <w:spacing w:before="63"/>
        <w:ind w:left="4441"/>
      </w:pPr>
      <w:r>
        <w:t>Smlouva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rPr>
          <w:spacing w:val="-2"/>
        </w:rPr>
        <w:t>1000019326</w:t>
      </w:r>
    </w:p>
    <w:p w:rsidR="00B82261" w:rsidRDefault="007A65A2">
      <w:pPr>
        <w:pStyle w:val="Zkladntext"/>
        <w:spacing w:before="119"/>
      </w:pPr>
      <w:r>
        <w:t>o</w:t>
      </w:r>
      <w:r>
        <w:rPr>
          <w:spacing w:val="40"/>
        </w:rPr>
        <w:t xml:space="preserve"> </w:t>
      </w:r>
      <w:r>
        <w:t>provedení</w:t>
      </w:r>
      <w:r>
        <w:rPr>
          <w:spacing w:val="40"/>
        </w:rPr>
        <w:t xml:space="preserve"> </w:t>
      </w:r>
      <w:r>
        <w:t>záchranného</w:t>
      </w:r>
      <w:r>
        <w:rPr>
          <w:spacing w:val="40"/>
        </w:rPr>
        <w:t xml:space="preserve"> </w:t>
      </w:r>
      <w:r>
        <w:t>archeologického</w:t>
      </w:r>
      <w:r>
        <w:rPr>
          <w:spacing w:val="40"/>
        </w:rPr>
        <w:t xml:space="preserve"> </w:t>
      </w:r>
      <w:r>
        <w:t>výzkumu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dokumentace</w:t>
      </w:r>
      <w:r>
        <w:rPr>
          <w:spacing w:val="40"/>
        </w:rPr>
        <w:t xml:space="preserve"> </w:t>
      </w:r>
      <w:r>
        <w:t>uzavřená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 zákona č. 20/1987 Sb., o státní památkové péči, ve znění pozdějších předpisů</w:t>
      </w:r>
    </w:p>
    <w:p w:rsidR="00B82261" w:rsidRDefault="007A65A2">
      <w:pPr>
        <w:pStyle w:val="Nadpis1"/>
        <w:spacing w:before="120"/>
        <w:ind w:right="681"/>
      </w:pPr>
      <w:r>
        <w:rPr>
          <w:spacing w:val="-5"/>
        </w:rPr>
        <w:t>I.</w:t>
      </w:r>
    </w:p>
    <w:p w:rsidR="00B82261" w:rsidRDefault="007A65A2">
      <w:pPr>
        <w:pStyle w:val="Nadpis2"/>
        <w:spacing w:before="122"/>
        <w:ind w:right="682"/>
        <w:jc w:val="center"/>
      </w:pPr>
      <w:r>
        <w:t>Strany</w:t>
      </w:r>
      <w:r>
        <w:rPr>
          <w:spacing w:val="-1"/>
        </w:rPr>
        <w:t xml:space="preserve"> </w:t>
      </w:r>
      <w:r>
        <w:rPr>
          <w:spacing w:val="-2"/>
        </w:rPr>
        <w:t>dohody</w:t>
      </w:r>
    </w:p>
    <w:p w:rsidR="00B82261" w:rsidRDefault="00B82261">
      <w:pPr>
        <w:pStyle w:val="Zkladntext"/>
        <w:spacing w:before="2"/>
        <w:ind w:left="0"/>
        <w:rPr>
          <w:b/>
          <w:sz w:val="32"/>
        </w:rPr>
      </w:pPr>
    </w:p>
    <w:p w:rsidR="00B82261" w:rsidRDefault="007A65A2">
      <w:pPr>
        <w:spacing w:before="1"/>
        <w:ind w:left="1380"/>
      </w:pPr>
      <w:r>
        <w:rPr>
          <w:spacing w:val="-2"/>
        </w:rPr>
        <w:t>OBJEDNATEL</w:t>
      </w:r>
    </w:p>
    <w:p w:rsidR="00B82261" w:rsidRDefault="007A65A2">
      <w:pPr>
        <w:pStyle w:val="Nadpis2"/>
        <w:spacing w:before="1" w:line="252" w:lineRule="exact"/>
        <w:ind w:left="1380"/>
      </w:pPr>
      <w:proofErr w:type="spellStart"/>
      <w:r>
        <w:t>GasNet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:rsidR="00B82261" w:rsidRDefault="007A65A2">
      <w:pPr>
        <w:pStyle w:val="Zkladntext"/>
        <w:tabs>
          <w:tab w:val="left" w:pos="2820"/>
        </w:tabs>
        <w:ind w:right="2399"/>
      </w:pPr>
      <w:r>
        <w:rPr>
          <w:spacing w:val="-2"/>
        </w:rPr>
        <w:t>sídlo:</w:t>
      </w:r>
      <w:r>
        <w:tab/>
        <w:t xml:space="preserve">Klíšská 940/96, </w:t>
      </w:r>
      <w:proofErr w:type="spellStart"/>
      <w:r>
        <w:t>Klíše</w:t>
      </w:r>
      <w:proofErr w:type="spellEnd"/>
      <w:r>
        <w:t>, 400 01 Ústí nad Labem</w:t>
      </w:r>
      <w:r>
        <w:rPr>
          <w:spacing w:val="40"/>
        </w:rPr>
        <w:t xml:space="preserve"> </w:t>
      </w:r>
      <w:r>
        <w:t>spisová</w:t>
      </w:r>
      <w:r>
        <w:rPr>
          <w:spacing w:val="-3"/>
        </w:rPr>
        <w:t xml:space="preserve"> </w:t>
      </w:r>
      <w:r>
        <w:t>značka:</w:t>
      </w:r>
      <w:r>
        <w:rPr>
          <w:spacing w:val="-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23083</w:t>
      </w:r>
      <w:r>
        <w:rPr>
          <w:spacing w:val="-3"/>
        </w:rPr>
        <w:t xml:space="preserve"> </w:t>
      </w:r>
      <w:r>
        <w:t>vedená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Ústí</w:t>
      </w:r>
      <w:r>
        <w:rPr>
          <w:spacing w:val="-2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 xml:space="preserve">Labem </w:t>
      </w:r>
      <w:r>
        <w:rPr>
          <w:spacing w:val="-4"/>
        </w:rPr>
        <w:t>IČ:</w:t>
      </w:r>
      <w:r>
        <w:tab/>
      </w:r>
      <w:r>
        <w:rPr>
          <w:spacing w:val="-2"/>
        </w:rPr>
        <w:t>27295567</w:t>
      </w:r>
    </w:p>
    <w:p w:rsidR="00B82261" w:rsidRDefault="007A65A2">
      <w:pPr>
        <w:pStyle w:val="Nadpis3"/>
        <w:tabs>
          <w:tab w:val="left" w:pos="2820"/>
        </w:tabs>
      </w:pPr>
      <w:r>
        <w:rPr>
          <w:spacing w:val="-4"/>
        </w:rPr>
        <w:t>DIČ:</w:t>
      </w:r>
      <w:r>
        <w:tab/>
      </w:r>
      <w:r>
        <w:rPr>
          <w:spacing w:val="-2"/>
        </w:rPr>
        <w:t>CZ27295567</w:t>
      </w:r>
    </w:p>
    <w:p w:rsidR="00B82261" w:rsidRDefault="007A65A2">
      <w:pPr>
        <w:pStyle w:val="Zkladntext"/>
        <w:tabs>
          <w:tab w:val="left" w:pos="2820"/>
        </w:tabs>
        <w:spacing w:before="1"/>
      </w:pP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  <w:t>ČSOB</w:t>
      </w:r>
      <w:r>
        <w:rPr>
          <w:spacing w:val="-3"/>
        </w:rPr>
        <w:t xml:space="preserve"> </w:t>
      </w:r>
      <w:r>
        <w:t>a.s.,</w:t>
      </w:r>
      <w:r>
        <w:rPr>
          <w:spacing w:val="-2"/>
        </w:rPr>
        <w:t xml:space="preserve"> </w:t>
      </w:r>
      <w:proofErr w:type="spellStart"/>
      <w:r>
        <w:t>č.ú</w:t>
      </w:r>
      <w:proofErr w:type="spellEnd"/>
      <w:r>
        <w:t>.:</w:t>
      </w:r>
      <w:r>
        <w:rPr>
          <w:spacing w:val="-1"/>
        </w:rPr>
        <w:t xml:space="preserve"> </w:t>
      </w:r>
      <w:r>
        <w:rPr>
          <w:spacing w:val="-2"/>
        </w:rPr>
        <w:t>17663193/0300</w:t>
      </w:r>
    </w:p>
    <w:p w:rsidR="00B82261" w:rsidRDefault="00B82261">
      <w:pPr>
        <w:pStyle w:val="Zkladntext"/>
        <w:ind w:left="0"/>
        <w:rPr>
          <w:sz w:val="24"/>
        </w:rPr>
      </w:pPr>
    </w:p>
    <w:p w:rsidR="00B82261" w:rsidRDefault="00B82261">
      <w:pPr>
        <w:pStyle w:val="Zkladntext"/>
        <w:spacing w:before="11"/>
        <w:ind w:left="0"/>
        <w:rPr>
          <w:sz w:val="19"/>
        </w:rPr>
      </w:pPr>
    </w:p>
    <w:p w:rsidR="00B82261" w:rsidRDefault="007A65A2">
      <w:pPr>
        <w:pStyle w:val="Zkladntext"/>
      </w:pPr>
      <w:r>
        <w:t>zastoupený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4"/>
        </w:rPr>
        <w:t xml:space="preserve"> moci</w:t>
      </w:r>
    </w:p>
    <w:p w:rsidR="00B82261" w:rsidRDefault="007A65A2">
      <w:pPr>
        <w:pStyle w:val="Nadpis2"/>
        <w:spacing w:before="1" w:line="252" w:lineRule="exact"/>
        <w:ind w:left="1380"/>
      </w:pPr>
      <w:proofErr w:type="spellStart"/>
      <w:r>
        <w:t>GasNet</w:t>
      </w:r>
      <w:proofErr w:type="spellEnd"/>
      <w:r>
        <w:rPr>
          <w:spacing w:val="-4"/>
        </w:rPr>
        <w:t xml:space="preserve"> </w:t>
      </w:r>
      <w:r>
        <w:t>Služby,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:rsidR="00B82261" w:rsidRDefault="007A65A2">
      <w:pPr>
        <w:pStyle w:val="Zkladntext"/>
        <w:tabs>
          <w:tab w:val="left" w:pos="2820"/>
        </w:tabs>
        <w:spacing w:line="252" w:lineRule="exact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Plynárenská</w:t>
      </w:r>
      <w:r>
        <w:rPr>
          <w:spacing w:val="-3"/>
        </w:rPr>
        <w:t xml:space="preserve"> </w:t>
      </w:r>
      <w:r>
        <w:t>499/1,</w:t>
      </w:r>
      <w:r>
        <w:rPr>
          <w:spacing w:val="-3"/>
        </w:rPr>
        <w:t xml:space="preserve"> </w:t>
      </w:r>
      <w:r>
        <w:t>Zábrdovice</w:t>
      </w:r>
      <w:r>
        <w:rPr>
          <w:spacing w:val="-4"/>
        </w:rPr>
        <w:t xml:space="preserve"> </w:t>
      </w:r>
      <w:r>
        <w:t>602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rPr>
          <w:spacing w:val="-4"/>
        </w:rPr>
        <w:t>Brno</w:t>
      </w:r>
    </w:p>
    <w:p w:rsidR="00B82261" w:rsidRDefault="007A65A2">
      <w:pPr>
        <w:pStyle w:val="Zkladntext"/>
        <w:tabs>
          <w:tab w:val="left" w:pos="2820"/>
        </w:tabs>
        <w:ind w:left="2813" w:right="1964" w:hanging="1433"/>
      </w:pPr>
      <w:r>
        <w:rPr>
          <w:spacing w:val="-2"/>
        </w:rPr>
        <w:t>Zastoupený:</w:t>
      </w:r>
      <w:r w:rsidR="00A31D04">
        <w:tab/>
      </w:r>
      <w:r w:rsidR="00A31D04">
        <w:tab/>
      </w:r>
    </w:p>
    <w:p w:rsidR="00B82261" w:rsidRDefault="007A65A2">
      <w:pPr>
        <w:pStyle w:val="Nadpis3"/>
        <w:tabs>
          <w:tab w:val="left" w:pos="2820"/>
        </w:tabs>
      </w:pPr>
      <w:r>
        <w:rPr>
          <w:spacing w:val="-5"/>
        </w:rPr>
        <w:t>IČ:</w:t>
      </w:r>
      <w:r>
        <w:tab/>
      </w:r>
      <w:r>
        <w:rPr>
          <w:spacing w:val="-2"/>
        </w:rPr>
        <w:t>27935311</w:t>
      </w:r>
    </w:p>
    <w:p w:rsidR="00B82261" w:rsidRDefault="007A65A2">
      <w:pPr>
        <w:tabs>
          <w:tab w:val="left" w:pos="2820"/>
        </w:tabs>
        <w:spacing w:before="2" w:line="253" w:lineRule="exact"/>
        <w:ind w:left="1380"/>
      </w:pPr>
      <w:r>
        <w:rPr>
          <w:spacing w:val="-4"/>
        </w:rPr>
        <w:t>DIČ:</w:t>
      </w:r>
      <w:r>
        <w:tab/>
      </w:r>
      <w:r>
        <w:rPr>
          <w:spacing w:val="-2"/>
        </w:rPr>
        <w:t>CZ27935311</w:t>
      </w:r>
    </w:p>
    <w:p w:rsidR="00B82261" w:rsidRDefault="007A65A2">
      <w:pPr>
        <w:pStyle w:val="Zkladntext"/>
      </w:pPr>
      <w:r>
        <w:t>Kontaktní</w:t>
      </w:r>
      <w:r>
        <w:rPr>
          <w:spacing w:val="40"/>
        </w:rPr>
        <w:t xml:space="preserve"> </w:t>
      </w:r>
      <w:r>
        <w:t>osoba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věcech</w:t>
      </w:r>
      <w:r>
        <w:rPr>
          <w:spacing w:val="40"/>
        </w:rPr>
        <w:t xml:space="preserve"> </w:t>
      </w:r>
      <w:r>
        <w:t>smluvních:</w:t>
      </w:r>
      <w:r>
        <w:rPr>
          <w:spacing w:val="40"/>
        </w:rPr>
        <w:t xml:space="preserve"> </w:t>
      </w:r>
      <w:r>
        <w:t>technik</w:t>
      </w:r>
      <w:r>
        <w:rPr>
          <w:spacing w:val="40"/>
        </w:rPr>
        <w:t xml:space="preserve"> </w:t>
      </w:r>
      <w:r>
        <w:t>realizace</w:t>
      </w:r>
      <w:r>
        <w:rPr>
          <w:spacing w:val="40"/>
        </w:rPr>
        <w:t xml:space="preserve"> </w:t>
      </w:r>
      <w:r>
        <w:t>staveb,</w:t>
      </w:r>
      <w:r>
        <w:rPr>
          <w:spacing w:val="40"/>
        </w:rPr>
        <w:t xml:space="preserve"> </w:t>
      </w:r>
      <w:r>
        <w:t xml:space="preserve">Čechy východ, tel. </w:t>
      </w:r>
    </w:p>
    <w:p w:rsidR="00B82261" w:rsidRDefault="00B82261">
      <w:pPr>
        <w:pStyle w:val="Zkladntext"/>
        <w:spacing w:before="4"/>
        <w:ind w:left="0"/>
        <w:rPr>
          <w:sz w:val="32"/>
        </w:rPr>
      </w:pPr>
    </w:p>
    <w:p w:rsidR="00B82261" w:rsidRDefault="007A65A2">
      <w:pPr>
        <w:pStyle w:val="Nadpis3"/>
      </w:pPr>
      <w:r>
        <w:rPr>
          <w:spacing w:val="-2"/>
        </w:rPr>
        <w:t>ZHOTOVITEL</w:t>
      </w:r>
    </w:p>
    <w:p w:rsidR="00B82261" w:rsidRDefault="007A65A2">
      <w:pPr>
        <w:spacing w:before="1" w:line="252" w:lineRule="exact"/>
        <w:ind w:left="1380"/>
      </w:pPr>
      <w:r>
        <w:rPr>
          <w:b/>
        </w:rPr>
        <w:t>Muzeum</w:t>
      </w:r>
      <w:r>
        <w:rPr>
          <w:b/>
          <w:spacing w:val="-4"/>
        </w:rPr>
        <w:t xml:space="preserve"> </w:t>
      </w:r>
      <w:r>
        <w:rPr>
          <w:b/>
        </w:rPr>
        <w:t>východních</w:t>
      </w:r>
      <w:r>
        <w:rPr>
          <w:b/>
          <w:spacing w:val="-4"/>
        </w:rPr>
        <w:t xml:space="preserve"> </w:t>
      </w:r>
      <w:r>
        <w:rPr>
          <w:b/>
        </w:rPr>
        <w:t>Čech</w:t>
      </w:r>
      <w:r>
        <w:rPr>
          <w:b/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Hradci</w:t>
      </w:r>
      <w:r>
        <w:rPr>
          <w:spacing w:val="-3"/>
        </w:rPr>
        <w:t xml:space="preserve"> </w:t>
      </w:r>
      <w:r>
        <w:rPr>
          <w:spacing w:val="-2"/>
        </w:rPr>
        <w:t>Králové</w:t>
      </w:r>
    </w:p>
    <w:p w:rsidR="00B82261" w:rsidRDefault="007A65A2">
      <w:pPr>
        <w:pStyle w:val="Zkladntext"/>
        <w:tabs>
          <w:tab w:val="left" w:pos="2820"/>
        </w:tabs>
        <w:ind w:right="439"/>
      </w:pPr>
      <w:r>
        <w:t>se sídlem:</w:t>
      </w:r>
      <w:r>
        <w:tab/>
        <w:t>Eliščino nábřeží čp. 465/7, 500 01 Hradec Králové, tel. 495 512 391-2 příspěvková</w:t>
      </w:r>
      <w:r>
        <w:rPr>
          <w:spacing w:val="-3"/>
        </w:rPr>
        <w:t xml:space="preserve"> </w:t>
      </w:r>
      <w:r>
        <w:t>organizace</w:t>
      </w:r>
      <w:r>
        <w:rPr>
          <w:spacing w:val="-3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2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 xml:space="preserve">Hradci Králové, </w:t>
      </w:r>
      <w:proofErr w:type="spellStart"/>
      <w:r>
        <w:t>sp.zn</w:t>
      </w:r>
      <w:proofErr w:type="spellEnd"/>
      <w:r>
        <w:t xml:space="preserve">. </w:t>
      </w:r>
      <w:proofErr w:type="spellStart"/>
      <w:r>
        <w:t>Pr</w:t>
      </w:r>
      <w:proofErr w:type="spellEnd"/>
      <w:r>
        <w:t xml:space="preserve"> 758</w:t>
      </w:r>
    </w:p>
    <w:p w:rsidR="00B82261" w:rsidRDefault="007A65A2">
      <w:pPr>
        <w:pStyle w:val="Zkladntext"/>
        <w:tabs>
          <w:tab w:val="left" w:pos="2820"/>
        </w:tabs>
        <w:ind w:right="2962"/>
      </w:pPr>
      <w:r>
        <w:rPr>
          <w:spacing w:val="-2"/>
        </w:rPr>
        <w:t>Zastoupený:</w:t>
      </w:r>
      <w:r>
        <w:tab/>
        <w:t>doc.</w:t>
      </w:r>
      <w:r>
        <w:rPr>
          <w:spacing w:val="-5"/>
        </w:rPr>
        <w:t xml:space="preserve"> </w:t>
      </w:r>
      <w:r>
        <w:t>Mgr.</w:t>
      </w:r>
      <w:r>
        <w:rPr>
          <w:spacing w:val="-5"/>
        </w:rPr>
        <w:t xml:space="preserve"> </w:t>
      </w:r>
      <w:r>
        <w:t>Petrem</w:t>
      </w:r>
      <w:r>
        <w:rPr>
          <w:spacing w:val="-4"/>
        </w:rPr>
        <w:t xml:space="preserve"> </w:t>
      </w:r>
      <w:r>
        <w:t>Grulichem,</w:t>
      </w:r>
      <w:r>
        <w:rPr>
          <w:spacing w:val="-5"/>
        </w:rPr>
        <w:t xml:space="preserve"> </w:t>
      </w:r>
      <w:r>
        <w:t>Ph.D.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 xml:space="preserve">ředitelem </w:t>
      </w:r>
      <w:r>
        <w:rPr>
          <w:spacing w:val="-4"/>
        </w:rPr>
        <w:t>IČ:</w:t>
      </w:r>
      <w:r>
        <w:tab/>
      </w:r>
      <w:r>
        <w:rPr>
          <w:spacing w:val="-2"/>
        </w:rPr>
        <w:t>00088382</w:t>
      </w:r>
    </w:p>
    <w:p w:rsidR="00B82261" w:rsidRDefault="007A65A2">
      <w:pPr>
        <w:pStyle w:val="Nadpis3"/>
        <w:tabs>
          <w:tab w:val="left" w:pos="2820"/>
        </w:tabs>
        <w:spacing w:line="252" w:lineRule="exact"/>
      </w:pPr>
      <w:r>
        <w:rPr>
          <w:spacing w:val="-4"/>
        </w:rPr>
        <w:t>DIČ:</w:t>
      </w:r>
      <w:r>
        <w:tab/>
      </w:r>
      <w:r>
        <w:rPr>
          <w:spacing w:val="-2"/>
        </w:rPr>
        <w:t>CZ00088382</w:t>
      </w:r>
    </w:p>
    <w:p w:rsidR="00B82261" w:rsidRDefault="007A65A2">
      <w:pPr>
        <w:pStyle w:val="Zkladntext"/>
        <w:tabs>
          <w:tab w:val="left" w:pos="2820"/>
        </w:tabs>
        <w:spacing w:line="242" w:lineRule="auto"/>
        <w:ind w:right="4067"/>
      </w:pPr>
      <w:r>
        <w:t>Číslo účtu:</w:t>
      </w:r>
      <w:r>
        <w:tab/>
        <w:t>KB</w:t>
      </w:r>
      <w:r>
        <w:rPr>
          <w:spacing w:val="-11"/>
        </w:rPr>
        <w:t xml:space="preserve"> </w:t>
      </w:r>
      <w:r>
        <w:t>a.s.,</w:t>
      </w:r>
      <w:r>
        <w:rPr>
          <w:spacing w:val="-10"/>
        </w:rPr>
        <w:t xml:space="preserve"> </w:t>
      </w:r>
      <w:proofErr w:type="spellStart"/>
      <w:r>
        <w:t>č.ú</w:t>
      </w:r>
      <w:proofErr w:type="spellEnd"/>
      <w:r>
        <w:t>.:</w:t>
      </w:r>
      <w:r>
        <w:rPr>
          <w:spacing w:val="-9"/>
        </w:rPr>
        <w:t xml:space="preserve"> </w:t>
      </w:r>
      <w:r>
        <w:t xml:space="preserve">78-7777510247/0100 </w:t>
      </w:r>
      <w:r>
        <w:rPr>
          <w:spacing w:val="-2"/>
        </w:rPr>
        <w:t>Kontakty:</w:t>
      </w:r>
      <w:r>
        <w:tab/>
      </w:r>
    </w:p>
    <w:p w:rsidR="00B82261" w:rsidRDefault="00B82261">
      <w:pPr>
        <w:pStyle w:val="Zkladntext"/>
        <w:spacing w:before="2"/>
        <w:ind w:left="0"/>
        <w:rPr>
          <w:sz w:val="24"/>
        </w:rPr>
      </w:pPr>
    </w:p>
    <w:p w:rsidR="00B82261" w:rsidRDefault="007A65A2">
      <w:pPr>
        <w:pStyle w:val="Nadpis1"/>
        <w:spacing w:before="92"/>
        <w:ind w:right="734"/>
      </w:pPr>
      <w:r>
        <w:rPr>
          <w:spacing w:val="-5"/>
        </w:rPr>
        <w:t>II.</w:t>
      </w:r>
    </w:p>
    <w:p w:rsidR="00B82261" w:rsidRDefault="007A65A2">
      <w:pPr>
        <w:pStyle w:val="Nadpis2"/>
        <w:spacing w:before="119"/>
        <w:ind w:right="682"/>
        <w:jc w:val="center"/>
      </w:pPr>
      <w:r>
        <w:rPr>
          <w:spacing w:val="-2"/>
        </w:rPr>
        <w:t>Předmět</w:t>
      </w:r>
    </w:p>
    <w:p w:rsidR="00B82261" w:rsidRDefault="007A65A2">
      <w:pPr>
        <w:spacing w:before="119"/>
        <w:ind w:left="1380" w:right="293"/>
        <w:jc w:val="both"/>
      </w:pPr>
      <w:r>
        <w:t xml:space="preserve">Zhotovitel se na základě této smlouvy zavazuje provést pro objednatele na svůj náklad a nebezpečí záchranný archeologický výzkum formou dohledu na stavbě </w:t>
      </w:r>
      <w:r>
        <w:rPr>
          <w:b/>
        </w:rPr>
        <w:t>„</w:t>
      </w:r>
      <w:proofErr w:type="spellStart"/>
      <w:r>
        <w:rPr>
          <w:b/>
        </w:rPr>
        <w:t>Reko</w:t>
      </w:r>
      <w:proofErr w:type="spellEnd"/>
      <w:r>
        <w:rPr>
          <w:b/>
        </w:rPr>
        <w:t xml:space="preserve"> MS Třebechovice pod Orebem, Pitrova + 1" </w:t>
      </w:r>
      <w:r>
        <w:t xml:space="preserve">v </w:t>
      </w:r>
      <w:proofErr w:type="spellStart"/>
      <w:r>
        <w:t>k.ú</w:t>
      </w:r>
      <w:proofErr w:type="spellEnd"/>
      <w:r>
        <w:t>. Třebechovice p/O.</w:t>
      </w:r>
    </w:p>
    <w:p w:rsidR="00B82261" w:rsidRDefault="00B82261">
      <w:pPr>
        <w:pStyle w:val="Zkladntext"/>
        <w:ind w:left="0"/>
        <w:rPr>
          <w:sz w:val="24"/>
        </w:rPr>
      </w:pPr>
    </w:p>
    <w:p w:rsidR="00B82261" w:rsidRDefault="00B82261">
      <w:pPr>
        <w:pStyle w:val="Zkladntext"/>
        <w:spacing w:before="11"/>
        <w:ind w:left="0"/>
        <w:rPr>
          <w:sz w:val="18"/>
        </w:rPr>
      </w:pPr>
    </w:p>
    <w:p w:rsidR="00B82261" w:rsidRDefault="007A65A2">
      <w:pPr>
        <w:pStyle w:val="Zkladntext"/>
        <w:ind w:right="294"/>
        <w:jc w:val="both"/>
      </w:pPr>
      <w:r>
        <w:t>Objednatel se zavazuje provedené dílo převzít a uhradit za něj zhotoviteli cenu stanovenou touto smlouvou.</w:t>
      </w:r>
    </w:p>
    <w:p w:rsidR="00B82261" w:rsidRDefault="00B82261">
      <w:pPr>
        <w:pStyle w:val="Zkladntext"/>
        <w:ind w:left="0"/>
        <w:rPr>
          <w:sz w:val="24"/>
        </w:rPr>
      </w:pPr>
    </w:p>
    <w:p w:rsidR="00B82261" w:rsidRDefault="00B82261">
      <w:pPr>
        <w:pStyle w:val="Zkladntext"/>
        <w:spacing w:before="1"/>
        <w:ind w:left="0"/>
        <w:rPr>
          <w:sz w:val="20"/>
        </w:rPr>
      </w:pPr>
    </w:p>
    <w:p w:rsidR="00B82261" w:rsidRDefault="007A65A2">
      <w:pPr>
        <w:pStyle w:val="Nadpis1"/>
        <w:spacing w:line="252" w:lineRule="exact"/>
        <w:ind w:right="740"/>
      </w:pPr>
      <w:r>
        <w:rPr>
          <w:spacing w:val="-4"/>
        </w:rPr>
        <w:t>III.</w:t>
      </w:r>
    </w:p>
    <w:p w:rsidR="00B82261" w:rsidRDefault="007A65A2">
      <w:pPr>
        <w:pStyle w:val="Nadpis2"/>
        <w:spacing w:line="252" w:lineRule="exact"/>
        <w:ind w:right="738"/>
        <w:jc w:val="center"/>
      </w:pPr>
      <w:r>
        <w:t>Čas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:rsidR="00B82261" w:rsidRDefault="00B82261">
      <w:pPr>
        <w:pStyle w:val="Zkladntext"/>
        <w:ind w:left="0"/>
        <w:rPr>
          <w:b/>
        </w:rPr>
      </w:pPr>
    </w:p>
    <w:p w:rsidR="00B82261" w:rsidRDefault="007A65A2">
      <w:pPr>
        <w:pStyle w:val="Zkladntext"/>
        <w:ind w:right="295"/>
        <w:jc w:val="both"/>
      </w:pPr>
      <w:r>
        <w:t>Termín</w:t>
      </w:r>
      <w:r>
        <w:rPr>
          <w:spacing w:val="-2"/>
        </w:rPr>
        <w:t xml:space="preserve"> </w:t>
      </w:r>
      <w:r>
        <w:t>konání archeologického výzkumu je od</w:t>
      </w:r>
      <w:r>
        <w:rPr>
          <w:spacing w:val="-2"/>
        </w:rPr>
        <w:t xml:space="preserve"> </w:t>
      </w:r>
      <w:r>
        <w:t>listopadu 2022</w:t>
      </w:r>
      <w:r>
        <w:rPr>
          <w:spacing w:val="-2"/>
        </w:rPr>
        <w:t xml:space="preserve"> </w:t>
      </w:r>
      <w:r>
        <w:t>do srpna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jeho ukončení bude závislé na průběhu zemních prací. Místem plnění je místo realizace shora specifikované stavby, tj. Třebechovice pod Orebem, Masarykovo náměstí, ulice Pitrova a Pod domy.</w:t>
      </w:r>
    </w:p>
    <w:p w:rsidR="00B82261" w:rsidRDefault="00B82261">
      <w:pPr>
        <w:jc w:val="both"/>
        <w:sectPr w:rsidR="00B82261">
          <w:type w:val="continuous"/>
          <w:pgSz w:w="11910" w:h="16840"/>
          <w:pgMar w:top="1480" w:right="1500" w:bottom="280" w:left="420" w:header="708" w:footer="708" w:gutter="0"/>
          <w:cols w:space="708"/>
        </w:sectPr>
      </w:pPr>
    </w:p>
    <w:p w:rsidR="00B82261" w:rsidRDefault="007A65A2">
      <w:pPr>
        <w:pStyle w:val="Zkladntext"/>
        <w:spacing w:before="63"/>
        <w:ind w:firstLine="482"/>
      </w:pPr>
      <w:r>
        <w:lastRenderedPageBreak/>
        <w:t>Závěrečná</w:t>
      </w:r>
      <w:r>
        <w:rPr>
          <w:spacing w:val="40"/>
        </w:rPr>
        <w:t xml:space="preserve"> </w:t>
      </w:r>
      <w:r>
        <w:t>zpráva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objednateli</w:t>
      </w:r>
      <w:r>
        <w:rPr>
          <w:spacing w:val="40"/>
        </w:rPr>
        <w:t xml:space="preserve"> </w:t>
      </w:r>
      <w:r>
        <w:t>dodána</w:t>
      </w:r>
      <w:r>
        <w:rPr>
          <w:spacing w:val="40"/>
        </w:rPr>
        <w:t xml:space="preserve"> </w:t>
      </w:r>
      <w:r>
        <w:t>nejpozději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dvou</w:t>
      </w:r>
      <w:r>
        <w:rPr>
          <w:spacing w:val="40"/>
        </w:rPr>
        <w:t xml:space="preserve"> </w:t>
      </w:r>
      <w:r>
        <w:t>měsíců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 xml:space="preserve">ukončení </w:t>
      </w:r>
      <w:r>
        <w:rPr>
          <w:spacing w:val="-2"/>
        </w:rPr>
        <w:t>výzkumu.</w:t>
      </w:r>
    </w:p>
    <w:p w:rsidR="00B82261" w:rsidRDefault="00B82261">
      <w:pPr>
        <w:pStyle w:val="Zkladntext"/>
        <w:ind w:left="0"/>
        <w:rPr>
          <w:sz w:val="24"/>
        </w:rPr>
      </w:pPr>
    </w:p>
    <w:p w:rsidR="00B82261" w:rsidRDefault="00B82261">
      <w:pPr>
        <w:pStyle w:val="Zkladntext"/>
        <w:ind w:left="0"/>
        <w:rPr>
          <w:sz w:val="20"/>
        </w:rPr>
      </w:pPr>
    </w:p>
    <w:p w:rsidR="00B82261" w:rsidRDefault="007A65A2">
      <w:pPr>
        <w:pStyle w:val="Nadpis1"/>
        <w:spacing w:before="1"/>
      </w:pPr>
      <w:r>
        <w:rPr>
          <w:spacing w:val="-5"/>
        </w:rPr>
        <w:t>IV.</w:t>
      </w:r>
    </w:p>
    <w:p w:rsidR="00B82261" w:rsidRDefault="007A65A2">
      <w:pPr>
        <w:pStyle w:val="Nadpis2"/>
        <w:spacing w:before="119"/>
        <w:ind w:left="4239"/>
        <w:jc w:val="both"/>
      </w:pPr>
      <w:r>
        <w:t>Způsob</w:t>
      </w:r>
      <w:r>
        <w:rPr>
          <w:spacing w:val="-5"/>
        </w:rPr>
        <w:t xml:space="preserve"> </w:t>
      </w:r>
      <w:r>
        <w:t>provádění</w:t>
      </w:r>
      <w:r>
        <w:rPr>
          <w:spacing w:val="-2"/>
        </w:rPr>
        <w:t xml:space="preserve"> výzkumu</w:t>
      </w:r>
    </w:p>
    <w:p w:rsidR="00B82261" w:rsidRDefault="007A65A2">
      <w:pPr>
        <w:pStyle w:val="Zkladntext"/>
        <w:spacing w:before="119"/>
        <w:ind w:right="294"/>
        <w:jc w:val="both"/>
      </w:pPr>
      <w:r>
        <w:t>Výzkum bude prováděn formou dohledu při prováděných zemních pracích s vyhotovením dokumentace. Zjištěné archeologické situace budou vzorkovány a dokumentovány (fotograficky, graficky, geodeticky a verbálně). Součástí tohoto výzkumu je i základní</w:t>
      </w:r>
      <w:r>
        <w:rPr>
          <w:spacing w:val="40"/>
        </w:rPr>
        <w:t xml:space="preserve"> </w:t>
      </w:r>
      <w:r>
        <w:t xml:space="preserve">ošetření získaných archeologických nálezů a zpracování pořízené dokumentace a závěrečné </w:t>
      </w:r>
      <w:r>
        <w:rPr>
          <w:spacing w:val="-2"/>
        </w:rPr>
        <w:t>zprávy.</w:t>
      </w:r>
    </w:p>
    <w:p w:rsidR="00B82261" w:rsidRDefault="007A65A2">
      <w:pPr>
        <w:pStyle w:val="Nadpis1"/>
        <w:spacing w:before="120"/>
      </w:pPr>
      <w:r>
        <w:rPr>
          <w:spacing w:val="-5"/>
        </w:rPr>
        <w:t>V.</w:t>
      </w:r>
    </w:p>
    <w:p w:rsidR="00B82261" w:rsidRDefault="007A65A2">
      <w:pPr>
        <w:pStyle w:val="Nadpis2"/>
        <w:spacing w:before="122"/>
        <w:ind w:left="3545"/>
      </w:pPr>
      <w:r>
        <w:t>Cena</w:t>
      </w:r>
      <w:r>
        <w:rPr>
          <w:spacing w:val="-5"/>
        </w:rPr>
        <w:t xml:space="preserve"> </w:t>
      </w:r>
      <w:r>
        <w:t>práce</w:t>
      </w:r>
      <w:r>
        <w:rPr>
          <w:spacing w:val="-4"/>
        </w:rPr>
        <w:t xml:space="preserve"> </w:t>
      </w:r>
      <w:r>
        <w:t>zhotovitele,</w:t>
      </w:r>
      <w:r>
        <w:rPr>
          <w:spacing w:val="-5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:rsidR="00B82261" w:rsidRDefault="007A65A2">
      <w:pPr>
        <w:pStyle w:val="Zkladntext"/>
        <w:spacing w:before="119"/>
      </w:pPr>
      <w:r>
        <w:t>Cena</w:t>
      </w:r>
      <w:r>
        <w:rPr>
          <w:spacing w:val="34"/>
        </w:rPr>
        <w:t xml:space="preserve"> </w:t>
      </w:r>
      <w:r>
        <w:t>práce</w:t>
      </w:r>
      <w:r>
        <w:rPr>
          <w:spacing w:val="34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stanovena</w:t>
      </w:r>
      <w:r>
        <w:rPr>
          <w:spacing w:val="34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smyslu</w:t>
      </w:r>
      <w:r>
        <w:rPr>
          <w:spacing w:val="33"/>
        </w:rPr>
        <w:t xml:space="preserve"> </w:t>
      </w:r>
      <w:r>
        <w:t>vyhlášky</w:t>
      </w:r>
      <w:r>
        <w:rPr>
          <w:spacing w:val="34"/>
        </w:rPr>
        <w:t xml:space="preserve"> </w:t>
      </w:r>
      <w:r>
        <w:t>526/1990</w:t>
      </w:r>
      <w:r>
        <w:rPr>
          <w:spacing w:val="33"/>
        </w:rPr>
        <w:t xml:space="preserve"> </w:t>
      </w:r>
      <w:r>
        <w:t>Sb.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cenách,</w:t>
      </w:r>
      <w:r>
        <w:rPr>
          <w:spacing w:val="40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znění</w:t>
      </w:r>
      <w:r>
        <w:rPr>
          <w:spacing w:val="32"/>
        </w:rPr>
        <w:t xml:space="preserve"> </w:t>
      </w:r>
      <w:r>
        <w:t>pozdějších předpisů a nepřekročí částku:</w:t>
      </w:r>
    </w:p>
    <w:p w:rsidR="00B82261" w:rsidRDefault="007A65A2">
      <w:pPr>
        <w:pStyle w:val="Nadpis2"/>
        <w:spacing w:before="120"/>
        <w:ind w:right="739"/>
        <w:jc w:val="center"/>
      </w:pPr>
      <w:r>
        <w:t>200.000,-</w:t>
      </w:r>
      <w:r>
        <w:rPr>
          <w:spacing w:val="51"/>
        </w:rPr>
        <w:t xml:space="preserve"> </w:t>
      </w:r>
      <w:r>
        <w:rPr>
          <w:spacing w:val="-7"/>
        </w:rPr>
        <w:t>Kč</w:t>
      </w:r>
    </w:p>
    <w:p w:rsidR="00B82261" w:rsidRDefault="007A65A2">
      <w:pPr>
        <w:pStyle w:val="Zkladntext"/>
        <w:spacing w:before="121"/>
        <w:ind w:left="1819" w:right="738"/>
        <w:jc w:val="center"/>
      </w:pPr>
      <w:r>
        <w:rPr>
          <w:spacing w:val="-2"/>
        </w:rPr>
        <w:t>(</w:t>
      </w:r>
      <w:proofErr w:type="spellStart"/>
      <w:r>
        <w:rPr>
          <w:spacing w:val="-2"/>
        </w:rPr>
        <w:t>slovy:dvěstětisíckorunčeských</w:t>
      </w:r>
      <w:proofErr w:type="spellEnd"/>
      <w:r>
        <w:rPr>
          <w:spacing w:val="-2"/>
        </w:rPr>
        <w:t>)</w:t>
      </w:r>
    </w:p>
    <w:p w:rsidR="00B82261" w:rsidRDefault="007A65A2">
      <w:pPr>
        <w:pStyle w:val="Zkladntext"/>
        <w:spacing w:before="119"/>
        <w:ind w:left="1819" w:right="741"/>
        <w:jc w:val="center"/>
      </w:pPr>
      <w:r>
        <w:t>(cena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DPH;</w:t>
      </w:r>
      <w:r>
        <w:rPr>
          <w:spacing w:val="-1"/>
        </w:rPr>
        <w:t xml:space="preserve"> </w:t>
      </w:r>
      <w:r>
        <w:t>výsledná</w:t>
      </w:r>
      <w:r>
        <w:rPr>
          <w:spacing w:val="-4"/>
        </w:rPr>
        <w:t xml:space="preserve"> </w:t>
      </w:r>
      <w:r>
        <w:t>fakturovaná</w:t>
      </w:r>
      <w:r>
        <w:rPr>
          <w:spacing w:val="-4"/>
        </w:rPr>
        <w:t xml:space="preserve"> </w:t>
      </w:r>
      <w:r>
        <w:t>částka</w:t>
      </w:r>
      <w:r>
        <w:rPr>
          <w:spacing w:val="-4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navýšena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21</w:t>
      </w:r>
      <w:r>
        <w:rPr>
          <w:spacing w:val="-5"/>
        </w:rPr>
        <w:t xml:space="preserve"> %)</w:t>
      </w:r>
    </w:p>
    <w:p w:rsidR="00B82261" w:rsidRDefault="007A65A2">
      <w:pPr>
        <w:pStyle w:val="Zkladntext"/>
        <w:spacing w:before="119"/>
        <w:ind w:right="292"/>
        <w:jc w:val="both"/>
      </w:pPr>
      <w:r>
        <w:t>Fakturace bude provedena jednorázově podle skutečně odpracovaných hodin evidovaných ve stavebním deníku či jiném úředním dokladu objednatele či zhotovitele a vzájemně odsouhlasených objednavatelem a zhotovitelem a dopravních nákladů. Doba splatnosti</w:t>
      </w:r>
      <w:r>
        <w:rPr>
          <w:spacing w:val="40"/>
        </w:rPr>
        <w:t xml:space="preserve"> </w:t>
      </w:r>
      <w:r>
        <w:t>faktury je 60 dnů od data doručení Objednateli na adresu:</w:t>
      </w:r>
    </w:p>
    <w:p w:rsidR="00B82261" w:rsidRDefault="007A65A2">
      <w:pPr>
        <w:pStyle w:val="Zkladntext"/>
        <w:spacing w:before="122" w:line="252" w:lineRule="exact"/>
      </w:pPr>
      <w:r>
        <w:t>Fakturované</w:t>
      </w:r>
      <w:r>
        <w:rPr>
          <w:spacing w:val="-5"/>
        </w:rPr>
        <w:t xml:space="preserve"> </w:t>
      </w:r>
      <w:r>
        <w:t>částky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provedenou</w:t>
      </w:r>
      <w:r>
        <w:rPr>
          <w:spacing w:val="-6"/>
        </w:rPr>
        <w:t xml:space="preserve"> </w:t>
      </w:r>
      <w:r>
        <w:rPr>
          <w:spacing w:val="-2"/>
        </w:rPr>
        <w:t>práci:</w:t>
      </w:r>
    </w:p>
    <w:p w:rsidR="00B82261" w:rsidRDefault="007A65A2">
      <w:pPr>
        <w:pStyle w:val="Zkladntext"/>
        <w:tabs>
          <w:tab w:val="left" w:leader="dot" w:pos="8044"/>
        </w:tabs>
        <w:spacing w:line="252" w:lineRule="exact"/>
      </w:pPr>
      <w:r>
        <w:rPr>
          <w:spacing w:val="-2"/>
        </w:rPr>
        <w:t>Archeolog-terén</w:t>
      </w:r>
      <w:r>
        <w:tab/>
        <w:t>450,-</w:t>
      </w:r>
      <w:r>
        <w:rPr>
          <w:spacing w:val="-4"/>
        </w:rPr>
        <w:t xml:space="preserve"> </w:t>
      </w:r>
      <w:r>
        <w:rPr>
          <w:spacing w:val="-2"/>
        </w:rPr>
        <w:t>Kč/hod</w:t>
      </w:r>
    </w:p>
    <w:p w:rsidR="00B82261" w:rsidRDefault="007A65A2">
      <w:pPr>
        <w:pStyle w:val="Zkladntext"/>
        <w:tabs>
          <w:tab w:val="left" w:leader="dot" w:pos="8044"/>
        </w:tabs>
        <w:spacing w:before="1" w:line="252" w:lineRule="exact"/>
      </w:pPr>
      <w:r>
        <w:rPr>
          <w:spacing w:val="-2"/>
        </w:rPr>
        <w:t>Archeolog-zpracování</w:t>
      </w:r>
      <w:r>
        <w:tab/>
        <w:t>450,-</w:t>
      </w:r>
      <w:r>
        <w:rPr>
          <w:spacing w:val="-4"/>
        </w:rPr>
        <w:t xml:space="preserve"> </w:t>
      </w:r>
      <w:r>
        <w:rPr>
          <w:spacing w:val="-2"/>
        </w:rPr>
        <w:t>Kč/hod</w:t>
      </w:r>
    </w:p>
    <w:p w:rsidR="00B82261" w:rsidRDefault="007A65A2">
      <w:pPr>
        <w:pStyle w:val="Zkladntext"/>
        <w:tabs>
          <w:tab w:val="left" w:leader="dot" w:pos="8044"/>
        </w:tabs>
        <w:spacing w:line="252" w:lineRule="exact"/>
      </w:pPr>
      <w:r>
        <w:rPr>
          <w:spacing w:val="-2"/>
        </w:rPr>
        <w:t>Konzervátor</w:t>
      </w:r>
      <w:r>
        <w:tab/>
        <w:t>450,-</w:t>
      </w:r>
      <w:r>
        <w:rPr>
          <w:spacing w:val="-4"/>
        </w:rPr>
        <w:t xml:space="preserve"> </w:t>
      </w:r>
      <w:r>
        <w:rPr>
          <w:spacing w:val="-2"/>
        </w:rPr>
        <w:t>Kč/hod</w:t>
      </w:r>
    </w:p>
    <w:p w:rsidR="00B82261" w:rsidRDefault="007A65A2">
      <w:pPr>
        <w:pStyle w:val="Zkladntext"/>
        <w:tabs>
          <w:tab w:val="left" w:leader="dot" w:pos="8044"/>
        </w:tabs>
        <w:spacing w:before="2" w:line="252" w:lineRule="exact"/>
      </w:pPr>
      <w:r>
        <w:rPr>
          <w:spacing w:val="-2"/>
        </w:rPr>
        <w:t>Dokumentátor</w:t>
      </w:r>
      <w:r>
        <w:tab/>
        <w:t>270,-</w:t>
      </w:r>
      <w:r>
        <w:rPr>
          <w:spacing w:val="-4"/>
        </w:rPr>
        <w:t xml:space="preserve"> </w:t>
      </w:r>
      <w:r>
        <w:rPr>
          <w:spacing w:val="-2"/>
        </w:rPr>
        <w:t>Kč/hod</w:t>
      </w:r>
    </w:p>
    <w:p w:rsidR="00B82261" w:rsidRDefault="007A65A2">
      <w:pPr>
        <w:pStyle w:val="Zkladntext"/>
        <w:tabs>
          <w:tab w:val="left" w:leader="dot" w:pos="8044"/>
        </w:tabs>
        <w:spacing w:line="252" w:lineRule="exact"/>
      </w:pPr>
      <w:r>
        <w:t>Laborant,</w:t>
      </w:r>
      <w:r>
        <w:rPr>
          <w:spacing w:val="-4"/>
        </w:rPr>
        <w:t xml:space="preserve"> </w:t>
      </w:r>
      <w:r>
        <w:rPr>
          <w:spacing w:val="-2"/>
        </w:rPr>
        <w:t>dělník</w:t>
      </w:r>
      <w:r>
        <w:tab/>
        <w:t>200,-</w:t>
      </w:r>
      <w:r>
        <w:rPr>
          <w:spacing w:val="-4"/>
        </w:rPr>
        <w:t xml:space="preserve"> </w:t>
      </w:r>
      <w:r>
        <w:rPr>
          <w:spacing w:val="-2"/>
        </w:rPr>
        <w:t>Kč/hod</w:t>
      </w:r>
    </w:p>
    <w:p w:rsidR="00B82261" w:rsidRDefault="007A65A2">
      <w:pPr>
        <w:pStyle w:val="Zkladntext"/>
        <w:tabs>
          <w:tab w:val="left" w:leader="dot" w:pos="8159"/>
        </w:tabs>
        <w:spacing w:line="252" w:lineRule="exact"/>
      </w:pPr>
      <w:r>
        <w:t>Náhrada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ujetý</w:t>
      </w:r>
      <w:r>
        <w:rPr>
          <w:spacing w:val="-2"/>
        </w:rPr>
        <w:t xml:space="preserve"> </w:t>
      </w:r>
      <w:r>
        <w:rPr>
          <w:spacing w:val="-5"/>
        </w:rPr>
        <w:t>km</w:t>
      </w:r>
      <w:r>
        <w:tab/>
        <w:t>11,-</w:t>
      </w:r>
      <w:r>
        <w:rPr>
          <w:spacing w:val="-6"/>
        </w:rPr>
        <w:t xml:space="preserve"> </w:t>
      </w:r>
      <w:r>
        <w:rPr>
          <w:spacing w:val="-2"/>
        </w:rPr>
        <w:t>Kč/km</w:t>
      </w:r>
    </w:p>
    <w:p w:rsidR="00B82261" w:rsidRDefault="00B82261">
      <w:pPr>
        <w:pStyle w:val="Zkladntext"/>
        <w:ind w:left="0"/>
      </w:pPr>
    </w:p>
    <w:p w:rsidR="00B82261" w:rsidRDefault="007A65A2">
      <w:pPr>
        <w:pStyle w:val="Zkladntext"/>
      </w:pPr>
      <w:r>
        <w:t>Zhotovitel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plátce</w:t>
      </w:r>
      <w:r>
        <w:rPr>
          <w:spacing w:val="-2"/>
        </w:rPr>
        <w:t xml:space="preserve"> </w:t>
      </w:r>
      <w:r>
        <w:rPr>
          <w:spacing w:val="-4"/>
        </w:rPr>
        <w:t>DPH.</w:t>
      </w:r>
    </w:p>
    <w:p w:rsidR="00B82261" w:rsidRDefault="007A65A2">
      <w:pPr>
        <w:pStyle w:val="Zkladntext"/>
        <w:spacing w:before="1"/>
        <w:ind w:right="439"/>
      </w:pPr>
      <w:r>
        <w:t>Zhotovitel je oprávněn vystavit fakturu (daňový doklad) nejdříve do 15 dnů po sepsání protokolu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převzetí</w:t>
      </w:r>
      <w:r>
        <w:rPr>
          <w:spacing w:val="-5"/>
        </w:rPr>
        <w:t xml:space="preserve"> </w:t>
      </w:r>
      <w:r>
        <w:t>díla,</w:t>
      </w:r>
      <w:r>
        <w:rPr>
          <w:spacing w:val="-5"/>
        </w:rPr>
        <w:t xml:space="preserve"> </w:t>
      </w:r>
      <w:r>
        <w:t>jehož</w:t>
      </w:r>
      <w:r>
        <w:rPr>
          <w:spacing w:val="-3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potvrzení</w:t>
      </w:r>
      <w:r>
        <w:rPr>
          <w:spacing w:val="-2"/>
        </w:rPr>
        <w:t xml:space="preserve"> </w:t>
      </w:r>
      <w:r>
        <w:t>předání</w:t>
      </w:r>
      <w:r>
        <w:rPr>
          <w:spacing w:val="-1"/>
        </w:rPr>
        <w:t xml:space="preserve"> </w:t>
      </w:r>
      <w:r>
        <w:t>závěrečné</w:t>
      </w:r>
      <w:r>
        <w:rPr>
          <w:spacing w:val="-3"/>
        </w:rPr>
        <w:t xml:space="preserve"> </w:t>
      </w:r>
      <w:r>
        <w:t xml:space="preserve">zprávy </w:t>
      </w:r>
      <w:r>
        <w:rPr>
          <w:spacing w:val="-2"/>
        </w:rPr>
        <w:t>objednateli.</w:t>
      </w:r>
    </w:p>
    <w:p w:rsidR="00B82261" w:rsidRDefault="00B82261">
      <w:pPr>
        <w:pStyle w:val="Zkladntext"/>
        <w:spacing w:before="11"/>
        <w:ind w:left="0"/>
        <w:rPr>
          <w:sz w:val="21"/>
        </w:rPr>
      </w:pPr>
    </w:p>
    <w:p w:rsidR="00B82261" w:rsidRDefault="007A65A2">
      <w:pPr>
        <w:pStyle w:val="Zkladntext"/>
        <w:ind w:right="439"/>
      </w:pPr>
      <w:r>
        <w:t>Kromě</w:t>
      </w:r>
      <w:r>
        <w:rPr>
          <w:spacing w:val="-5"/>
        </w:rPr>
        <w:t xml:space="preserve"> </w:t>
      </w:r>
      <w:r>
        <w:t>zákonných</w:t>
      </w:r>
      <w:r>
        <w:rPr>
          <w:spacing w:val="-4"/>
        </w:rPr>
        <w:t xml:space="preserve"> </w:t>
      </w:r>
      <w:r>
        <w:t>náležitostí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faktura</w:t>
      </w:r>
      <w:r>
        <w:rPr>
          <w:spacing w:val="-4"/>
        </w:rPr>
        <w:t xml:space="preserve"> </w:t>
      </w:r>
      <w:r>
        <w:t>(daňový</w:t>
      </w:r>
      <w:r>
        <w:rPr>
          <w:spacing w:val="-3"/>
        </w:rPr>
        <w:t xml:space="preserve"> </w:t>
      </w:r>
      <w:r>
        <w:t>doklad)</w:t>
      </w:r>
      <w:r>
        <w:rPr>
          <w:spacing w:val="-4"/>
        </w:rPr>
        <w:t xml:space="preserve"> </w:t>
      </w:r>
      <w:r>
        <w:t>obsahovat</w:t>
      </w:r>
      <w:r>
        <w:rPr>
          <w:spacing w:val="-2"/>
        </w:rPr>
        <w:t xml:space="preserve"> </w:t>
      </w:r>
      <w:r>
        <w:t>odkaz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této smlouvy,</w:t>
      </w:r>
      <w:r>
        <w:rPr>
          <w:spacing w:val="-5"/>
        </w:rPr>
        <w:t xml:space="preserve"> </w:t>
      </w:r>
      <w:r>
        <w:t>protokol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předání a</w:t>
      </w:r>
      <w:r>
        <w:rPr>
          <w:spacing w:val="-2"/>
        </w:rPr>
        <w:t xml:space="preserve"> </w:t>
      </w:r>
      <w:r>
        <w:t>převzetí</w:t>
      </w:r>
      <w:r>
        <w:rPr>
          <w:spacing w:val="-1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zveřejněný</w:t>
      </w:r>
      <w:r>
        <w:rPr>
          <w:spacing w:val="-2"/>
        </w:rPr>
        <w:t xml:space="preserve"> </w:t>
      </w:r>
      <w:r>
        <w:t>bankovní</w:t>
      </w:r>
      <w:r>
        <w:rPr>
          <w:spacing w:val="-1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Zhotovitele,</w:t>
      </w:r>
      <w:r>
        <w:rPr>
          <w:spacing w:val="-2"/>
        </w:rPr>
        <w:t xml:space="preserve"> </w:t>
      </w:r>
      <w:r>
        <w:t>jinak bude vrácena k opravě či doplnění a nové lhůta splatnosti pak plyne od data doručení bezvadné faktury (daňového dokladu).</w:t>
      </w:r>
    </w:p>
    <w:p w:rsidR="00B82261" w:rsidRDefault="00B82261">
      <w:pPr>
        <w:pStyle w:val="Zkladntext"/>
        <w:ind w:left="0"/>
      </w:pPr>
    </w:p>
    <w:p w:rsidR="00B82261" w:rsidRDefault="007A65A2">
      <w:pPr>
        <w:pStyle w:val="Nadpis1"/>
      </w:pPr>
      <w:r>
        <w:rPr>
          <w:spacing w:val="-5"/>
        </w:rPr>
        <w:t>VI.</w:t>
      </w:r>
    </w:p>
    <w:p w:rsidR="00B82261" w:rsidRDefault="007A65A2">
      <w:pPr>
        <w:pStyle w:val="Nadpis2"/>
        <w:spacing w:before="121"/>
        <w:ind w:left="4731"/>
        <w:jc w:val="both"/>
      </w:pPr>
      <w:r>
        <w:t>Zvláštní</w:t>
      </w:r>
      <w:r>
        <w:rPr>
          <w:spacing w:val="-2"/>
        </w:rPr>
        <w:t xml:space="preserve"> ujednání</w:t>
      </w:r>
    </w:p>
    <w:p w:rsidR="00B82261" w:rsidRDefault="007A65A2">
      <w:pPr>
        <w:pStyle w:val="Odstavecseseznamem"/>
        <w:numPr>
          <w:ilvl w:val="0"/>
          <w:numId w:val="2"/>
        </w:numPr>
        <w:tabs>
          <w:tab w:val="left" w:pos="1741"/>
        </w:tabs>
        <w:spacing w:before="119"/>
        <w:ind w:right="515"/>
        <w:jc w:val="both"/>
      </w:pPr>
      <w:r>
        <w:t>Objednatel</w:t>
      </w:r>
      <w:r>
        <w:rPr>
          <w:spacing w:val="-2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zástupce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telefonicky</w:t>
      </w:r>
      <w:r>
        <w:rPr>
          <w:spacing w:val="-3"/>
        </w:rPr>
        <w:t xml:space="preserve"> </w:t>
      </w:r>
      <w:r>
        <w:t>vyrozumět</w:t>
      </w:r>
      <w:r>
        <w:rPr>
          <w:spacing w:val="-2"/>
        </w:rPr>
        <w:t xml:space="preserve"> </w:t>
      </w:r>
      <w:r>
        <w:t>zhotovitele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skutečném zahájení termínu zahájení zemních prací v jednotlivých úsecích (částech stavby), a to</w:t>
      </w:r>
    </w:p>
    <w:p w:rsidR="00B82261" w:rsidRDefault="007A65A2">
      <w:pPr>
        <w:pStyle w:val="Zkladntext"/>
        <w:spacing w:before="1"/>
        <w:ind w:left="1740" w:right="350"/>
        <w:jc w:val="both"/>
      </w:pPr>
      <w:r>
        <w:t>v</w:t>
      </w:r>
      <w:r>
        <w:rPr>
          <w:spacing w:val="-2"/>
        </w:rPr>
        <w:t xml:space="preserve"> </w:t>
      </w:r>
      <w:r>
        <w:t>předstihu</w:t>
      </w:r>
      <w:r>
        <w:rPr>
          <w:spacing w:val="-2"/>
        </w:rPr>
        <w:t xml:space="preserve"> </w:t>
      </w:r>
      <w:r>
        <w:t>dvou</w:t>
      </w:r>
      <w:r>
        <w:rPr>
          <w:spacing w:val="-2"/>
        </w:rPr>
        <w:t xml:space="preserve"> </w:t>
      </w:r>
      <w:r>
        <w:t>pracovních</w:t>
      </w:r>
      <w:r>
        <w:rPr>
          <w:spacing w:val="-2"/>
        </w:rPr>
        <w:t xml:space="preserve"> </w:t>
      </w:r>
      <w:r>
        <w:t>dnů.</w:t>
      </w:r>
      <w:r>
        <w:rPr>
          <w:spacing w:val="-2"/>
        </w:rPr>
        <w:t xml:space="preserve"> </w:t>
      </w:r>
      <w:r>
        <w:t>Kontaktní</w:t>
      </w:r>
      <w:r>
        <w:rPr>
          <w:spacing w:val="-1"/>
        </w:rPr>
        <w:t xml:space="preserve"> </w:t>
      </w:r>
      <w:r>
        <w:t>osobou</w:t>
      </w:r>
      <w:r>
        <w:rPr>
          <w:spacing w:val="-4"/>
        </w:rPr>
        <w:t xml:space="preserve"> </w:t>
      </w:r>
      <w:r>
        <w:t>zhotovitele</w:t>
      </w:r>
      <w:r>
        <w:rPr>
          <w:spacing w:val="-4"/>
        </w:rPr>
        <w:t xml:space="preserve"> </w:t>
      </w:r>
      <w:r>
        <w:t>je.</w:t>
      </w:r>
    </w:p>
    <w:p w:rsidR="00B82261" w:rsidRDefault="007A65A2">
      <w:pPr>
        <w:pStyle w:val="Odstavecseseznamem"/>
        <w:numPr>
          <w:ilvl w:val="0"/>
          <w:numId w:val="2"/>
        </w:numPr>
        <w:tabs>
          <w:tab w:val="left" w:pos="1741"/>
        </w:tabs>
        <w:spacing w:before="1"/>
        <w:ind w:right="294"/>
        <w:jc w:val="both"/>
      </w:pPr>
      <w:r>
        <w:t>V</w:t>
      </w:r>
      <w:r>
        <w:rPr>
          <w:spacing w:val="-3"/>
        </w:rPr>
        <w:t xml:space="preserve"> </w:t>
      </w:r>
      <w:r>
        <w:t>případě zjištění rozsáhlejších archeologických situací proběhne neprodleně jednání</w:t>
      </w:r>
      <w:r>
        <w:rPr>
          <w:spacing w:val="40"/>
        </w:rPr>
        <w:t xml:space="preserve"> </w:t>
      </w:r>
      <w:r>
        <w:t>mezi zástupci obou smluvních stran, na základě kterého bude uzavřena samostatná písemná dohoda.</w:t>
      </w:r>
    </w:p>
    <w:p w:rsidR="00B82261" w:rsidRDefault="007A65A2">
      <w:pPr>
        <w:pStyle w:val="Odstavecseseznamem"/>
        <w:numPr>
          <w:ilvl w:val="0"/>
          <w:numId w:val="2"/>
        </w:numPr>
        <w:tabs>
          <w:tab w:val="left" w:pos="1741"/>
        </w:tabs>
        <w:ind w:right="298"/>
        <w:jc w:val="both"/>
      </w:pPr>
      <w:r>
        <w:t xml:space="preserve">Uzavření této smlouvy nezbavuje objednatele zákonné povinnosti oznámit svůj záměr Archeologickému ústavu AV ČR, Praha , v.v.i. </w:t>
      </w:r>
    </w:p>
    <w:p w:rsidR="00B82261" w:rsidRDefault="00B82261">
      <w:pPr>
        <w:jc w:val="both"/>
        <w:sectPr w:rsidR="00B82261">
          <w:pgSz w:w="11910" w:h="16840"/>
          <w:pgMar w:top="1360" w:right="1500" w:bottom="280" w:left="420" w:header="708" w:footer="708" w:gutter="0"/>
          <w:cols w:space="708"/>
        </w:sectPr>
      </w:pPr>
    </w:p>
    <w:p w:rsidR="00B82261" w:rsidRDefault="007A65A2">
      <w:pPr>
        <w:pStyle w:val="Odstavecseseznamem"/>
        <w:numPr>
          <w:ilvl w:val="0"/>
          <w:numId w:val="2"/>
        </w:numPr>
        <w:tabs>
          <w:tab w:val="left" w:pos="1741"/>
        </w:tabs>
        <w:spacing w:before="63"/>
        <w:ind w:right="291"/>
        <w:jc w:val="both"/>
      </w:pPr>
      <w:r>
        <w:lastRenderedPageBreak/>
        <w:t>Tato smlouva podléhá uveřejnění v registru smluv dle zákona číslo 340/2015 Sb., o zvláštních podmínkách účinnosti některých smluv, uveřejňování těchto smluv a o registru smluv, ve znění pozdějších předpisů. Zhotovitel se výslovně zavazuje k uveřejnění smlouvy. Zhotovitel zajistí, aby při uveřejnění této smlouvy nebyly uveřejněny</w:t>
      </w:r>
      <w:r>
        <w:rPr>
          <w:spacing w:val="40"/>
        </w:rPr>
        <w:t xml:space="preserve"> </w:t>
      </w:r>
      <w:r>
        <w:t>informace, které nelze uveřejnit podle platných právních předpisů (osobní údaje zaměstnanců</w:t>
      </w:r>
      <w:r>
        <w:rPr>
          <w:spacing w:val="-1"/>
        </w:rPr>
        <w:t xml:space="preserve"> </w:t>
      </w:r>
      <w:r>
        <w:t>objednatele,</w:t>
      </w:r>
      <w:r>
        <w:rPr>
          <w:spacing w:val="-3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pracovní pozice a</w:t>
      </w:r>
      <w:r>
        <w:rPr>
          <w:spacing w:val="-3"/>
        </w:rPr>
        <w:t xml:space="preserve"> </w:t>
      </w:r>
      <w:r>
        <w:t>kontakty,</w:t>
      </w:r>
      <w:r>
        <w:rPr>
          <w:spacing w:val="-3"/>
        </w:rPr>
        <w:t xml:space="preserve"> </w:t>
      </w:r>
      <w:r>
        <w:t>telefonické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emailové</w:t>
      </w:r>
      <w:r>
        <w:rPr>
          <w:spacing w:val="-1"/>
        </w:rPr>
        <w:t xml:space="preserve"> </w:t>
      </w:r>
      <w:r>
        <w:t>adresy apod.) a dále, aby byly znečitelněny podpisy osob zastupujících smluvní strany.</w:t>
      </w:r>
    </w:p>
    <w:p w:rsidR="00B82261" w:rsidRDefault="00B82261">
      <w:pPr>
        <w:pStyle w:val="Zkladntext"/>
        <w:ind w:left="0"/>
        <w:rPr>
          <w:sz w:val="24"/>
        </w:rPr>
      </w:pPr>
    </w:p>
    <w:p w:rsidR="00B82261" w:rsidRDefault="00B82261">
      <w:pPr>
        <w:pStyle w:val="Zkladntext"/>
        <w:ind w:left="0"/>
        <w:rPr>
          <w:sz w:val="20"/>
        </w:rPr>
      </w:pPr>
    </w:p>
    <w:p w:rsidR="00B82261" w:rsidRDefault="007A65A2">
      <w:pPr>
        <w:pStyle w:val="Nadpis1"/>
        <w:spacing w:before="1" w:line="252" w:lineRule="exact"/>
        <w:ind w:right="735"/>
      </w:pPr>
      <w:r>
        <w:rPr>
          <w:spacing w:val="-4"/>
        </w:rPr>
        <w:t>VII.</w:t>
      </w:r>
    </w:p>
    <w:p w:rsidR="00B82261" w:rsidRDefault="007A65A2">
      <w:pPr>
        <w:pStyle w:val="Nadpis2"/>
        <w:spacing w:line="252" w:lineRule="exact"/>
        <w:ind w:left="4503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:rsidR="00B82261" w:rsidRDefault="007A65A2">
      <w:pPr>
        <w:pStyle w:val="Odstavecseseznamem"/>
        <w:numPr>
          <w:ilvl w:val="0"/>
          <w:numId w:val="1"/>
        </w:numPr>
        <w:tabs>
          <w:tab w:val="left" w:pos="1741"/>
        </w:tabs>
        <w:spacing w:line="242" w:lineRule="auto"/>
        <w:ind w:right="297"/>
      </w:pPr>
      <w:r>
        <w:t>Tato smlouva je sepsána ve dvou vyhotoveních, z</w:t>
      </w:r>
      <w:r>
        <w:rPr>
          <w:spacing w:val="-2"/>
        </w:rPr>
        <w:t xml:space="preserve"> </w:t>
      </w:r>
      <w:r>
        <w:t>nichž každá ze smluvních stran obdrží po jejím uzavření jeden stejnopis.</w:t>
      </w:r>
    </w:p>
    <w:p w:rsidR="00B82261" w:rsidRDefault="007A65A2">
      <w:pPr>
        <w:pStyle w:val="Odstavecseseznamem"/>
        <w:numPr>
          <w:ilvl w:val="0"/>
          <w:numId w:val="1"/>
        </w:numPr>
        <w:tabs>
          <w:tab w:val="left" w:pos="1741"/>
        </w:tabs>
        <w:spacing w:line="242" w:lineRule="auto"/>
      </w:pPr>
      <w:r>
        <w:t>Tato</w:t>
      </w:r>
      <w:r>
        <w:rPr>
          <w:spacing w:val="36"/>
        </w:rPr>
        <w:t xml:space="preserve"> </w:t>
      </w:r>
      <w:r>
        <w:t>smlouva</w:t>
      </w:r>
      <w:r>
        <w:rPr>
          <w:spacing w:val="34"/>
        </w:rPr>
        <w:t xml:space="preserve"> </w:t>
      </w:r>
      <w:r>
        <w:t>nabývá</w:t>
      </w:r>
      <w:r>
        <w:rPr>
          <w:spacing w:val="36"/>
        </w:rPr>
        <w:t xml:space="preserve"> </w:t>
      </w:r>
      <w:r>
        <w:t>platnosti</w:t>
      </w:r>
      <w:r>
        <w:rPr>
          <w:spacing w:val="37"/>
        </w:rPr>
        <w:t xml:space="preserve"> </w:t>
      </w:r>
      <w:r>
        <w:t>dnem</w:t>
      </w:r>
      <w:r>
        <w:rPr>
          <w:spacing w:val="37"/>
        </w:rPr>
        <w:t xml:space="preserve"> </w:t>
      </w:r>
      <w:r>
        <w:t>podpisu</w:t>
      </w:r>
      <w:r>
        <w:rPr>
          <w:spacing w:val="36"/>
        </w:rPr>
        <w:t xml:space="preserve"> </w:t>
      </w:r>
      <w:r>
        <w:t>poslední</w:t>
      </w:r>
      <w:r>
        <w:rPr>
          <w:spacing w:val="37"/>
        </w:rPr>
        <w:t xml:space="preserve"> </w:t>
      </w:r>
      <w:r>
        <w:t>ze</w:t>
      </w:r>
      <w:r>
        <w:rPr>
          <w:spacing w:val="36"/>
        </w:rPr>
        <w:t xml:space="preserve"> </w:t>
      </w:r>
      <w:r>
        <w:t>smluvních</w:t>
      </w:r>
      <w:r>
        <w:rPr>
          <w:spacing w:val="36"/>
        </w:rPr>
        <w:t xml:space="preserve"> </w:t>
      </w:r>
      <w:r>
        <w:t>stran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účinnosti dnem jejího uveřejnění v registru smluv.</w:t>
      </w:r>
    </w:p>
    <w:p w:rsidR="00B82261" w:rsidRDefault="007A65A2">
      <w:pPr>
        <w:pStyle w:val="Odstavecseseznamem"/>
        <w:numPr>
          <w:ilvl w:val="0"/>
          <w:numId w:val="1"/>
        </w:numPr>
        <w:tabs>
          <w:tab w:val="left" w:pos="1741"/>
        </w:tabs>
        <w:spacing w:before="121" w:line="249" w:lineRule="auto"/>
        <w:ind w:right="29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Zhotovitel potvrzuje, že se před podpisem této smlouvy seznámil s podmínkami pro zajištění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bezpečnosti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 ochrany zdraví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při práci (BOZP),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ochrany životního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prostředí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 xml:space="preserve">(ŽP), požární ochrany (PO) uveřejněných na webových stránkách </w:t>
      </w:r>
      <w:hyperlink r:id="rId5">
        <w:r>
          <w:rPr>
            <w:rFonts w:ascii="Arial" w:hAnsi="Arial"/>
            <w:color w:val="0000FF"/>
            <w:sz w:val="20"/>
            <w:u w:val="single" w:color="0000FF"/>
          </w:rPr>
          <w:t>https://www.gasnet.cz/pro-</w:t>
        </w:r>
      </w:hyperlink>
      <w:r>
        <w:rPr>
          <w:rFonts w:ascii="Arial" w:hAnsi="Arial"/>
          <w:color w:val="0000FF"/>
          <w:sz w:val="20"/>
        </w:rPr>
        <w:t xml:space="preserve"> </w:t>
      </w:r>
      <w:hyperlink r:id="rId6">
        <w:r>
          <w:rPr>
            <w:rFonts w:ascii="Arial" w:hAnsi="Arial"/>
            <w:color w:val="0000FF"/>
            <w:sz w:val="20"/>
            <w:u w:val="single" w:color="0000FF"/>
          </w:rPr>
          <w:t>partnery/bezpecnost-prace</w:t>
        </w:r>
      </w:hyperlink>
      <w:r>
        <w:rPr>
          <w:rFonts w:ascii="Arial" w:hAnsi="Arial"/>
          <w:color w:val="0000FF"/>
          <w:sz w:val="20"/>
        </w:rPr>
        <w:t xml:space="preserve"> </w:t>
      </w:r>
      <w:r>
        <w:rPr>
          <w:rFonts w:ascii="Arial" w:hAnsi="Arial"/>
          <w:sz w:val="20"/>
        </w:rPr>
        <w:t xml:space="preserve">a že se jimi bude při plnění této smlouvy řídit. Dále zhotovitel bere na vědomí, že aktualizované znění těchto dokumentů bude vždy zveřejněno na webových stránkách </w:t>
      </w:r>
      <w:hyperlink r:id="rId7">
        <w:r>
          <w:rPr>
            <w:rFonts w:ascii="Arial" w:hAnsi="Arial"/>
            <w:color w:val="0000FF"/>
            <w:sz w:val="20"/>
            <w:u w:val="single" w:color="0000FF"/>
          </w:rPr>
          <w:t>https://www.gasnet.cz/pro-partnery/bezpecnost-prace</w:t>
        </w:r>
        <w:r>
          <w:rPr>
            <w:rFonts w:ascii="Arial" w:hAnsi="Arial"/>
            <w:sz w:val="20"/>
          </w:rPr>
          <w:t>.</w:t>
        </w:r>
      </w:hyperlink>
    </w:p>
    <w:p w:rsidR="00B82261" w:rsidRDefault="007A65A2">
      <w:pPr>
        <w:pStyle w:val="Odstavecseseznamem"/>
        <w:numPr>
          <w:ilvl w:val="0"/>
          <w:numId w:val="1"/>
        </w:numPr>
        <w:tabs>
          <w:tab w:val="left" w:pos="1741"/>
        </w:tabs>
        <w:spacing w:before="125" w:line="249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Zhotovitel podpisem této smlouvy potvrzuje, že se seznámil se zásadami a pravidly objednatele uvedenými v Kodexu chování objednatele v platném znění, který nalezne na stránkách: https://</w:t>
      </w:r>
      <w:hyperlink r:id="rId8">
        <w:r>
          <w:rPr>
            <w:rFonts w:ascii="Arial" w:hAnsi="Arial"/>
            <w:sz w:val="20"/>
          </w:rPr>
          <w:t>www.gasnet.cz/pro-partnery/kodex-chovani,</w:t>
        </w:r>
      </w:hyperlink>
      <w:r>
        <w:rPr>
          <w:rFonts w:ascii="Arial" w:hAnsi="Arial"/>
          <w:sz w:val="20"/>
        </w:rPr>
        <w:t xml:space="preserve"> včetně pravidel a zásad uvedených v projektu </w:t>
      </w:r>
      <w:proofErr w:type="spellStart"/>
      <w:r>
        <w:rPr>
          <w:rFonts w:ascii="Arial" w:hAnsi="Arial"/>
          <w:sz w:val="20"/>
        </w:rPr>
        <w:t>Global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Compact</w:t>
      </w:r>
      <w:proofErr w:type="spellEnd"/>
      <w:r>
        <w:rPr>
          <w:rFonts w:ascii="Arial" w:hAnsi="Arial"/>
          <w:sz w:val="20"/>
        </w:rPr>
        <w:t xml:space="preserve"> Organizace spojených národů, která nalezne na stránkách: </w:t>
      </w:r>
      <w:hyperlink r:id="rId9">
        <w:r>
          <w:rPr>
            <w:rFonts w:ascii="Arial" w:hAnsi="Arial"/>
            <w:sz w:val="20"/>
          </w:rPr>
          <w:t>www.unglobalcompact.org/what-is-gc/mission/principles.</w:t>
        </w:r>
      </w:hyperlink>
      <w:r>
        <w:rPr>
          <w:rFonts w:ascii="Arial" w:hAnsi="Arial"/>
          <w:sz w:val="20"/>
        </w:rPr>
        <w:t xml:space="preserve"> Zhotovitel se zavazuje, že bude svou činnost pro objednatele vykonávat v souladu s Kodexem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chování. Zhotovitel je srozuměn s tím, že jeho případné jednání v rozporu s výše uvedenými principy je způsobilé poškodit oprávněné zájmy objednatele, v důsledku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čehož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může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být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uplatněn nárok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náhradu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způsobené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škody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rovněž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 xml:space="preserve">právo objednatele na odstoupení od smlouvy z důvodu podstatného porušení smluvních povinnosti </w:t>
      </w:r>
      <w:r>
        <w:rPr>
          <w:rFonts w:ascii="Arial" w:hAnsi="Arial"/>
          <w:spacing w:val="-2"/>
          <w:sz w:val="20"/>
        </w:rPr>
        <w:t>zhotovitele.</w:t>
      </w:r>
    </w:p>
    <w:p w:rsidR="00B82261" w:rsidRDefault="00B82261">
      <w:pPr>
        <w:pStyle w:val="Zkladntext"/>
        <w:ind w:left="0"/>
        <w:rPr>
          <w:rFonts w:ascii="Arial"/>
          <w:sz w:val="20"/>
        </w:rPr>
      </w:pPr>
    </w:p>
    <w:p w:rsidR="00B82261" w:rsidRDefault="00B82261">
      <w:pPr>
        <w:pStyle w:val="Zkladntext"/>
        <w:ind w:left="0"/>
        <w:rPr>
          <w:rFonts w:ascii="Arial"/>
          <w:sz w:val="20"/>
        </w:rPr>
      </w:pPr>
    </w:p>
    <w:p w:rsidR="00B82261" w:rsidRDefault="00B82261">
      <w:pPr>
        <w:pStyle w:val="Zkladntext"/>
        <w:spacing w:before="3"/>
        <w:ind w:left="0"/>
        <w:rPr>
          <w:rFonts w:ascii="Arial"/>
          <w:sz w:val="21"/>
        </w:rPr>
      </w:pPr>
    </w:p>
    <w:p w:rsidR="00B82261" w:rsidRDefault="00B82261">
      <w:pPr>
        <w:rPr>
          <w:rFonts w:ascii="Arial"/>
          <w:sz w:val="21"/>
        </w:rPr>
        <w:sectPr w:rsidR="00B82261">
          <w:pgSz w:w="11910" w:h="16840"/>
          <w:pgMar w:top="1360" w:right="1500" w:bottom="280" w:left="420" w:header="708" w:footer="708" w:gutter="0"/>
          <w:cols w:space="708"/>
        </w:sectPr>
      </w:pPr>
    </w:p>
    <w:p w:rsidR="00B82261" w:rsidRDefault="007A65A2">
      <w:pPr>
        <w:pStyle w:val="Zkladntext"/>
        <w:spacing w:before="91"/>
        <w:ind w:right="1662"/>
      </w:pPr>
      <w:r>
        <w:lastRenderedPageBreak/>
        <w:t>Ve</w:t>
      </w:r>
      <w:r>
        <w:rPr>
          <w:spacing w:val="-12"/>
        </w:rPr>
        <w:t xml:space="preserve"> </w:t>
      </w:r>
      <w:r>
        <w:t>Hradci</w:t>
      </w:r>
      <w:r>
        <w:rPr>
          <w:spacing w:val="-11"/>
        </w:rPr>
        <w:t xml:space="preserve"> </w:t>
      </w:r>
      <w:r>
        <w:t>Králové</w:t>
      </w:r>
      <w:r>
        <w:rPr>
          <w:spacing w:val="-11"/>
        </w:rPr>
        <w:t xml:space="preserve"> </w:t>
      </w:r>
      <w:r>
        <w:t>dne za objednatele</w:t>
      </w:r>
    </w:p>
    <w:p w:rsidR="00B82261" w:rsidRDefault="00B82261">
      <w:pPr>
        <w:spacing w:line="209" w:lineRule="exact"/>
        <w:ind w:left="2735"/>
        <w:rPr>
          <w:rFonts w:ascii="Myriad Pro"/>
          <w:sz w:val="18"/>
        </w:rPr>
      </w:pPr>
    </w:p>
    <w:p w:rsidR="00B82261" w:rsidRDefault="007A65A2" w:rsidP="00A31D04">
      <w:pPr>
        <w:pStyle w:val="Zkladntext"/>
        <w:spacing w:before="91"/>
        <w:ind w:left="0" w:right="1727"/>
      </w:pPr>
      <w:r>
        <w:br w:type="column"/>
      </w:r>
      <w:r>
        <w:lastRenderedPageBreak/>
        <w:t>V</w:t>
      </w:r>
      <w:r>
        <w:rPr>
          <w:spacing w:val="-10"/>
        </w:rPr>
        <w:t xml:space="preserve"> </w:t>
      </w:r>
      <w:r>
        <w:t>Hradci</w:t>
      </w:r>
      <w:r>
        <w:rPr>
          <w:spacing w:val="-11"/>
        </w:rPr>
        <w:t xml:space="preserve"> </w:t>
      </w:r>
      <w:r>
        <w:t>Králové</w:t>
      </w:r>
      <w:r>
        <w:rPr>
          <w:spacing w:val="-10"/>
        </w:rPr>
        <w:t xml:space="preserve"> </w:t>
      </w:r>
      <w:r>
        <w:t xml:space="preserve">dne </w:t>
      </w:r>
      <w:r w:rsidR="00A31D04">
        <w:t>9.11.2022</w:t>
      </w:r>
      <w:r>
        <w:t xml:space="preserve"> zhotovitele</w:t>
      </w:r>
    </w:p>
    <w:p w:rsidR="00B82261" w:rsidRDefault="00B82261">
      <w:pPr>
        <w:sectPr w:rsidR="00B82261">
          <w:type w:val="continuous"/>
          <w:pgSz w:w="11910" w:h="16840"/>
          <w:pgMar w:top="1480" w:right="1500" w:bottom="280" w:left="420" w:header="708" w:footer="708" w:gutter="0"/>
          <w:cols w:num="2" w:space="708" w:equalWidth="0">
            <w:col w:w="5230" w:space="40"/>
            <w:col w:w="4720"/>
          </w:cols>
        </w:sectPr>
      </w:pPr>
    </w:p>
    <w:p w:rsidR="00850ABD" w:rsidRDefault="007A65A2" w:rsidP="00850ABD">
      <w:pPr>
        <w:spacing w:before="18" w:line="259" w:lineRule="auto"/>
        <w:ind w:left="552"/>
        <w:rPr>
          <w:rFonts w:ascii="Myriad Pro" w:hAnsi="Myriad Pro"/>
          <w:sz w:val="15"/>
        </w:rPr>
      </w:pPr>
      <w:r>
        <w:lastRenderedPageBreak/>
        <w:br w:type="column"/>
      </w:r>
      <w:r w:rsidR="00850ABD">
        <w:rPr>
          <w:rFonts w:ascii="Myriad Pro" w:hAnsi="Myriad Pro"/>
          <w:sz w:val="15"/>
        </w:rPr>
        <w:lastRenderedPageBreak/>
        <w:t xml:space="preserve"> </w:t>
      </w:r>
    </w:p>
    <w:p w:rsidR="00B82261" w:rsidRDefault="007A65A2">
      <w:pPr>
        <w:spacing w:line="17" w:lineRule="exact"/>
        <w:ind w:left="3159"/>
        <w:rPr>
          <w:rFonts w:ascii="Myriad Pro"/>
          <w:sz w:val="15"/>
        </w:rPr>
      </w:pPr>
      <w:r>
        <w:rPr>
          <w:rFonts w:ascii="Myriad Pro"/>
          <w:spacing w:val="-2"/>
          <w:sz w:val="15"/>
        </w:rPr>
        <w:t>+01'00'</w:t>
      </w:r>
    </w:p>
    <w:p w:rsidR="00B82261" w:rsidRDefault="007A65A2">
      <w:pPr>
        <w:spacing w:line="190" w:lineRule="exact"/>
        <w:ind w:left="1256"/>
      </w:pPr>
      <w:bookmarkStart w:id="0" w:name="_GoBack"/>
      <w:bookmarkEnd w:id="0"/>
      <w:r>
        <w:rPr>
          <w:spacing w:val="-2"/>
        </w:rPr>
        <w:t>……………………………………….</w:t>
      </w:r>
    </w:p>
    <w:p w:rsidR="00B82261" w:rsidRDefault="007A65A2">
      <w:pPr>
        <w:pStyle w:val="Zkladntext"/>
        <w:ind w:left="1256" w:right="645"/>
      </w:pPr>
      <w:r>
        <w:t>doc.</w:t>
      </w:r>
      <w:r>
        <w:rPr>
          <w:spacing w:val="-9"/>
        </w:rPr>
        <w:t xml:space="preserve"> </w:t>
      </w:r>
      <w:r>
        <w:t>Mgr.</w:t>
      </w:r>
      <w:r>
        <w:rPr>
          <w:spacing w:val="-9"/>
        </w:rPr>
        <w:t xml:space="preserve"> </w:t>
      </w:r>
      <w:r>
        <w:t>Petr</w:t>
      </w:r>
      <w:r>
        <w:rPr>
          <w:spacing w:val="-8"/>
        </w:rPr>
        <w:t xml:space="preserve"> </w:t>
      </w:r>
      <w:r>
        <w:t>Grulich,</w:t>
      </w:r>
      <w:r>
        <w:rPr>
          <w:spacing w:val="-9"/>
        </w:rPr>
        <w:t xml:space="preserve"> </w:t>
      </w:r>
      <w:r>
        <w:t xml:space="preserve">Ph.D. </w:t>
      </w:r>
      <w:r>
        <w:rPr>
          <w:spacing w:val="-2"/>
        </w:rPr>
        <w:t>Ředitel</w:t>
      </w:r>
    </w:p>
    <w:sectPr w:rsidR="00B82261">
      <w:type w:val="continuous"/>
      <w:pgSz w:w="11910" w:h="16840"/>
      <w:pgMar w:top="1480" w:right="1500" w:bottom="280" w:left="420" w:header="708" w:footer="708" w:gutter="0"/>
      <w:cols w:num="2" w:space="708" w:equalWidth="0">
        <w:col w:w="4873" w:space="40"/>
        <w:col w:w="50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1E09"/>
    <w:multiLevelType w:val="hybridMultilevel"/>
    <w:tmpl w:val="DC2AE5D8"/>
    <w:lvl w:ilvl="0" w:tplc="195A18A6">
      <w:start w:val="1"/>
      <w:numFmt w:val="decimal"/>
      <w:lvlText w:val="%1."/>
      <w:lvlJc w:val="left"/>
      <w:pPr>
        <w:ind w:left="17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5B06A64">
      <w:numFmt w:val="bullet"/>
      <w:lvlText w:val="•"/>
      <w:lvlJc w:val="left"/>
      <w:pPr>
        <w:ind w:left="2564" w:hanging="360"/>
      </w:pPr>
      <w:rPr>
        <w:rFonts w:hint="default"/>
        <w:lang w:val="cs-CZ" w:eastAsia="en-US" w:bidi="ar-SA"/>
      </w:rPr>
    </w:lvl>
    <w:lvl w:ilvl="2" w:tplc="02A6DC02">
      <w:numFmt w:val="bullet"/>
      <w:lvlText w:val="•"/>
      <w:lvlJc w:val="left"/>
      <w:pPr>
        <w:ind w:left="3388" w:hanging="360"/>
      </w:pPr>
      <w:rPr>
        <w:rFonts w:hint="default"/>
        <w:lang w:val="cs-CZ" w:eastAsia="en-US" w:bidi="ar-SA"/>
      </w:rPr>
    </w:lvl>
    <w:lvl w:ilvl="3" w:tplc="C72A4AC0">
      <w:numFmt w:val="bullet"/>
      <w:lvlText w:val="•"/>
      <w:lvlJc w:val="left"/>
      <w:pPr>
        <w:ind w:left="4213" w:hanging="360"/>
      </w:pPr>
      <w:rPr>
        <w:rFonts w:hint="default"/>
        <w:lang w:val="cs-CZ" w:eastAsia="en-US" w:bidi="ar-SA"/>
      </w:rPr>
    </w:lvl>
    <w:lvl w:ilvl="4" w:tplc="3CAABB5A">
      <w:numFmt w:val="bullet"/>
      <w:lvlText w:val="•"/>
      <w:lvlJc w:val="left"/>
      <w:pPr>
        <w:ind w:left="5037" w:hanging="360"/>
      </w:pPr>
      <w:rPr>
        <w:rFonts w:hint="default"/>
        <w:lang w:val="cs-CZ" w:eastAsia="en-US" w:bidi="ar-SA"/>
      </w:rPr>
    </w:lvl>
    <w:lvl w:ilvl="5" w:tplc="1EDEA4AA">
      <w:numFmt w:val="bullet"/>
      <w:lvlText w:val="•"/>
      <w:lvlJc w:val="left"/>
      <w:pPr>
        <w:ind w:left="5862" w:hanging="360"/>
      </w:pPr>
      <w:rPr>
        <w:rFonts w:hint="default"/>
        <w:lang w:val="cs-CZ" w:eastAsia="en-US" w:bidi="ar-SA"/>
      </w:rPr>
    </w:lvl>
    <w:lvl w:ilvl="6" w:tplc="B7024656">
      <w:numFmt w:val="bullet"/>
      <w:lvlText w:val="•"/>
      <w:lvlJc w:val="left"/>
      <w:pPr>
        <w:ind w:left="6686" w:hanging="360"/>
      </w:pPr>
      <w:rPr>
        <w:rFonts w:hint="default"/>
        <w:lang w:val="cs-CZ" w:eastAsia="en-US" w:bidi="ar-SA"/>
      </w:rPr>
    </w:lvl>
    <w:lvl w:ilvl="7" w:tplc="E076B006">
      <w:numFmt w:val="bullet"/>
      <w:lvlText w:val="•"/>
      <w:lvlJc w:val="left"/>
      <w:pPr>
        <w:ind w:left="7510" w:hanging="360"/>
      </w:pPr>
      <w:rPr>
        <w:rFonts w:hint="default"/>
        <w:lang w:val="cs-CZ" w:eastAsia="en-US" w:bidi="ar-SA"/>
      </w:rPr>
    </w:lvl>
    <w:lvl w:ilvl="8" w:tplc="6494F63C">
      <w:numFmt w:val="bullet"/>
      <w:lvlText w:val="•"/>
      <w:lvlJc w:val="left"/>
      <w:pPr>
        <w:ind w:left="833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B733F95"/>
    <w:multiLevelType w:val="hybridMultilevel"/>
    <w:tmpl w:val="CB76F5FE"/>
    <w:lvl w:ilvl="0" w:tplc="AA0897D6">
      <w:start w:val="1"/>
      <w:numFmt w:val="decimal"/>
      <w:lvlText w:val="%1."/>
      <w:lvlJc w:val="left"/>
      <w:pPr>
        <w:ind w:left="1740" w:hanging="360"/>
        <w:jc w:val="left"/>
      </w:pPr>
      <w:rPr>
        <w:rFonts w:hint="default"/>
        <w:w w:val="100"/>
        <w:lang w:val="cs-CZ" w:eastAsia="en-US" w:bidi="ar-SA"/>
      </w:rPr>
    </w:lvl>
    <w:lvl w:ilvl="1" w:tplc="7CA8E07C">
      <w:numFmt w:val="bullet"/>
      <w:lvlText w:val="•"/>
      <w:lvlJc w:val="left"/>
      <w:pPr>
        <w:ind w:left="2564" w:hanging="360"/>
      </w:pPr>
      <w:rPr>
        <w:rFonts w:hint="default"/>
        <w:lang w:val="cs-CZ" w:eastAsia="en-US" w:bidi="ar-SA"/>
      </w:rPr>
    </w:lvl>
    <w:lvl w:ilvl="2" w:tplc="A9663538">
      <w:numFmt w:val="bullet"/>
      <w:lvlText w:val="•"/>
      <w:lvlJc w:val="left"/>
      <w:pPr>
        <w:ind w:left="3388" w:hanging="360"/>
      </w:pPr>
      <w:rPr>
        <w:rFonts w:hint="default"/>
        <w:lang w:val="cs-CZ" w:eastAsia="en-US" w:bidi="ar-SA"/>
      </w:rPr>
    </w:lvl>
    <w:lvl w:ilvl="3" w:tplc="2E4C6862">
      <w:numFmt w:val="bullet"/>
      <w:lvlText w:val="•"/>
      <w:lvlJc w:val="left"/>
      <w:pPr>
        <w:ind w:left="4213" w:hanging="360"/>
      </w:pPr>
      <w:rPr>
        <w:rFonts w:hint="default"/>
        <w:lang w:val="cs-CZ" w:eastAsia="en-US" w:bidi="ar-SA"/>
      </w:rPr>
    </w:lvl>
    <w:lvl w:ilvl="4" w:tplc="FA9A8A7E">
      <w:numFmt w:val="bullet"/>
      <w:lvlText w:val="•"/>
      <w:lvlJc w:val="left"/>
      <w:pPr>
        <w:ind w:left="5037" w:hanging="360"/>
      </w:pPr>
      <w:rPr>
        <w:rFonts w:hint="default"/>
        <w:lang w:val="cs-CZ" w:eastAsia="en-US" w:bidi="ar-SA"/>
      </w:rPr>
    </w:lvl>
    <w:lvl w:ilvl="5" w:tplc="88FE1CA8">
      <w:numFmt w:val="bullet"/>
      <w:lvlText w:val="•"/>
      <w:lvlJc w:val="left"/>
      <w:pPr>
        <w:ind w:left="5862" w:hanging="360"/>
      </w:pPr>
      <w:rPr>
        <w:rFonts w:hint="default"/>
        <w:lang w:val="cs-CZ" w:eastAsia="en-US" w:bidi="ar-SA"/>
      </w:rPr>
    </w:lvl>
    <w:lvl w:ilvl="6" w:tplc="B3C28A30">
      <w:numFmt w:val="bullet"/>
      <w:lvlText w:val="•"/>
      <w:lvlJc w:val="left"/>
      <w:pPr>
        <w:ind w:left="6686" w:hanging="360"/>
      </w:pPr>
      <w:rPr>
        <w:rFonts w:hint="default"/>
        <w:lang w:val="cs-CZ" w:eastAsia="en-US" w:bidi="ar-SA"/>
      </w:rPr>
    </w:lvl>
    <w:lvl w:ilvl="7" w:tplc="DC4262EA">
      <w:numFmt w:val="bullet"/>
      <w:lvlText w:val="•"/>
      <w:lvlJc w:val="left"/>
      <w:pPr>
        <w:ind w:left="7510" w:hanging="360"/>
      </w:pPr>
      <w:rPr>
        <w:rFonts w:hint="default"/>
        <w:lang w:val="cs-CZ" w:eastAsia="en-US" w:bidi="ar-SA"/>
      </w:rPr>
    </w:lvl>
    <w:lvl w:ilvl="8" w:tplc="15BC541E">
      <w:numFmt w:val="bullet"/>
      <w:lvlText w:val="•"/>
      <w:lvlJc w:val="left"/>
      <w:pPr>
        <w:ind w:left="8335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2261"/>
    <w:rsid w:val="002F2E11"/>
    <w:rsid w:val="007A65A2"/>
    <w:rsid w:val="00850ABD"/>
    <w:rsid w:val="00A31D04"/>
    <w:rsid w:val="00B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92EA"/>
  <w15:docId w15:val="{F5F21DC4-C6A3-4DB8-8202-CB9BCE8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819" w:right="737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1819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ind w:left="138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80"/>
    </w:pPr>
  </w:style>
  <w:style w:type="paragraph" w:styleId="Odstavecseseznamem">
    <w:name w:val="List Paragraph"/>
    <w:basedOn w:val="Normln"/>
    <w:uiPriority w:val="1"/>
    <w:qFormat/>
    <w:pPr>
      <w:ind w:left="1740" w:right="29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pro-partnery/kodex-chova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snet.cz/pro-partnery/bezpecnost-pr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snet.cz/pro-partnery/bezpecnost-pra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snet.cz/pro-partnery/bezpecnost-pra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globalcompact.org/what-is-gc/mission/prin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973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č.j.:......./99</vt:lpstr>
    </vt:vector>
  </TitlesOfParts>
  <Company>Microsoft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č.j.:......./99</dc:title>
  <dc:creator>MUSEUM</dc:creator>
  <cp:lastModifiedBy>USER 36</cp:lastModifiedBy>
  <cp:revision>5</cp:revision>
  <dcterms:created xsi:type="dcterms:W3CDTF">2022-11-09T14:04:00Z</dcterms:created>
  <dcterms:modified xsi:type="dcterms:W3CDTF">2022-11-15T11:51:00Z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2022-11-09T00:00:00Z</vt:filetime>
  </property>
  <property fmtid="{D5CDD505-2E9C-101B-9397-08002B2CF9AE}" pid="5" name="Producer">
    <vt:lpwstr>Microsoft® Word pro Microsoft 365</vt:lpwstr>
  </property>
</Properties>
</file>