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3" w:type="dxa"/>
        <w:tblInd w:w="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84"/>
        <w:gridCol w:w="1520"/>
        <w:gridCol w:w="3076"/>
        <w:gridCol w:w="850"/>
        <w:gridCol w:w="709"/>
        <w:gridCol w:w="992"/>
        <w:gridCol w:w="1134"/>
        <w:gridCol w:w="1701"/>
      </w:tblGrid>
      <w:tr w:rsidR="0001416E" w:rsidRPr="0001416E" w:rsidTr="0001416E">
        <w:trPr>
          <w:trHeight w:val="405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</w:rPr>
            </w:pPr>
            <w:bookmarkStart w:id="0" w:name="RANGE!A1:I78"/>
            <w:bookmarkStart w:id="1" w:name="_GoBack"/>
            <w:bookmarkEnd w:id="1"/>
            <w:r w:rsidRPr="0001416E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</w:rPr>
              <w:t>VÝKAZ VÝMĚR</w:t>
            </w:r>
            <w:bookmarkEnd w:id="0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1416E" w:rsidRPr="0001416E" w:rsidTr="0001416E">
        <w:trPr>
          <w:trHeight w:val="255"/>
        </w:trPr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Stavba:   VMP, Depozitář ve Frenštátě p. R. - Pořízení projektové dokumentace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16E" w:rsidRPr="0001416E" w:rsidTr="0001416E">
        <w:trPr>
          <w:trHeight w:val="255"/>
        </w:trPr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proofErr w:type="gramStart"/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Objekt:   </w:t>
            </w:r>
            <w:proofErr w:type="gramEnd"/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D.1.4.9. VNITŘNÍ VYBAVENÍ, INTERIÉR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16E" w:rsidRPr="0001416E" w:rsidTr="0001416E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80"/>
                <w:sz w:val="16"/>
                <w:szCs w:val="16"/>
              </w:rPr>
            </w:pPr>
          </w:p>
        </w:tc>
      </w:tr>
      <w:tr w:rsidR="0001416E" w:rsidRPr="0001416E" w:rsidTr="0001416E">
        <w:trPr>
          <w:trHeight w:val="45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P.Č.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KCN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Kód položky</w:t>
            </w: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MJ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Množství celkem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Cena jednotková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Cena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Cenová soustava</w:t>
            </w:r>
          </w:p>
        </w:tc>
      </w:tr>
      <w:tr w:rsidR="0001416E" w:rsidRPr="0001416E" w:rsidTr="0001416E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16E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</w:tr>
      <w:tr w:rsidR="0001416E" w:rsidRPr="0001416E" w:rsidTr="0001416E">
        <w:trPr>
          <w:trHeight w:val="42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PSV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Práce a dodávky PSV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1 522 240,00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790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Ostatní práce a dodávky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1 522 240,00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1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79099901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- 1a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46,35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2 450,00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113 557,50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46,35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79099902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- 1b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23 080,00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23 080,00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3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79099903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- 1c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90 400,00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180 800,00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4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79099904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15 360,00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15 360,00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5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79099905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- 1e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26 760,00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26 760,00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6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79099906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2 450,00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75 705,00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7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79099907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35 470,00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70 940,00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8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79099908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- 2c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60 480,00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241 920,00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9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79099909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- 2d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20 260,00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40 520,00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10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79099910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- 3a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2 450,00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37 852,50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11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79099911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- 3b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18 050,00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18 050,00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12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79099912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- 3c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30 560,00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61 120,00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13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79099913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- 3d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10 450,00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10 450,00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14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79099914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25 160,00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25 160,00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15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79099915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- 4b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75 440,00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75 440,00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16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79099916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39 460,00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39 460,00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17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79099917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- 5b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17 870,00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17 870,00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 xml:space="preserve">18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79099918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2 450,00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37 852,50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19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79099919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- 7a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15 350,00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15 350,00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20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79099920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- 7b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45 520,00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91 040,00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21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79099921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- 7c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40 370,00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40 370,00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22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79099922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- 7d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2 450,00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33 295,50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23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79099923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Úložný regál - pevný - Specifikace ve výpisu vnitřního vybavení - 8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73 257,00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73 257,00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2NP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 xml:space="preserve">24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79099924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D+M Regálový systém - posuvný - Specifikace ve výpisu vnitřního vybavení - 10a až 20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 xml:space="preserve">Zahrnuto v </w:t>
            </w:r>
            <w:proofErr w:type="gramStart"/>
            <w:r w:rsidRPr="0001416E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>rozpočtu :</w:t>
            </w:r>
            <w:proofErr w:type="gramEnd"/>
            <w:r w:rsidRPr="0001416E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 xml:space="preserve"> " REGÁLOVÝ SYSTÉM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FF0000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25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79099925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Pracovní stůl - Specifikace ve výpisu vnitřního vybavení - 21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15 500,00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93 000,00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2NP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26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79099926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Pracovní stůl - Specifikace ve výpisu vnitřního vybavení - 22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18 520,00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37 040,00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27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79099927 SPC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D+M Pracovní židle - Specifikace ve výpisu vnitřního vybavení - 23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2 120,00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16 960,00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CS ÚRS/TEO 2017 01 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1NP - mezanin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2NP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39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998790201 RTO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Přesun hmot procentní pro ostatní výrobky v objektech v do 24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2 900,00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3 190,00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CS ÚRS 2017 01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40 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HZS2492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Hodinová zúčtovací sazba pomocný dělník PSV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hod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380,00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 xml:space="preserve">6 840,00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CS ÚRS 2017 01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"Stavební práce a dodávky spojené s provedením funkčního celku 790"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 Zednická výpomoc, doplňkové </w:t>
            </w:r>
            <w:proofErr w:type="gramStart"/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práce,kompletace</w:t>
            </w:r>
            <w:proofErr w:type="gramEnd"/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apod."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41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416E" w:rsidRPr="0001416E" w:rsidTr="0001416E">
        <w:trPr>
          <w:trHeight w:val="46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u w:val="single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u w:val="single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u w:val="single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u w:val="single"/>
              </w:rPr>
              <w:t xml:space="preserve">1 522 240,00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</w:rPr>
            </w:pPr>
          </w:p>
        </w:tc>
      </w:tr>
      <w:tr w:rsidR="0001416E" w:rsidRPr="0001416E" w:rsidTr="0001416E">
        <w:trPr>
          <w:trHeight w:val="270"/>
        </w:trPr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D.1.4.9. VNITŘNÍ VYBAVENÍ, INTERIÉR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01416E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1 522 240,00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666699"/>
                <w:sz w:val="16"/>
                <w:szCs w:val="16"/>
              </w:rPr>
            </w:pPr>
          </w:p>
        </w:tc>
      </w:tr>
      <w:tr w:rsidR="0001416E" w:rsidRPr="0001416E" w:rsidTr="0001416E">
        <w:trPr>
          <w:trHeight w:val="27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8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6E" w:rsidRPr="0001416E" w:rsidRDefault="0001416E" w:rsidP="000141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16E" w:rsidRPr="0001416E" w:rsidTr="0001416E">
        <w:trPr>
          <w:trHeight w:val="300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16E">
              <w:rPr>
                <w:rFonts w:ascii="Arial" w:eastAsia="Times New Roman" w:hAnsi="Arial" w:cs="Arial"/>
                <w:sz w:val="16"/>
                <w:szCs w:val="16"/>
              </w:rPr>
              <w:t>Poznámka: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1416E" w:rsidRPr="0001416E" w:rsidTr="0001416E">
        <w:trPr>
          <w:trHeight w:val="540"/>
        </w:trPr>
        <w:tc>
          <w:tcPr>
            <w:tcW w:w="8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16E">
              <w:rPr>
                <w:rFonts w:ascii="Arial" w:eastAsia="Times New Roman" w:hAnsi="Arial" w:cs="Arial"/>
                <w:sz w:val="16"/>
                <w:szCs w:val="16"/>
              </w:rPr>
              <w:t>Jednotkové položky zahrnují vedlejší rozpočtové náklady, náklady na montáž, dopravu, apod. a předepsané zkoušky, revize, manipulační řády, zaškolení obsluhy, není-li uvedeno jinak.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16E" w:rsidRPr="0001416E" w:rsidTr="0001416E">
        <w:trPr>
          <w:trHeight w:val="1890"/>
        </w:trPr>
        <w:tc>
          <w:tcPr>
            <w:tcW w:w="8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16E">
              <w:rPr>
                <w:rFonts w:ascii="Arial" w:eastAsia="Times New Roman" w:hAnsi="Arial" w:cs="Arial"/>
                <w:sz w:val="16"/>
                <w:szCs w:val="16"/>
              </w:rPr>
              <w:t xml:space="preserve">Způsob ocenění vlastních položek: Jednotková cena u položek s cenovou soustavou CS ÚRS/TEO se tvoří spojováním položek jednotlivých stavebních prací a dodávek. Základním předpokladem pro kalkulaci je volba kalkulačního vzorce a jeho jednotlivých složek, jejichž počet závisí na charakteru stavební výroby a organizace firmy. Kalkulační vzorec reprezentuje stanovená struktura výpočtu (odhadu ceny), kterou tvoří kalkulační složky s jednoznačně určeným obsahem. Kalkulační vzorec slouží ke stanovení vlastních nákladů kalkulačních jednotek (stavebního konstrukčního prvku, objektu, stavby apod.). Ve stavebních firmách se nejčastěji používá následující vzorec. </w:t>
            </w:r>
            <w:r w:rsidRPr="0001416E">
              <w:rPr>
                <w:rFonts w:ascii="Arial" w:eastAsia="Times New Roman" w:hAnsi="Arial" w:cs="Arial"/>
                <w:sz w:val="16"/>
                <w:szCs w:val="16"/>
              </w:rPr>
              <w:br/>
              <w:t>Kalkulační vzorec: Jednotková cena = Materiál + Přímé náklady + Nepřímé náklady + Zisk</w:t>
            </w:r>
            <w:r w:rsidRPr="0001416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                         Přímé náklady = Mzdy + Stroje + Ostatní přímé náklady</w:t>
            </w:r>
            <w:r w:rsidRPr="0001416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                         Nepřímé náklady = Režie výrobní + Režie správní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1416E" w:rsidRPr="0001416E" w:rsidTr="0001416E">
        <w:trPr>
          <w:trHeight w:val="270"/>
        </w:trPr>
        <w:tc>
          <w:tcPr>
            <w:tcW w:w="8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16E">
              <w:rPr>
                <w:rFonts w:ascii="Arial" w:eastAsia="Times New Roman" w:hAnsi="Arial" w:cs="Arial"/>
                <w:sz w:val="16"/>
                <w:szCs w:val="16"/>
              </w:rPr>
              <w:t>Kalkulační vzorec vychází ze standardu "Rozpočtování a oceňování stavebních prací " ÚRS Praha, a.s.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1416E" w:rsidRPr="0001416E" w:rsidTr="0001416E">
        <w:trPr>
          <w:trHeight w:val="270"/>
        </w:trPr>
        <w:tc>
          <w:tcPr>
            <w:tcW w:w="8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416E">
              <w:rPr>
                <w:rFonts w:ascii="Arial" w:eastAsia="Times New Roman" w:hAnsi="Arial" w:cs="Arial"/>
                <w:sz w:val="16"/>
                <w:szCs w:val="16"/>
              </w:rPr>
              <w:t xml:space="preserve">Výkazy množství u jednotlivých položek vychází z projektové dokumentace a jsou automaticky generovány grafickým a </w:t>
            </w:r>
            <w:proofErr w:type="spellStart"/>
            <w:r w:rsidRPr="0001416E">
              <w:rPr>
                <w:rFonts w:ascii="Arial" w:eastAsia="Times New Roman" w:hAnsi="Arial" w:cs="Arial"/>
                <w:sz w:val="16"/>
                <w:szCs w:val="16"/>
              </w:rPr>
              <w:t>rozpočtovacím</w:t>
            </w:r>
            <w:proofErr w:type="spellEnd"/>
            <w:r w:rsidRPr="0001416E">
              <w:rPr>
                <w:rFonts w:ascii="Arial" w:eastAsia="Times New Roman" w:hAnsi="Arial" w:cs="Arial"/>
                <w:sz w:val="16"/>
                <w:szCs w:val="16"/>
              </w:rPr>
              <w:t xml:space="preserve"> programem.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16E" w:rsidRPr="0001416E" w:rsidRDefault="0001416E" w:rsidP="0001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E4EF0" w:rsidRDefault="00DE4EF0" w:rsidP="0001416E"/>
    <w:sectPr w:rsidR="00DE4EF0" w:rsidSect="0001416E">
      <w:pgSz w:w="11906" w:h="16838"/>
      <w:pgMar w:top="1417" w:right="424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6E"/>
    <w:rsid w:val="0001416E"/>
    <w:rsid w:val="00DE4EF0"/>
    <w:rsid w:val="00E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7723C-78E7-4E65-AAEF-BD531808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Cejkova</cp:lastModifiedBy>
  <cp:revision>2</cp:revision>
  <dcterms:created xsi:type="dcterms:W3CDTF">2022-11-15T12:10:00Z</dcterms:created>
  <dcterms:modified xsi:type="dcterms:W3CDTF">2022-11-15T12:10:00Z</dcterms:modified>
</cp:coreProperties>
</file>