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A0F4" w14:textId="77777777" w:rsidR="007B5546" w:rsidRPr="007B5546" w:rsidRDefault="007B5546" w:rsidP="007B5546">
      <w:pPr>
        <w:rPr>
          <w:rFonts w:ascii="Calibri" w:eastAsia="Calibri" w:hAnsi="Calibri" w:cs="Times New Roman"/>
          <w:sz w:val="32"/>
          <w:szCs w:val="32"/>
        </w:rPr>
      </w:pPr>
    </w:p>
    <w:p w14:paraId="060C6039" w14:textId="77777777" w:rsidR="007B5546" w:rsidRPr="007B5546" w:rsidRDefault="007B5546" w:rsidP="007B5546">
      <w:pPr>
        <w:jc w:val="center"/>
        <w:rPr>
          <w:rFonts w:ascii="Calibri" w:eastAsia="Calibri" w:hAnsi="Calibri" w:cs="Times New Roman"/>
          <w:sz w:val="32"/>
          <w:szCs w:val="32"/>
        </w:rPr>
      </w:pPr>
      <w:r w:rsidRPr="007B5546">
        <w:rPr>
          <w:rFonts w:ascii="Calibri" w:eastAsia="Calibri" w:hAnsi="Calibri" w:cs="Times New Roman"/>
          <w:sz w:val="32"/>
          <w:szCs w:val="32"/>
        </w:rPr>
        <w:t>SMLOUVA O DÍLO</w:t>
      </w:r>
    </w:p>
    <w:p w14:paraId="23D42B4C" w14:textId="77777777" w:rsidR="007B5546" w:rsidRPr="007B5546" w:rsidRDefault="007B5546" w:rsidP="007B5546">
      <w:pPr>
        <w:pStyle w:val="Nadpis1"/>
      </w:pPr>
      <w:r w:rsidRPr="007B5546">
        <w:t>I.</w:t>
      </w:r>
    </w:p>
    <w:p w14:paraId="1D8DCC1E" w14:textId="77777777" w:rsidR="007B5546" w:rsidRPr="007B5546" w:rsidRDefault="007B5546" w:rsidP="007B5546">
      <w:pPr>
        <w:pStyle w:val="Nadpis1"/>
      </w:pPr>
      <w:r w:rsidRPr="007B5546">
        <w:t>Smluvní strany</w:t>
      </w:r>
    </w:p>
    <w:p w14:paraId="63DC55A4" w14:textId="77777777" w:rsidR="007B5546" w:rsidRPr="007B5546" w:rsidRDefault="007B5546" w:rsidP="007B5546">
      <w:pPr>
        <w:rPr>
          <w:rFonts w:ascii="Calibri" w:eastAsia="Calibri" w:hAnsi="Calibri" w:cs="Times New Roman"/>
        </w:rPr>
      </w:pPr>
    </w:p>
    <w:p w14:paraId="16CE5E01" w14:textId="77777777" w:rsidR="007B5546" w:rsidRPr="007B5546" w:rsidRDefault="007B5546" w:rsidP="007B5546">
      <w:pPr>
        <w:tabs>
          <w:tab w:val="left" w:pos="1134"/>
        </w:tabs>
        <w:rPr>
          <w:rFonts w:ascii="Calibri" w:eastAsia="Calibri" w:hAnsi="Calibri" w:cs="Times New Roman"/>
          <w:b/>
        </w:rPr>
      </w:pPr>
      <w:r w:rsidRPr="007B5546">
        <w:rPr>
          <w:rFonts w:ascii="Calibri" w:eastAsia="Calibri" w:hAnsi="Calibri" w:cs="Times New Roman"/>
          <w:b/>
        </w:rPr>
        <w:t>1.</w:t>
      </w:r>
      <w:r w:rsidRPr="007B5546">
        <w:rPr>
          <w:rFonts w:ascii="Calibri" w:eastAsia="Calibri" w:hAnsi="Calibri" w:cs="Times New Roman"/>
          <w:b/>
        </w:rPr>
        <w:tab/>
        <w:t>Město Rýmařov</w:t>
      </w:r>
    </w:p>
    <w:p w14:paraId="05F915A6"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Se sídlem: </w:t>
      </w:r>
      <w:r w:rsidRPr="007B5546">
        <w:rPr>
          <w:rFonts w:ascii="Calibri" w:eastAsia="Calibri" w:hAnsi="Calibri" w:cs="Times New Roman"/>
        </w:rPr>
        <w:tab/>
        <w:t>náměstí Míru 230/1, 795 01 Rýmařov</w:t>
      </w:r>
    </w:p>
    <w:p w14:paraId="3FC02725" w14:textId="14B855EA"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Zastoupeno:</w:t>
      </w:r>
      <w:r w:rsidRPr="007B5546">
        <w:rPr>
          <w:rFonts w:ascii="Calibri" w:eastAsia="Calibri" w:hAnsi="Calibri" w:cs="Times New Roman"/>
        </w:rPr>
        <w:tab/>
        <w:t xml:space="preserve">Ing. </w:t>
      </w:r>
      <w:r w:rsidR="006F7BA9">
        <w:rPr>
          <w:rFonts w:ascii="Calibri" w:eastAsia="Calibri" w:hAnsi="Calibri" w:cs="Times New Roman"/>
        </w:rPr>
        <w:t>Luďkem</w:t>
      </w:r>
      <w:r w:rsidR="00A82DA6">
        <w:rPr>
          <w:rFonts w:ascii="Calibri" w:eastAsia="Calibri" w:hAnsi="Calibri" w:cs="Times New Roman"/>
        </w:rPr>
        <w:t xml:space="preserve"> Šimko</w:t>
      </w:r>
      <w:r w:rsidRPr="007B5546">
        <w:rPr>
          <w:rFonts w:ascii="Calibri" w:eastAsia="Calibri" w:hAnsi="Calibri" w:cs="Times New Roman"/>
        </w:rPr>
        <w:t>, staros</w:t>
      </w:r>
      <w:r w:rsidR="00A82DA6">
        <w:rPr>
          <w:rFonts w:ascii="Calibri" w:eastAsia="Calibri" w:hAnsi="Calibri" w:cs="Times New Roman"/>
        </w:rPr>
        <w:t>t</w:t>
      </w:r>
      <w:r w:rsidRPr="007B5546">
        <w:rPr>
          <w:rFonts w:ascii="Calibri" w:eastAsia="Calibri" w:hAnsi="Calibri" w:cs="Times New Roman"/>
        </w:rPr>
        <w:t xml:space="preserve">ou </w:t>
      </w:r>
    </w:p>
    <w:p w14:paraId="49AA85DD"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t xml:space="preserve">00296317 </w:t>
      </w:r>
    </w:p>
    <w:p w14:paraId="2DDE5DCE"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t>CZ00296317</w:t>
      </w:r>
    </w:p>
    <w:p w14:paraId="46C17E9A"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Bankovní spojení: </w:t>
      </w:r>
      <w:r w:rsidRPr="007B5546">
        <w:rPr>
          <w:rFonts w:ascii="Calibri" w:eastAsia="Calibri" w:hAnsi="Calibri" w:cs="Times New Roman"/>
        </w:rPr>
        <w:tab/>
        <w:t xml:space="preserve">Komerční banka a.s., </w:t>
      </w:r>
    </w:p>
    <w:p w14:paraId="0822C0D3"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Číslo účtu: </w:t>
      </w:r>
      <w:r w:rsidRPr="007B5546">
        <w:rPr>
          <w:rFonts w:ascii="Calibri" w:eastAsia="Calibri" w:hAnsi="Calibri" w:cs="Times New Roman"/>
        </w:rPr>
        <w:tab/>
        <w:t>19 - 1421771/0100</w:t>
      </w:r>
    </w:p>
    <w:p w14:paraId="384C2131"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smluvních:</w:t>
      </w:r>
    </w:p>
    <w:p w14:paraId="7650ED65" w14:textId="7F18BA42" w:rsidR="00422E41"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Ing</w:t>
      </w:r>
      <w:r w:rsidR="00A82DA6">
        <w:rPr>
          <w:rFonts w:ascii="Calibri" w:eastAsia="Calibri" w:hAnsi="Calibri" w:cs="Times New Roman"/>
        </w:rPr>
        <w:t>. Luděk Šimko</w:t>
      </w:r>
      <w:r w:rsidRPr="007B5546">
        <w:rPr>
          <w:rFonts w:ascii="Calibri" w:eastAsia="Calibri" w:hAnsi="Calibri" w:cs="Times New Roman"/>
        </w:rPr>
        <w:t>,</w:t>
      </w:r>
      <w:r w:rsidR="00A82DA6">
        <w:rPr>
          <w:rFonts w:ascii="Calibri" w:eastAsia="Calibri" w:hAnsi="Calibri" w:cs="Times New Roman"/>
        </w:rPr>
        <w:t xml:space="preserve"> </w:t>
      </w:r>
      <w:r w:rsidRPr="007B5546">
        <w:rPr>
          <w:rFonts w:ascii="Calibri" w:eastAsia="Calibri" w:hAnsi="Calibri" w:cs="Times New Roman"/>
        </w:rPr>
        <w:t xml:space="preserve">starosta, email: </w:t>
      </w:r>
      <w:r w:rsidR="00A82DA6">
        <w:rPr>
          <w:rFonts w:ascii="Calibri" w:eastAsia="Calibri" w:hAnsi="Calibri" w:cs="Times New Roman"/>
        </w:rPr>
        <w:t>simko</w:t>
      </w:r>
      <w:r w:rsidRPr="007B5546">
        <w:rPr>
          <w:rFonts w:ascii="Calibri" w:eastAsia="Calibri" w:hAnsi="Calibri" w:cs="Times New Roman"/>
        </w:rPr>
        <w:t>.l</w:t>
      </w:r>
      <w:r w:rsidR="00A82DA6">
        <w:rPr>
          <w:rFonts w:ascii="Calibri" w:eastAsia="Calibri" w:hAnsi="Calibri" w:cs="Times New Roman"/>
        </w:rPr>
        <w:t>udek</w:t>
      </w:r>
      <w:r w:rsidRPr="007B5546">
        <w:rPr>
          <w:rFonts w:ascii="Calibri" w:eastAsia="Calibri" w:hAnsi="Calibri" w:cs="Times New Roman"/>
        </w:rPr>
        <w:t xml:space="preserve">@rymarov.cz, </w:t>
      </w:r>
    </w:p>
    <w:p w14:paraId="5BA213AA" w14:textId="19B039A6" w:rsidR="007B5546" w:rsidRPr="007B5546" w:rsidRDefault="00422E41" w:rsidP="007B5546">
      <w:pPr>
        <w:tabs>
          <w:tab w:val="left" w:pos="1134"/>
          <w:tab w:val="left" w:pos="2977"/>
        </w:tabs>
        <w:rPr>
          <w:rFonts w:ascii="Calibri" w:eastAsia="Calibri" w:hAnsi="Calibri" w:cs="Times New Roman"/>
        </w:rPr>
      </w:pPr>
      <w:r>
        <w:rPr>
          <w:rFonts w:ascii="Calibri" w:eastAsia="Calibri" w:hAnsi="Calibri" w:cs="Times New Roman"/>
        </w:rPr>
        <w:tab/>
      </w:r>
      <w:r w:rsidR="007B5546" w:rsidRPr="007B5546">
        <w:rPr>
          <w:rFonts w:ascii="Calibri" w:eastAsia="Calibri" w:hAnsi="Calibri" w:cs="Times New Roman"/>
        </w:rPr>
        <w:t>tel. 554 254 100</w:t>
      </w:r>
    </w:p>
    <w:p w14:paraId="73D949CE"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technických a realizace Stavby:</w:t>
      </w:r>
    </w:p>
    <w:p w14:paraId="29C0776C" w14:textId="7F0C93BD" w:rsidR="0039353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r w:rsidR="002F6A70">
        <w:rPr>
          <w:rFonts w:ascii="Calibri" w:eastAsia="Calibri" w:hAnsi="Calibri" w:cs="Times New Roman"/>
        </w:rPr>
        <w:t>XXXXXXXXXXXXXXXXX</w:t>
      </w:r>
      <w:r w:rsidR="00393536">
        <w:rPr>
          <w:rFonts w:ascii="Calibri" w:eastAsia="Calibri" w:hAnsi="Calibri" w:cs="Times New Roman"/>
        </w:rPr>
        <w:t xml:space="preserve">, e-mail: </w:t>
      </w:r>
      <w:r w:rsidR="002F6A70">
        <w:rPr>
          <w:rFonts w:ascii="Calibri" w:eastAsia="Calibri" w:hAnsi="Calibri" w:cs="Times New Roman"/>
        </w:rPr>
        <w:t>XXXXXXXXXXXXXXX</w:t>
      </w:r>
      <w:r w:rsidR="00393536">
        <w:rPr>
          <w:rFonts w:ascii="Calibri" w:eastAsia="Calibri" w:hAnsi="Calibri" w:cs="Times New Roman"/>
        </w:rPr>
        <w:t xml:space="preserve">, tel. </w:t>
      </w:r>
      <w:r w:rsidR="002F6A70">
        <w:rPr>
          <w:rFonts w:ascii="Calibri" w:eastAsia="Calibri" w:hAnsi="Calibri" w:cs="Times New Roman"/>
        </w:rPr>
        <w:t>XXXXXXXXXX</w:t>
      </w:r>
    </w:p>
    <w:p w14:paraId="71F156FF" w14:textId="5F9F5275" w:rsidR="007B5546" w:rsidRPr="007B5546" w:rsidRDefault="00393536" w:rsidP="007B5546">
      <w:pPr>
        <w:tabs>
          <w:tab w:val="left" w:pos="1134"/>
          <w:tab w:val="left" w:pos="2977"/>
        </w:tabs>
        <w:rPr>
          <w:rFonts w:ascii="Calibri" w:eastAsia="Calibri" w:hAnsi="Calibri" w:cs="Times New Roman"/>
        </w:rPr>
      </w:pPr>
      <w:r>
        <w:rPr>
          <w:rFonts w:ascii="Calibri" w:eastAsia="Calibri" w:hAnsi="Calibri" w:cs="Times New Roman"/>
        </w:rPr>
        <w:tab/>
      </w:r>
      <w:r w:rsidR="002F6A70">
        <w:rPr>
          <w:rFonts w:ascii="Calibri" w:eastAsia="Calibri" w:hAnsi="Calibri" w:cs="Times New Roman"/>
        </w:rPr>
        <w:t>XXXXXXXXXXXX</w:t>
      </w:r>
      <w:r w:rsidR="007B5546" w:rsidRPr="007B5546">
        <w:rPr>
          <w:rFonts w:ascii="Calibri" w:eastAsia="Calibri" w:hAnsi="Calibri" w:cs="Times New Roman"/>
        </w:rPr>
        <w:t xml:space="preserve">, e-mail: </w:t>
      </w:r>
      <w:r w:rsidR="002F6A70">
        <w:rPr>
          <w:rFonts w:ascii="Calibri" w:eastAsia="Calibri" w:hAnsi="Calibri" w:cs="Times New Roman"/>
        </w:rPr>
        <w:t>XXXXXXXXXXXXXXXXX</w:t>
      </w:r>
      <w:r w:rsidR="007B5546" w:rsidRPr="007B5546">
        <w:rPr>
          <w:rFonts w:ascii="Calibri" w:eastAsia="Calibri" w:hAnsi="Calibri" w:cs="Times New Roman"/>
        </w:rPr>
        <w:t xml:space="preserve">, tel. </w:t>
      </w:r>
      <w:r w:rsidR="002F6A70">
        <w:rPr>
          <w:rFonts w:ascii="Calibri" w:eastAsia="Calibri" w:hAnsi="Calibri" w:cs="Times New Roman"/>
        </w:rPr>
        <w:t>XXXXXXXXX</w:t>
      </w:r>
    </w:p>
    <w:p w14:paraId="52A37BE2" w14:textId="3464C403"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p>
    <w:p w14:paraId="64D461B2" w14:textId="77777777" w:rsidR="007B5546" w:rsidRP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rPr>
        <w:tab/>
      </w:r>
      <w:r w:rsidRPr="007B5546">
        <w:rPr>
          <w:rFonts w:ascii="Calibri" w:eastAsia="Calibri" w:hAnsi="Calibri" w:cs="Times New Roman"/>
          <w:i/>
        </w:rPr>
        <w:t>(dále jen „objednatel“)</w:t>
      </w:r>
    </w:p>
    <w:p w14:paraId="42B4C647"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p>
    <w:p w14:paraId="2C2758C0" w14:textId="2A867992"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b/>
        </w:rPr>
        <w:t>2</w:t>
      </w:r>
      <w:r w:rsidRPr="007B5546">
        <w:rPr>
          <w:rFonts w:ascii="Calibri" w:eastAsia="Calibri" w:hAnsi="Calibri" w:cs="Times New Roman"/>
        </w:rPr>
        <w:t>.</w:t>
      </w:r>
      <w:r w:rsidRPr="007B5546">
        <w:rPr>
          <w:rFonts w:ascii="Calibri" w:eastAsia="Calibri" w:hAnsi="Calibri" w:cs="Times New Roman"/>
        </w:rPr>
        <w:tab/>
      </w:r>
      <w:sdt>
        <w:sdtPr>
          <w:rPr>
            <w:rFonts w:ascii="Calibri" w:eastAsia="Calibri" w:hAnsi="Calibri" w:cs="Times New Roman"/>
          </w:rPr>
          <w:id w:val="1835798779"/>
          <w:placeholder>
            <w:docPart w:val="6A717DD983C648AF9E75EBBC2604E9E0"/>
          </w:placeholder>
        </w:sdtPr>
        <w:sdtContent>
          <w:r w:rsidR="00247512">
            <w:rPr>
              <w:rFonts w:ascii="Calibri" w:eastAsia="Calibri" w:hAnsi="Calibri" w:cs="Times New Roman"/>
            </w:rPr>
            <w:t xml:space="preserve">JR STaKR s.r.o. </w:t>
          </w:r>
        </w:sdtContent>
      </w:sdt>
    </w:p>
    <w:p w14:paraId="7C84981C" w14:textId="04388849"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Se sídlem:</w:t>
      </w:r>
      <w:r w:rsidRPr="007B5546">
        <w:rPr>
          <w:rFonts w:ascii="Calibri" w:eastAsia="Calibri" w:hAnsi="Calibri" w:cs="Times New Roman"/>
        </w:rPr>
        <w:tab/>
      </w:r>
      <w:sdt>
        <w:sdtPr>
          <w:rPr>
            <w:rFonts w:ascii="Calibri" w:eastAsia="Calibri" w:hAnsi="Calibri" w:cs="Times New Roman"/>
          </w:rPr>
          <w:id w:val="-616286042"/>
          <w:placeholder>
            <w:docPart w:val="6A717DD983C648AF9E75EBBC2604E9E0"/>
          </w:placeholder>
        </w:sdtPr>
        <w:sdtContent>
          <w:r w:rsidR="00247512">
            <w:rPr>
              <w:rFonts w:ascii="Calibri" w:eastAsia="Calibri" w:hAnsi="Calibri" w:cs="Times New Roman"/>
            </w:rPr>
            <w:t xml:space="preserve">U Stadionu 1999/9a, 792 01 Bruntál </w:t>
          </w:r>
        </w:sdtContent>
      </w:sdt>
    </w:p>
    <w:p w14:paraId="05CC6CA0" w14:textId="1696530C"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Zastoupena:</w:t>
      </w:r>
      <w:r w:rsidRPr="007B5546">
        <w:rPr>
          <w:rFonts w:ascii="Calibri" w:eastAsia="Calibri" w:hAnsi="Calibri" w:cs="Times New Roman"/>
        </w:rPr>
        <w:tab/>
      </w:r>
      <w:sdt>
        <w:sdtPr>
          <w:rPr>
            <w:rFonts w:ascii="Calibri" w:eastAsia="Calibri" w:hAnsi="Calibri" w:cs="Times New Roman"/>
          </w:rPr>
          <w:id w:val="-856967498"/>
          <w:placeholder>
            <w:docPart w:val="6A717DD983C648AF9E75EBBC2604E9E0"/>
          </w:placeholder>
        </w:sdtPr>
        <w:sdtContent>
          <w:r w:rsidR="00247512">
            <w:rPr>
              <w:rFonts w:ascii="Calibri" w:eastAsia="Calibri" w:hAnsi="Calibri" w:cs="Times New Roman"/>
            </w:rPr>
            <w:t xml:space="preserve">Jiřím Krupou, </w:t>
          </w:r>
          <w:r w:rsidR="009F2120">
            <w:rPr>
              <w:rFonts w:ascii="Calibri" w:eastAsia="Calibri" w:hAnsi="Calibri" w:cs="Times New Roman"/>
            </w:rPr>
            <w:t xml:space="preserve">Romanem </w:t>
          </w:r>
          <w:proofErr w:type="spellStart"/>
          <w:r w:rsidR="009F2120">
            <w:rPr>
              <w:rFonts w:ascii="Calibri" w:eastAsia="Calibri" w:hAnsi="Calibri" w:cs="Times New Roman"/>
            </w:rPr>
            <w:t>Strohnerem</w:t>
          </w:r>
          <w:proofErr w:type="spellEnd"/>
          <w:r w:rsidR="009F2120">
            <w:rPr>
              <w:rFonts w:ascii="Calibri" w:eastAsia="Calibri" w:hAnsi="Calibri" w:cs="Times New Roman"/>
            </w:rPr>
            <w:t>, jednateli společnosti</w:t>
          </w:r>
        </w:sdtContent>
      </w:sdt>
    </w:p>
    <w:p w14:paraId="0E6FF2BF" w14:textId="647E958F"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r>
      <w:sdt>
        <w:sdtPr>
          <w:rPr>
            <w:rFonts w:ascii="Calibri" w:eastAsia="Calibri" w:hAnsi="Calibri" w:cs="Times New Roman"/>
          </w:rPr>
          <w:id w:val="1822457893"/>
          <w:placeholder>
            <w:docPart w:val="6A717DD983C648AF9E75EBBC2604E9E0"/>
          </w:placeholder>
        </w:sdtPr>
        <w:sdtContent>
          <w:r w:rsidR="00247512">
            <w:rPr>
              <w:rFonts w:ascii="Calibri" w:eastAsia="Calibri" w:hAnsi="Calibri" w:cs="Times New Roman"/>
            </w:rPr>
            <w:t>28596854</w:t>
          </w:r>
        </w:sdtContent>
      </w:sdt>
    </w:p>
    <w:p w14:paraId="77C03AD6" w14:textId="1ACAADFA"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r>
      <w:sdt>
        <w:sdtPr>
          <w:rPr>
            <w:rFonts w:ascii="Calibri" w:eastAsia="Calibri" w:hAnsi="Calibri" w:cs="Times New Roman"/>
          </w:rPr>
          <w:id w:val="-600645844"/>
          <w:placeholder>
            <w:docPart w:val="6A717DD983C648AF9E75EBBC2604E9E0"/>
          </w:placeholder>
        </w:sdtPr>
        <w:sdtContent>
          <w:r w:rsidR="00247512">
            <w:rPr>
              <w:rFonts w:ascii="Calibri" w:eastAsia="Calibri" w:hAnsi="Calibri" w:cs="Times New Roman"/>
            </w:rPr>
            <w:t>CZ28596854</w:t>
          </w:r>
        </w:sdtContent>
      </w:sdt>
    </w:p>
    <w:p w14:paraId="249E1F73" w14:textId="1EB6BB3B"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Bankovní spojení:</w:t>
      </w:r>
      <w:r w:rsidRPr="007B5546">
        <w:rPr>
          <w:rFonts w:ascii="Calibri" w:eastAsia="Calibri" w:hAnsi="Calibri" w:cs="Times New Roman"/>
        </w:rPr>
        <w:tab/>
      </w:r>
      <w:sdt>
        <w:sdtPr>
          <w:rPr>
            <w:rFonts w:ascii="Calibri" w:eastAsia="Calibri" w:hAnsi="Calibri" w:cs="Times New Roman"/>
          </w:rPr>
          <w:id w:val="8810651"/>
          <w:placeholder>
            <w:docPart w:val="6A717DD983C648AF9E75EBBC2604E9E0"/>
          </w:placeholder>
        </w:sdtPr>
        <w:sdtContent>
          <w:r w:rsidR="00247512">
            <w:rPr>
              <w:rFonts w:ascii="Calibri" w:eastAsia="Calibri" w:hAnsi="Calibri" w:cs="Times New Roman"/>
            </w:rPr>
            <w:t xml:space="preserve">Komerční banka a.s. </w:t>
          </w:r>
        </w:sdtContent>
      </w:sdt>
    </w:p>
    <w:p w14:paraId="6129546B" w14:textId="636F3044"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Číslo účtu:</w:t>
      </w:r>
      <w:r w:rsidRPr="007B5546">
        <w:rPr>
          <w:rFonts w:ascii="Calibri" w:eastAsia="Calibri" w:hAnsi="Calibri" w:cs="Times New Roman"/>
        </w:rPr>
        <w:tab/>
      </w:r>
      <w:sdt>
        <w:sdtPr>
          <w:rPr>
            <w:rFonts w:ascii="Calibri" w:eastAsia="Calibri" w:hAnsi="Calibri" w:cs="Times New Roman"/>
          </w:rPr>
          <w:id w:val="1626119875"/>
          <w:placeholder>
            <w:docPart w:val="6A717DD983C648AF9E75EBBC2604E9E0"/>
          </w:placeholder>
        </w:sdtPr>
        <w:sdtContent>
          <w:r w:rsidR="009F2120">
            <w:rPr>
              <w:rFonts w:ascii="Calibri" w:eastAsia="Calibri" w:hAnsi="Calibri" w:cs="Times New Roman"/>
            </w:rPr>
            <w:t>43-5344030257/0100</w:t>
          </w:r>
        </w:sdtContent>
      </w:sdt>
    </w:p>
    <w:p w14:paraId="09987E51" w14:textId="1346A265" w:rsidR="007B5546" w:rsidRPr="007B5546"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Zapsána v obchodním rejstříku vedeném Krajským soudem v</w:t>
      </w:r>
      <w:sdt>
        <w:sdtPr>
          <w:rPr>
            <w:rFonts w:ascii="Calibri" w:eastAsia="Calibri" w:hAnsi="Calibri" w:cs="Times New Roman"/>
          </w:rPr>
          <w:id w:val="-1990233820"/>
          <w:placeholder>
            <w:docPart w:val="DefaultPlaceholder_-1854013440"/>
          </w:placeholder>
        </w:sdtPr>
        <w:sdtContent>
          <w:r w:rsidR="009F2120">
            <w:rPr>
              <w:rFonts w:ascii="Calibri" w:eastAsia="Calibri" w:hAnsi="Calibri" w:cs="Times New Roman"/>
            </w:rPr>
            <w:t xml:space="preserve"> Ostravě</w:t>
          </w:r>
        </w:sdtContent>
      </w:sdt>
      <w:r w:rsidRPr="007B5546">
        <w:rPr>
          <w:rFonts w:ascii="Calibri" w:eastAsia="Calibri" w:hAnsi="Calibri" w:cs="Times New Roman"/>
        </w:rPr>
        <w:t xml:space="preserve">, sp. zn. </w:t>
      </w:r>
      <w:sdt>
        <w:sdtPr>
          <w:rPr>
            <w:rFonts w:ascii="Calibri" w:eastAsia="Calibri" w:hAnsi="Calibri" w:cs="Times New Roman"/>
          </w:rPr>
          <w:id w:val="1326787970"/>
          <w:placeholder>
            <w:docPart w:val="DefaultPlaceholder_-1854013440"/>
          </w:placeholder>
        </w:sdtPr>
        <w:sdtContent>
          <w:r w:rsidR="009F2120">
            <w:rPr>
              <w:rFonts w:ascii="Calibri" w:eastAsia="Calibri" w:hAnsi="Calibri" w:cs="Times New Roman"/>
            </w:rPr>
            <w:t>C 33800</w:t>
          </w:r>
          <w:r w:rsidRPr="007B5546">
            <w:rPr>
              <w:rFonts w:ascii="Calibri" w:eastAsia="Calibri" w:hAnsi="Calibri" w:cs="Times New Roman"/>
            </w:rPr>
            <w:t>.</w:t>
          </w:r>
        </w:sdtContent>
      </w:sdt>
    </w:p>
    <w:p w14:paraId="3A329D0D" w14:textId="5E62B663" w:rsidR="007B5546" w:rsidRPr="007B5546"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 xml:space="preserve">Osoba oprávněná jednat ve věcech technických a realizace Stavby: </w:t>
      </w:r>
      <w:sdt>
        <w:sdtPr>
          <w:rPr>
            <w:rFonts w:ascii="Calibri" w:eastAsia="Calibri" w:hAnsi="Calibri" w:cs="Times New Roman"/>
          </w:rPr>
          <w:id w:val="-842855513"/>
          <w:placeholder>
            <w:docPart w:val="6A717DD983C648AF9E75EBBC2604E9E0"/>
          </w:placeholder>
        </w:sdtPr>
        <w:sdtContent>
          <w:r w:rsidR="002F6A70">
            <w:rPr>
              <w:rFonts w:ascii="Calibri" w:eastAsia="Calibri" w:hAnsi="Calibri" w:cs="Times New Roman"/>
            </w:rPr>
            <w:t>XXXXXXXXXXXX</w:t>
          </w:r>
          <w:r w:rsidR="009F2120">
            <w:rPr>
              <w:rFonts w:ascii="Calibri" w:eastAsia="Calibri" w:hAnsi="Calibri" w:cs="Times New Roman"/>
            </w:rPr>
            <w:t xml:space="preserve">, </w:t>
          </w:r>
          <w:r w:rsidR="002F6A70">
            <w:rPr>
              <w:rFonts w:ascii="Calibri" w:eastAsia="Calibri" w:hAnsi="Calibri" w:cs="Times New Roman"/>
            </w:rPr>
            <w:t>XXXXXXXX</w:t>
          </w:r>
          <w:r w:rsidR="009F2120">
            <w:rPr>
              <w:rFonts w:ascii="Calibri" w:eastAsia="Calibri" w:hAnsi="Calibri" w:cs="Times New Roman"/>
            </w:rPr>
            <w:t xml:space="preserve">, </w:t>
          </w:r>
          <w:r w:rsidR="002F6A70">
            <w:rPr>
              <w:rFonts w:ascii="Calibri" w:eastAsia="Calibri" w:hAnsi="Calibri" w:cs="Times New Roman"/>
            </w:rPr>
            <w:t>XXXXXXXXXX</w:t>
          </w:r>
          <w:r w:rsidR="009F2120">
            <w:rPr>
              <w:rFonts w:ascii="Calibri" w:eastAsia="Calibri" w:hAnsi="Calibri" w:cs="Times New Roman"/>
            </w:rPr>
            <w:t xml:space="preserve">, </w:t>
          </w:r>
          <w:r w:rsidR="002F6A70">
            <w:rPr>
              <w:rFonts w:ascii="Calibri" w:eastAsia="Calibri" w:hAnsi="Calibri" w:cs="Times New Roman"/>
            </w:rPr>
            <w:t>XXXXXXXXXXXXX</w:t>
          </w:r>
        </w:sdtContent>
      </w:sdt>
      <w:r w:rsidRPr="007B5546">
        <w:rPr>
          <w:rFonts w:ascii="Calibri" w:eastAsia="Calibri" w:hAnsi="Calibri" w:cs="Times New Roman"/>
        </w:rPr>
        <w:t xml:space="preserve">, e-mail: </w:t>
      </w:r>
      <w:sdt>
        <w:sdtPr>
          <w:rPr>
            <w:rFonts w:ascii="Calibri" w:eastAsia="Calibri" w:hAnsi="Calibri" w:cs="Times New Roman"/>
          </w:rPr>
          <w:id w:val="565316344"/>
          <w:placeholder>
            <w:docPart w:val="6A717DD983C648AF9E75EBBC2604E9E0"/>
          </w:placeholder>
        </w:sdtPr>
        <w:sdtContent>
          <w:r w:rsidR="002F6A70">
            <w:rPr>
              <w:rFonts w:ascii="Calibri" w:eastAsia="Calibri" w:hAnsi="Calibri" w:cs="Times New Roman"/>
            </w:rPr>
            <w:t>XXXXXXXX, XXXXXXXX</w:t>
          </w:r>
        </w:sdtContent>
      </w:sdt>
      <w:r w:rsidRPr="007B5546">
        <w:rPr>
          <w:rFonts w:ascii="Calibri" w:eastAsia="Calibri" w:hAnsi="Calibri" w:cs="Times New Roman"/>
        </w:rPr>
        <w:t>,</w:t>
      </w:r>
      <w:r w:rsidR="002F6A70">
        <w:rPr>
          <w:rFonts w:ascii="Calibri" w:eastAsia="Calibri" w:hAnsi="Calibri" w:cs="Times New Roman"/>
        </w:rPr>
        <w:t xml:space="preserve"> XXXXXXXXXX</w:t>
      </w:r>
      <w:r w:rsidRPr="007B5546">
        <w:rPr>
          <w:rFonts w:ascii="Calibri" w:eastAsia="Calibri" w:hAnsi="Calibri" w:cs="Times New Roman"/>
        </w:rPr>
        <w:t xml:space="preserve"> tel.: </w:t>
      </w:r>
      <w:sdt>
        <w:sdtPr>
          <w:rPr>
            <w:rFonts w:ascii="Calibri" w:eastAsia="Calibri" w:hAnsi="Calibri" w:cs="Times New Roman"/>
          </w:rPr>
          <w:id w:val="215250586"/>
          <w:placeholder>
            <w:docPart w:val="6A717DD983C648AF9E75EBBC2604E9E0"/>
          </w:placeholder>
        </w:sdtPr>
        <w:sdtContent>
          <w:r w:rsidR="002F6A70">
            <w:rPr>
              <w:rFonts w:ascii="Calibri" w:eastAsia="Calibri" w:hAnsi="Calibri" w:cs="Times New Roman"/>
            </w:rPr>
            <w:t>XXXXXXXXXX</w:t>
          </w:r>
          <w:r w:rsidR="009F2120">
            <w:rPr>
              <w:rFonts w:ascii="Calibri" w:eastAsia="Calibri" w:hAnsi="Calibri" w:cs="Times New Roman"/>
            </w:rPr>
            <w:t xml:space="preserve">, </w:t>
          </w:r>
          <w:r w:rsidR="002F6A70">
            <w:rPr>
              <w:rFonts w:ascii="Calibri" w:eastAsia="Calibri" w:hAnsi="Calibri" w:cs="Times New Roman"/>
            </w:rPr>
            <w:t>XXXXXXXXXX</w:t>
          </w:r>
          <w:r w:rsidR="009F2120">
            <w:rPr>
              <w:rFonts w:ascii="Calibri" w:eastAsia="Calibri" w:hAnsi="Calibri" w:cs="Times New Roman"/>
            </w:rPr>
            <w:t xml:space="preserve">, </w:t>
          </w:r>
          <w:r w:rsidR="002F6A70">
            <w:rPr>
              <w:rFonts w:ascii="Calibri" w:eastAsia="Calibri" w:hAnsi="Calibri" w:cs="Times New Roman"/>
            </w:rPr>
            <w:t>XXXXXXXXXX</w:t>
          </w:r>
          <w:r w:rsidR="009F2120">
            <w:rPr>
              <w:rFonts w:ascii="Calibri" w:eastAsia="Calibri" w:hAnsi="Calibri" w:cs="Times New Roman"/>
            </w:rPr>
            <w:t xml:space="preserve">, </w:t>
          </w:r>
          <w:r w:rsidR="002F6A70">
            <w:rPr>
              <w:rFonts w:ascii="Calibri" w:eastAsia="Calibri" w:hAnsi="Calibri" w:cs="Times New Roman"/>
            </w:rPr>
            <w:t>XXXXXXXXXXXX</w:t>
          </w:r>
        </w:sdtContent>
      </w:sdt>
    </w:p>
    <w:p w14:paraId="42BFDB55" w14:textId="40B4F053" w:rsid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i/>
        </w:rPr>
        <w:tab/>
        <w:t>(dále jen „zhotovitel“)</w:t>
      </w:r>
    </w:p>
    <w:p w14:paraId="7874721F" w14:textId="264B0487" w:rsidR="007B5546" w:rsidRDefault="007B5546" w:rsidP="007B5546">
      <w:pPr>
        <w:tabs>
          <w:tab w:val="left" w:pos="1134"/>
          <w:tab w:val="left" w:pos="2977"/>
        </w:tabs>
        <w:rPr>
          <w:rFonts w:ascii="Calibri" w:eastAsia="Calibri" w:hAnsi="Calibri" w:cs="Times New Roman"/>
          <w:i/>
        </w:rPr>
      </w:pPr>
    </w:p>
    <w:p w14:paraId="26F96CDC" w14:textId="49D20824" w:rsidR="007B5546" w:rsidRDefault="007B5546" w:rsidP="007B5546">
      <w:pPr>
        <w:tabs>
          <w:tab w:val="left" w:pos="1134"/>
          <w:tab w:val="left" w:pos="2977"/>
        </w:tabs>
        <w:rPr>
          <w:rFonts w:ascii="Calibri" w:eastAsia="Calibri" w:hAnsi="Calibri" w:cs="Times New Roman"/>
          <w:i/>
        </w:rPr>
      </w:pPr>
    </w:p>
    <w:p w14:paraId="554E1D06" w14:textId="77777777" w:rsidR="007B5546" w:rsidRPr="007B5546" w:rsidRDefault="007B5546" w:rsidP="007B5546">
      <w:pPr>
        <w:pStyle w:val="Nadpis1"/>
      </w:pPr>
      <w:r w:rsidRPr="007B5546">
        <w:lastRenderedPageBreak/>
        <w:t>II.</w:t>
      </w:r>
    </w:p>
    <w:p w14:paraId="30BC6485" w14:textId="77777777" w:rsidR="007B5546" w:rsidRPr="007B5546" w:rsidRDefault="007B5546" w:rsidP="007B5546">
      <w:pPr>
        <w:pStyle w:val="Nadpis1"/>
      </w:pPr>
      <w:r w:rsidRPr="007B5546">
        <w:t>Základní ustanovení</w:t>
      </w:r>
    </w:p>
    <w:p w14:paraId="46690707" w14:textId="77777777" w:rsidR="007B5546" w:rsidRPr="007B5546" w:rsidRDefault="007B5546" w:rsidP="007B5546">
      <w:pPr>
        <w:numPr>
          <w:ilvl w:val="0"/>
          <w:numId w:val="7"/>
        </w:numPr>
        <w:ind w:left="284" w:hanging="284"/>
        <w:rPr>
          <w:rFonts w:ascii="Calibri" w:eastAsia="Calibri" w:hAnsi="Calibri" w:cs="Times New Roman"/>
        </w:rPr>
      </w:pPr>
      <w:r w:rsidRPr="007B5546">
        <w:rPr>
          <w:rFonts w:ascii="Calibri" w:eastAsia="Calibri" w:hAnsi="Calibri" w:cs="Times New Roman"/>
        </w:rPr>
        <w:t xml:space="preserve">Tato smlouva je uzavřena dle § 2586 a násl. mimo § 2620 zákona č. 89/2012, občanský zákoník (dále jen „občanský zákoník“); práva a povinnosti stran touto smlouvou neupravená se řídí příslušnými ustanoveními občanského zákoníku. </w:t>
      </w:r>
    </w:p>
    <w:p w14:paraId="463F60AC" w14:textId="54BA340D"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rPr>
        <w:t xml:space="preserve">Účelem smlouvy je </w:t>
      </w:r>
      <w:r w:rsidR="00393536">
        <w:rPr>
          <w:rFonts w:ascii="Calibri" w:eastAsia="Calibri" w:hAnsi="Calibri" w:cs="Times New Roman"/>
        </w:rPr>
        <w:t>oprava</w:t>
      </w:r>
      <w:r w:rsidRPr="007B5546">
        <w:rPr>
          <w:rFonts w:ascii="Calibri" w:eastAsia="Calibri" w:hAnsi="Calibri" w:cs="Times New Roman"/>
        </w:rPr>
        <w:t xml:space="preserve"> místních komunikací v Rýmařově, </w:t>
      </w:r>
      <w:r w:rsidR="00393536">
        <w:rPr>
          <w:rFonts w:ascii="Calibri" w:eastAsia="Calibri" w:hAnsi="Calibri" w:cs="Times New Roman"/>
        </w:rPr>
        <w:t xml:space="preserve">ulice </w:t>
      </w:r>
      <w:r w:rsidR="00AC3A25">
        <w:rPr>
          <w:rFonts w:ascii="Calibri" w:eastAsia="Calibri" w:hAnsi="Calibri" w:cs="Times New Roman"/>
        </w:rPr>
        <w:t>Julia Sedláka</w:t>
      </w:r>
      <w:r w:rsidR="00393536">
        <w:rPr>
          <w:rFonts w:ascii="Calibri" w:eastAsia="Calibri" w:hAnsi="Calibri" w:cs="Times New Roman"/>
        </w:rPr>
        <w:t xml:space="preserve">, </w:t>
      </w:r>
      <w:r w:rsidR="00015C7D">
        <w:rPr>
          <w:rFonts w:ascii="Calibri" w:eastAsia="Calibri" w:hAnsi="Calibri" w:cs="Times New Roman"/>
        </w:rPr>
        <w:t xml:space="preserve">v místě plnění, </w:t>
      </w:r>
      <w:r w:rsidRPr="007B5546">
        <w:rPr>
          <w:rFonts w:ascii="Calibri" w:eastAsia="Calibri" w:hAnsi="Calibri" w:cs="Times New Roman"/>
        </w:rPr>
        <w:t xml:space="preserve">na základě uzavření smluvního vztahu v souladu se zákonem o zadávání veřejných zakázek, ve znění pozdějších předpisů.   </w:t>
      </w:r>
    </w:p>
    <w:p w14:paraId="086C8B1E"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4721AF33"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724B254B"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Tato smlouva stanoví vymezení základních pojmů takto:</w:t>
      </w:r>
    </w:p>
    <w:p w14:paraId="47E2B26B"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Objednatelem je zadavatel po uzavření smlouvy na plnění veřejné zakázky nebo zakázky.</w:t>
      </w:r>
    </w:p>
    <w:p w14:paraId="5EE39C98"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Zhotovitelem je dodavatel po uzavření Smlouvy na plnění veřejné zakázky nebo zakázky.</w:t>
      </w:r>
    </w:p>
    <w:p w14:paraId="228FED4D" w14:textId="621F7D5A" w:rsidR="00687707"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r>
      <w:r w:rsidR="00687707">
        <w:rPr>
          <w:rFonts w:ascii="Calibri" w:eastAsia="Calibri" w:hAnsi="Calibri" w:cs="Times New Roman"/>
          <w:iCs/>
        </w:rPr>
        <w:t xml:space="preserve">Podzhotovitelem je </w:t>
      </w:r>
      <w:r w:rsidR="00687707" w:rsidRPr="00687707">
        <w:rPr>
          <w:rFonts w:ascii="Calibri" w:eastAsia="Calibri" w:hAnsi="Calibri" w:cs="Times New Roman"/>
          <w:iCs/>
        </w:rPr>
        <w:t>poddodavatel po uzavření Smlouvy na plnění veřejné zakázky nebo zakázky</w:t>
      </w:r>
      <w:r w:rsidR="00687707">
        <w:rPr>
          <w:rFonts w:ascii="Calibri" w:eastAsia="Calibri" w:hAnsi="Calibri" w:cs="Times New Roman"/>
          <w:iCs/>
        </w:rPr>
        <w:t>.</w:t>
      </w:r>
    </w:p>
    <w:p w14:paraId="5CFB585F" w14:textId="78C116AD" w:rsidR="007B5546" w:rsidRPr="00687707" w:rsidRDefault="007B5546" w:rsidP="00687707">
      <w:pPr>
        <w:pStyle w:val="Odstavecseseznamem"/>
        <w:numPr>
          <w:ilvl w:val="0"/>
          <w:numId w:val="32"/>
        </w:numPr>
        <w:ind w:left="567" w:hanging="283"/>
        <w:rPr>
          <w:rFonts w:ascii="Calibri" w:eastAsia="Calibri" w:hAnsi="Calibri" w:cs="Times New Roman"/>
          <w:iCs/>
        </w:rPr>
      </w:pPr>
      <w:r w:rsidRPr="00687707">
        <w:rPr>
          <w:rFonts w:ascii="Calibri" w:eastAsia="Calibri" w:hAnsi="Calibri" w:cs="Times New Roman"/>
          <w:iCs/>
        </w:rPr>
        <w:t>Příslušnou dokumentací je dokumentace zpracovaná v rozsahu stanoveném jiným právním předpisem (vyhláškou č. 169/2016 Sb.).</w:t>
      </w:r>
    </w:p>
    <w:p w14:paraId="317A1698" w14:textId="182F227E"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Položkovým rozpočtem je zhotovitelem oceněný soupis stavebních prací, dodávek a služeb, v němž jsou Zhotovitelem uvedeny jednotkové ceny u všech položek stavebních prací, dodávek a služeb a jejich celkové ceny pro zadavatelem vymezené množství. Pro případ, že položkový rozpočet nebude zhotovitelem dodán ve strojově čitelném formátu (např. SW RTS), nepovažuje se Položkový rozpočet za součást této smlouvy, a to s ohledem na důvodnou pochybnost o platném zveřejnění této smlouvy v registru smluv; z tohoto důvodu je předmět smlouvy vymezen do</w:t>
      </w:r>
      <w:r w:rsidR="00687707">
        <w:rPr>
          <w:rFonts w:ascii="Calibri" w:eastAsia="Calibri" w:hAnsi="Calibri" w:cs="Times New Roman"/>
          <w:iCs/>
        </w:rPr>
        <w:t>s</w:t>
      </w:r>
      <w:r w:rsidRPr="007B5546">
        <w:rPr>
          <w:rFonts w:ascii="Calibri" w:eastAsia="Calibri" w:hAnsi="Calibri" w:cs="Times New Roman"/>
          <w:iCs/>
        </w:rPr>
        <w:t>t</w:t>
      </w:r>
      <w:r w:rsidR="00687707">
        <w:rPr>
          <w:rFonts w:ascii="Calibri" w:eastAsia="Calibri" w:hAnsi="Calibri" w:cs="Times New Roman"/>
          <w:iCs/>
        </w:rPr>
        <w:t>at</w:t>
      </w:r>
      <w:r w:rsidRPr="007B5546">
        <w:rPr>
          <w:rFonts w:ascii="Calibri" w:eastAsia="Calibri" w:hAnsi="Calibri" w:cs="Times New Roman"/>
          <w:iCs/>
        </w:rPr>
        <w:t>ečně určitě.</w:t>
      </w:r>
    </w:p>
    <w:p w14:paraId="33C19624" w14:textId="6E080FC7" w:rsidR="007B5546" w:rsidRPr="007B5546" w:rsidRDefault="007B5546" w:rsidP="007B5546">
      <w:pPr>
        <w:numPr>
          <w:ilvl w:val="0"/>
          <w:numId w:val="27"/>
        </w:numPr>
        <w:ind w:left="567" w:hanging="283"/>
        <w:rPr>
          <w:rFonts w:ascii="Calibri" w:eastAsia="Calibri" w:hAnsi="Calibri" w:cs="Times New Roman"/>
          <w:iCs/>
        </w:rPr>
      </w:pPr>
      <w:r w:rsidRPr="007B5546">
        <w:rPr>
          <w:rFonts w:ascii="Calibri" w:eastAsia="Calibri" w:hAnsi="Calibri" w:cs="Times New Roman"/>
          <w:iCs/>
        </w:rPr>
        <w:t>Pod pojmem „bez zbytečného odkladu</w:t>
      </w:r>
      <w:r w:rsidR="00A9433C" w:rsidRPr="007B5546">
        <w:rPr>
          <w:rFonts w:ascii="Calibri" w:eastAsia="Calibri" w:hAnsi="Calibri" w:cs="Times New Roman"/>
          <w:iCs/>
        </w:rPr>
        <w:t>“, se</w:t>
      </w:r>
      <w:r w:rsidR="00613A68">
        <w:rPr>
          <w:rFonts w:ascii="Calibri" w:eastAsia="Calibri" w:hAnsi="Calibri" w:cs="Times New Roman"/>
          <w:iCs/>
        </w:rPr>
        <w:t xml:space="preserve"> </w:t>
      </w:r>
      <w:r w:rsidRPr="007B5546">
        <w:rPr>
          <w:rFonts w:ascii="Calibri" w:eastAsia="Calibri" w:hAnsi="Calibri" w:cs="Times New Roman"/>
          <w:iCs/>
        </w:rPr>
        <w:t>rozumí lhůta nejpozději do 7 dnů ode dne následujícího po vzniku právní skutečnosti.</w:t>
      </w:r>
    </w:p>
    <w:p w14:paraId="24A9C383"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potvrzuje, že: </w:t>
      </w:r>
    </w:p>
    <w:p w14:paraId="1FBE49A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převzal od objednatele příslušnou dokumentaci,</w:t>
      </w:r>
    </w:p>
    <w:p w14:paraId="621CC6C3"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 xml:space="preserve">detailně se seznámil s rozsahem a povahou díla, </w:t>
      </w:r>
    </w:p>
    <w:p w14:paraId="0502160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jsou mu známy veškeré technické, kvalitativní a jiné podmínky nezbytné k realizaci díla,</w:t>
      </w:r>
    </w:p>
    <w:p w14:paraId="3C142007"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je odborně způsobilý k zajištění předmětu plnění podle této smlouvy,</w:t>
      </w:r>
    </w:p>
    <w:p w14:paraId="6B1D6E54"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disponuje takovými kapacitami a odbornými znalostmi, které jsou nezbytné pro realizaci díla za dohodnutou smluvní cenu uvedenou v článku V odst. 1 této smlouvy.</w:t>
      </w:r>
    </w:p>
    <w:p w14:paraId="631E78C9"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Objednatel odpovídá za správnost a úplnost předané příslušné dokumentace.</w:t>
      </w:r>
    </w:p>
    <w:p w14:paraId="7882646D" w14:textId="77777777" w:rsidR="00393536" w:rsidRPr="007B5546" w:rsidRDefault="00393536" w:rsidP="00393536">
      <w:pPr>
        <w:numPr>
          <w:ilvl w:val="0"/>
          <w:numId w:val="7"/>
        </w:numPr>
        <w:ind w:left="284" w:hanging="284"/>
        <w:rPr>
          <w:rFonts w:ascii="Calibri" w:eastAsia="Calibri" w:hAnsi="Calibri" w:cs="Times New Roman"/>
          <w:iCs/>
        </w:rPr>
      </w:pPr>
      <w:r w:rsidRPr="007B5546">
        <w:rPr>
          <w:rFonts w:ascii="Calibri" w:eastAsia="Calibri" w:hAnsi="Calibri" w:cs="Times New Roman"/>
          <w:iCs/>
        </w:rPr>
        <w:t>Pro výklad smluvních podmínek je stanovena následující priorita dokumentů:</w:t>
      </w:r>
    </w:p>
    <w:p w14:paraId="3D5393B2" w14:textId="77777777" w:rsidR="00393536" w:rsidRPr="007B5546" w:rsidRDefault="00393536" w:rsidP="00393536">
      <w:pPr>
        <w:numPr>
          <w:ilvl w:val="0"/>
          <w:numId w:val="26"/>
        </w:numPr>
        <w:ind w:left="851" w:hanging="283"/>
        <w:rPr>
          <w:rFonts w:ascii="Calibri" w:eastAsia="Calibri" w:hAnsi="Calibri" w:cs="Times New Roman"/>
          <w:iCs/>
        </w:rPr>
      </w:pPr>
      <w:r w:rsidRPr="007B5546">
        <w:rPr>
          <w:rFonts w:ascii="Calibri" w:eastAsia="Calibri" w:hAnsi="Calibri" w:cs="Times New Roman"/>
          <w:iCs/>
        </w:rPr>
        <w:lastRenderedPageBreak/>
        <w:t>smlouva o dílo včetně všech jejích příloh,</w:t>
      </w:r>
    </w:p>
    <w:p w14:paraId="4A55F54C" w14:textId="77777777" w:rsidR="00393536" w:rsidRDefault="00393536" w:rsidP="00393536">
      <w:pPr>
        <w:numPr>
          <w:ilvl w:val="0"/>
          <w:numId w:val="26"/>
        </w:numPr>
        <w:ind w:left="851" w:hanging="284"/>
        <w:rPr>
          <w:rFonts w:ascii="Calibri" w:eastAsia="Calibri" w:hAnsi="Calibri" w:cs="Times New Roman"/>
          <w:iCs/>
        </w:rPr>
      </w:pPr>
      <w:r w:rsidRPr="007B5546">
        <w:rPr>
          <w:rFonts w:ascii="Calibri" w:eastAsia="Calibri" w:hAnsi="Calibri" w:cs="Times New Roman"/>
          <w:iCs/>
        </w:rPr>
        <w:t>zadávací dokumentace.</w:t>
      </w:r>
    </w:p>
    <w:p w14:paraId="70800B33" w14:textId="77777777" w:rsidR="00657E84" w:rsidRPr="00393536" w:rsidRDefault="00657E84" w:rsidP="00657E84">
      <w:pPr>
        <w:numPr>
          <w:ilvl w:val="0"/>
          <w:numId w:val="7"/>
        </w:numPr>
        <w:ind w:left="284" w:hanging="284"/>
        <w:rPr>
          <w:rFonts w:ascii="Calibri" w:eastAsia="Calibri" w:hAnsi="Calibri" w:cs="Times New Roman"/>
          <w:iCs/>
        </w:rPr>
      </w:pPr>
      <w:r w:rsidRPr="00393536">
        <w:rPr>
          <w:rFonts w:ascii="Calibri" w:eastAsia="Calibri" w:hAnsi="Calibri" w:cs="Times New Roman"/>
          <w:iCs/>
        </w:rPr>
        <w:t>V souvislosti s ustanovením § 6 odst. 4 zákona č. 134/2016 Sb. (zásady sociálně odpovědného zadávání, environmentálně odpovědného zadávání a inovací) zadavatel uvádí, že vzhledem k povaze a smyslu zakázky žádné zvláštní podmínky nestanovuje. Zadavatel požaduje při plnění zakázky dodržovat minimální standardy plynoucí z právního řádu, tj.:</w:t>
      </w:r>
    </w:p>
    <w:p w14:paraId="7B3A883A"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ákaz nucené a dětské práce,</w:t>
      </w:r>
    </w:p>
    <w:p w14:paraId="0F891E12"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t</w:t>
      </w:r>
      <w:r w:rsidRPr="00393536">
        <w:rPr>
          <w:rFonts w:ascii="Calibri" w:eastAsia="Calibri" w:hAnsi="Calibri" w:cs="Times New Roman"/>
          <w:iCs/>
        </w:rPr>
        <w:t>ransparentní dodavatelský řetězec,</w:t>
      </w:r>
    </w:p>
    <w:p w14:paraId="1A535BE7"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v</w:t>
      </w:r>
      <w:r w:rsidRPr="00393536">
        <w:rPr>
          <w:rFonts w:ascii="Calibri" w:eastAsia="Calibri" w:hAnsi="Calibri" w:cs="Times New Roman"/>
          <w:iCs/>
        </w:rPr>
        <w:t>yplácení spravedlivé mzdy,</w:t>
      </w:r>
    </w:p>
    <w:p w14:paraId="0AF96BB6"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b</w:t>
      </w:r>
      <w:r w:rsidRPr="00393536">
        <w:rPr>
          <w:rFonts w:ascii="Calibri" w:eastAsia="Calibri" w:hAnsi="Calibri" w:cs="Times New Roman"/>
          <w:iCs/>
        </w:rPr>
        <w:t>ezpečné pracovní podmínky,</w:t>
      </w:r>
    </w:p>
    <w:p w14:paraId="1DA5E0D6"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pracovní doby a platné pracovní smlouvy,</w:t>
      </w:r>
    </w:p>
    <w:p w14:paraId="7FAF42A9"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podmínek legálního zaměstnávání, důstojných pracovních podmínek,</w:t>
      </w:r>
    </w:p>
    <w:p w14:paraId="019D5432" w14:textId="77777777" w:rsidR="00657E84"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ajištění bezpečnosti práce pro všechny osoby, které se budou podílet na plnění této zakázky</w:t>
      </w:r>
      <w:r>
        <w:rPr>
          <w:rFonts w:ascii="Calibri" w:eastAsia="Calibri" w:hAnsi="Calibri" w:cs="Times New Roman"/>
          <w:iCs/>
        </w:rPr>
        <w:t>.</w:t>
      </w:r>
    </w:p>
    <w:p w14:paraId="0BB3ACF4" w14:textId="77777777" w:rsidR="00657E84" w:rsidRDefault="00657E84" w:rsidP="00657E84">
      <w:pPr>
        <w:ind w:left="567"/>
        <w:rPr>
          <w:rFonts w:ascii="Calibri" w:eastAsia="Calibri" w:hAnsi="Calibri" w:cs="Times New Roman"/>
          <w:iCs/>
        </w:rPr>
      </w:pPr>
      <w:r w:rsidRPr="00AC3A25">
        <w:rPr>
          <w:rFonts w:ascii="Calibri" w:eastAsia="Calibri" w:hAnsi="Calibri" w:cs="Times New Roman"/>
          <w:iCs/>
        </w:rPr>
        <w:t>Dodavatel odpovídá za dodržování výše uvedených minimálních standardů i u všech svých poddodavatelů.</w:t>
      </w:r>
    </w:p>
    <w:p w14:paraId="11CAA592" w14:textId="77777777" w:rsidR="00657E84" w:rsidRDefault="00657E84" w:rsidP="00393536">
      <w:pPr>
        <w:numPr>
          <w:ilvl w:val="0"/>
          <w:numId w:val="7"/>
        </w:numPr>
        <w:ind w:left="284" w:hanging="284"/>
        <w:rPr>
          <w:rFonts w:ascii="Calibri" w:eastAsia="Calibri" w:hAnsi="Calibri" w:cs="Times New Roman"/>
          <w:iCs/>
        </w:rPr>
      </w:pPr>
      <w:r>
        <w:rPr>
          <w:rFonts w:ascii="Calibri" w:eastAsia="Calibri" w:hAnsi="Calibri" w:cs="Times New Roman"/>
          <w:iCs/>
        </w:rPr>
        <w:t xml:space="preserve"> Pomocí poddodavatele není dodavatel oprávněn plnit tento objekt:  </w:t>
      </w:r>
      <w:r w:rsidRPr="00657E84">
        <w:rPr>
          <w:rFonts w:ascii="Calibri" w:eastAsia="Calibri" w:hAnsi="Calibri" w:cs="Times New Roman"/>
          <w:iCs/>
        </w:rPr>
        <w:tab/>
      </w:r>
    </w:p>
    <w:p w14:paraId="24F6280F" w14:textId="7A0FAAA0" w:rsidR="00657E84" w:rsidRPr="00657E84" w:rsidRDefault="003F2F01" w:rsidP="00657E84">
      <w:pPr>
        <w:ind w:left="284"/>
        <w:rPr>
          <w:rFonts w:ascii="Calibri" w:eastAsia="Calibri" w:hAnsi="Calibri" w:cs="Times New Roman"/>
          <w:i/>
        </w:rPr>
      </w:pPr>
      <w:r w:rsidRPr="003F2F01">
        <w:rPr>
          <w:rFonts w:ascii="Calibri" w:eastAsia="Calibri" w:hAnsi="Calibri" w:cs="Times New Roman"/>
          <w:i/>
        </w:rPr>
        <w:t>SO101 – oprava ulice Julia Sedláka</w:t>
      </w:r>
      <w:r>
        <w:rPr>
          <w:rFonts w:ascii="Calibri" w:eastAsia="Calibri" w:hAnsi="Calibri" w:cs="Times New Roman"/>
          <w:i/>
        </w:rPr>
        <w:t>.</w:t>
      </w:r>
      <w:r w:rsidRPr="003F2F01">
        <w:rPr>
          <w:rFonts w:ascii="Calibri" w:eastAsia="Calibri" w:hAnsi="Calibri" w:cs="Times New Roman"/>
          <w:i/>
        </w:rPr>
        <w:t xml:space="preserve">   </w:t>
      </w:r>
    </w:p>
    <w:p w14:paraId="6D1B9252" w14:textId="77777777" w:rsidR="00657E84" w:rsidRDefault="00657E84" w:rsidP="00AC3A25">
      <w:pPr>
        <w:ind w:left="567"/>
        <w:rPr>
          <w:rFonts w:ascii="Calibri" w:eastAsia="Calibri" w:hAnsi="Calibri" w:cs="Times New Roman"/>
          <w:iCs/>
        </w:rPr>
      </w:pPr>
    </w:p>
    <w:p w14:paraId="2A0FC0F8" w14:textId="77777777" w:rsidR="007B5546" w:rsidRPr="007B5546" w:rsidRDefault="007B5546" w:rsidP="007B5546">
      <w:pPr>
        <w:pStyle w:val="Nadpis1"/>
      </w:pPr>
      <w:r w:rsidRPr="007B5546">
        <w:t>III.</w:t>
      </w:r>
    </w:p>
    <w:p w14:paraId="396AAD9B" w14:textId="77777777" w:rsidR="007B5546" w:rsidRPr="007B5546" w:rsidRDefault="007B5546" w:rsidP="007B5546">
      <w:pPr>
        <w:pStyle w:val="Nadpis1"/>
      </w:pPr>
      <w:r w:rsidRPr="007B5546">
        <w:t>Předmět smlouvy</w:t>
      </w:r>
    </w:p>
    <w:p w14:paraId="4C92E009" w14:textId="4FB61FB9" w:rsidR="007B5546" w:rsidRP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 xml:space="preserve">Zhotovitel se zavazuje provést pro objednatele na svůj náklad a nebezpečí </w:t>
      </w:r>
      <w:r w:rsidR="00015C7D">
        <w:rPr>
          <w:rFonts w:ascii="Calibri" w:eastAsia="Calibri" w:hAnsi="Calibri" w:cs="Times New Roman"/>
        </w:rPr>
        <w:t>stavbu nazvanou</w:t>
      </w:r>
      <w:r w:rsidR="00015C7D">
        <w:rPr>
          <w:rFonts w:ascii="Calibri" w:eastAsia="Calibri" w:hAnsi="Calibri" w:cs="Calibri"/>
          <w:lang w:eastAsia="cs-CZ"/>
        </w:rPr>
        <w:t>: „</w:t>
      </w:r>
      <w:r w:rsidR="00AA57C6" w:rsidRPr="00AA57C6">
        <w:rPr>
          <w:rFonts w:ascii="Calibri" w:eastAsia="Calibri" w:hAnsi="Calibri" w:cs="Calibri"/>
          <w:lang w:eastAsia="cs-CZ"/>
        </w:rPr>
        <w:t>Opravy místních komunikací v Rýmařově, ulice Julia Sedláka II.</w:t>
      </w:r>
      <w:r w:rsidR="00015C7D">
        <w:rPr>
          <w:rFonts w:ascii="Calibri" w:eastAsia="Calibri" w:hAnsi="Calibri" w:cs="Calibri"/>
          <w:lang w:eastAsia="cs-CZ"/>
        </w:rPr>
        <w:t xml:space="preserve">“, na pozemcích </w:t>
      </w:r>
      <w:r w:rsidR="003F2F01">
        <w:rPr>
          <w:rFonts w:ascii="Calibri" w:eastAsia="Calibri" w:hAnsi="Calibri" w:cs="Calibri"/>
          <w:lang w:eastAsia="cs-CZ"/>
        </w:rPr>
        <w:t xml:space="preserve">parc. č. </w:t>
      </w:r>
      <w:bookmarkStart w:id="0" w:name="_Hlk110259274"/>
      <w:r w:rsidR="003F2F01" w:rsidRPr="003F2F01">
        <w:rPr>
          <w:rFonts w:ascii="Calibri" w:eastAsia="Calibri" w:hAnsi="Calibri" w:cs="Calibri"/>
          <w:lang w:eastAsia="cs-CZ"/>
        </w:rPr>
        <w:t>576, 585, 586</w:t>
      </w:r>
      <w:bookmarkEnd w:id="0"/>
      <w:r w:rsidR="003F2F01">
        <w:rPr>
          <w:rFonts w:ascii="Calibri" w:eastAsia="Calibri" w:hAnsi="Calibri" w:cs="Calibri"/>
          <w:lang w:eastAsia="cs-CZ"/>
        </w:rPr>
        <w:t xml:space="preserve">, </w:t>
      </w:r>
      <w:r w:rsidR="003F2F01" w:rsidRPr="003F2F01">
        <w:rPr>
          <w:rFonts w:ascii="Calibri" w:eastAsia="Calibri" w:hAnsi="Calibri" w:cs="Calibri"/>
          <w:lang w:eastAsia="cs-CZ"/>
        </w:rPr>
        <w:t xml:space="preserve">vše v k.ú. Rýmařov, obec Rýmařov </w:t>
      </w:r>
      <w:r w:rsidR="00015C7D">
        <w:rPr>
          <w:rFonts w:ascii="Calibri" w:eastAsia="Calibri" w:hAnsi="Calibri" w:cs="Calibri"/>
          <w:lang w:eastAsia="cs-CZ"/>
        </w:rPr>
        <w:t>v rozsahu dle:</w:t>
      </w:r>
    </w:p>
    <w:p w14:paraId="416155BE" w14:textId="24A5B841" w:rsidR="00705DFB" w:rsidRDefault="007B5546" w:rsidP="002417D4">
      <w:pPr>
        <w:numPr>
          <w:ilvl w:val="0"/>
          <w:numId w:val="34"/>
        </w:numPr>
        <w:spacing w:after="0"/>
        <w:ind w:left="567" w:hanging="283"/>
      </w:pPr>
      <w:r w:rsidRPr="002417D4">
        <w:rPr>
          <w:rFonts w:ascii="Calibri" w:eastAsia="Calibri" w:hAnsi="Calibri" w:cs="Times New Roman"/>
        </w:rPr>
        <w:t>projektové dokumentace stavby zpracované</w:t>
      </w:r>
      <w:r w:rsidR="00337453" w:rsidRPr="002417D4">
        <w:rPr>
          <w:rFonts w:ascii="Calibri" w:eastAsia="Calibri" w:hAnsi="Calibri" w:cs="Times New Roman"/>
        </w:rPr>
        <w:t xml:space="preserve"> </w:t>
      </w:r>
      <w:r w:rsidR="00337453" w:rsidRPr="002417D4">
        <w:rPr>
          <w:rFonts w:ascii="Calibri" w:eastAsia="Calibri" w:hAnsi="Calibri" w:cs="Times New Roman"/>
          <w:i/>
          <w:iCs/>
        </w:rPr>
        <w:t>Ing. Janem Hvoreckým, IČO: 76193578, Železná 110, 793 26 Vrbno pod Pradědem</w:t>
      </w:r>
      <w:r w:rsidR="00705DFB" w:rsidRPr="00337453">
        <w:t>,</w:t>
      </w:r>
    </w:p>
    <w:p w14:paraId="6A1F5849" w14:textId="670A15D1" w:rsidR="009E3389" w:rsidRPr="009E3389" w:rsidRDefault="009E3389" w:rsidP="009E3389">
      <w:pPr>
        <w:pStyle w:val="Odstavecseseznamem"/>
        <w:numPr>
          <w:ilvl w:val="0"/>
          <w:numId w:val="28"/>
        </w:numPr>
        <w:spacing w:before="240" w:after="0"/>
        <w:ind w:left="567" w:hanging="283"/>
        <w:rPr>
          <w:rFonts w:ascii="Calibri" w:eastAsia="Calibri" w:hAnsi="Calibri" w:cs="Times New Roman"/>
          <w:i/>
          <w:iCs/>
        </w:rPr>
      </w:pPr>
      <w:r w:rsidRPr="009E3389">
        <w:rPr>
          <w:rFonts w:ascii="Calibri" w:eastAsia="Calibri" w:hAnsi="Calibri" w:cs="Times New Roman"/>
          <w:i/>
          <w:iCs/>
        </w:rPr>
        <w:t xml:space="preserve">stavebního povolení ze dne </w:t>
      </w:r>
      <w:r w:rsidR="003F2F01">
        <w:rPr>
          <w:rFonts w:ascii="Calibri" w:eastAsia="Calibri" w:hAnsi="Calibri" w:cs="Times New Roman"/>
          <w:i/>
          <w:iCs/>
        </w:rPr>
        <w:t>02</w:t>
      </w:r>
      <w:r w:rsidRPr="009E3389">
        <w:rPr>
          <w:rFonts w:ascii="Calibri" w:eastAsia="Calibri" w:hAnsi="Calibri" w:cs="Times New Roman"/>
          <w:i/>
          <w:iCs/>
        </w:rPr>
        <w:t>.0</w:t>
      </w:r>
      <w:r w:rsidR="003F2F01">
        <w:rPr>
          <w:rFonts w:ascii="Calibri" w:eastAsia="Calibri" w:hAnsi="Calibri" w:cs="Times New Roman"/>
          <w:i/>
          <w:iCs/>
        </w:rPr>
        <w:t>9</w:t>
      </w:r>
      <w:r w:rsidRPr="009E3389">
        <w:rPr>
          <w:rFonts w:ascii="Calibri" w:eastAsia="Calibri" w:hAnsi="Calibri" w:cs="Times New Roman"/>
          <w:i/>
          <w:iCs/>
        </w:rPr>
        <w:t xml:space="preserve">.2021, pod č.j. MURY </w:t>
      </w:r>
      <w:r w:rsidR="003F2F01">
        <w:rPr>
          <w:rFonts w:ascii="Calibri" w:eastAsia="Calibri" w:hAnsi="Calibri" w:cs="Times New Roman"/>
          <w:i/>
          <w:iCs/>
        </w:rPr>
        <w:t>19268</w:t>
      </w:r>
      <w:r w:rsidRPr="009E3389">
        <w:rPr>
          <w:rFonts w:ascii="Calibri" w:eastAsia="Calibri" w:hAnsi="Calibri" w:cs="Times New Roman"/>
          <w:i/>
          <w:iCs/>
        </w:rPr>
        <w:t>/2021,</w:t>
      </w:r>
    </w:p>
    <w:p w14:paraId="397D6AD8" w14:textId="702C104A" w:rsidR="007B5546" w:rsidRDefault="007B5546" w:rsidP="009E3389">
      <w:pPr>
        <w:pStyle w:val="Odstavecseseznamem"/>
        <w:numPr>
          <w:ilvl w:val="0"/>
          <w:numId w:val="28"/>
        </w:numPr>
        <w:spacing w:before="240" w:after="0"/>
        <w:ind w:left="567" w:hanging="283"/>
        <w:rPr>
          <w:rFonts w:ascii="Calibri" w:eastAsia="Calibri" w:hAnsi="Calibri" w:cs="Times New Roman"/>
        </w:rPr>
      </w:pPr>
      <w:r w:rsidRPr="00705DFB">
        <w:rPr>
          <w:rFonts w:ascii="Calibri" w:eastAsia="Calibri" w:hAnsi="Calibri" w:cs="Times New Roman"/>
        </w:rPr>
        <w:t>předpisů upravujících provádění stavebních děl a ustanovení této smlouvy,</w:t>
      </w:r>
    </w:p>
    <w:p w14:paraId="1B78B9DC" w14:textId="23B0A6F8" w:rsidR="007B5546" w:rsidRDefault="007B5546" w:rsidP="009E3389">
      <w:pPr>
        <w:numPr>
          <w:ilvl w:val="0"/>
          <w:numId w:val="28"/>
        </w:numPr>
        <w:spacing w:before="240" w:after="0"/>
        <w:ind w:left="567" w:hanging="283"/>
        <w:rPr>
          <w:rFonts w:ascii="Calibri" w:eastAsia="Calibri" w:hAnsi="Calibri" w:cs="Times New Roman"/>
        </w:rPr>
      </w:pPr>
      <w:r w:rsidRPr="007B5546">
        <w:rPr>
          <w:rFonts w:ascii="Calibri" w:eastAsia="Calibri" w:hAnsi="Calibri" w:cs="Times New Roman"/>
        </w:rPr>
        <w:t xml:space="preserve">položkového rozpočtu, </w:t>
      </w:r>
      <w:r w:rsidR="00015C7D">
        <w:rPr>
          <w:rFonts w:ascii="Calibri" w:eastAsia="Calibri" w:hAnsi="Calibri" w:cs="Times New Roman"/>
        </w:rPr>
        <w:t xml:space="preserve">který je součástí této smlouvy, </w:t>
      </w:r>
      <w:r w:rsidRPr="007B5546">
        <w:rPr>
          <w:rFonts w:ascii="Calibri" w:eastAsia="Calibri" w:hAnsi="Calibri" w:cs="Times New Roman"/>
        </w:rPr>
        <w:t>označen</w:t>
      </w:r>
      <w:r w:rsidR="00015C7D">
        <w:rPr>
          <w:rFonts w:ascii="Calibri" w:eastAsia="Calibri" w:hAnsi="Calibri" w:cs="Times New Roman"/>
        </w:rPr>
        <w:t>ý</w:t>
      </w:r>
      <w:r w:rsidRPr="007B5546">
        <w:rPr>
          <w:rFonts w:ascii="Calibri" w:eastAsia="Calibri" w:hAnsi="Calibri" w:cs="Times New Roman"/>
        </w:rPr>
        <w:t xml:space="preserve"> jako Příloha č. 1. </w:t>
      </w:r>
    </w:p>
    <w:p w14:paraId="2E3E3404" w14:textId="77777777" w:rsidR="00F909FF" w:rsidRDefault="00F909FF" w:rsidP="00F909FF">
      <w:pPr>
        <w:spacing w:before="120" w:after="60"/>
        <w:rPr>
          <w:rFonts w:ascii="Calibri" w:eastAsia="Calibri" w:hAnsi="Calibri" w:cs="Times New Roman"/>
        </w:rPr>
      </w:pPr>
    </w:p>
    <w:p w14:paraId="790F8582" w14:textId="77777777" w:rsidR="003F2F01" w:rsidRDefault="003F2F01" w:rsidP="003F2F01">
      <w:pPr>
        <w:spacing w:after="0"/>
      </w:pPr>
      <w:r w:rsidRPr="003F2F01">
        <w:rPr>
          <w:b/>
          <w:bCs/>
        </w:rPr>
        <w:t>Předmět plnění</w:t>
      </w:r>
      <w:r w:rsidRPr="003D1E2A">
        <w:t xml:space="preserve"> </w:t>
      </w:r>
      <w:r>
        <w:t xml:space="preserve">je rekonstrukce komunikace a chodníků včetně dešťové kanalizace a nového VO v ulici Julia Sedláka v části </w:t>
      </w:r>
      <w:bookmarkStart w:id="1" w:name="_Hlk106703842"/>
      <w:r>
        <w:t>mezi ulicemi Sadová a Jelínkova</w:t>
      </w:r>
      <w:bookmarkEnd w:id="1"/>
      <w:r>
        <w:t xml:space="preserve">. </w:t>
      </w:r>
    </w:p>
    <w:p w14:paraId="6381BFD7" w14:textId="77777777" w:rsidR="003F2F01" w:rsidRDefault="003F2F01" w:rsidP="003F2F01">
      <w:pPr>
        <w:spacing w:after="0"/>
      </w:pPr>
    </w:p>
    <w:p w14:paraId="03A97F70" w14:textId="77777777" w:rsidR="003F2F01" w:rsidRDefault="003F2F01" w:rsidP="003F2F01">
      <w:pPr>
        <w:spacing w:after="0"/>
      </w:pPr>
      <w:r w:rsidRPr="00163876">
        <w:rPr>
          <w:b/>
          <w:bCs/>
        </w:rPr>
        <w:t>Komunikace</w:t>
      </w:r>
      <w:r>
        <w:rPr>
          <w:b/>
          <w:bCs/>
        </w:rPr>
        <w:t xml:space="preserve"> a chodníky</w:t>
      </w:r>
      <w:r w:rsidRPr="00163876">
        <w:rPr>
          <w:b/>
          <w:bCs/>
        </w:rPr>
        <w:t>:</w:t>
      </w:r>
    </w:p>
    <w:p w14:paraId="188AA77C" w14:textId="7CBB26D3" w:rsidR="003F2F01" w:rsidRDefault="003F2F01" w:rsidP="003F2F01">
      <w:pPr>
        <w:spacing w:after="0"/>
      </w:pPr>
      <w:r>
        <w:t xml:space="preserve">Oprava zahrnuje kompletní rekonstrukci části této ulice v délce přibližně 80m a to vč. změny šířkového uspořádání. Změna šířkového uspořádání vyplynula z požadavku navrhnout podélný parkovací pruh. Vzhledem k omezenému prostoru byl zvolen úsporný typ jednopruhové obousměrné komunikace MO1p 10,25/6,75/30 se šířkou jízdního pruhu 3,75m, šířkou parkovacího pruhu 2,0m a oboustrannými chodníky dle ČSN 73 6110.Tyto typy obousměrných komunikací se mohou navrhovat při intenzitě do 500 vozidel/24hod v obou směrech, což je splněno. Dále pak je při tomto typu komunikací nutno </w:t>
      </w:r>
      <w:r>
        <w:lastRenderedPageBreak/>
        <w:t>zohlednit možnost vyhnutí protijedoucích vozidel.</w:t>
      </w:r>
      <w:r w:rsidR="00AA57C6">
        <w:t xml:space="preserve"> </w:t>
      </w:r>
      <w:r>
        <w:t>Výhybny se v takovém případě navrhují ve vzájemné vzdálenosti 80-100</w:t>
      </w:r>
      <w:r w:rsidR="00AA57C6">
        <w:t xml:space="preserve"> </w:t>
      </w:r>
      <w:r>
        <w:t>m, což je vzhledem k celkové délce úseku mezi křižovatkami (80</w:t>
      </w:r>
      <w:r w:rsidR="00AA57C6">
        <w:t xml:space="preserve"> </w:t>
      </w:r>
      <w:r>
        <w:t>m), také splněno. Celý úsek je navržen přímý, v křižovatce s Jelínkovou jsou navrženy vstupy do vozovky, které jsou řešeny jako místo pro přecházení. Dále jsou řešena místa napojení na stávající chodníky a komunikace.</w:t>
      </w:r>
    </w:p>
    <w:p w14:paraId="1A47F194" w14:textId="77777777" w:rsidR="003F2F01" w:rsidRDefault="003F2F01" w:rsidP="003F2F01">
      <w:pPr>
        <w:spacing w:after="0"/>
      </w:pPr>
    </w:p>
    <w:p w14:paraId="550B70B7" w14:textId="77777777" w:rsidR="003F2F01" w:rsidRPr="007B7AFB" w:rsidRDefault="003F2F01" w:rsidP="003F2F01">
      <w:pPr>
        <w:spacing w:after="0"/>
      </w:pPr>
      <w:r>
        <w:rPr>
          <w:b/>
          <w:bCs/>
        </w:rPr>
        <w:t>Dešťová k</w:t>
      </w:r>
      <w:r w:rsidRPr="007B7AFB">
        <w:rPr>
          <w:b/>
          <w:bCs/>
        </w:rPr>
        <w:t xml:space="preserve">analizace: </w:t>
      </w:r>
    </w:p>
    <w:p w14:paraId="32EFEDEE" w14:textId="599B6E1E" w:rsidR="003F2F01" w:rsidRDefault="003F2F01" w:rsidP="003F2F01">
      <w:pPr>
        <w:spacing w:after="0"/>
      </w:pPr>
      <w:r>
        <w:t>Dešťová kanalizace zahrnuje založení nové dešťové stoky D2 DN 250 délky 43</w:t>
      </w:r>
      <w:r w:rsidR="00AA57C6">
        <w:t xml:space="preserve"> </w:t>
      </w:r>
      <w:r>
        <w:t>m. (pozn. označení stoky vychází z PD opravy ul. Sadová, kde se nachází stoka s označením D1)</w:t>
      </w:r>
      <w:r w:rsidR="00AA57C6">
        <w:t>.</w:t>
      </w:r>
      <w:r>
        <w:t xml:space="preserve"> Stoka bude odvádět dešťové vody z komunikace a přilehlých veřejných zpevněných ploch, přes nově navrhované uliční vpusti. Nově plánovaná stoka bude ústit v křižovatce s ul. Sadovou do nově vybudované (r. 2018) dešťové stoky v soutokové šachtě ŠD7, která je pro napojení stavebně připravena. Jedná se o založení oddílného kanalizačního systému, který bude ve městě postupně budován s rekonstruovanými komunikacemi. Stoka D2 bude v celé délce provedena jako gravitační stoka. Bude uložena v asfaltové</w:t>
      </w:r>
    </w:p>
    <w:p w14:paraId="398787F2" w14:textId="77777777" w:rsidR="003F2F01" w:rsidRDefault="003F2F01" w:rsidP="003F2F01">
      <w:pPr>
        <w:spacing w:after="0"/>
      </w:pPr>
      <w:r>
        <w:t>komunikaci při její střední ose. V podstatě se jedná o souběžné uložení se stávajícím vodovodem. Na stoce se bude nacházet revizní šachta a odbočky pro jednotlivé uliční vpusti. Trasa stoky je přímá.</w:t>
      </w:r>
    </w:p>
    <w:p w14:paraId="1F772981" w14:textId="77777777" w:rsidR="003F2F01" w:rsidRDefault="003F2F01" w:rsidP="003F2F01">
      <w:pPr>
        <w:spacing w:after="0"/>
      </w:pPr>
    </w:p>
    <w:p w14:paraId="14EAA51B" w14:textId="77777777" w:rsidR="003F2F01" w:rsidRDefault="003F2F01" w:rsidP="003F2F01">
      <w:pPr>
        <w:spacing w:after="0"/>
        <w:rPr>
          <w:b/>
          <w:bCs/>
        </w:rPr>
      </w:pPr>
      <w:r w:rsidRPr="00895513">
        <w:rPr>
          <w:b/>
          <w:bCs/>
        </w:rPr>
        <w:t>Veřejné osvětlení:</w:t>
      </w:r>
    </w:p>
    <w:p w14:paraId="08CCC87D" w14:textId="4489129A" w:rsidR="003F2F01" w:rsidRPr="00895513" w:rsidRDefault="003F2F01" w:rsidP="003F2F01">
      <w:pPr>
        <w:autoSpaceDE w:val="0"/>
        <w:autoSpaceDN w:val="0"/>
        <w:adjustRightInd w:val="0"/>
        <w:spacing w:after="0"/>
        <w:rPr>
          <w:rFonts w:ascii="CIDFont+F1" w:hAnsi="CIDFont+F1" w:cs="CIDFont+F1"/>
          <w:lang w:eastAsia="cs-CZ"/>
        </w:rPr>
      </w:pPr>
      <w:r>
        <w:rPr>
          <w:rFonts w:ascii="CIDFont+F1" w:hAnsi="CIDFont+F1" w:cs="CIDFont+F1"/>
          <w:lang w:eastAsia="cs-CZ"/>
        </w:rPr>
        <w:t>Pro rekonstruovanou místní komunikaci a chodník bude zřízeno nové venkovní pouliční osvětlení. Rozvody VO jsou navrženy podél rekonstruované komunikace v chodníku na ulici Júlia Sedláka v</w:t>
      </w:r>
      <w:r w:rsidR="00AA57C6">
        <w:rPr>
          <w:rFonts w:ascii="CIDFont+F1" w:hAnsi="CIDFont+F1" w:cs="CIDFont+F1"/>
          <w:lang w:eastAsia="cs-CZ"/>
        </w:rPr>
        <w:t> </w:t>
      </w:r>
      <w:r>
        <w:rPr>
          <w:rFonts w:ascii="CIDFont+F1" w:hAnsi="CIDFont+F1" w:cs="CIDFont+F1"/>
          <w:lang w:eastAsia="cs-CZ"/>
        </w:rPr>
        <w:t>Rýmařově</w:t>
      </w:r>
      <w:r w:rsidR="00AA57C6">
        <w:rPr>
          <w:rFonts w:ascii="CIDFont+F1" w:hAnsi="CIDFont+F1" w:cs="CIDFont+F1"/>
          <w:lang w:eastAsia="cs-CZ"/>
        </w:rPr>
        <w:t>,</w:t>
      </w:r>
      <w:r>
        <w:rPr>
          <w:rFonts w:ascii="CIDFont+F1" w:hAnsi="CIDFont+F1" w:cs="CIDFont+F1"/>
          <w:lang w:eastAsia="cs-CZ"/>
        </w:rPr>
        <w:t xml:space="preserve"> a to kabelem CYKY-J 4x10 uloženým v ochranné trubce kopoflex 40 v zemi. V lokalitě bude osazeno 3ks svítidel pro osvětlení komunikace typu MATUT M 6k0 740. Svítidla budou osazena přímo na ocelových pozinkovaných stožárech výšky 8</w:t>
      </w:r>
      <w:r w:rsidR="00AA57C6">
        <w:rPr>
          <w:rFonts w:ascii="CIDFont+F1" w:hAnsi="CIDFont+F1" w:cs="CIDFont+F1"/>
          <w:lang w:eastAsia="cs-CZ"/>
        </w:rPr>
        <w:t xml:space="preserve"> </w:t>
      </w:r>
      <w:r>
        <w:rPr>
          <w:rFonts w:ascii="CIDFont+F1" w:hAnsi="CIDFont+F1" w:cs="CIDFont+F1"/>
          <w:lang w:eastAsia="cs-CZ"/>
        </w:rPr>
        <w:t>m s výložním dle výkresové části. Stožáry se svítidly budou osazeny 0,5m od okraje chodníku a vzdálenost mezi stožáry bude cca 30</w:t>
      </w:r>
      <w:r w:rsidR="00AA57C6">
        <w:rPr>
          <w:rFonts w:ascii="CIDFont+F1" w:hAnsi="CIDFont+F1" w:cs="CIDFont+F1"/>
          <w:lang w:eastAsia="cs-CZ"/>
        </w:rPr>
        <w:t xml:space="preserve"> </w:t>
      </w:r>
      <w:r>
        <w:rPr>
          <w:rFonts w:ascii="CIDFont+F1" w:hAnsi="CIDFont+F1" w:cs="CIDFont+F1"/>
          <w:lang w:eastAsia="cs-CZ"/>
        </w:rPr>
        <w:t>m. Stožáry budou osazeny do betonového základu dle výkresové dokumentace. Napojení veřejného osvětlení (VO) bude provedeno ze stožáru VO15 na ulici Sadová do stožáru VO21 kabelem CYKY 4x10 a bude pokračovat kabelem CYKY 4x10 smyčkovaně až do stožáru VO23.</w:t>
      </w:r>
    </w:p>
    <w:p w14:paraId="4FA29A34" w14:textId="7B0E7E12" w:rsidR="007B5546" w:rsidRPr="007B5546" w:rsidRDefault="005308DC" w:rsidP="007B5546">
      <w:pPr>
        <w:rPr>
          <w:rFonts w:ascii="Calibri" w:eastAsia="Calibri" w:hAnsi="Calibri" w:cs="Times New Roman"/>
        </w:rPr>
      </w:pPr>
      <w:r>
        <w:rPr>
          <w:rFonts w:ascii="Calibri" w:eastAsia="Calibri" w:hAnsi="Calibri" w:cs="Times New Roman"/>
        </w:rPr>
        <w:t>(</w:t>
      </w:r>
      <w:r w:rsidR="007B5546" w:rsidRPr="007B5546">
        <w:rPr>
          <w:rFonts w:ascii="Calibri" w:eastAsia="Calibri" w:hAnsi="Calibri" w:cs="Times New Roman"/>
        </w:rPr>
        <w:t>dále také jako „dílo“ nebo „Stavba“).</w:t>
      </w:r>
    </w:p>
    <w:p w14:paraId="2C02A5CB" w14:textId="77777777" w:rsidR="007B5546" w:rsidRPr="007B5546" w:rsidRDefault="007B5546" w:rsidP="007B5546">
      <w:pPr>
        <w:spacing w:after="0"/>
        <w:ind w:left="993"/>
        <w:rPr>
          <w:rFonts w:ascii="Calibri" w:eastAsia="Calibri" w:hAnsi="Calibri" w:cs="Times New Roman"/>
        </w:rPr>
      </w:pPr>
      <w:r w:rsidRPr="007B5546">
        <w:rPr>
          <w:rFonts w:ascii="Calibri" w:eastAsia="Calibri" w:hAnsi="Calibri" w:cs="Times New Roman"/>
        </w:rPr>
        <w:t xml:space="preserve"> </w:t>
      </w:r>
    </w:p>
    <w:p w14:paraId="7C9F1B9C" w14:textId="77777777" w:rsidR="007B5546" w:rsidRPr="007B5546" w:rsidRDefault="007B5546" w:rsidP="007B5546">
      <w:pPr>
        <w:numPr>
          <w:ilvl w:val="0"/>
          <w:numId w:val="29"/>
        </w:numPr>
        <w:ind w:left="284" w:hanging="284"/>
        <w:rPr>
          <w:rFonts w:ascii="Calibri" w:eastAsia="Calibri" w:hAnsi="Calibri" w:cs="Times New Roman"/>
          <w:bCs/>
        </w:rPr>
      </w:pPr>
      <w:r w:rsidRPr="007B5546">
        <w:rPr>
          <w:rFonts w:ascii="Calibri" w:eastAsia="Calibri" w:hAnsi="Calibri" w:cs="Times New Roman"/>
          <w:bCs/>
        </w:rPr>
        <w:t>Součástí díla je také:</w:t>
      </w:r>
    </w:p>
    <w:p w14:paraId="7EF318B8" w14:textId="40D03A68"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deponií a shromáždění, zabezpečení, likvidace a uložení veškerých odpadů, které vzniknou při provádění díla na skládku</w:t>
      </w:r>
      <w:r w:rsidR="00337453">
        <w:rPr>
          <w:rFonts w:ascii="Calibri" w:eastAsia="Calibri" w:hAnsi="Calibri" w:cs="Times New Roman"/>
        </w:rPr>
        <w:t>, vč. poplatku za uskladnění,</w:t>
      </w:r>
      <w:r w:rsidRPr="007B5546">
        <w:rPr>
          <w:rFonts w:ascii="Calibri" w:eastAsia="Calibri" w:hAnsi="Calibri" w:cs="Times New Roman"/>
        </w:rPr>
        <w:t xml:space="preserve"> v souladu se zákonem č.</w:t>
      </w:r>
      <w:r w:rsidR="00657E84">
        <w:rPr>
          <w:rFonts w:ascii="Calibri" w:eastAsia="Calibri" w:hAnsi="Calibri" w:cs="Times New Roman"/>
        </w:rPr>
        <w:t> </w:t>
      </w:r>
      <w:r w:rsidR="00DE2702">
        <w:rPr>
          <w:rFonts w:ascii="Calibri" w:eastAsia="Calibri" w:hAnsi="Calibri" w:cs="Times New Roman"/>
        </w:rPr>
        <w:t>541</w:t>
      </w:r>
      <w:r w:rsidRPr="007B5546">
        <w:rPr>
          <w:rFonts w:ascii="Calibri" w:eastAsia="Calibri" w:hAnsi="Calibri" w:cs="Times New Roman"/>
        </w:rPr>
        <w:t>/20</w:t>
      </w:r>
      <w:r w:rsidR="00DE2702">
        <w:rPr>
          <w:rFonts w:ascii="Calibri" w:eastAsia="Calibri" w:hAnsi="Calibri" w:cs="Times New Roman"/>
        </w:rPr>
        <w:t>20</w:t>
      </w:r>
      <w:r w:rsidRPr="007B5546">
        <w:rPr>
          <w:rFonts w:ascii="Calibri" w:eastAsia="Calibri" w:hAnsi="Calibri" w:cs="Times New Roman"/>
        </w:rPr>
        <w:t xml:space="preserve"> Sb., o odpadech, ve znění pozdějších předpisů; po ukončení díla zpracování závěrečné zprávy vč. zprávy o naložení s odpady,</w:t>
      </w:r>
    </w:p>
    <w:p w14:paraId="4F083E28"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fotodokumentace Stavby včetně popisu postupu provádění díla na datovém nosiči (CD), </w:t>
      </w:r>
    </w:p>
    <w:p w14:paraId="0A45735B"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uvedení všech Stavbou dotčených pozemků do původního stavu, což bude doloženo písemným prohlášením majitelů, že je přebírají bez závad zpět do svého užívání nebo protokolárním předáním dotčených pozemků jejich správcům,</w:t>
      </w:r>
    </w:p>
    <w:p w14:paraId="25670FF9"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doložení nezbytných dokladů požadovaných k předání a převzetí Stavby, zejména:</w:t>
      </w:r>
    </w:p>
    <w:p w14:paraId="7DDC99D9" w14:textId="4925B933"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 xml:space="preserve">doklady uvedené pod body a) až c), o) až </w:t>
      </w:r>
      <w:r w:rsidR="0073478C">
        <w:rPr>
          <w:rFonts w:ascii="Calibri" w:eastAsia="Calibri" w:hAnsi="Calibri" w:cs="Times New Roman"/>
        </w:rPr>
        <w:t>q</w:t>
      </w:r>
      <w:r w:rsidRPr="007B5546">
        <w:rPr>
          <w:rFonts w:ascii="Calibri" w:eastAsia="Calibri" w:hAnsi="Calibri" w:cs="Times New Roman"/>
        </w:rPr>
        <w:t>),</w:t>
      </w:r>
    </w:p>
    <w:p w14:paraId="1307043C" w14:textId="77777777"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zápisu o prověření prací zakrytých v průběhu stavby,</w:t>
      </w:r>
    </w:p>
    <w:p w14:paraId="0F3A2294" w14:textId="77777777"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písemné rekapitulace všech méně/víceprací, změn oproti schválenému rozpočtu, předem odsouhlasené objednatelem,</w:t>
      </w:r>
    </w:p>
    <w:p w14:paraId="444D44C2" w14:textId="2257FADD" w:rsidR="007B5546" w:rsidRPr="00906130" w:rsidRDefault="007B5546" w:rsidP="007B5546">
      <w:pPr>
        <w:numPr>
          <w:ilvl w:val="0"/>
          <w:numId w:val="9"/>
        </w:numPr>
        <w:ind w:left="851" w:hanging="284"/>
        <w:rPr>
          <w:rFonts w:ascii="Calibri" w:eastAsia="Calibri" w:hAnsi="Calibri" w:cs="Times New Roman"/>
        </w:rPr>
      </w:pPr>
      <w:r w:rsidRPr="00906130">
        <w:rPr>
          <w:rFonts w:ascii="Calibri" w:eastAsia="Calibri" w:hAnsi="Calibri" w:cs="Times New Roman"/>
        </w:rPr>
        <w:t>zajištění dočasného dopravního značení včetně s tím souvisejících povolení či rozhodnutí příslušných orgánů, pokud je toho zapotřebí,</w:t>
      </w:r>
      <w:r w:rsidR="00C549A8" w:rsidRPr="00906130">
        <w:rPr>
          <w:rFonts w:ascii="Calibri" w:eastAsia="Calibri" w:hAnsi="Calibri" w:cs="Times New Roman"/>
        </w:rPr>
        <w:t xml:space="preserve"> </w:t>
      </w:r>
    </w:p>
    <w:p w14:paraId="63539AC5"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osazení a údržba dopravního značení v průběhu provádění stavebních prací, </w:t>
      </w:r>
    </w:p>
    <w:p w14:paraId="19655EAC"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vytýčení inženýrských sítí (tras technické infrastruktury) podle podmínek jejich správců, a to před zahájením prací na staveništi včetně jejich zaměření a zakreslení dle </w:t>
      </w:r>
      <w:r w:rsidRPr="007B5546">
        <w:rPr>
          <w:rFonts w:ascii="Calibri" w:eastAsia="Calibri" w:hAnsi="Calibri" w:cs="Times New Roman"/>
        </w:rPr>
        <w:lastRenderedPageBreak/>
        <w:t>skutečného stavu do příslušné dokumentace a včetně jejich písemného a zpětného předání jednotlivým správcům, bude-li potřebné,</w:t>
      </w:r>
    </w:p>
    <w:p w14:paraId="60ED9D90"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udržování Stavbou dotčených zpevněných ploch, veřejných komunikací a výjezdů ze staveniště v čistotě a jejich uvedení do původního stavu,</w:t>
      </w:r>
    </w:p>
    <w:p w14:paraId="16C2762E"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ochrany proti šíření prašnosti a nadměrného hluku,</w:t>
      </w:r>
    </w:p>
    <w:p w14:paraId="3D3C8686"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vybudování, demontáž a zajištění zařízení staveniště a jeho provozu, a to plně v souladu s potřebami zhotovitele, dokumentací předanou objednatelem, požadavky objednatele a s platnými právními předpisy (vč. případného zajištění ohlášení dle zákona č. 183/2006 Sb.), zajištění vytýčení obvodu staveniště a jeho ostrahu, </w:t>
      </w:r>
    </w:p>
    <w:p w14:paraId="560184EA"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a provedení všech opatření organizačního a stavebně-technologického charakteru k řádnému provedení díla, </w:t>
      </w:r>
    </w:p>
    <w:p w14:paraId="1354F4BB"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účast na pravidelných kontrolních dnech Stavby, </w:t>
      </w:r>
    </w:p>
    <w:p w14:paraId="3D3D56BE"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bezpečnosti práce, ochrany majetku a životního prostředí, </w:t>
      </w:r>
    </w:p>
    <w:p w14:paraId="75358253"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provedení přejímky Stavby, </w:t>
      </w:r>
    </w:p>
    <w:p w14:paraId="3F2751C6" w14:textId="77777777" w:rsidR="0073478C" w:rsidRPr="009B4E54" w:rsidRDefault="0073478C" w:rsidP="0073478C">
      <w:pPr>
        <w:pStyle w:val="Odstavecseseznamem"/>
        <w:numPr>
          <w:ilvl w:val="0"/>
          <w:numId w:val="9"/>
        </w:numPr>
        <w:spacing w:after="0"/>
        <w:ind w:left="851" w:hanging="284"/>
        <w:contextualSpacing/>
        <w:rPr>
          <w:rFonts w:cstheme="minorHAnsi"/>
          <w:snapToGrid w:val="0"/>
        </w:rPr>
      </w:pPr>
      <w:r w:rsidRPr="009B4E54">
        <w:rPr>
          <w:rFonts w:eastAsiaTheme="majorEastAsia" w:cstheme="minorHAnsi"/>
        </w:rPr>
        <w:t>zpracování projektové dokumentace skutečného provedení stavby, včetně geodetického zaměření skutečného stavu, a jejího dodání objednateli, v listinné podobě v počtu 2 ks a v elektronické podobě v počtu 2 ks, a to na CD ROM ve formátu pro texty *.doc (*.rtf), pro tabulky *.xls, pro skenované dokumenty *.pdf, pro výkresovou dokumentaci *.dwg a zároveň *.pdf.</w:t>
      </w:r>
    </w:p>
    <w:p w14:paraId="20D5990C" w14:textId="13454998" w:rsidR="007B5546" w:rsidRDefault="007B5546" w:rsidP="002E5B11">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61E293D4" w14:textId="77777777" w:rsidR="0073478C" w:rsidRPr="0073478C" w:rsidRDefault="0073478C" w:rsidP="002E5B11">
      <w:pPr>
        <w:numPr>
          <w:ilvl w:val="0"/>
          <w:numId w:val="9"/>
        </w:numPr>
        <w:ind w:left="851" w:hanging="284"/>
        <w:rPr>
          <w:rFonts w:ascii="Calibri" w:eastAsia="Calibri" w:hAnsi="Calibri" w:cs="Times New Roman"/>
        </w:rPr>
      </w:pPr>
      <w:r w:rsidRPr="0073478C">
        <w:rPr>
          <w:rFonts w:ascii="Calibri" w:eastAsia="Calibri" w:hAnsi="Calibri" w:cs="Times New Roman"/>
        </w:rPr>
        <w:t>v souladu s § 79 vyhlášky č. 357/2013 Sb., o katastru nemovitostí (katastrální vyhláška), ve znění pozdějších předpisů, vyhotovení příslušného typu geometrického plánu pro Stavbu (včetně provedení přípojek) zhotovitelem objednaným geodetem s příslušným oprávněním, ve 3 vyhotoveních, který bude v době předání díla, dle § 85 výše uvedené katastrální vyhlášky, potvrzený příslušným katastrálním úřadem (dále jen jako „Geometrický plán“). Před potvrzením příslušným katastrálním úřadem je zhotovitel povinen předložit objednateli Geometrický plán k odsouhlasení.</w:t>
      </w:r>
    </w:p>
    <w:p w14:paraId="68B66F0E" w14:textId="77777777" w:rsidR="0073478C" w:rsidRPr="0073478C" w:rsidRDefault="0073478C" w:rsidP="00906130">
      <w:pPr>
        <w:ind w:left="851"/>
        <w:rPr>
          <w:rFonts w:ascii="Calibri" w:eastAsia="Calibri" w:hAnsi="Calibri" w:cs="Times New Roman"/>
        </w:rPr>
      </w:pPr>
      <w:r w:rsidRPr="0073478C">
        <w:rPr>
          <w:rFonts w:ascii="Calibri" w:eastAsia="Calibri" w:hAnsi="Calibri" w:cs="Times New Roman"/>
        </w:rPr>
        <w:t>Specifikace vyhotovení Geometrického plánu:</w:t>
      </w:r>
    </w:p>
    <w:p w14:paraId="642511FA" w14:textId="2B291AFB" w:rsidR="0073478C" w:rsidRPr="0073478C" w:rsidRDefault="0073478C" w:rsidP="00906130">
      <w:pPr>
        <w:ind w:left="851"/>
        <w:rPr>
          <w:rFonts w:ascii="Calibri" w:eastAsia="Calibri" w:hAnsi="Calibri" w:cs="Times New Roman"/>
        </w:rPr>
      </w:pPr>
      <w:r w:rsidRPr="0073478C">
        <w:rPr>
          <w:rFonts w:ascii="Calibri" w:eastAsia="Calibri" w:hAnsi="Calibri" w:cs="Times New Roman"/>
        </w:rPr>
        <w:t xml:space="preserve">Geometrický plán musí obsahovat v části „Výkazu dosavadního a nového stavu údajů katastru“, který je uveden v § 84, odst. 2, písm. c) katastrální vyhlášky, i podrobně vyplněnou část „Porovnání se stavem evidence právních vztahů“, včetně rozpisu jednotlivých dílů a jejich výměr tak, aby bylo možné zjistit, z jakých původních částí parcel a jejich výměr se případně nově vzniklá parcela skládá. </w:t>
      </w:r>
    </w:p>
    <w:p w14:paraId="3BB7F095" w14:textId="00BF6374" w:rsid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Objednatel se zavazuje provedené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4956FED4" w14:textId="77777777" w:rsidR="00657E84" w:rsidRPr="007B5546" w:rsidRDefault="00657E84" w:rsidP="00E27492">
      <w:pPr>
        <w:ind w:left="284"/>
        <w:rPr>
          <w:rFonts w:ascii="Calibri" w:eastAsia="Calibri" w:hAnsi="Calibri" w:cs="Times New Roman"/>
        </w:rPr>
      </w:pPr>
    </w:p>
    <w:p w14:paraId="1A95488B" w14:textId="77777777" w:rsidR="007B5546" w:rsidRPr="007B5546" w:rsidRDefault="007B5546" w:rsidP="00DE2702">
      <w:pPr>
        <w:pStyle w:val="Nadpis1"/>
        <w:keepNext/>
      </w:pPr>
      <w:r w:rsidRPr="007B5546">
        <w:lastRenderedPageBreak/>
        <w:t>IV.</w:t>
      </w:r>
    </w:p>
    <w:p w14:paraId="6C0CA9C0" w14:textId="77777777" w:rsidR="007B5546" w:rsidRPr="007B5546" w:rsidRDefault="007B5546" w:rsidP="00DE2702">
      <w:pPr>
        <w:pStyle w:val="Nadpis1"/>
        <w:keepNext/>
      </w:pPr>
      <w:r w:rsidRPr="007B5546">
        <w:t>Doba a místo plnění</w:t>
      </w:r>
    </w:p>
    <w:p w14:paraId="3CD91FDD" w14:textId="247A3B08"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 xml:space="preserve">Zhotovitel se zavazuje provést Stavbu ve lhůtě nejpozději do </w:t>
      </w:r>
      <w:r w:rsidR="003F2F01">
        <w:rPr>
          <w:rFonts w:ascii="Calibri" w:eastAsia="Calibri" w:hAnsi="Calibri" w:cs="Times New Roman"/>
          <w:b/>
          <w:bCs/>
        </w:rPr>
        <w:t>7</w:t>
      </w:r>
      <w:r w:rsidR="00855BD8">
        <w:rPr>
          <w:rFonts w:ascii="Calibri" w:eastAsia="Calibri" w:hAnsi="Calibri" w:cs="Times New Roman"/>
          <w:b/>
          <w:bCs/>
        </w:rPr>
        <w:t>0</w:t>
      </w:r>
      <w:r w:rsidR="00B93A3C">
        <w:rPr>
          <w:rFonts w:ascii="Calibri" w:eastAsia="Calibri" w:hAnsi="Calibri" w:cs="Times New Roman"/>
          <w:b/>
          <w:bCs/>
        </w:rPr>
        <w:t xml:space="preserve"> </w:t>
      </w:r>
      <w:r w:rsidR="00873BBD">
        <w:rPr>
          <w:rFonts w:ascii="Calibri" w:eastAsia="Calibri" w:hAnsi="Calibri" w:cs="Times New Roman"/>
          <w:b/>
          <w:bCs/>
        </w:rPr>
        <w:t xml:space="preserve">kalendářních </w:t>
      </w:r>
      <w:r w:rsidR="00B93A3C">
        <w:rPr>
          <w:rFonts w:ascii="Calibri" w:eastAsia="Calibri" w:hAnsi="Calibri" w:cs="Times New Roman"/>
          <w:b/>
          <w:bCs/>
        </w:rPr>
        <w:t>dnů</w:t>
      </w:r>
      <w:r w:rsidR="00DE2702">
        <w:rPr>
          <w:rFonts w:ascii="Calibri" w:eastAsia="Calibri" w:hAnsi="Calibri" w:cs="Times New Roman"/>
        </w:rPr>
        <w:t xml:space="preserve"> </w:t>
      </w:r>
      <w:r w:rsidRPr="007B5546">
        <w:rPr>
          <w:rFonts w:ascii="Calibri" w:eastAsia="Calibri" w:hAnsi="Calibri" w:cs="Times New Roman"/>
        </w:rPr>
        <w:t>ode dne zahájení stavebních prací:</w:t>
      </w:r>
    </w:p>
    <w:p w14:paraId="70A83786" w14:textId="7657BF2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 xml:space="preserve">Předpokládaný termín zahájení stavebních prací je stanoven na </w:t>
      </w:r>
      <w:r w:rsidR="00AA57C6">
        <w:rPr>
          <w:rFonts w:ascii="Calibri" w:eastAsia="Calibri" w:hAnsi="Calibri" w:cs="Times New Roman"/>
          <w:b/>
          <w:bCs/>
        </w:rPr>
        <w:t>září</w:t>
      </w:r>
      <w:r w:rsidR="006A40C7" w:rsidRPr="006A40C7">
        <w:rPr>
          <w:rFonts w:ascii="Calibri" w:eastAsia="Calibri" w:hAnsi="Calibri" w:cs="Times New Roman"/>
          <w:b/>
          <w:bCs/>
        </w:rPr>
        <w:t xml:space="preserve"> </w:t>
      </w:r>
      <w:r w:rsidRPr="006A40C7">
        <w:rPr>
          <w:rFonts w:ascii="Calibri" w:eastAsia="Calibri" w:hAnsi="Calibri" w:cs="Times New Roman"/>
          <w:b/>
          <w:bCs/>
        </w:rPr>
        <w:t>202</w:t>
      </w:r>
      <w:r w:rsidR="009E78A3" w:rsidRPr="006A40C7">
        <w:rPr>
          <w:rFonts w:ascii="Calibri" w:eastAsia="Calibri" w:hAnsi="Calibri" w:cs="Times New Roman"/>
          <w:b/>
          <w:bCs/>
        </w:rPr>
        <w:t>2</w:t>
      </w:r>
      <w:r w:rsidRPr="006A40C7">
        <w:rPr>
          <w:rFonts w:ascii="Calibri" w:eastAsia="Calibri" w:hAnsi="Calibri" w:cs="Times New Roman"/>
        </w:rPr>
        <w:t>,</w:t>
      </w:r>
      <w:r w:rsidRPr="007B5546">
        <w:rPr>
          <w:rFonts w:ascii="Calibri" w:eastAsia="Calibri" w:hAnsi="Calibri" w:cs="Times New Roman"/>
        </w:rPr>
        <w:t xml:space="preserve"> přičemž za den zahájení stavebních prací je považován den, kdy dojde k protokolárnímu předání a převzetí staveniště, ke kterému dojde po podpisu této smlouvy o dílo, a to do pěti kalendářních dnů od písemné výzvy objednatele k předání a převzetí staveniště. </w:t>
      </w:r>
    </w:p>
    <w:p w14:paraId="00671282"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 xml:space="preserve">Za den dokončení stavebních prací se považuje den, kdy dojde k </w:t>
      </w:r>
      <w:bookmarkStart w:id="2" w:name="_Hlk97810399"/>
      <w:r w:rsidRPr="007B5546">
        <w:rPr>
          <w:rFonts w:ascii="Calibri" w:eastAsia="Calibri" w:hAnsi="Calibri" w:cs="Times New Roman"/>
        </w:rPr>
        <w:t xml:space="preserve">protokolárnímu předání a převzetí díla bez vad a nedodělků bránících jeho užívání </w:t>
      </w:r>
      <w:bookmarkEnd w:id="2"/>
      <w:r w:rsidRPr="007B5546">
        <w:rPr>
          <w:rFonts w:ascii="Calibri" w:eastAsia="Calibri" w:hAnsi="Calibri" w:cs="Times New Roman"/>
        </w:rPr>
        <w:t>(dále i jako „Termín dokončení“).</w:t>
      </w:r>
    </w:p>
    <w:p w14:paraId="0D3DBE66" w14:textId="77777777" w:rsidR="007B5546" w:rsidRPr="007B5546" w:rsidRDefault="007B5546" w:rsidP="007B5546">
      <w:pPr>
        <w:ind w:left="567" w:hanging="283"/>
        <w:rPr>
          <w:rFonts w:ascii="Calibri" w:eastAsia="Calibri" w:hAnsi="Calibri" w:cs="Times New Roman"/>
        </w:rPr>
      </w:pPr>
      <w:r w:rsidRPr="007B5546">
        <w:rPr>
          <w:rFonts w:ascii="Calibri" w:eastAsia="Calibri" w:hAnsi="Calibri" w:cs="Times New Roman"/>
        </w:rPr>
        <w:t>Termín, do kdy má být dílo provedeno, může být prodloužen:</w:t>
      </w:r>
    </w:p>
    <w:p w14:paraId="14BE193D"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a)</w:t>
      </w:r>
      <w:r w:rsidRPr="007B5546">
        <w:rPr>
          <w:rFonts w:ascii="Calibri" w:eastAsia="Calibri" w:hAnsi="Calibri" w:cs="Times New Roman"/>
        </w:rPr>
        <w:tab/>
        <w:t>jestliže přerušení prací bylo zaviněno vyšší mocí nebo jinými okolnostmi nezaviněnými zhotovitelem, jejichž vznik nebylo možné objektivně předpokládat (např. také vznik nebo trvání pandemie),</w:t>
      </w:r>
    </w:p>
    <w:p w14:paraId="5BDAF445"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b)</w:t>
      </w:r>
      <w:r w:rsidRPr="007B5546">
        <w:rPr>
          <w:rFonts w:ascii="Calibri" w:eastAsia="Calibri" w:hAnsi="Calibri" w:cs="Times New Roman"/>
        </w:rPr>
        <w:tab/>
        <w:t>v případě klimatických podmínek bránících řádnému provedení Stavby.</w:t>
      </w:r>
    </w:p>
    <w:p w14:paraId="79D9D1B8"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 xml:space="preserve">Termín pro dokončení díla může být prodloužen pouze o dobu, po kterou trvaly překážky uvedené v písm. a) a b) tohoto odstavce, případně do doby jejich odstranění, a to na základě dohody obou smluvních stran ve formě písemného dodatku k této smlouvě.  </w:t>
      </w:r>
    </w:p>
    <w:p w14:paraId="344F6F7D" w14:textId="70D98769"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Místem plnění se rozumí pozemky parc. č.</w:t>
      </w:r>
      <w:r w:rsidR="006A40C7">
        <w:rPr>
          <w:rFonts w:ascii="Calibri" w:eastAsia="Calibri" w:hAnsi="Calibri" w:cs="Times New Roman"/>
        </w:rPr>
        <w:t xml:space="preserve"> </w:t>
      </w:r>
      <w:r w:rsidR="00EE463C" w:rsidRPr="00EE463C">
        <w:rPr>
          <w:rFonts w:ascii="Calibri" w:eastAsia="Calibri" w:hAnsi="Calibri" w:cs="Times New Roman"/>
        </w:rPr>
        <w:t>576, 585, 586</w:t>
      </w:r>
      <w:r w:rsidR="00EE463C">
        <w:rPr>
          <w:rFonts w:ascii="Calibri" w:eastAsia="Calibri" w:hAnsi="Calibri" w:cs="Times New Roman"/>
        </w:rPr>
        <w:t xml:space="preserve"> </w:t>
      </w:r>
      <w:r w:rsidR="006A40C7" w:rsidRPr="006A40C7">
        <w:rPr>
          <w:rFonts w:ascii="Calibri" w:eastAsia="Calibri" w:hAnsi="Calibri" w:cs="Times New Roman"/>
        </w:rPr>
        <w:t>vše v k.ú. Rýmařov, obec Rýmařov</w:t>
      </w:r>
      <w:r w:rsidRPr="007B5546">
        <w:rPr>
          <w:rFonts w:ascii="Calibri" w:eastAsia="Calibri" w:hAnsi="Calibri" w:cs="Times New Roman"/>
        </w:rPr>
        <w:t>, dle Příslušné dokumentace.</w:t>
      </w:r>
    </w:p>
    <w:p w14:paraId="6674DAC3"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provedení díla. Zhotovitel je povinen zahájit provádění prací na rozpracovaném díle neprodleně po obdržení písemného pokynu objednatele. Přerušením provádění prací na díle není dotčena povinnost zhotovitele zajistit hlídání staveniště.</w:t>
      </w:r>
    </w:p>
    <w:p w14:paraId="2BF94834"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Pokud objednatel nevydá pokyn k opětovnému provádění prací na rozpracovaném díle ani do 1 měsíce od doručení rozhodnutí o přerušení provádění prací na díle, je každá ze smluvních stran oprávněna od této smlouvy odstoupit. V případě odstoupení dle předchozí věty uzavřou strany ve lhůtě do 30 dnů dohodu o vypořádání vzájemných práv a povinností z této smlouvy.</w:t>
      </w:r>
    </w:p>
    <w:p w14:paraId="46FF605A" w14:textId="0DD3EA8D" w:rsidR="007B5546" w:rsidRPr="009E78A3" w:rsidRDefault="007B5546" w:rsidP="006E7F61">
      <w:pPr>
        <w:widowControl w:val="0"/>
        <w:numPr>
          <w:ilvl w:val="0"/>
          <w:numId w:val="11"/>
        </w:numPr>
        <w:spacing w:before="120" w:after="160" w:line="259" w:lineRule="auto"/>
        <w:ind w:left="284" w:hanging="284"/>
        <w:rPr>
          <w:rFonts w:ascii="Calibri" w:eastAsia="Calibri" w:hAnsi="Calibri" w:cs="Times New Roman"/>
        </w:rPr>
      </w:pPr>
      <w:r w:rsidRPr="009E78A3">
        <w:rPr>
          <w:rFonts w:ascii="Calibri" w:eastAsia="Calibri" w:hAnsi="Calibri" w:cs="Calibri"/>
        </w:rPr>
        <w:t xml:space="preserve">V případě, že </w:t>
      </w:r>
      <w:r w:rsidR="00936A1E">
        <w:rPr>
          <w:rFonts w:ascii="Calibri" w:eastAsia="Calibri" w:hAnsi="Calibri" w:cs="Calibri"/>
        </w:rPr>
        <w:t xml:space="preserve">koordinátor bezpečnosti a ochrany zdraví při práci na staveništi (dále jen „koordinátor BOZP“), </w:t>
      </w:r>
      <w:r w:rsidRPr="009E78A3">
        <w:rPr>
          <w:rFonts w:ascii="Calibri" w:eastAsia="Calibri" w:hAnsi="Calibri" w:cs="Calibri"/>
        </w:rPr>
        <w:t xml:space="preserve">osoba vykonávající za objednatele inženýrsko – investorskou činnost na Stavbě (dále jen „osoba vykonávající technický dozor stavebníka“ nebo „TDS“),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14:paraId="73250DD6" w14:textId="77777777" w:rsidR="002F6A70" w:rsidRDefault="002F6A70" w:rsidP="007B5546">
      <w:pPr>
        <w:pStyle w:val="Nadpis1"/>
      </w:pPr>
    </w:p>
    <w:p w14:paraId="21B50D01" w14:textId="77777777" w:rsidR="002F6A70" w:rsidRDefault="002F6A70" w:rsidP="007B5546">
      <w:pPr>
        <w:pStyle w:val="Nadpis1"/>
      </w:pPr>
    </w:p>
    <w:p w14:paraId="2E51F6CF" w14:textId="77777777" w:rsidR="002F6A70" w:rsidRDefault="002F6A70" w:rsidP="007B5546">
      <w:pPr>
        <w:pStyle w:val="Nadpis1"/>
      </w:pPr>
    </w:p>
    <w:p w14:paraId="67A33F38" w14:textId="77777777" w:rsidR="002F6A70" w:rsidRDefault="002F6A70" w:rsidP="007B5546">
      <w:pPr>
        <w:pStyle w:val="Nadpis1"/>
      </w:pPr>
    </w:p>
    <w:p w14:paraId="4E203C87" w14:textId="19763A32" w:rsidR="007B5546" w:rsidRPr="007B5546" w:rsidRDefault="007B5546" w:rsidP="007B5546">
      <w:pPr>
        <w:pStyle w:val="Nadpis1"/>
      </w:pPr>
      <w:r w:rsidRPr="007B5546">
        <w:lastRenderedPageBreak/>
        <w:t>V.</w:t>
      </w:r>
    </w:p>
    <w:p w14:paraId="45BEED18" w14:textId="0BFBDE84" w:rsidR="007B5546" w:rsidRPr="007B5546" w:rsidRDefault="007B5546" w:rsidP="007B5546">
      <w:pPr>
        <w:pStyle w:val="Nadpis1"/>
      </w:pPr>
      <w:r w:rsidRPr="007B5546">
        <w:t>Cena za dílo</w:t>
      </w:r>
    </w:p>
    <w:p w14:paraId="489A9AB1"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provedené dílo je stanovena dohodou smluvních stran a činí:</w:t>
      </w:r>
    </w:p>
    <w:p w14:paraId="6F30EAD7" w14:textId="0E50A17F" w:rsidR="007B5546" w:rsidRPr="007B5546" w:rsidRDefault="00000000" w:rsidP="007B5546">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486204419"/>
          <w:placeholder>
            <w:docPart w:val="6A717DD983C648AF9E75EBBC2604E9E0"/>
          </w:placeholder>
        </w:sdtPr>
        <w:sdtContent>
          <w:r w:rsidR="009E0E6B">
            <w:rPr>
              <w:rFonts w:ascii="Calibri" w:eastAsia="Calibri" w:hAnsi="Calibri" w:cs="Times New Roman"/>
              <w:b/>
              <w:bCs/>
            </w:rPr>
            <w:t xml:space="preserve">2 250 001,11 </w:t>
          </w:r>
        </w:sdtContent>
      </w:sdt>
      <w:r w:rsidR="007B5546" w:rsidRPr="007B5546">
        <w:rPr>
          <w:rFonts w:ascii="Calibri" w:eastAsia="Calibri" w:hAnsi="Calibri" w:cs="Times New Roman"/>
          <w:b/>
          <w:bCs/>
        </w:rPr>
        <w:t>Kč bez DPH</w:t>
      </w:r>
    </w:p>
    <w:p w14:paraId="42AE3151" w14:textId="2762F4B5" w:rsidR="007B5546" w:rsidRDefault="00000000" w:rsidP="007B5546">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922288724"/>
          <w:placeholder>
            <w:docPart w:val="6A717DD983C648AF9E75EBBC2604E9E0"/>
          </w:placeholder>
        </w:sdtPr>
        <w:sdtContent>
          <w:r w:rsidR="009E0E6B">
            <w:rPr>
              <w:rFonts w:ascii="Calibri" w:eastAsia="Calibri" w:hAnsi="Calibri" w:cs="Times New Roman"/>
              <w:b/>
              <w:bCs/>
            </w:rPr>
            <w:t xml:space="preserve">   472 500,23 </w:t>
          </w:r>
        </w:sdtContent>
      </w:sdt>
      <w:r w:rsidR="007B5546" w:rsidRPr="007B5546">
        <w:rPr>
          <w:rFonts w:ascii="Calibri" w:eastAsia="Calibri" w:hAnsi="Calibri" w:cs="Times New Roman"/>
          <w:b/>
          <w:bCs/>
        </w:rPr>
        <w:t>Kč DPH</w:t>
      </w:r>
      <w:r w:rsidR="007B5546" w:rsidRPr="007B5546">
        <w:rPr>
          <w:rFonts w:ascii="Calibri" w:eastAsia="Calibri" w:hAnsi="Calibri" w:cs="Times New Roman"/>
          <w:b/>
          <w:bCs/>
        </w:rPr>
        <w:tab/>
      </w:r>
    </w:p>
    <w:p w14:paraId="1C27A5FA" w14:textId="01D9159D" w:rsidR="00D50AFB" w:rsidRPr="007B5546" w:rsidRDefault="00000000" w:rsidP="00D50AFB">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219326961"/>
          <w:placeholder>
            <w:docPart w:val="152B8019A5BE4FB9A0D1CDC1895676D3"/>
          </w:placeholder>
        </w:sdtPr>
        <w:sdtContent>
          <w:r w:rsidR="009E0E6B">
            <w:rPr>
              <w:rFonts w:ascii="Calibri" w:eastAsia="Calibri" w:hAnsi="Calibri" w:cs="Times New Roman"/>
              <w:b/>
              <w:bCs/>
            </w:rPr>
            <w:t xml:space="preserve">2 722 501,34 </w:t>
          </w:r>
        </w:sdtContent>
      </w:sdt>
      <w:r w:rsidR="00D50AFB" w:rsidRPr="007B5546">
        <w:rPr>
          <w:rFonts w:ascii="Calibri" w:eastAsia="Calibri" w:hAnsi="Calibri" w:cs="Times New Roman"/>
          <w:b/>
          <w:bCs/>
        </w:rPr>
        <w:t>Kč s DPH</w:t>
      </w:r>
      <w:r w:rsidR="00D50AFB" w:rsidRPr="007B5546">
        <w:rPr>
          <w:rFonts w:ascii="Calibri" w:eastAsia="Calibri" w:hAnsi="Calibri" w:cs="Times New Roman"/>
          <w:b/>
          <w:bCs/>
        </w:rPr>
        <w:tab/>
      </w:r>
    </w:p>
    <w:p w14:paraId="2FA6C9F7" w14:textId="670F1F2E"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Položkový rozpočet Stavby je označen jako Příloha č. 1 a bude zhotoviteli předán současně s touto smlouvou. Zhotovitel zaručuje jeho úplnost</w:t>
      </w:r>
      <w:r w:rsidR="00D50AFB">
        <w:rPr>
          <w:rFonts w:ascii="Calibri" w:eastAsia="Calibri" w:hAnsi="Calibri" w:cs="Times New Roman"/>
        </w:rPr>
        <w:t>. Nebezpečí</w:t>
      </w:r>
      <w:r w:rsidRPr="007B5546">
        <w:rPr>
          <w:rFonts w:ascii="Calibri" w:eastAsia="Calibri" w:hAnsi="Calibri" w:cs="Times New Roman"/>
        </w:rPr>
        <w:t xml:space="preserve"> změny okolností</w:t>
      </w:r>
      <w:r w:rsidR="00D50AFB">
        <w:rPr>
          <w:rFonts w:ascii="Calibri" w:eastAsia="Calibri" w:hAnsi="Calibri" w:cs="Times New Roman"/>
        </w:rPr>
        <w:t xml:space="preserve"> přebírají obě smluvní strany</w:t>
      </w:r>
      <w:r w:rsidRPr="007B5546">
        <w:rPr>
          <w:rFonts w:ascii="Calibri" w:eastAsia="Calibri" w:hAnsi="Calibri" w:cs="Times New Roman"/>
        </w:rPr>
        <w:t>.</w:t>
      </w:r>
    </w:p>
    <w:p w14:paraId="2C9EE4E5"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Součástí sjednané ceny jsou veškeré práce a dodávky, poplatky, náklady zhotovitele nutné pro vybudování, provoz a demontáž zařízení staveniště a jiné náklady nezbytné pro řádné a úplné provedení díla.</w:t>
      </w:r>
    </w:p>
    <w:p w14:paraId="66BFE8B3"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dílo bez DPH uvedená v odst. 1 tohoto článku je cenou nejvýše přípustnou a nelze ji překročit. Cenu díla bude možné měnit pouze za těchto podmínek:</w:t>
      </w:r>
    </w:p>
    <w:p w14:paraId="6B4F0E1D" w14:textId="5EDD24DB"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Dojde-li při realizaci díla k jakýmkoliv změnám, doplňkům nebo k jeho rozšíření na základě požadavků objednatele, je objednatel povinen předat zhotoviteli soupis těchto změn, který zhotovitel ocení.</w:t>
      </w:r>
    </w:p>
    <w:p w14:paraId="52DD6EBD"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p>
    <w:p w14:paraId="13EE1A69"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v průběhu realizace díla se zjistí skutečnosti, které nebyly v době podpisu smlouvy známy, a zhotovitel je nezavinil, a ani nemohl předvídat, např. skutečnosti odlišné od příslušné dokumentace.</w:t>
      </w:r>
    </w:p>
    <w:p w14:paraId="3077E824"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méněprací nebo v případě víceprací jsou obě smluvní strany povinny uzavřít dodatek ke smlouvě vypracovaný objednatelem, ve kterém dohodnou i případnou úpravu Termínu dokončení a cenu díla.</w:t>
      </w:r>
    </w:p>
    <w:p w14:paraId="03117730"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objednatel odsouhlasí nové ocenění, vyhotoví písemný dodatek k této smlouvě, který bez zbytečného odkladu zašle zhotoviteli.</w:t>
      </w:r>
    </w:p>
    <w:p w14:paraId="50161233"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 xml:space="preserve">Zhotovitel vyjádří svůj souhlas s dodatkem k této smlouvě tím, že jej podepíše a bez zbytečného odkladu jej zašle objednateli. Zhotovitel má právo vyjádřit své připomínky k dodatku nejpozději do 7 pracovních dnů ode dne doručení dodatku objednatelem. </w:t>
      </w:r>
    </w:p>
    <w:p w14:paraId="79C51D58"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zhotovitel bez zbytečného odkladu, nejpozději do 7 pracovních dnů ode dne doručení dodatku objednatelem neodešle podepsaný dodatek nebo své připomínky k jeho znění objednateli, má se za to, že jím realizované vícepráce byly předmětem díla, a že byly v ceně díla zahrnuty.</w:t>
      </w:r>
    </w:p>
    <w:p w14:paraId="1A03C29D"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w:t>
      </w:r>
    </w:p>
    <w:p w14:paraId="1D4DCE70"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lastRenderedPageBreak/>
        <w:t>Náklady na vícepráce budou účtovány podle odpovídajících jednotkových cen položek a nákladů dle položkového rozpočtu nebo dle aktuálního ceníku RTS ve výši maximálně 90 % těchto sborníkových cen, podle toho, která z těchto částek bude nižší.</w:t>
      </w:r>
    </w:p>
    <w:p w14:paraId="4CF56A84"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změny výše DPH v důsledku změny právních předpisů je zhotovitel k ceně díla bez DPH, nebo jeho části (viz níže platební podmínky), povinen účtovat DPH v platné výši. Smluvní strany se dohodly, že v případě změny ceny díla v důsledku změny sazby DPH není nutno ke smlouvě uzavírat dodatek.</w:t>
      </w:r>
    </w:p>
    <w:p w14:paraId="7E041CE5"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7ED58050" w14:textId="77777777" w:rsidR="007B5546" w:rsidRPr="007B5546" w:rsidRDefault="007B5546" w:rsidP="00101B13">
      <w:pPr>
        <w:pStyle w:val="Nadpis1"/>
        <w:keepNext/>
      </w:pPr>
      <w:r w:rsidRPr="007B5546">
        <w:t>VI.</w:t>
      </w:r>
    </w:p>
    <w:p w14:paraId="5FA87878" w14:textId="77777777" w:rsidR="007B5546" w:rsidRPr="007B5546" w:rsidRDefault="007B5546" w:rsidP="00101B13">
      <w:pPr>
        <w:pStyle w:val="Nadpis1"/>
        <w:keepNext/>
      </w:pPr>
      <w:r w:rsidRPr="007B5546">
        <w:t xml:space="preserve">Platební podmínky </w:t>
      </w:r>
    </w:p>
    <w:p w14:paraId="5D2273BA" w14:textId="77777777" w:rsidR="007B5546" w:rsidRPr="007B5546" w:rsidRDefault="007B5546" w:rsidP="00101B13">
      <w:pPr>
        <w:keepNext/>
        <w:numPr>
          <w:ilvl w:val="0"/>
          <w:numId w:val="13"/>
        </w:numPr>
        <w:ind w:left="284" w:hanging="284"/>
        <w:rPr>
          <w:rFonts w:ascii="Calibri" w:eastAsia="Calibri" w:hAnsi="Calibri" w:cs="Times New Roman"/>
        </w:rPr>
      </w:pPr>
      <w:r w:rsidRPr="007B5546">
        <w:rPr>
          <w:rFonts w:ascii="Calibri" w:eastAsia="Calibri" w:hAnsi="Calibri" w:cs="Times New Roman"/>
        </w:rPr>
        <w:t>Zálohy na platby nejsou sjednány.</w:t>
      </w:r>
    </w:p>
    <w:p w14:paraId="0DBE8223" w14:textId="77777777" w:rsidR="007B5546" w:rsidRPr="007B5546" w:rsidRDefault="007B5546" w:rsidP="00101B13">
      <w:pPr>
        <w:keepNext/>
        <w:numPr>
          <w:ilvl w:val="0"/>
          <w:numId w:val="13"/>
        </w:numPr>
        <w:ind w:left="284" w:hanging="284"/>
        <w:rPr>
          <w:rFonts w:ascii="Calibri" w:eastAsia="Calibri" w:hAnsi="Calibri" w:cs="Times New Roman"/>
        </w:rPr>
      </w:pPr>
      <w:r w:rsidRPr="007B5546">
        <w:rPr>
          <w:rFonts w:ascii="Calibri" w:eastAsia="Calibri" w:hAnsi="Calibri" w:cs="Times New Roman"/>
        </w:rPr>
        <w:t>Podkladem pro úhradu ceny za dílo budou faktury, které budou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60932AD7" w14:textId="2C8C7618"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IČO objednatele, název Stavby,</w:t>
      </w:r>
    </w:p>
    <w:p w14:paraId="08DF67CE"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banky a číslo účtu, na který musí být zaplaceno (pokud je číslo účtu odlišné od čísla uvedeného v čl. I odst. 2, je zhotovitel povinen o této skutečnosti informovat objednatele),</w:t>
      </w:r>
    </w:p>
    <w:p w14:paraId="7D9DFA50"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lhůtu splatnosti faktury,</w:t>
      </w:r>
    </w:p>
    <w:p w14:paraId="3098BCE9"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osoby, která fakturu vyhotovila, vč. jejího podpisu a kontaktního telefonu,</w:t>
      </w:r>
    </w:p>
    <w:p w14:paraId="6E93F535"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výši pozastávky (stanovená 10 % pozastávka za řádné dokončení díla bude uplatněna pouze v závěrečné faktuře, a to v plné výši z celkové ceny díla včetně DPH),</w:t>
      </w:r>
    </w:p>
    <w:p w14:paraId="3D32E5CB"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přílohou každé vystavené faktury bude soupis skutečně provedených prací a zjišťovací protokol, který bude potvrzen zhotovitelem, TDS a zástupcem objednatele,</w:t>
      </w:r>
    </w:p>
    <w:p w14:paraId="64A67A2E"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 xml:space="preserve">přílohou konečné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4 této smlouvy, podepsaný osobou vykonávající technický dozor stavebníka. </w:t>
      </w:r>
    </w:p>
    <w:p w14:paraId="61AA23F4"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V souladu s ustanovením zákona o DPH a dle postupu stavebních prací sjednávají smluvní strany dílčí plnění v rozsahu skutečně provedeného plnění za kalendářní měsíc. Dílčí plnění odsouhlasené objednatelem v soupisu skutečně provedených prací a zjišťovacím protokolu, včetně dohody o ocenění, se považuje za samostatné zdanitelné plnění uskutečněné poslední pracovní den měsíce. Nedílnou součástí každé faktury bude soupis provedených prací a zjišťovací protokol – obojí podepsaný zhotovitelem, zástupcem objednatele a osobou vykonávající technický dozor stavebníka.</w:t>
      </w:r>
    </w:p>
    <w:p w14:paraId="57324166"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Faktury (samostatná zdanitelná plnění) budou zhotovitelem vystavovány do celkové výše ceny díla dle čl. V odst. 1 této smlouvy. Objednatelem budou faktury uhrazeny do celkové výše 90 % ze smluvní ceny díla včetně DPH a na zbývající část ceny díla (tj. nad 90 % smluvní ceny díla) bude objednatelem v závěrečné faktuře vystavené zhotovitelem uplatněna pozastávka. Zhotovitel je povinen uvést v této faktuře výši pozastávky.</w:t>
      </w:r>
    </w:p>
    <w:p w14:paraId="3E03C643"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lastRenderedPageBreak/>
        <w:t xml:space="preserve">Lhůta splatnosti jednotlivých faktur je dohodou stanovena na 30 kalendářních dnů ode dne jejich doručení objednateli. </w:t>
      </w:r>
    </w:p>
    <w:p w14:paraId="31D9DADF" w14:textId="77777777" w:rsidR="007B5546" w:rsidRPr="007B5546" w:rsidRDefault="007B5546" w:rsidP="007B5546">
      <w:pPr>
        <w:numPr>
          <w:ilvl w:val="0"/>
          <w:numId w:val="13"/>
        </w:numPr>
        <w:ind w:left="284" w:hanging="284"/>
        <w:rPr>
          <w:rFonts w:ascii="Calibri" w:eastAsia="Calibri" w:hAnsi="Calibri" w:cs="Times New Roman"/>
          <w:strike/>
        </w:rPr>
      </w:pPr>
      <w:r w:rsidRPr="007B5546">
        <w:rPr>
          <w:rFonts w:ascii="Calibri" w:eastAsia="Calibri" w:hAnsi="Calibri" w:cs="Times New Roman"/>
        </w:rPr>
        <w:t>Po provedení díla a odstranění vad a nedodělků, s nimiž bylo dílo převzato, zhotovitel provede a objednateli předá závěrečné vyúčtování, které doloží rekapitulací vystavených faktur.</w:t>
      </w:r>
      <w:r w:rsidRPr="007B5546">
        <w:rPr>
          <w:rFonts w:ascii="Calibri" w:eastAsia="Calibri" w:hAnsi="Calibri" w:cs="Times New Roman"/>
          <w:strike/>
        </w:rPr>
        <w:t xml:space="preserve"> </w:t>
      </w:r>
    </w:p>
    <w:p w14:paraId="0DAE7162" w14:textId="6EA1C31A" w:rsid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Zhotoviteli bude uvolněna pozastávka bez zbytečného odkladu</w:t>
      </w:r>
      <w:r w:rsidR="00AA5633">
        <w:rPr>
          <w:rFonts w:ascii="Calibri" w:eastAsia="Calibri" w:hAnsi="Calibri" w:cs="Times New Roman"/>
        </w:rPr>
        <w:t>,</w:t>
      </w:r>
      <w:r w:rsidRPr="007B5546">
        <w:rPr>
          <w:rFonts w:ascii="Calibri" w:eastAsia="Calibri" w:hAnsi="Calibri" w:cs="Times New Roman"/>
        </w:rPr>
        <w:t xml:space="preserve"> po podpisu protokolu dle čl. XII. odst. 2 této smlouvy nebo po odstranění veškerých vad a nedodělků v souladu s čl. XII. odst. 4 této smlouvy</w:t>
      </w:r>
      <w:r w:rsidR="00101B13">
        <w:rPr>
          <w:rFonts w:ascii="Calibri" w:eastAsia="Calibri" w:hAnsi="Calibri" w:cs="Times New Roman"/>
        </w:rPr>
        <w:t>.</w:t>
      </w:r>
      <w:r w:rsidR="00A9433C">
        <w:rPr>
          <w:rFonts w:ascii="Calibri" w:eastAsia="Calibri" w:hAnsi="Calibri" w:cs="Times New Roman"/>
        </w:rPr>
        <w:t xml:space="preserve"> </w:t>
      </w:r>
      <w:r w:rsidRPr="007B5546">
        <w:rPr>
          <w:rFonts w:ascii="Calibri" w:eastAsia="Calibri" w:hAnsi="Calibri" w:cs="Times New Roman"/>
        </w:rPr>
        <w:t xml:space="preserve"> </w:t>
      </w:r>
    </w:p>
    <w:p w14:paraId="7840844E" w14:textId="23DA2316"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Zhotovitel doručí faktury v listinné podobě osobně na podatelnu objednatele nebo v elektronické formě se svým zaručeným elektronickým podpisem na elektronickou podatelnu objednatele (</w:t>
      </w:r>
      <w:hyperlink r:id="rId8" w:history="1">
        <w:r w:rsidR="002F6A70">
          <w:rPr>
            <w:rStyle w:val="Hypertextovodkaz"/>
            <w:rFonts w:ascii="Calibri" w:eastAsia="Calibri" w:hAnsi="Calibri" w:cs="Times New Roman"/>
          </w:rPr>
          <w:t>XXXXXX</w:t>
        </w:r>
      </w:hyperlink>
      <w:r w:rsidRPr="007B5546">
        <w:rPr>
          <w:rFonts w:ascii="Calibri" w:eastAsia="Calibri" w:hAnsi="Calibri" w:cs="Times New Roman"/>
        </w:rPr>
        <w:t>)</w:t>
      </w:r>
      <w:r w:rsidR="00B122EB">
        <w:rPr>
          <w:rFonts w:ascii="Calibri" w:eastAsia="Calibri" w:hAnsi="Calibri" w:cs="Times New Roman"/>
        </w:rPr>
        <w:t xml:space="preserve"> nebo </w:t>
      </w:r>
      <w:r w:rsidR="00B122EB" w:rsidRPr="00B122EB">
        <w:rPr>
          <w:rFonts w:ascii="Calibri" w:eastAsia="Calibri" w:hAnsi="Calibri" w:cs="Times New Roman"/>
        </w:rPr>
        <w:t xml:space="preserve">prostřednictvím datové schránky Objednatele </w:t>
      </w:r>
      <w:r w:rsidR="00B122EB" w:rsidRPr="00B122EB">
        <w:rPr>
          <w:rFonts w:ascii="Calibri" w:eastAsia="Calibri" w:hAnsi="Calibri" w:cs="Times New Roman"/>
          <w:b/>
          <w:bCs/>
        </w:rPr>
        <w:t>(7zkbugk)</w:t>
      </w:r>
      <w:r w:rsidRPr="007B5546">
        <w:rPr>
          <w:rFonts w:ascii="Calibri" w:eastAsia="Calibri" w:hAnsi="Calibri" w:cs="Times New Roman"/>
        </w:rPr>
        <w:t>. Zhotovitel je povinen doručit fakturu objednateli nejpozději 10. den kalendářního měsíce následujícího po dni uskutečnění zdanitelného plnění.</w:t>
      </w:r>
    </w:p>
    <w:p w14:paraId="5E209E05"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Objednatel je oprávněn vadnou fakturu před uplynutím lhůty splatnosti vrátit druhé smluvní straně bez zaplacení k provedení opravy v těchto případech:</w:t>
      </w:r>
    </w:p>
    <w:p w14:paraId="245AFF0F"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nebude-li faktura obsahovat některou povinnou nebo dohodnutou náležitost nebo bude-li chybně vyúčtována cena za dílo,</w:t>
      </w:r>
    </w:p>
    <w:p w14:paraId="51F7A2BD"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budou-li vyúčtovány práce, které nebyly provedeny či nebyly potvrzeny oprávněným zástupcem objednatele,</w:t>
      </w:r>
    </w:p>
    <w:p w14:paraId="242B00A8"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bude-li DPH vyúčtována v nesprávné výši.</w:t>
      </w:r>
    </w:p>
    <w:p w14:paraId="20C4F843"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3F74E3E7"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Povinnost zaplatit cenu za dílo je splněna dnem odepsání příslušné částky z účtu objednatele.</w:t>
      </w:r>
    </w:p>
    <w:p w14:paraId="0257EC4A"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Objednatel je oprávněn pozastavit financování díla v případě, že zhotovitel bezdůvodně přeruší práce nebo práce bude provádět v rozporu s projektovou dokumentací, smlouvou nebo pokyny objednatele.</w:t>
      </w:r>
    </w:p>
    <w:p w14:paraId="02107E6C"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Nejpozději při předání díla provede zhotovitel rozdělení nákladů dodávek díla dle požadavků objednatele pro potřeby převedení stavby do dlouhodobého hmotného majetku.</w:t>
      </w:r>
    </w:p>
    <w:p w14:paraId="4DCE96CE"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097C35B3"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zveřejněn v aplikaci „Registr plátců DPH“ jako nespolehlivý plátce, nebo</w:t>
      </w:r>
    </w:p>
    <w:p w14:paraId="7D24D031"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v insolvenčním řízení, nebo</w:t>
      </w:r>
    </w:p>
    <w:p w14:paraId="0853E289"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bankovní účet zhotovitele určený k úhradě plnění uvedený na faktuře nebude správcem daně zveřejněn v aplikaci „Registr plátců DPH“.</w:t>
      </w:r>
    </w:p>
    <w:p w14:paraId="152669A1" w14:textId="5D04A471" w:rsidR="007B5546" w:rsidRDefault="007B5546" w:rsidP="007B5546">
      <w:pPr>
        <w:ind w:left="284"/>
        <w:rPr>
          <w:rFonts w:ascii="Calibri" w:eastAsia="Calibri" w:hAnsi="Calibri" w:cs="Times New Roman"/>
        </w:rPr>
      </w:pPr>
      <w:r w:rsidRPr="007B5546">
        <w:rPr>
          <w:rFonts w:ascii="Calibri" w:eastAsia="Calibri" w:hAnsi="Calibri" w:cs="Times New Roman"/>
        </w:rPr>
        <w:t>Objednatel nenese odpovědnost za případné penále a jiné postihy vyměřené či stanovené správcem daně zhotoviteli v souvislosti s potenciálně pozdní úhradou DPH, tj. po datu splatnosti této daně.</w:t>
      </w:r>
    </w:p>
    <w:p w14:paraId="16257A6A" w14:textId="77777777" w:rsidR="002F6A70" w:rsidRPr="007B5546" w:rsidRDefault="002F6A70" w:rsidP="007B5546">
      <w:pPr>
        <w:ind w:left="284"/>
        <w:rPr>
          <w:rFonts w:ascii="Calibri" w:eastAsia="Calibri" w:hAnsi="Calibri" w:cs="Times New Roman"/>
        </w:rPr>
      </w:pPr>
    </w:p>
    <w:p w14:paraId="7DAF0061" w14:textId="4875D9A0" w:rsidR="007B5546" w:rsidRDefault="007B5546" w:rsidP="007B5546">
      <w:pPr>
        <w:numPr>
          <w:ilvl w:val="0"/>
          <w:numId w:val="13"/>
        </w:numPr>
        <w:ind w:left="284" w:hanging="284"/>
        <w:rPr>
          <w:rFonts w:ascii="Calibri" w:eastAsia="Calibri" w:hAnsi="Calibri" w:cs="Times New Roman"/>
          <w:b/>
          <w:bCs/>
        </w:rPr>
      </w:pPr>
      <w:r w:rsidRPr="007B5546">
        <w:rPr>
          <w:rFonts w:ascii="Calibri" w:eastAsia="Calibri" w:hAnsi="Calibri" w:cs="Times New Roman"/>
          <w:b/>
          <w:bCs/>
        </w:rPr>
        <w:lastRenderedPageBreak/>
        <w:t>Objednatel, příjemce plnění, prohlašuje, že dílo nepoužije pro svou ekonomickou činnost, ale výlučně pro účely související s jeho činností při výkonu veřejné správy, při níž se nepovažuje za osobu povinnou k dani (viz § 5 odst. 3 zákona o DPH a informace GFŘ a MF ČR ze dne 09.11.2011). Z uvedeného důvodu se na toto plnění nevztahuje režim přenesení daňové povinnosti dle § 92e uvedeného zákona a zhotovitelem budou vystavené faktury za předmětné plnění, včetně daně z přidané hodnoty.</w:t>
      </w:r>
    </w:p>
    <w:p w14:paraId="176F63EE" w14:textId="77777777" w:rsidR="004311E2" w:rsidRPr="003439AF" w:rsidRDefault="004311E2" w:rsidP="004311E2">
      <w:pPr>
        <w:pStyle w:val="Odstavecseseznamem"/>
        <w:numPr>
          <w:ilvl w:val="0"/>
          <w:numId w:val="13"/>
        </w:numPr>
        <w:ind w:left="284" w:hanging="284"/>
        <w:rPr>
          <w:rFonts w:ascii="Calibri" w:eastAsia="Calibri" w:hAnsi="Calibri" w:cs="Times New Roman"/>
        </w:rPr>
      </w:pPr>
      <w:r w:rsidRPr="003439AF">
        <w:rPr>
          <w:rFonts w:ascii="Calibri" w:eastAsia="Calibri" w:hAnsi="Calibri" w:cs="Times New Roman"/>
        </w:rPr>
        <w:t>Zhotovitel je povinen zajistit řádné a včasné plnění finančních závazků svým poddodavatelům. Za řádné a včasné plnění se považuje plné uhrazení poddodavatelem řádně vystavených a doručených faktur za plnění poskytnutá k plnění veřejné zakázky, a to vždy do 5 pracovních dnů od obdržení platby ze strany objednatele za konkrétní plnění.</w:t>
      </w:r>
    </w:p>
    <w:p w14:paraId="3E89A26E" w14:textId="77777777" w:rsidR="00887769" w:rsidRPr="007B5546" w:rsidRDefault="00887769" w:rsidP="00887769">
      <w:pPr>
        <w:ind w:left="284"/>
        <w:rPr>
          <w:rFonts w:ascii="Calibri" w:eastAsia="Calibri" w:hAnsi="Calibri" w:cs="Times New Roman"/>
          <w:b/>
          <w:bCs/>
        </w:rPr>
      </w:pPr>
    </w:p>
    <w:p w14:paraId="6A88550E" w14:textId="77777777" w:rsidR="007B5546" w:rsidRPr="007B5546" w:rsidRDefault="007B5546" w:rsidP="007B5546">
      <w:pPr>
        <w:pStyle w:val="Nadpis1"/>
      </w:pPr>
      <w:r w:rsidRPr="007B5546">
        <w:t>VII.</w:t>
      </w:r>
    </w:p>
    <w:p w14:paraId="0B33F45F" w14:textId="77777777" w:rsidR="007B5546" w:rsidRPr="007B5546" w:rsidRDefault="007B5546" w:rsidP="007B5546">
      <w:pPr>
        <w:pStyle w:val="Nadpis1"/>
      </w:pPr>
      <w:r w:rsidRPr="007B5546">
        <w:t>Práva a povinnosti smluvních stran, technický dozor stavebníka</w:t>
      </w:r>
    </w:p>
    <w:p w14:paraId="44D38C9C" w14:textId="0BF43ED7" w:rsidR="00570E52" w:rsidRDefault="00570E52" w:rsidP="007B5546">
      <w:pPr>
        <w:numPr>
          <w:ilvl w:val="2"/>
          <w:numId w:val="14"/>
        </w:numPr>
        <w:ind w:left="284" w:hanging="284"/>
        <w:rPr>
          <w:rFonts w:ascii="Calibri" w:eastAsia="Calibri" w:hAnsi="Calibri" w:cs="Times New Roman"/>
        </w:rPr>
      </w:pPr>
      <w:r>
        <w:rPr>
          <w:rFonts w:ascii="Calibri" w:eastAsia="Calibri" w:hAnsi="Calibri" w:cs="Times New Roman"/>
        </w:rPr>
        <w:t>Zhotovitel se zavazuje, že od objednatele převezme živičný materiál vyfrézovaný při provádění díla a odveze jej na skládku určenou objednatelem.</w:t>
      </w:r>
    </w:p>
    <w:p w14:paraId="6332A4C5" w14:textId="72D172FE" w:rsidR="007B5546" w:rsidRPr="007B5546" w:rsidRDefault="007B5546" w:rsidP="007B5546">
      <w:pPr>
        <w:numPr>
          <w:ilvl w:val="2"/>
          <w:numId w:val="14"/>
        </w:numPr>
        <w:ind w:left="284" w:hanging="284"/>
        <w:rPr>
          <w:rFonts w:ascii="Calibri" w:eastAsia="Calibri" w:hAnsi="Calibri" w:cs="Times New Roman"/>
        </w:rPr>
      </w:pPr>
      <w:r w:rsidRPr="007B5546">
        <w:rPr>
          <w:rFonts w:ascii="Calibri" w:eastAsia="Calibri" w:hAnsi="Calibri" w:cs="Times New Roman"/>
        </w:rPr>
        <w:t>Zhotovitel je povinen umožnit výkon technického dozoru stavebníka</w:t>
      </w:r>
      <w:r w:rsidR="0058769F">
        <w:rPr>
          <w:rFonts w:ascii="Calibri" w:eastAsia="Calibri" w:hAnsi="Calibri" w:cs="Times New Roman"/>
        </w:rPr>
        <w:t xml:space="preserve">, </w:t>
      </w:r>
      <w:r w:rsidR="0058769F" w:rsidRPr="0058769F">
        <w:rPr>
          <w:rFonts w:ascii="Calibri" w:eastAsia="Calibri" w:hAnsi="Calibri" w:cs="Times New Roman"/>
        </w:rPr>
        <w:t>autorského dozoru projektanta</w:t>
      </w:r>
      <w:r w:rsidR="004311E2">
        <w:rPr>
          <w:rFonts w:ascii="Calibri" w:eastAsia="Calibri" w:hAnsi="Calibri" w:cs="Times New Roman"/>
        </w:rPr>
        <w:t>, koordinátora BOZP</w:t>
      </w:r>
      <w:r w:rsidR="0058769F">
        <w:rPr>
          <w:rFonts w:ascii="Calibri" w:eastAsia="Calibri" w:hAnsi="Calibri" w:cs="Times New Roman"/>
        </w:rPr>
        <w:t xml:space="preserve"> </w:t>
      </w:r>
      <w:r w:rsidRPr="007B5546">
        <w:rPr>
          <w:rFonts w:ascii="Calibri" w:eastAsia="Calibri" w:hAnsi="Calibri" w:cs="Times New Roman"/>
        </w:rPr>
        <w:t xml:space="preserve">a umožnit osobám, které ho vykonávají, vstup na Stavbu a staveniště. </w:t>
      </w:r>
    </w:p>
    <w:p w14:paraId="28E8059D" w14:textId="77777777" w:rsidR="007B5546" w:rsidRPr="007B5546" w:rsidRDefault="007B5546" w:rsidP="007B5546">
      <w:pPr>
        <w:numPr>
          <w:ilvl w:val="2"/>
          <w:numId w:val="14"/>
        </w:numPr>
        <w:ind w:left="284" w:hanging="284"/>
        <w:rPr>
          <w:rFonts w:ascii="Calibri" w:eastAsia="Calibri" w:hAnsi="Calibri" w:cs="Times New Roman"/>
        </w:rPr>
      </w:pPr>
      <w:r w:rsidRPr="007B5546">
        <w:rPr>
          <w:rFonts w:ascii="Calibri" w:eastAsia="Calibri" w:hAnsi="Calibri" w:cs="Times New Roman"/>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682C2F06"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smlouvu.</w:t>
      </w:r>
    </w:p>
    <w:p w14:paraId="0214F4F7"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 xml:space="preserve">Technický dozor je zejména oprávněn kontrolovat provádění díla ze strany zhotovitele, ukládat pokyny zhotoviteli k provádění díla, provádět zápisy ve stavebním deníku a kontrolovat jeho obsah. </w:t>
      </w:r>
    </w:p>
    <w:p w14:paraId="79065DE7" w14:textId="207772A4"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 xml:space="preserve">Osoby vykonávající činnost technického dozoru stavebníka </w:t>
      </w:r>
      <w:r w:rsidR="006E7F61">
        <w:rPr>
          <w:rFonts w:ascii="Calibri" w:eastAsia="Calibri" w:hAnsi="Calibri" w:cs="Times New Roman"/>
        </w:rPr>
        <w:t xml:space="preserve">a koordinátora BOZP </w:t>
      </w:r>
      <w:r w:rsidRPr="007B5546">
        <w:rPr>
          <w:rFonts w:ascii="Calibri" w:eastAsia="Calibri" w:hAnsi="Calibri" w:cs="Times New Roman"/>
        </w:rPr>
        <w:t xml:space="preserve">budou zhotoviteli sděleny při předání a převzetí staveniště. </w:t>
      </w:r>
    </w:p>
    <w:p w14:paraId="044D4D47" w14:textId="70EEF90F" w:rsidR="007B5546" w:rsidRPr="007B5546" w:rsidRDefault="007B5546" w:rsidP="007B5546">
      <w:pPr>
        <w:numPr>
          <w:ilvl w:val="2"/>
          <w:numId w:val="14"/>
        </w:numPr>
        <w:spacing w:after="60"/>
        <w:ind w:left="284" w:hanging="284"/>
        <w:contextualSpacing/>
        <w:rPr>
          <w:rFonts w:ascii="Calibri" w:eastAsia="Calibri" w:hAnsi="Calibri" w:cs="Calibri"/>
        </w:rPr>
      </w:pPr>
      <w:r w:rsidRPr="007B5546">
        <w:rPr>
          <w:rFonts w:ascii="Calibri" w:eastAsia="Calibri" w:hAnsi="Calibri" w:cs="Calibri"/>
        </w:rPr>
        <w:t xml:space="preserve">Zhotovitel je povinen do 7 dnů od nabytí účinnosti smlouvy objednateli </w:t>
      </w:r>
      <w:r w:rsidR="006E7F61">
        <w:rPr>
          <w:rFonts w:ascii="Calibri" w:eastAsia="Calibri" w:hAnsi="Calibri" w:cs="Calibri"/>
        </w:rPr>
        <w:t xml:space="preserve">a koordinátorovi BOZP </w:t>
      </w:r>
      <w:r w:rsidRPr="007B5546">
        <w:rPr>
          <w:rFonts w:ascii="Calibri" w:eastAsia="Calibri" w:hAnsi="Calibri" w:cs="Calibri"/>
        </w:rPr>
        <w:t xml:space="preserve">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w:t>
      </w:r>
      <w:smartTag w:uri="urn:schemas-microsoft-com:office:smarttags" w:element="metricconverter">
        <w:smartTagPr>
          <w:attr w:name="ProductID" w:val="10 a"/>
        </w:smartTagPr>
        <w:r w:rsidRPr="007B5546">
          <w:rPr>
            <w:rFonts w:ascii="Calibri" w:eastAsia="Calibri" w:hAnsi="Calibri" w:cs="Calibri"/>
          </w:rPr>
          <w:t>10 a</w:t>
        </w:r>
      </w:smartTag>
      <w:r w:rsidRPr="007B5546">
        <w:rPr>
          <w:rFonts w:ascii="Calibri" w:eastAsia="Calibri" w:hAnsi="Calibri" w:cs="Calibri"/>
        </w:rPr>
        <w:t xml:space="preserve"> 11.</w:t>
      </w:r>
    </w:p>
    <w:p w14:paraId="249A45A2" w14:textId="77777777" w:rsidR="007B5546" w:rsidRPr="007B5546" w:rsidRDefault="007B5546" w:rsidP="00170EF5">
      <w:pPr>
        <w:pStyle w:val="Nadpis1"/>
      </w:pPr>
      <w:r w:rsidRPr="007B5546">
        <w:t>VIII.</w:t>
      </w:r>
    </w:p>
    <w:p w14:paraId="4D6E0B1A" w14:textId="77777777" w:rsidR="007B5546" w:rsidRPr="007B5546" w:rsidRDefault="007B5546" w:rsidP="00170EF5">
      <w:pPr>
        <w:pStyle w:val="Nadpis1"/>
      </w:pPr>
      <w:r w:rsidRPr="007B5546">
        <w:t>Jakost díla</w:t>
      </w:r>
    </w:p>
    <w:p w14:paraId="11ACC794" w14:textId="1603CD74"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 xml:space="preserve">Zhotovitel se zavazuje k tomu, že celkový souhrn vlastností provedeného díla bude dávat schopnost uspokojit stanovené potřeby, tj. zejména využitelnost, bezpečnost, bezporuchovost, udržovatelnost, hospodárnost, ochranu životního prostředí, hygienické požadavky. Ty budou odpovídat platné právní úpravě, českým technickým normám, projektové dokumentaci, </w:t>
      </w:r>
      <w:r w:rsidR="002D3864">
        <w:rPr>
          <w:rFonts w:ascii="Calibri" w:eastAsia="Calibri" w:hAnsi="Calibri" w:cs="Times New Roman"/>
        </w:rPr>
        <w:t xml:space="preserve">stavebnímu povolení, </w:t>
      </w:r>
      <w:r w:rsidRPr="007B5546">
        <w:rPr>
          <w:rFonts w:ascii="Calibri" w:eastAsia="Calibri" w:hAnsi="Calibri" w:cs="Times New Roman"/>
        </w:rPr>
        <w:t>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C713828" w14:textId="77777777"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lastRenderedPageBreak/>
        <w:t>Smluvní strany se dohodly, že bude-li v rámci díla dodáváno zboží, toto bude dodáno v I. jakosti.</w:t>
      </w:r>
    </w:p>
    <w:p w14:paraId="0E8423A3" w14:textId="7E424F78" w:rsid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Jakost dodávaných materiálů a konstrukcí bude dokladována předepsaným způsobem při kontrolních prohlídkách a při předání a převzetí díla.</w:t>
      </w:r>
    </w:p>
    <w:p w14:paraId="50EFA2E2" w14:textId="77777777" w:rsidR="00887769" w:rsidRPr="007B5546" w:rsidRDefault="00887769" w:rsidP="00887769">
      <w:pPr>
        <w:ind w:left="284"/>
        <w:rPr>
          <w:rFonts w:ascii="Calibri" w:eastAsia="Calibri" w:hAnsi="Calibri" w:cs="Times New Roman"/>
        </w:rPr>
      </w:pPr>
    </w:p>
    <w:p w14:paraId="7E57D42A" w14:textId="77777777" w:rsidR="007B5546" w:rsidRPr="007B5546" w:rsidRDefault="007B5546" w:rsidP="00170EF5">
      <w:pPr>
        <w:pStyle w:val="Nadpis1"/>
      </w:pPr>
      <w:r w:rsidRPr="007B5546">
        <w:t>IX.</w:t>
      </w:r>
    </w:p>
    <w:p w14:paraId="0A73590E" w14:textId="77777777" w:rsidR="007B5546" w:rsidRPr="007B5546" w:rsidRDefault="007B5546" w:rsidP="00170EF5">
      <w:pPr>
        <w:pStyle w:val="Nadpis1"/>
      </w:pPr>
      <w:r w:rsidRPr="007B5546">
        <w:t>Staveniště</w:t>
      </w:r>
    </w:p>
    <w:p w14:paraId="062C2310"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Objednatel předá a zhotovitel převezme staveniště po podpisu této smlouvy oběma smluvními stranami, a to do 5 kalendářních dnů od doručení písemné výzvy objednatele k předání a převzetí staveniště zhotoviteli, nedohodnou-li se smluvní strany písemně jinak (zejména s ohledem na klimatické podmínky). O jeho předání a převzetí vyhotoví smluvní strany protokol.  </w:t>
      </w:r>
    </w:p>
    <w:p w14:paraId="6649E065"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Obvod staveniště u jednotlivých částí díla je vymezen projektovou dokumentací. Pokud bude zhotovitel potřebovat pro realizaci díla větší prostor, zajistí si jej na vlastní náklady a vlastním jménem.</w:t>
      </w:r>
    </w:p>
    <w:p w14:paraId="3B327CC0"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Zhotovitel se zavazuje zcela vyklidit a předat objednateli staveniště ve lhůtě do 10 kalendářních dnů ode dne předání a převzetí díla dle čl. XII. odst. 2 této smlouvy. Při nedodržení této lhůty se zhotovitel zavazuje uhradit objednateli veškeré náklady a škody, které mu vznikly v souvislosti s nedodržením tohoto termínu. </w:t>
      </w:r>
    </w:p>
    <w:p w14:paraId="1AE8A778"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w:t>
      </w:r>
    </w:p>
    <w:p w14:paraId="6A6D78A3" w14:textId="7917DF88" w:rsid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23E75F5E" w14:textId="77777777" w:rsidR="00887769" w:rsidRDefault="00887769" w:rsidP="00887769">
      <w:pPr>
        <w:ind w:left="284"/>
        <w:rPr>
          <w:rFonts w:ascii="Calibri" w:eastAsia="Calibri" w:hAnsi="Calibri" w:cs="Times New Roman"/>
        </w:rPr>
      </w:pPr>
    </w:p>
    <w:p w14:paraId="04BA0173" w14:textId="77777777" w:rsidR="007B5546" w:rsidRPr="007B5546" w:rsidRDefault="007B5546" w:rsidP="00170EF5">
      <w:pPr>
        <w:pStyle w:val="Nadpis1"/>
      </w:pPr>
      <w:r w:rsidRPr="007B5546">
        <w:t>X.</w:t>
      </w:r>
    </w:p>
    <w:p w14:paraId="6ED65265" w14:textId="77777777" w:rsidR="007B5546" w:rsidRPr="007B5546" w:rsidRDefault="007B5546" w:rsidP="00170EF5">
      <w:pPr>
        <w:pStyle w:val="Nadpis1"/>
      </w:pPr>
      <w:r w:rsidRPr="007B5546">
        <w:t>Provádění díla</w:t>
      </w:r>
    </w:p>
    <w:p w14:paraId="2F23E0AF"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w:t>
      </w:r>
    </w:p>
    <w:p w14:paraId="0E6F53F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5FF4317F"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plnit podmínky příslušných stavebních povolení a požadavky dotčených orgánů a organizací souvisejících s realizací Stavby,</w:t>
      </w:r>
    </w:p>
    <w:p w14:paraId="361BB306"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dodržovat při provádění díla ujednání této smlouvy, řídit se podklady a pokyny objednatele a poskytnout mu požadovanou dokumentaci a informace,</w:t>
      </w:r>
    </w:p>
    <w:p w14:paraId="5FAFB78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účastnit se na základě pozvánky objednatele všech jednání týkajících se předmětného díla,</w:t>
      </w:r>
    </w:p>
    <w:p w14:paraId="731FD742" w14:textId="41DC0810"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průběžně provádět veškeré potřebné zkoušky, měření a atesty k prokázání kvalitativních parametrů předmětu díla</w:t>
      </w:r>
      <w:r w:rsidR="009B4878">
        <w:rPr>
          <w:rFonts w:ascii="Calibri" w:eastAsia="Calibri" w:hAnsi="Calibri" w:cs="Times New Roman"/>
        </w:rPr>
        <w:t>,</w:t>
      </w:r>
    </w:p>
    <w:p w14:paraId="2791E16F"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dbát při provádění díla na ochranu životního prostředí a dodržovat platné technické, bezpečnostní, zdravotní, hygienické a jiné předpisy, včetně předpisů týkajících se ochrany životního prostředí,</w:t>
      </w:r>
    </w:p>
    <w:p w14:paraId="22822CE1" w14:textId="71009941"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lastRenderedPageBreak/>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r w:rsidR="00702AA0">
        <w:rPr>
          <w:rFonts w:ascii="Calibri" w:eastAsia="Calibri" w:hAnsi="Calibri" w:cs="Times New Roman"/>
        </w:rPr>
        <w:t>,</w:t>
      </w:r>
    </w:p>
    <w:p w14:paraId="77006723"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zajistit na své náklady zpracování výrobní (dílenské) dokumentace, pokud vyvstane v průběhu realizace díla nutnost jejího zpracování.</w:t>
      </w:r>
    </w:p>
    <w:p w14:paraId="65819AC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je povinen informovat objednatele o skutečnostech majících vliv na plnění smlouvy, a to bez zbytečného odkladu, nejpozději následující pracovní den poté, kdy příslušná skutečnost nastala nebo zhotovitel zjistí, že by nastat mohla. Zhotovitel je povinen informovat objednatele zejména: </w:t>
      </w:r>
    </w:p>
    <w:p w14:paraId="381BC83E"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zjistí-li při provádění díla skryté překážky bránící řádnému provedení díla. Zhotovitel je povinen navrhnout objednateli další postup,</w:t>
      </w:r>
    </w:p>
    <w:p w14:paraId="1CDDC758"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o případné nevhodnosti realizace vyžadovaných prací,</w:t>
      </w:r>
    </w:p>
    <w:p w14:paraId="03354620"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zjistí-li v Příslušné dokumentaci vady a nedostatky. Touto kontrolou není dotčena odpovědnost objednatele za správnost předané Příslušné dokumentace. Zhotovitel se zavazuje předat objednateli soupis zjištěných vad a nedostatků Příslušné dokumentace s dopadem na sjednanou cenu díla včetně návrhů na jejich odstranění.</w:t>
      </w:r>
    </w:p>
    <w:p w14:paraId="2DCFF43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14:paraId="1DD8E3D6"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dostupnosti Příslušné dokumentace a všech dokladů potřebných k provádění Stavby dle stavebního zákona. Příslušná dokumentace a výše uvedené doklady musí být na staveništi přístupné kdykoliv v průběhu práce.</w:t>
      </w:r>
    </w:p>
    <w:p w14:paraId="24A94AE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 provedené stavební práce a výrobky zabezpečit před poškozením a krádežemi až do předání díla k užívání objednateli, a to na vlastní náklady.</w:t>
      </w:r>
    </w:p>
    <w:p w14:paraId="77DCEC3E" w14:textId="43AFB130" w:rsidR="0058769F" w:rsidRPr="0058769F" w:rsidRDefault="0058769F" w:rsidP="0058769F">
      <w:pPr>
        <w:numPr>
          <w:ilvl w:val="1"/>
          <w:numId w:val="9"/>
        </w:numPr>
        <w:ind w:left="284" w:hanging="284"/>
        <w:rPr>
          <w:rFonts w:ascii="Calibri" w:eastAsia="Calibri" w:hAnsi="Calibri" w:cs="Times New Roman"/>
        </w:rPr>
      </w:pPr>
      <w:r w:rsidRPr="0058769F">
        <w:rPr>
          <w:rFonts w:ascii="Calibri" w:eastAsia="Calibri" w:hAnsi="Calibri" w:cs="Times New Roman"/>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w:t>
      </w:r>
      <w:r w:rsidR="006E7F61">
        <w:rPr>
          <w:rFonts w:ascii="Calibri" w:eastAsia="Calibri" w:hAnsi="Calibri" w:cs="Times New Roman"/>
        </w:rPr>
        <w:t xml:space="preserve"> a originály prohlášení poddodavatelů o součinnosti s koordinátorem BOZP, jehož vzor je přílohou č. 2 této smlouvy</w:t>
      </w:r>
      <w:r w:rsidRPr="0058769F">
        <w:rPr>
          <w:rFonts w:ascii="Calibri" w:eastAsia="Calibri" w:hAnsi="Calibri" w:cs="Times New Roman"/>
        </w:rPr>
        <w:t>. Informační povinnost dle tohoto odstavce se vztahuje pouze na poddodavatele, kteří se podílejí na realizaci díla.</w:t>
      </w:r>
    </w:p>
    <w:p w14:paraId="186025F1" w14:textId="1EB11D4A" w:rsidR="0058769F" w:rsidRDefault="0058769F" w:rsidP="0058769F">
      <w:pPr>
        <w:ind w:left="284"/>
        <w:rPr>
          <w:rFonts w:ascii="Calibri" w:eastAsia="Calibri" w:hAnsi="Calibri" w:cs="Times New Roman"/>
        </w:rPr>
      </w:pPr>
      <w:r w:rsidRPr="0058769F">
        <w:rPr>
          <w:rFonts w:ascii="Calibri" w:eastAsia="Calibri" w:hAnsi="Calibri" w:cs="Times New Roman"/>
        </w:rPr>
        <w:t>Zhotovitel je dále povinen v souladu s platným zněním zákona o veřejných zakázkách předložit objednateli v zákonem stanovených lhůtách seznam poddodavatelů veřejné zakázky; má-li poddodavatel formu akciové společnosti, je přílohou tohoto seznamu i seznam vlastníků akcií,</w:t>
      </w:r>
      <w:r>
        <w:rPr>
          <w:rFonts w:ascii="Calibri" w:eastAsia="Calibri" w:hAnsi="Calibri" w:cs="Times New Roman"/>
        </w:rPr>
        <w:t xml:space="preserve"> </w:t>
      </w:r>
      <w:r w:rsidRPr="0058769F">
        <w:rPr>
          <w:rFonts w:ascii="Calibri" w:eastAsia="Calibri" w:hAnsi="Calibri" w:cs="Times New Roman"/>
        </w:rPr>
        <w:t>jejichž souhrnná jmenovitá hodnota přesahuje 10 % základního kapitálu, vyhotovený ve lhůtě 90 dnů před dnem předložení seznamu poddodavatelů.</w:t>
      </w:r>
    </w:p>
    <w:p w14:paraId="0DAB68AC" w14:textId="0D35915E"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se zavazuje realizovat dílo prostřednictvím osob, kterými byla prokazována kvalifikace v rámci zadávacího řízení a zajistit odborné vedení Stavby stavbyvedoucím uvedeným v nabídce zhotovitele. Zhotovitel je oprávněn změnit </w:t>
      </w:r>
      <w:r w:rsidR="002D3864">
        <w:rPr>
          <w:rFonts w:ascii="Calibri" w:eastAsia="Calibri" w:hAnsi="Calibri" w:cs="Times New Roman"/>
        </w:rPr>
        <w:t xml:space="preserve">poddodavatele, </w:t>
      </w:r>
      <w:r w:rsidRPr="007B5546">
        <w:rPr>
          <w:rFonts w:ascii="Calibri" w:eastAsia="Calibri" w:hAnsi="Calibri" w:cs="Times New Roman"/>
        </w:rPr>
        <w:t xml:space="preserve">stavbyvedoucího či jinou osobu, prostřednictvím které prokázal odbornou způsobilost / kvalifikaci (dále jen „odborná osoba“) pouze z vážných důvodů, a to s předchozím písemným souhlasem objednatele. Žádost o souhlas se změnou </w:t>
      </w:r>
      <w:r w:rsidR="002D3864">
        <w:rPr>
          <w:rFonts w:ascii="Calibri" w:eastAsia="Calibri" w:hAnsi="Calibri" w:cs="Times New Roman"/>
        </w:rPr>
        <w:t xml:space="preserve">poddodavatele, </w:t>
      </w:r>
      <w:r w:rsidRPr="007B5546">
        <w:rPr>
          <w:rFonts w:ascii="Calibri" w:eastAsia="Calibri" w:hAnsi="Calibri" w:cs="Times New Roman"/>
        </w:rPr>
        <w:t xml:space="preserve">stavbyvedoucího či jiné odborné osoby bude obsahovat jmenovité uvedení stavbyvedoucího či jiné odborné osoby, činnosti, které budou vykonávat a musí být doložena </w:t>
      </w:r>
      <w:r w:rsidRPr="007B5546">
        <w:rPr>
          <w:rFonts w:ascii="Calibri" w:eastAsia="Calibri" w:hAnsi="Calibri" w:cs="Times New Roman"/>
        </w:rPr>
        <w:lastRenderedPageBreak/>
        <w:t xml:space="preserve">kopiemi příslušných oprávnění, nezbytných pro výkon těchto činností, a případně dalšími doklady potřebnými k prokázání potřebné kvalifikace. </w:t>
      </w:r>
    </w:p>
    <w:p w14:paraId="03DB3F6B" w14:textId="48B2706A"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Nový </w:t>
      </w:r>
      <w:r w:rsidR="002D3864">
        <w:rPr>
          <w:rFonts w:ascii="Calibri" w:eastAsia="Calibri" w:hAnsi="Calibri" w:cs="Times New Roman"/>
        </w:rPr>
        <w:t xml:space="preserve">poddodavatel musí disponovat minimálně stejnou kvalifikací, jakou původní poddodavatel prokázal za </w:t>
      </w:r>
      <w:r w:rsidR="00AD7346">
        <w:rPr>
          <w:rFonts w:ascii="Calibri" w:eastAsia="Calibri" w:hAnsi="Calibri" w:cs="Times New Roman"/>
        </w:rPr>
        <w:t>zhotovitele</w:t>
      </w:r>
      <w:r w:rsidR="002D3864">
        <w:rPr>
          <w:rFonts w:ascii="Calibri" w:eastAsia="Calibri" w:hAnsi="Calibri" w:cs="Times New Roman"/>
        </w:rPr>
        <w:t xml:space="preserve">; </w:t>
      </w:r>
      <w:r w:rsidRPr="007B5546">
        <w:rPr>
          <w:rFonts w:ascii="Calibri" w:eastAsia="Calibri" w:hAnsi="Calibri" w:cs="Times New Roman"/>
        </w:rPr>
        <w:t>stavbyvedoucí či jiná odborná osoba musí disponovat minimálně stejnou kvalifikací jako původní stavbyvedoucí, resp. původní odborná osoba.</w:t>
      </w:r>
    </w:p>
    <w:p w14:paraId="0D1C9071"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1BDDE4BE"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se zavazuje realizovat práce vyžadující zvláštní způsobilost nebo povolení podle příslušných předpisů osobami, které tuto podmínku splňují.</w:t>
      </w:r>
    </w:p>
    <w:p w14:paraId="2A9D0E83"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srozuměn s tím, že uhradí jakoukoliv opravu nebo výměnu plynoucí ze zhotovitelem zaviněného poškození inženýrské sítě. Zhotovitel si je rovněž vědom toho, že nese veškerá rizika a náhrady škod z toho plynoucí.</w:t>
      </w:r>
    </w:p>
    <w:p w14:paraId="664287FC"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V případě, že zhotovitel bude používat stavební stroje, které vyvolávají vibrace a otřesy, zajistí si taková opatření, aby na blízkých stávajících objektech nedošlo vlivem stavební činnosti ke škodám. V opačném případě zhotovitel ponese plnou odpovědnost za způsobené škody a tyto škody uhradí.</w:t>
      </w:r>
    </w:p>
    <w:p w14:paraId="2167CAEE"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Bourací práce (hluk, prach) budou realizovány jen po předchozím oznámení objednateli. </w:t>
      </w:r>
    </w:p>
    <w:p w14:paraId="25E0D405" w14:textId="76DC8136" w:rsidR="007B5546" w:rsidRDefault="007B5546" w:rsidP="00AF2A98">
      <w:pPr>
        <w:numPr>
          <w:ilvl w:val="1"/>
          <w:numId w:val="9"/>
        </w:numPr>
        <w:ind w:left="284" w:hanging="284"/>
        <w:rPr>
          <w:rFonts w:ascii="Calibri" w:eastAsia="Calibri" w:hAnsi="Calibri" w:cs="Times New Roman"/>
        </w:rPr>
      </w:pPr>
      <w:r w:rsidRPr="00AF2A98">
        <w:rPr>
          <w:rFonts w:ascii="Calibri" w:eastAsia="Calibri" w:hAnsi="Calibri" w:cs="Times New Roman"/>
        </w:rPr>
        <w:t>Zhotovitel se zavazuje plnit veškeré povinnosti, které mu ukládá zákon č. 309/2006 Sb., zejména povinnost dodržování plánu bezpečnosti a ochrany zdraví při práci (dále též „BOZP“) na staveništi</w:t>
      </w:r>
      <w:r w:rsidR="00AF2A98">
        <w:rPr>
          <w:rFonts w:ascii="Calibri" w:eastAsia="Calibri" w:hAnsi="Calibri" w:cs="Times New Roman"/>
        </w:rPr>
        <w:t xml:space="preserve"> a poskytovat součinnost koordinátorovi BOZP.</w:t>
      </w:r>
    </w:p>
    <w:p w14:paraId="0455DA39" w14:textId="634E2EAC" w:rsidR="00AF2A98" w:rsidRDefault="00AF2A98" w:rsidP="00AF2A98">
      <w:pPr>
        <w:ind w:left="284"/>
        <w:rPr>
          <w:rFonts w:ascii="Calibri" w:eastAsia="Calibri" w:hAnsi="Calibri" w:cs="Times New Roman"/>
        </w:rPr>
      </w:pPr>
      <w:r>
        <w:rPr>
          <w:rFonts w:ascii="Calibri" w:eastAsia="Calibri" w:hAnsi="Calibri" w:cs="Times New Roman"/>
        </w:rPr>
        <w:t>Zhotovitel je povinen zavázat k součinnosti s koordinátorem BOZP všechny své poddodavatele a osoby, které budou provádět činnosti na staveništi.</w:t>
      </w:r>
    </w:p>
    <w:p w14:paraId="49616AA1" w14:textId="57552E4C" w:rsidR="00AF2A98" w:rsidRPr="00AF2A98" w:rsidRDefault="00AF2A98" w:rsidP="00AF2A98">
      <w:pPr>
        <w:ind w:left="284"/>
        <w:rPr>
          <w:rFonts w:ascii="Calibri" w:eastAsia="Calibri" w:hAnsi="Calibri" w:cs="Times New Roman"/>
        </w:rPr>
      </w:pPr>
      <w:r>
        <w:rPr>
          <w:rFonts w:ascii="Calibri" w:eastAsia="Calibri" w:hAnsi="Calibri" w:cs="Times New Roman"/>
        </w:rPr>
        <w:t xml:space="preserve">Zhotovitel je povinen předat koordinátorovi BOZP nejpozději 5 dnů před zahájením </w:t>
      </w:r>
      <w:r w:rsidR="006E7F61">
        <w:rPr>
          <w:rFonts w:ascii="Calibri" w:eastAsia="Calibri" w:hAnsi="Calibri" w:cs="Times New Roman"/>
        </w:rPr>
        <w:t>p</w:t>
      </w:r>
      <w:r>
        <w:rPr>
          <w:rFonts w:ascii="Calibri" w:eastAsia="Calibri" w:hAnsi="Calibri" w:cs="Times New Roman"/>
        </w:rPr>
        <w:t>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w:t>
      </w:r>
      <w:r w:rsidR="0082776A">
        <w:rPr>
          <w:rFonts w:ascii="Calibri" w:eastAsia="Calibri" w:hAnsi="Calibri" w:cs="Times New Roman"/>
        </w:rPr>
        <w:t>e</w:t>
      </w:r>
      <w:r>
        <w:rPr>
          <w:rFonts w:ascii="Calibri" w:eastAsia="Calibri" w:hAnsi="Calibri" w:cs="Times New Roman"/>
        </w:rPr>
        <w:t>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3D328933"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KONTROLA PROVÁDĚNÝCH PRACÍ, ORGANIZACE KONTROLNÍCH DNŮ</w:t>
      </w:r>
    </w:p>
    <w:p w14:paraId="56C64B02"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Kontrola prováděných prací bude realizována:</w:t>
      </w:r>
    </w:p>
    <w:p w14:paraId="103871A2"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objednatelem a jím pověřenými osobami, </w:t>
      </w:r>
    </w:p>
    <w:p w14:paraId="606C0886" w14:textId="32A18BAB" w:rsid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osobou vykonávající technický dozor stavebníka,</w:t>
      </w:r>
    </w:p>
    <w:p w14:paraId="7A77DF2E" w14:textId="4DAF520E" w:rsidR="00E62EA5" w:rsidRDefault="00E62EA5" w:rsidP="00170EF5">
      <w:pPr>
        <w:numPr>
          <w:ilvl w:val="0"/>
          <w:numId w:val="8"/>
        </w:numPr>
        <w:ind w:left="567" w:hanging="283"/>
        <w:rPr>
          <w:rFonts w:ascii="Calibri" w:eastAsia="Calibri" w:hAnsi="Calibri" w:cs="Times New Roman"/>
        </w:rPr>
      </w:pPr>
      <w:r w:rsidRPr="00E62EA5">
        <w:rPr>
          <w:rFonts w:ascii="Calibri" w:eastAsia="Calibri" w:hAnsi="Calibri" w:cs="Times New Roman"/>
        </w:rPr>
        <w:t>osobou vykonávající činnost autorského dozoru projektanta</w:t>
      </w:r>
      <w:r>
        <w:rPr>
          <w:rFonts w:ascii="Calibri" w:eastAsia="Calibri" w:hAnsi="Calibri" w:cs="Times New Roman"/>
        </w:rPr>
        <w:t>,</w:t>
      </w:r>
    </w:p>
    <w:p w14:paraId="59EBD247" w14:textId="7E5962AD" w:rsidR="0082776A" w:rsidRPr="007B5546" w:rsidRDefault="0082776A" w:rsidP="00170EF5">
      <w:pPr>
        <w:numPr>
          <w:ilvl w:val="0"/>
          <w:numId w:val="8"/>
        </w:numPr>
        <w:ind w:left="567" w:hanging="283"/>
        <w:rPr>
          <w:rFonts w:ascii="Calibri" w:eastAsia="Calibri" w:hAnsi="Calibri" w:cs="Times New Roman"/>
        </w:rPr>
      </w:pPr>
      <w:r>
        <w:rPr>
          <w:rFonts w:ascii="Calibri" w:eastAsia="Calibri" w:hAnsi="Calibri" w:cs="Times New Roman"/>
        </w:rPr>
        <w:t>koordinátorem BOZP,</w:t>
      </w:r>
    </w:p>
    <w:p w14:paraId="2B8FF11F"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orgány státní správy oprávněnými ke kontrole na základě zvláštních předpisů.</w:t>
      </w:r>
    </w:p>
    <w:p w14:paraId="4C21F014"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Kontrola prováděných prací bude realizována zejména v rámci kontrolních dnů, s tím, že:</w:t>
      </w:r>
    </w:p>
    <w:p w14:paraId="4D04037C"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kontrolní dny se budou konat dle potřeby, zpravidla jednou týdně,</w:t>
      </w:r>
    </w:p>
    <w:p w14:paraId="2E068C2E"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termíny konání kontrolních dnů budou stanoveny ve stavebním deníku; v případě potřeby budou kontrolní dny konány také mimo předem stanovený termín, a to buď na základě dohody </w:t>
      </w:r>
      <w:r w:rsidRPr="007B5546">
        <w:rPr>
          <w:rFonts w:ascii="Calibri" w:eastAsia="Calibri" w:hAnsi="Calibri" w:cs="Times New Roman"/>
        </w:rPr>
        <w:lastRenderedPageBreak/>
        <w:t>stran uvedené v zápisu z kontrolního dne, nebo na základě výzvy osoby vykonávající technický dozor stavebníka,</w:t>
      </w:r>
    </w:p>
    <w:p w14:paraId="4C3C9C4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kontrolní dny budou řízeny osobou vykonávající technický dozor stavebníka,</w:t>
      </w:r>
    </w:p>
    <w:p w14:paraId="4C4401EB"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z kontrolních dnů budou osobou vykonávající technický dozor stavebníka pořizovány zápisy, které budou zhotoviteli zasílány v elektronické podobě. </w:t>
      </w:r>
    </w:p>
    <w:p w14:paraId="680A8210"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vyzve osobu vykonávající technický dozor stavebníka prokazatelnou formou nejméně 3 pracovní dny před zakrytím díla (jeho části) k prověření kvality prací, jež budou dalším postupem při zhotovování díla zakryty.</w:t>
      </w:r>
    </w:p>
    <w:p w14:paraId="762C9D04"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890904D"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4CFC988A" w14:textId="315887FE" w:rsidR="00170EF5"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1174B350" w14:textId="77777777" w:rsidR="007B5546" w:rsidRPr="007B5546" w:rsidRDefault="007B5546" w:rsidP="00170EF5">
      <w:pPr>
        <w:pStyle w:val="Nadpis1"/>
      </w:pPr>
      <w:r w:rsidRPr="007B5546">
        <w:t>XI.</w:t>
      </w:r>
    </w:p>
    <w:p w14:paraId="450FBAFC" w14:textId="77777777" w:rsidR="007B5546" w:rsidRPr="007B5546" w:rsidRDefault="007B5546" w:rsidP="00170EF5">
      <w:pPr>
        <w:pStyle w:val="Nadpis1"/>
      </w:pPr>
      <w:r w:rsidRPr="007B5546">
        <w:t>Stavební deník</w:t>
      </w:r>
    </w:p>
    <w:p w14:paraId="078534DC"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w:t>
      </w:r>
    </w:p>
    <w:p w14:paraId="1C499133"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Stavební deník musí být přístupný na staveništi kdykoliv v průběhu práce.</w:t>
      </w:r>
    </w:p>
    <w:p w14:paraId="4D540A9F"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2C285F56"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Do stavebního deníku budou zapsány všechny skutečnosti související s plněním smlouvy. Jedná se zejména o:</w:t>
      </w:r>
    </w:p>
    <w:p w14:paraId="23DE3D7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časový postup prací a jejich kvalitu,</w:t>
      </w:r>
    </w:p>
    <w:p w14:paraId="1FE89BD4"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druh použitých materiálů a technologií,</w:t>
      </w:r>
    </w:p>
    <w:p w14:paraId="39AEE431"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zdůvodnění odchylek v postupech prací a v použitých materiálech oproti Příslušné dokumentaci pro výběr zhotovitele a pro provádění Stavby, další údaje, které souvisí s hospodárností a bezpečností práce,</w:t>
      </w:r>
    </w:p>
    <w:p w14:paraId="0574ECEB"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stanovení termínů k odstranění zjištěných vad a nedodělků,</w:t>
      </w:r>
    </w:p>
    <w:p w14:paraId="71B1A0ED"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lastRenderedPageBreak/>
        <w:t>klimatické podmínky v místě plnění,</w:t>
      </w:r>
    </w:p>
    <w:p w14:paraId="46778EB8"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skutečnosti související s přerušením prací trvajícím déle než jeden pracovní den,</w:t>
      </w:r>
    </w:p>
    <w:p w14:paraId="73AB14F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změny a úpravy díla, které se odchylují od projektové dokumentace,</w:t>
      </w:r>
    </w:p>
    <w:p w14:paraId="055025B2"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vícepráce a méněpráce.</w:t>
      </w:r>
    </w:p>
    <w:p w14:paraId="6EC2C8BF"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Jestliže dojde k neočekávané okolnosti nebo události, která má vliv nebo zvláštní význam na provádění díla, zhotovitel pořídí (je-li to možné) příslušnou fotodokumentaci, která se stane součástí stavebního deníku.</w:t>
      </w:r>
    </w:p>
    <w:p w14:paraId="419C323C" w14:textId="1A1041D3"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Objednatel a jím pověřené osoby jsou oprávněny stavební deník kontrolovat a k zápisům připojovat své stanovisko. Do deníku je oprávněna provádět záznamy také osoba vykonávající technický dozor stavebníka</w:t>
      </w:r>
      <w:r w:rsidR="00AD7346">
        <w:rPr>
          <w:rFonts w:ascii="Calibri" w:eastAsia="Calibri" w:hAnsi="Calibri" w:cs="Times New Roman"/>
        </w:rPr>
        <w:t>, autorský dozor</w:t>
      </w:r>
      <w:r w:rsidR="00D47891">
        <w:rPr>
          <w:rFonts w:ascii="Calibri" w:eastAsia="Calibri" w:hAnsi="Calibri" w:cs="Times New Roman"/>
        </w:rPr>
        <w:t xml:space="preserve"> a koordinátor BOZP</w:t>
      </w:r>
      <w:r w:rsidR="00AD7346">
        <w:rPr>
          <w:rFonts w:ascii="Calibri" w:eastAsia="Calibri" w:hAnsi="Calibri" w:cs="Times New Roman"/>
        </w:rPr>
        <w:t xml:space="preserve">. </w:t>
      </w:r>
    </w:p>
    <w:p w14:paraId="2040028A"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Zhotovitel umožní vyjmout zmocněnému zástupci objednatele prvý průpis denních záznamů ze stavebního deníku při prováděné kontrolní činnosti.</w:t>
      </w:r>
    </w:p>
    <w:p w14:paraId="52AE1A55"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40F6351B" w14:textId="455DBE63" w:rsidR="00887769" w:rsidRPr="009D00A2" w:rsidRDefault="007B5546" w:rsidP="00887769">
      <w:pPr>
        <w:numPr>
          <w:ilvl w:val="0"/>
          <w:numId w:val="18"/>
        </w:numPr>
        <w:ind w:left="284" w:hanging="284"/>
        <w:rPr>
          <w:rFonts w:ascii="Calibri" w:eastAsia="Calibri" w:hAnsi="Calibri" w:cs="Times New Roman"/>
        </w:rPr>
      </w:pPr>
      <w:r w:rsidRPr="009D00A2">
        <w:rPr>
          <w:rFonts w:ascii="Calibri" w:eastAsia="Calibri" w:hAnsi="Calibri" w:cs="Times New Roman"/>
        </w:rPr>
        <w:t xml:space="preserve">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w:t>
      </w:r>
    </w:p>
    <w:p w14:paraId="1DA15E38" w14:textId="77777777" w:rsidR="007B5546" w:rsidRPr="007B5546" w:rsidRDefault="007B5546" w:rsidP="00170EF5">
      <w:pPr>
        <w:pStyle w:val="Nadpis1"/>
      </w:pPr>
      <w:r w:rsidRPr="007B5546">
        <w:t>XII.</w:t>
      </w:r>
    </w:p>
    <w:p w14:paraId="52A85233" w14:textId="77777777" w:rsidR="007B5546" w:rsidRPr="007B5546" w:rsidRDefault="007B5546" w:rsidP="00170EF5">
      <w:pPr>
        <w:pStyle w:val="Nadpis1"/>
      </w:pPr>
      <w:r w:rsidRPr="007B5546">
        <w:t>Předání díla</w:t>
      </w:r>
    </w:p>
    <w:p w14:paraId="1E664FC9"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Přejímací řízení ucelených částí díla bude objednatelem zahájeno do 10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 </w:t>
      </w:r>
    </w:p>
    <w:p w14:paraId="560FA304"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Objednatel se zavazuje dílo převzít do 10 dnů od zahájení přejímacího řízení v případě, že dílo bude předáno bez vad a nedodělků bránících jeho řádnému užívání. O předání a převzetí díla osoba vykonávající technický dozor stavebníka sepíše protokol, který bude obsahovat:</w:t>
      </w:r>
    </w:p>
    <w:p w14:paraId="30EDB7DB" w14:textId="3137CAF0"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předmětu díla,</w:t>
      </w:r>
    </w:p>
    <w:p w14:paraId="2AB3198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objednatele a zhotovitele díla,</w:t>
      </w:r>
    </w:p>
    <w:p w14:paraId="33E67EF9"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číslo a datum uzavření smlouvy o dílo včetně čísel a dat uzavření jejích dodatků,</w:t>
      </w:r>
    </w:p>
    <w:p w14:paraId="2CA1DBC4"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vyklizení staveniště,</w:t>
      </w:r>
    </w:p>
    <w:p w14:paraId="5878C8B7"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ukončení záruky za jakost na dílo,</w:t>
      </w:r>
    </w:p>
    <w:p w14:paraId="2CB8FE81"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zahájení a dokončení prací na zhotovovaném díle (jeho části),</w:t>
      </w:r>
    </w:p>
    <w:p w14:paraId="50087587"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prohlášení objednatele, že dílo přejímá s výhradami či bez výhrad nebo nepřejímá,</w:t>
      </w:r>
    </w:p>
    <w:p w14:paraId="6F918DA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a místo sepsání protokolu,</w:t>
      </w:r>
    </w:p>
    <w:p w14:paraId="3DF39F00"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v případě, je-li dílo přebíráno s vadami a nedodělky nebránícími řádnému užívání díla, uvedení, že je dílo přebíráno s výhradami a seznam vad a nedodělků, s nimiž bylo dílo (jeho část) převzato,</w:t>
      </w:r>
    </w:p>
    <w:p w14:paraId="46279559"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lastRenderedPageBreak/>
        <w:t>jména a podpisy zástupců objednatele, zhotovitele, uživatele a osoby vykonávající technický dozor stavebníka.</w:t>
      </w:r>
    </w:p>
    <w:p w14:paraId="779942B5" w14:textId="77F622EB" w:rsidR="007B5546" w:rsidRPr="007B5546" w:rsidRDefault="007B5546" w:rsidP="00170EF5">
      <w:pPr>
        <w:numPr>
          <w:ilvl w:val="1"/>
          <w:numId w:val="17"/>
        </w:numPr>
        <w:ind w:left="284" w:hanging="284"/>
        <w:rPr>
          <w:rFonts w:ascii="Calibri" w:eastAsia="Calibri" w:hAnsi="Calibri" w:cs="Times New Roman"/>
          <w:b/>
          <w:bCs/>
        </w:rPr>
      </w:pPr>
      <w:r w:rsidRPr="007B5546">
        <w:rPr>
          <w:rFonts w:ascii="Calibri" w:eastAsia="Calibri" w:hAnsi="Calibri" w:cs="Times New Roman"/>
        </w:rPr>
        <w:t xml:space="preserve">Pokud objednatel dílo (jeho část) nepřevezme, protože dílo (jeho část) obsahuje vady nebo nedodělky bránící jeho řádnému užívání, je povinen tyto vady a nedodělky v předávacím protokolu specifikovat. </w:t>
      </w:r>
    </w:p>
    <w:p w14:paraId="4DA10F9E"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Pokud objednatel dílo převezme s vadami a nedodělky nebránícími řádnému užívání díla (převzetí s výhradami), zhotovitel tyto vady a nedodělky odstraní do 5 dnů od převzetí díla objednatelem, nedohodnou-li se strany při předání díla písemně jinak. O odstranění vad a nedodělků, vytčených při převzetí díla s výhradami, bude sepsán zápis, podepsaný osobou vykonávající technický dozor stavebníka.</w:t>
      </w:r>
    </w:p>
    <w:p w14:paraId="36E0EF99" w14:textId="694F57F8"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Doklady o řádném provedení díla dle technických norem a předpisů, o provedených zkouškách, atestech a další dokumentaci podle této smlouvy včetně prohlášení o shodě, dokladů nutných k získání kolaudačního souhlasu/pro vydání kolaudačního rozhodnutí a rozdělení nákladů dle čl. VI. odst. 1</w:t>
      </w:r>
      <w:r w:rsidR="00791EC9">
        <w:rPr>
          <w:rFonts w:ascii="Calibri" w:eastAsia="Calibri" w:hAnsi="Calibri" w:cs="Times New Roman"/>
        </w:rPr>
        <w:t>6</w:t>
      </w:r>
      <w:r w:rsidRPr="007B5546">
        <w:rPr>
          <w:rFonts w:ascii="Calibri" w:eastAsia="Calibri" w:hAnsi="Calibri" w:cs="Times New Roman"/>
        </w:rPr>
        <w:t xml:space="preserve"> této smlouvy zhotovitel předá objednateli při předání díla. Pokud zhotovitel objednateli doklady dle předchozí věty nepředá, objednatel dílo nepřevezme. Předáním díla objednateli není zhotovitel zbaven povinnosti doklady na výzvu objednatele doplnit.</w:t>
      </w:r>
    </w:p>
    <w:p w14:paraId="6E549A32" w14:textId="473C504E" w:rsid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Zhotovitel se zavazuje zúčastnit se na výzvu objednatele závěrečné kontrolní prohlídky Stavby/místního šetření v rámci kolaudačního řízení podle stavebního zákona.</w:t>
      </w:r>
    </w:p>
    <w:p w14:paraId="6FE198F9" w14:textId="77777777" w:rsidR="00887769" w:rsidRPr="007B5546" w:rsidRDefault="00887769" w:rsidP="00887769">
      <w:pPr>
        <w:ind w:left="284"/>
        <w:rPr>
          <w:rFonts w:ascii="Calibri" w:eastAsia="Calibri" w:hAnsi="Calibri" w:cs="Times New Roman"/>
        </w:rPr>
      </w:pPr>
    </w:p>
    <w:p w14:paraId="3EAC534B" w14:textId="77777777" w:rsidR="007B5546" w:rsidRPr="007B5546" w:rsidRDefault="007B5546" w:rsidP="00170EF5">
      <w:pPr>
        <w:pStyle w:val="Nadpis1"/>
      </w:pPr>
      <w:r w:rsidRPr="007B5546">
        <w:t>XIII.</w:t>
      </w:r>
    </w:p>
    <w:p w14:paraId="74044A12" w14:textId="77777777" w:rsidR="007B5546" w:rsidRPr="007B5546" w:rsidRDefault="007B5546" w:rsidP="00170EF5">
      <w:pPr>
        <w:pStyle w:val="Nadpis1"/>
      </w:pPr>
      <w:r w:rsidRPr="007B5546">
        <w:t>Práva z vadného plnění, záruka za jakost</w:t>
      </w:r>
    </w:p>
    <w:p w14:paraId="639A8EF8"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Dílo má vadu, jestliže neodpovídá požadavkům uvedeným v této smlouvě.</w:t>
      </w:r>
    </w:p>
    <w:p w14:paraId="3B6BB8C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2E9D8237" w14:textId="7D554864"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poskytuje objednateli na provedené dílo záruku za jakost (dále jen „záruka“) ve smyslu §</w:t>
      </w:r>
      <w:r w:rsidR="00C17DCC">
        <w:rPr>
          <w:rFonts w:ascii="Calibri" w:eastAsia="Calibri" w:hAnsi="Calibri" w:cs="Times New Roman"/>
        </w:rPr>
        <w:t> </w:t>
      </w:r>
      <w:r w:rsidRPr="007B5546">
        <w:rPr>
          <w:rFonts w:ascii="Calibri" w:eastAsia="Calibri" w:hAnsi="Calibri" w:cs="Times New Roman"/>
        </w:rPr>
        <w:t>2619 a § 2113 a násl. občanského zákoníku, a to v délce 60 měsíců (dále též „záruční doba“). Pokud zhotovitel poskytuje ve svých záručních podmínkách delší záruku než jakou je povinen poskytovat ze zákona, platí tato delší záruka zhotovitele.</w:t>
      </w:r>
    </w:p>
    <w:p w14:paraId="6B99477A"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Záruční doba začíná běžet dnem převzetí díla objednatelem bez výhrad. Záruční doba se staví po dobu, po kterou nemůže objednatel dílo řádně užívat pro vady, které nevznikly zaviněním objednatele. Pro nahlašování a odstraňování vad v rámci záruky platí podmínky uvedené v odst. 5 a násl. tohoto článku smlouvy.</w:t>
      </w:r>
    </w:p>
    <w:p w14:paraId="725808C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Vady díla dle odst. 2 tohoto článku a vady, které se projeví po záruční dobu, budou zhotovitelem odstraněny bezplatně. </w:t>
      </w:r>
    </w:p>
    <w:p w14:paraId="3656BFD9"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Veškeré vady díla bude objednatel povinen uplatnit u zhotovitele bez zbytečného odkladu poté, kdy vadu zjistil, a to formou písemného oznámení (za písemné oznámení se považuje i oznámení e-mailem), obsahujícího specifikaci zjištěné vady.</w:t>
      </w:r>
    </w:p>
    <w:p w14:paraId="390AA8CC"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Objednatel bude vady díla oznamovat na:</w:t>
      </w:r>
    </w:p>
    <w:p w14:paraId="68FA6017" w14:textId="1263AF35"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e-mail: </w:t>
      </w:r>
      <w:sdt>
        <w:sdtPr>
          <w:rPr>
            <w:rFonts w:ascii="Calibri" w:eastAsia="Calibri" w:hAnsi="Calibri" w:cs="Times New Roman"/>
          </w:rPr>
          <w:id w:val="1020432307"/>
          <w:placeholder>
            <w:docPart w:val="6A717DD983C648AF9E75EBBC2604E9E0"/>
          </w:placeholder>
        </w:sdtPr>
        <w:sdtContent>
          <w:r w:rsidR="002F6A70">
            <w:rPr>
              <w:rFonts w:ascii="Calibri" w:eastAsia="Calibri" w:hAnsi="Calibri" w:cs="Times New Roman"/>
            </w:rPr>
            <w:t xml:space="preserve">XXXXXXXXXXXXX </w:t>
          </w:r>
        </w:sdtContent>
      </w:sdt>
      <w:r w:rsidRPr="007B5546">
        <w:rPr>
          <w:rFonts w:ascii="Calibri" w:eastAsia="Calibri" w:hAnsi="Calibri" w:cs="Times New Roman"/>
        </w:rPr>
        <w:t xml:space="preserve">, nebo </w:t>
      </w:r>
    </w:p>
    <w:p w14:paraId="68454538" w14:textId="3948CA14"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adresu: </w:t>
      </w:r>
      <w:sdt>
        <w:sdtPr>
          <w:rPr>
            <w:rFonts w:ascii="Calibri" w:eastAsia="Calibri" w:hAnsi="Calibri" w:cs="Times New Roman"/>
          </w:rPr>
          <w:id w:val="-942138236"/>
          <w:placeholder>
            <w:docPart w:val="6A717DD983C648AF9E75EBBC2604E9E0"/>
          </w:placeholder>
        </w:sdtPr>
        <w:sdtContent>
          <w:r w:rsidR="002F6A70">
            <w:rPr>
              <w:rFonts w:ascii="Calibri" w:eastAsia="Calibri" w:hAnsi="Calibri" w:cs="Times New Roman"/>
            </w:rPr>
            <w:t>XXXXXXXXXXXXXX</w:t>
          </w:r>
          <w:r w:rsidR="0075484E">
            <w:rPr>
              <w:rFonts w:ascii="Calibri" w:eastAsia="Calibri" w:hAnsi="Calibri" w:cs="Times New Roman"/>
            </w:rPr>
            <w:t xml:space="preserve">, </w:t>
          </w:r>
          <w:proofErr w:type="gramStart"/>
          <w:r w:rsidR="0075484E">
            <w:rPr>
              <w:rFonts w:ascii="Calibri" w:eastAsia="Calibri" w:hAnsi="Calibri" w:cs="Times New Roman"/>
            </w:rPr>
            <w:t>792  01</w:t>
          </w:r>
          <w:proofErr w:type="gramEnd"/>
          <w:r w:rsidR="0075484E">
            <w:rPr>
              <w:rFonts w:ascii="Calibri" w:eastAsia="Calibri" w:hAnsi="Calibri" w:cs="Times New Roman"/>
            </w:rPr>
            <w:t xml:space="preserve"> Bruntál </w:t>
          </w:r>
        </w:sdtContent>
      </w:sdt>
    </w:p>
    <w:p w14:paraId="447D60A4"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lastRenderedPageBreak/>
        <w:t xml:space="preserve">Objednatel má právo na odstranění vady opravou, neuplatní-li v oznámení jiný nárok; je-li vadné plnění podstatným porušením smlouvy, má také právo od smlouvy odstoupit. Právo volby plnění má objednatel. </w:t>
      </w:r>
    </w:p>
    <w:p w14:paraId="18F1519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započne s odstraněním vady nejpozději do 3 dnů od doručení oznámení o vadě, pokud se smluvní strany nedohodnou písemně jinak. V případě havárie započne s odstraněním vady bez zbytečného odkladu, nejpozději do 5 hodin od doručení oznámení o vadě. Nezapočne-li zhotovitel s odstraněním vady ve stanovené lhůtě, je objednatel oprávněn zajistit odstranění vady na náklady zhotovitele u jiné odborné osoby. Vada bude odstraněna nejpozději do 5 dnů ode dne doručení oznámení o vadě, v případě havárie nejpozději do 10 hodin 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7CD4CC4C"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je povinen písemně vyrozumět objednatele o provedení opravy vady a opravené dílo předat objednateli, přičemž čl. XII této smlouvy se aplikuje přiměřeně. Zhotovitel poskytne záruku za jakost na provedenou opravu v délce dle odst. 3 tohoto článku.</w:t>
      </w:r>
    </w:p>
    <w:p w14:paraId="0AAE7EC4"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Záruka za jakost se nevztahuje na vady způsobené neodborným zásahem třetích osob nezávisle na vůli zhotovitele.</w:t>
      </w:r>
    </w:p>
    <w:p w14:paraId="6341E21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 případě, že zhotovitel písemně oznámí objednateli, že jím vytčenou vadu nepovažuje za záruční vadu, je objednatel oprávněn zajistit posouzení vady znalcem na základě znaleckého posudku.</w:t>
      </w:r>
    </w:p>
    <w:p w14:paraId="718C8C96"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Jestliže bude znaleckým posudkem zjištěno, že se jedná o záruční vadu, ponese náklady na jeho vyhotovení zhotovitel, který současně nejpozději do tří dnů zahájí odstraňování vady.</w:t>
      </w:r>
    </w:p>
    <w:p w14:paraId="37FA41B7" w14:textId="5B6E9630" w:rsidR="00170EF5" w:rsidRDefault="007B5546" w:rsidP="00170EF5">
      <w:pPr>
        <w:ind w:left="284"/>
        <w:rPr>
          <w:rFonts w:ascii="Calibri" w:eastAsia="Calibri" w:hAnsi="Calibri" w:cs="Times New Roman"/>
        </w:rPr>
      </w:pPr>
      <w:r w:rsidRPr="007B5546">
        <w:rPr>
          <w:rFonts w:ascii="Calibri" w:eastAsia="Calibri" w:hAnsi="Calibri" w:cs="Times New Roman"/>
        </w:rPr>
        <w:t xml:space="preserve">Nebude-li se, podle znaleckého posudku, jednat o záruční vadu, ponese náklady na jeho vyhotovení objednatel. </w:t>
      </w:r>
    </w:p>
    <w:p w14:paraId="3C84A1B4" w14:textId="77777777" w:rsidR="00887769" w:rsidRDefault="00887769" w:rsidP="00170EF5">
      <w:pPr>
        <w:ind w:left="284"/>
        <w:rPr>
          <w:rFonts w:ascii="Calibri" w:eastAsia="Calibri" w:hAnsi="Calibri" w:cs="Times New Roman"/>
        </w:rPr>
      </w:pPr>
    </w:p>
    <w:p w14:paraId="16B7E0A0" w14:textId="77777777" w:rsidR="007B5546" w:rsidRPr="007B5546" w:rsidRDefault="007B5546" w:rsidP="0082776A">
      <w:pPr>
        <w:pStyle w:val="Nadpis1"/>
        <w:keepNext/>
      </w:pPr>
      <w:r w:rsidRPr="007B5546">
        <w:t>XIV.</w:t>
      </w:r>
    </w:p>
    <w:p w14:paraId="2731171E" w14:textId="77777777" w:rsidR="007B5546" w:rsidRPr="007B5546" w:rsidRDefault="007B5546" w:rsidP="0082776A">
      <w:pPr>
        <w:pStyle w:val="Nadpis1"/>
        <w:keepNext/>
      </w:pPr>
      <w:r w:rsidRPr="007B5546">
        <w:t>Nebezpečí škody</w:t>
      </w:r>
    </w:p>
    <w:p w14:paraId="2150AE32"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Nebezpečí škody na zhotovovaném díle nese zhotovitel v plném rozsahu až do dne převzetí díla (jeho dílčí časti) objednatelem bez výhrad.</w:t>
      </w:r>
    </w:p>
    <w:p w14:paraId="2F3774E7"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nese odpovědnost původce odpadů a zavazuje se nezpůsobovat únik ropných, toxických či jiných škodlivých látek na Stavbě.</w:t>
      </w:r>
    </w:p>
    <w:p w14:paraId="7D8C995B"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 xml:space="preserve">Zhotovitel je povinen učinit veškerá opatření potřebná k odvrácení škody nebo k jejímu zmírnění. </w:t>
      </w:r>
    </w:p>
    <w:p w14:paraId="15E4374A"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je povinen nahradit objednateli v plné výši škodu, která vznikla při realizaci a užívání díla v souvislosti nebo jako důsledek porušení povinností a závazků zhotovitele dle této smlouvy.</w:t>
      </w:r>
    </w:p>
    <w:p w14:paraId="6F29D5D7" w14:textId="77777777"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Times New Roman"/>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ve výši celkové ceny bez DPH uvedené v čl. V. odst. 1 této smlouvy, se spoluúčastí nepřesahující výši 5 % z pojistné částky. Pojištění musí obsahovat krytí škod způsobené na majetku, zdraví třetích osob včetně krytí odpovědnosti za finanční škody v souvislosti se stavebně - montážní činností. </w:t>
      </w:r>
    </w:p>
    <w:p w14:paraId="32FD8FA5" w14:textId="77777777"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Calibri"/>
        </w:rPr>
        <w:t xml:space="preserve"> Zhotovitel je povinen předat objednateli při podpisu této smlouvy kopie pojistných smluv na požadovaná pojištění dle odst. 5 tohoto článku včetně všech dodatků a dále certifikáty příslušných pojišťoven prokazující existenci pojištění po celou dobu trvání díla (dobu trvání pojištění, jeho rozsah, pojištěná rizika, pojistné částky, roční limity a sublimity plnění a výši spoluúčasti). </w:t>
      </w:r>
    </w:p>
    <w:p w14:paraId="447C6E34" w14:textId="77777777" w:rsidR="007B5546" w:rsidRPr="007B5546" w:rsidRDefault="007B5546" w:rsidP="00101B13">
      <w:pPr>
        <w:pStyle w:val="Nadpis1"/>
        <w:keepNext/>
      </w:pPr>
      <w:r w:rsidRPr="007B5546">
        <w:lastRenderedPageBreak/>
        <w:t>XV.</w:t>
      </w:r>
    </w:p>
    <w:p w14:paraId="749CA2BE" w14:textId="77777777" w:rsidR="007B5546" w:rsidRPr="007B5546" w:rsidRDefault="007B5546" w:rsidP="00101B13">
      <w:pPr>
        <w:pStyle w:val="Nadpis1"/>
        <w:keepNext/>
      </w:pPr>
      <w:r w:rsidRPr="007B5546">
        <w:t>Sankční ujednání</w:t>
      </w:r>
    </w:p>
    <w:p w14:paraId="381C5BC5" w14:textId="77777777" w:rsidR="007B5546" w:rsidRPr="007B5546" w:rsidRDefault="007B5546" w:rsidP="00101B13">
      <w:pPr>
        <w:keepNext/>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že zhotovitel neprovede dílo v termínu sjednaném touto smlouvou, ve znění jejich případných dodatků, je povinen zaplatit objednateli smluvní pokutu ve </w:t>
      </w:r>
      <w:bookmarkStart w:id="3" w:name="_Hlk97809718"/>
      <w:r w:rsidRPr="007B5546">
        <w:rPr>
          <w:rFonts w:ascii="Calibri" w:eastAsia="Calibri" w:hAnsi="Calibri" w:cs="Times New Roman"/>
        </w:rPr>
        <w:t>výši 0,05 % z ceny díla bez DPH za každý i započatý den prodlení</w:t>
      </w:r>
      <w:bookmarkEnd w:id="3"/>
      <w:r w:rsidRPr="007B5546">
        <w:rPr>
          <w:rFonts w:ascii="Calibri" w:eastAsia="Calibri" w:hAnsi="Calibri" w:cs="Times New Roman"/>
        </w:rPr>
        <w:t>.</w:t>
      </w:r>
    </w:p>
    <w:p w14:paraId="32F95B13"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neodstraní vady a nedodělky, s nimiž bylo dílo převzato v souladu s čl. XII odst. 4 této smlouvy (převzetí s výhradami) ve stanovené lhůtě, je povinen zaplatit objednateli smluvní pokutu ve výši 1.000 Kč za každou neodstraněnou vadu a za každý i započatý den prodlení.</w:t>
      </w:r>
    </w:p>
    <w:p w14:paraId="2327BED2"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Pro případ prodlení se zaplacením ceny za dílo sjednávají smluvní strany smluvní úrok z prodlení ve výši 0,015 % z dlužné částky bez DPH za každý den prodlení.</w:t>
      </w:r>
    </w:p>
    <w:p w14:paraId="46D04CBD"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prodlení s vyklizením a vyčištěním staveniště se zhotovitel zavazuje uhradit objednateli smluvní pokutu ve výši 0,05 % z ceny za dílo bez DPH za každý i započatý den prodlení.</w:t>
      </w:r>
    </w:p>
    <w:p w14:paraId="401CCF51"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2C4A3C68" w14:textId="0A6FC517" w:rsid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nedodržení stanoveného termínu k odstranění reklamované vady v záruční době je zhotovitel povinen zaplatit objednateli smluvní pokutu ve výši 3.000 Kč za každou reklamovanou vadu a za každý i započatý den prodlení. V případě, že reklamovaná vada brání řádnému užívání díla a/nebo v důsledku její existence hrozí nebezpečí škody velkého rozsahu, je zhotovitel povinen zaplatit objednateli smluvní pokutu ve výši 10.000 Kč za každou reklamovanou vadu a za každý i započatý den prodlení.</w:t>
      </w:r>
    </w:p>
    <w:p w14:paraId="36FC1D6D" w14:textId="6DA6852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nedodržení termínu pro doručení faktur ve smyslu článku VI. odst. </w:t>
      </w:r>
      <w:r w:rsidR="00C17DCC">
        <w:rPr>
          <w:rFonts w:ascii="Calibri" w:eastAsia="Calibri" w:hAnsi="Calibri" w:cs="Times New Roman"/>
        </w:rPr>
        <w:t>8</w:t>
      </w:r>
      <w:r w:rsidRPr="007B5546">
        <w:rPr>
          <w:rFonts w:ascii="Calibri" w:eastAsia="Calibri" w:hAnsi="Calibri" w:cs="Times New Roman"/>
        </w:rPr>
        <w:t xml:space="preserve"> ze strany zhotovitele, je objednatel oprávněn požadovat zaplacení smluvní pokuty ve výši 1.000 Kč za každý zjištěný případ/fakturu.</w:t>
      </w:r>
    </w:p>
    <w:p w14:paraId="0101A88E"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poruší svou povinnost stanovenou v čl. X odst. 1 písm. e) této smlouvy, bude objednatelem zhotoviteli účtována smluvní pokuta ve výši 3.000 Kč za každé porušení smluvní povinnosti a každý den prodlení.</w:t>
      </w:r>
    </w:p>
    <w:p w14:paraId="37AC0DC7"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bude zjištěno, že stavební deník případně Příslušná dokumentace a doklady dle čl. X odst. 4 této smlouvy nejsou přístupné kdykoliv v průběhu práce na staveništi, bude objednatelem zhotoviteli účtována smluvní pokuta ve výši 3.000 Kč za každý zjištěný případ.</w:t>
      </w:r>
    </w:p>
    <w:p w14:paraId="5E995BFE"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zhotovitel poruší povinnost stanovenou v čl. XIV odst. 5 této smlouvy, bude objednatelem zhotoviteli účtována smluvní pokuta ve výši 10.000 Kč za každý den prodlení.</w:t>
      </w:r>
    </w:p>
    <w:p w14:paraId="3C6AF644" w14:textId="5F98ABF5" w:rsid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zhotovitel nezajistí přítomnost odborně způsobilé osoby (stavbyvedoucího) na Stavbě po celou dobu její realizace, bude objednatelem zhotoviteli účtována smluvní pokuta ve výši 5.000 Kč za každý zjištěný případ.</w:t>
      </w:r>
    </w:p>
    <w:p w14:paraId="7F09BCF4" w14:textId="25A7C143" w:rsidR="00CF3718" w:rsidRPr="007B5546" w:rsidRDefault="00CF3718" w:rsidP="00B93A3C">
      <w:pPr>
        <w:numPr>
          <w:ilvl w:val="0"/>
          <w:numId w:val="21"/>
        </w:numPr>
        <w:ind w:left="284" w:hanging="426"/>
        <w:rPr>
          <w:rFonts w:ascii="Calibri" w:eastAsia="Calibri" w:hAnsi="Calibri" w:cs="Times New Roman"/>
        </w:rPr>
      </w:pPr>
      <w:r w:rsidRPr="00CF3718">
        <w:rPr>
          <w:rFonts w:ascii="Calibri" w:eastAsia="Calibri" w:hAnsi="Calibri" w:cs="Times New Roman"/>
        </w:rPr>
        <w:t xml:space="preserve">V případě, že zhotovitel nedodrží výčet povinností v čl. </w:t>
      </w:r>
      <w:r>
        <w:rPr>
          <w:rFonts w:ascii="Calibri" w:eastAsia="Calibri" w:hAnsi="Calibri" w:cs="Times New Roman"/>
        </w:rPr>
        <w:t>II</w:t>
      </w:r>
      <w:r w:rsidRPr="00CF3718">
        <w:rPr>
          <w:rFonts w:ascii="Calibri" w:eastAsia="Calibri" w:hAnsi="Calibri" w:cs="Times New Roman"/>
        </w:rPr>
        <w:t xml:space="preserve"> odst. </w:t>
      </w:r>
      <w:r>
        <w:rPr>
          <w:rFonts w:ascii="Calibri" w:eastAsia="Calibri" w:hAnsi="Calibri" w:cs="Times New Roman"/>
        </w:rPr>
        <w:t>9</w:t>
      </w:r>
      <w:r w:rsidRPr="00CF3718">
        <w:rPr>
          <w:rFonts w:ascii="Calibri" w:eastAsia="Calibri" w:hAnsi="Calibri" w:cs="Times New Roman"/>
        </w:rPr>
        <w:t xml:space="preserve"> po celou dobu realizace</w:t>
      </w:r>
      <w:r w:rsidR="001F3806">
        <w:rPr>
          <w:rFonts w:ascii="Calibri" w:eastAsia="Calibri" w:hAnsi="Calibri" w:cs="Times New Roman"/>
        </w:rPr>
        <w:t xml:space="preserve"> Stavby</w:t>
      </w:r>
      <w:r w:rsidRPr="00CF3718">
        <w:rPr>
          <w:rFonts w:ascii="Calibri" w:eastAsia="Calibri" w:hAnsi="Calibri" w:cs="Times New Roman"/>
        </w:rPr>
        <w:t>, bude objednatelem zhotoviteli účtována smluvní pokuta ve výši 5.000 Kč za každý zjištěný případ.</w:t>
      </w:r>
      <w:r w:rsidR="00667EE8">
        <w:rPr>
          <w:rFonts w:ascii="Calibri" w:eastAsia="Calibri" w:hAnsi="Calibri" w:cs="Times New Roman"/>
        </w:rPr>
        <w:t xml:space="preserve"> </w:t>
      </w:r>
      <w:r w:rsidR="00667EE8" w:rsidRPr="00667EE8">
        <w:rPr>
          <w:rFonts w:ascii="Calibri" w:eastAsia="Calibri" w:hAnsi="Calibri" w:cs="Times New Roman"/>
        </w:rPr>
        <w:t>Smluvní pokuta ve výši 5.000 Kč za každý zjištěný případ bude objednatelem zhotoviteli účtována i pro případ porušení povinnosti v čl. VI odst. 1</w:t>
      </w:r>
      <w:r w:rsidR="00667EE8">
        <w:rPr>
          <w:rFonts w:ascii="Calibri" w:eastAsia="Calibri" w:hAnsi="Calibri" w:cs="Times New Roman"/>
        </w:rPr>
        <w:t>9</w:t>
      </w:r>
      <w:r w:rsidR="00667EE8" w:rsidRPr="00667EE8">
        <w:rPr>
          <w:rFonts w:ascii="Calibri" w:eastAsia="Calibri" w:hAnsi="Calibri" w:cs="Times New Roman"/>
        </w:rPr>
        <w:t xml:space="preserve"> této Smlouvy</w:t>
      </w:r>
      <w:r w:rsidR="00667EE8">
        <w:rPr>
          <w:rFonts w:ascii="Calibri" w:eastAsia="Calibri" w:hAnsi="Calibri" w:cs="Times New Roman"/>
        </w:rPr>
        <w:t>.</w:t>
      </w:r>
    </w:p>
    <w:p w14:paraId="6E76641E"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4EEBD5CC"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lastRenderedPageBreak/>
        <w:t>Smluvní pokuty se nezapočítávají na náhradu případně vzniklé škody. Náhradu škody lze vymáhat samostatně vedle smluvní pokuty v plné výši.</w:t>
      </w:r>
    </w:p>
    <w:p w14:paraId="4875D989" w14:textId="1B90F1F8" w:rsid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Smluvní strany se dohodly, že vyúčtovaná smluvní pokuta může být jednostranně započtena vůči ceně díla, kterou je objednatel povinen uhradit.</w:t>
      </w:r>
    </w:p>
    <w:p w14:paraId="229F7C41" w14:textId="77777777" w:rsidR="00887769" w:rsidRPr="007B5546" w:rsidRDefault="00887769" w:rsidP="00887769">
      <w:pPr>
        <w:ind w:left="284"/>
        <w:rPr>
          <w:rFonts w:ascii="Calibri" w:eastAsia="Calibri" w:hAnsi="Calibri" w:cs="Times New Roman"/>
        </w:rPr>
      </w:pPr>
    </w:p>
    <w:p w14:paraId="6C274238" w14:textId="77777777" w:rsidR="007B5546" w:rsidRPr="007B5546" w:rsidRDefault="007B5546" w:rsidP="001F3806">
      <w:pPr>
        <w:pStyle w:val="Nadpis1"/>
        <w:keepNext/>
      </w:pPr>
      <w:r w:rsidRPr="007B5546">
        <w:t>XVI.</w:t>
      </w:r>
    </w:p>
    <w:p w14:paraId="39245C4D" w14:textId="77777777" w:rsidR="007B5546" w:rsidRPr="007B5546" w:rsidRDefault="007B5546" w:rsidP="001F3806">
      <w:pPr>
        <w:pStyle w:val="Nadpis1"/>
        <w:keepNext/>
      </w:pPr>
      <w:r w:rsidRPr="007B5546">
        <w:t>Zánik smlouvy</w:t>
      </w:r>
    </w:p>
    <w:p w14:paraId="42F5B67C"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 xml:space="preserve">Smluvní strany mohou ukončit smluvní vztah písemnou dohodou. </w:t>
      </w:r>
    </w:p>
    <w:p w14:paraId="67669BF2"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Smluvní strany jsou oprávněny odstoupit od smlouvy v případě jejího podstatného porušení druhou smluvní stranou, přičemž podstatným porušením smlouvy se rozumí zejména:</w:t>
      </w:r>
    </w:p>
    <w:p w14:paraId="66797824"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neprovedení díla v době plnění dle čl. IV odst. 1 této smlouvy,</w:t>
      </w:r>
    </w:p>
    <w:p w14:paraId="5D02E620"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nepředání kopie pojistné smlouvy na požadované pojištění dle čl. XIV odst. 5 a 6 této smlouvy do 10 dnů ode dne podpisu této smlouvy objednateli,</w:t>
      </w:r>
    </w:p>
    <w:p w14:paraId="53434CCA"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nezahájení stavebních prací zhotovitelem (s výjimkou případů, kdy zahájení stavebních prací brání důvody na straně objednatele, vyšší moc nebo vznik, případně trvání pandémie),</w:t>
      </w:r>
    </w:p>
    <w:p w14:paraId="57E5C230"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pokynů objednatele, právních předpisů nebo technických norem týkajících se provádění díla,</w:t>
      </w:r>
    </w:p>
    <w:p w14:paraId="24579F5B"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smluvních ujednání o záruce za jakost,</w:t>
      </w:r>
    </w:p>
    <w:p w14:paraId="50891975"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neuhrazení ceny za dílo objednatelem po druhé výzvě zhotovitele k uhrazení dlužné částky, přičemž druhá výzva nesmí následovat dříve než 30 dnů po doručení první výzvy,</w:t>
      </w:r>
    </w:p>
    <w:p w14:paraId="36A28E92" w14:textId="63F2E011"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 xml:space="preserve">nedodržení smluvních ujednání dle čl. X odst. 6 </w:t>
      </w:r>
      <w:r w:rsidR="00CF3718">
        <w:rPr>
          <w:rFonts w:ascii="Calibri" w:eastAsia="Calibri" w:hAnsi="Calibri" w:cs="Times New Roman"/>
        </w:rPr>
        <w:t xml:space="preserve">nebo 7 </w:t>
      </w:r>
      <w:r w:rsidRPr="007B5546">
        <w:rPr>
          <w:rFonts w:ascii="Calibri" w:eastAsia="Calibri" w:hAnsi="Calibri" w:cs="Times New Roman"/>
        </w:rPr>
        <w:t>této smlouvy.</w:t>
      </w:r>
    </w:p>
    <w:p w14:paraId="1544548D"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Objednatel je dále oprávněn od této smlouvy odstoupit v těchto případech:</w:t>
      </w:r>
    </w:p>
    <w:p w14:paraId="796C7312"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50876F2D"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bude-li zjištěno, že zhotovitel je v úpadku nebo s ním bylo zahájeno insolvenční řízení nebo je v likvidaci.</w:t>
      </w:r>
    </w:p>
    <w:p w14:paraId="76C0F214"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313D636"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 od smlouvy je platné a účinné dnem jeho doručení druhé smluvní straně v souladu s touto smlouvou.</w:t>
      </w:r>
    </w:p>
    <w:p w14:paraId="0B0DB3A8"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Smluvní strany si ujednaly, že odstoupením od smlouvy v případech dle odst. 2 písm. b) a c) a odst. 3 písm. a), b) tohoto článku se smlouva zrušuje od počátku, pokud nemá částečné plnění samo o sobě pro objednatele hospodářský význam. V ostatních případech odstoupení od smlouvy smluvní strany sjednávají, že se smlouva zrušuje s účinky do budoucna.</w:t>
      </w:r>
    </w:p>
    <w:p w14:paraId="27B1E5EF"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 xml:space="preserve">Pro případ odstoupení od smlouvy, kdy se smlouva zrušuje do budoucna, smluvní strany výslovně ujednaly, že v tomto případě objednatel uhradí zhotoviteli peněžitou částku ve výši odpovídající hodnotě plnění předmětu této smlouvy do odstoupení od smlouvy, tj. to, o co se objednatel </w:t>
      </w:r>
      <w:r w:rsidRPr="007B5546">
        <w:rPr>
          <w:rFonts w:ascii="Calibri" w:eastAsia="Calibri" w:hAnsi="Calibri" w:cs="Times New Roman"/>
        </w:rPr>
        <w:lastRenderedPageBreak/>
        <w:t>obohatil, a to za předpokladu, že plnění předmětu této smlouvy do odstoupení bylo zhotovitelem provedeno v náležité kvalitě a za podmínek této smlouvy.</w:t>
      </w:r>
    </w:p>
    <w:p w14:paraId="6ECEDA9D" w14:textId="183DD624" w:rsid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V případě odstoupení od smlouvy objednatelem objednateli vzniká nárok na úhradu vícenákladů vynaložených na dokončení díla a na náhradu ztrát vzniklých prodloužením termínu provedení díla.</w:t>
      </w:r>
    </w:p>
    <w:p w14:paraId="174CD1C3" w14:textId="77777777" w:rsidR="00887769" w:rsidRPr="007B5546" w:rsidRDefault="00887769" w:rsidP="00887769">
      <w:pPr>
        <w:ind w:left="284"/>
        <w:rPr>
          <w:rFonts w:ascii="Calibri" w:eastAsia="Calibri" w:hAnsi="Calibri" w:cs="Times New Roman"/>
        </w:rPr>
      </w:pPr>
    </w:p>
    <w:p w14:paraId="10A59C3E" w14:textId="77777777" w:rsidR="007B5546" w:rsidRPr="007B5546" w:rsidRDefault="007B5546" w:rsidP="001F3806">
      <w:pPr>
        <w:pStyle w:val="Nadpis1"/>
        <w:keepNext/>
      </w:pPr>
      <w:r w:rsidRPr="007B5546">
        <w:t>XVII.</w:t>
      </w:r>
    </w:p>
    <w:p w14:paraId="3C67BCE2" w14:textId="77777777" w:rsidR="007B5546" w:rsidRPr="007B5546" w:rsidRDefault="007B5546" w:rsidP="001F3806">
      <w:pPr>
        <w:pStyle w:val="Nadpis1"/>
        <w:keepNext/>
      </w:pPr>
      <w:r w:rsidRPr="007B5546">
        <w:t>Závěrečná ujednání</w:t>
      </w:r>
    </w:p>
    <w:p w14:paraId="72C5F314"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Změnit nebo doplnit smlouvu mohou smluvní strany pouze formou písemných dodatků, které budou vzestupně číslovány, výslovně prohlášeny za dodatek této smlouvy a podepsány oprávněnými zástupci smluvních stran. </w:t>
      </w:r>
    </w:p>
    <w:p w14:paraId="2F0B4353"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Smlouva nabývá platnosti dnem podpisu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 vyjma položkového rozpočtu s ohledem na dostatečně vymezený předmět smlouvy. </w:t>
      </w:r>
    </w:p>
    <w:p w14:paraId="5E2280C5"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 </w:t>
      </w:r>
    </w:p>
    <w:p w14:paraId="6CB2F98E"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Zhotovitel nemůže bez souhlasu objednatele postoupit svá práva a povinnosti plynoucí ze smlouvy třetí osobě. Práva a povinnosti vyplývající z této smlouvy přecházejí na právní nástupce smluvních stran. </w:t>
      </w:r>
    </w:p>
    <w:p w14:paraId="291C9D52"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9CC1972"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24E7A86E" w14:textId="11B18D85" w:rsidR="00B93A3C" w:rsidRDefault="007B5546" w:rsidP="00887769">
      <w:pPr>
        <w:keepNext/>
        <w:numPr>
          <w:ilvl w:val="2"/>
          <w:numId w:val="24"/>
        </w:numPr>
        <w:ind w:left="284" w:hanging="284"/>
        <w:rPr>
          <w:rFonts w:ascii="Calibri" w:eastAsia="Calibri" w:hAnsi="Calibri" w:cs="Times New Roman"/>
        </w:rPr>
      </w:pPr>
      <w:r w:rsidRPr="00D47891">
        <w:rPr>
          <w:rFonts w:ascii="Calibri" w:eastAsia="Calibri" w:hAnsi="Calibri" w:cs="Times New Roman"/>
        </w:rPr>
        <w:t xml:space="preserve">Smluvní strany se dohodly, že veškerá komunikace související s plněním předmětu této smlouvy bude probíhat prostřednictvím e-mailu oprávněných osob, přičemž se e-mailová zpráva považuje </w:t>
      </w:r>
      <w:r w:rsidRPr="00D47891">
        <w:rPr>
          <w:rFonts w:ascii="Calibri" w:eastAsia="Calibri" w:hAnsi="Calibri" w:cs="Times New Roman"/>
        </w:rPr>
        <w:lastRenderedPageBreak/>
        <w:t>za doručenou tehdy, potvrdí-li oprávněná osoba druhé smluvní strany její doručení; osobním předáním</w:t>
      </w:r>
      <w:r w:rsidR="004923E6">
        <w:rPr>
          <w:rFonts w:ascii="Calibri" w:eastAsia="Calibri" w:hAnsi="Calibri" w:cs="Times New Roman"/>
        </w:rPr>
        <w:t>, prostřednictvím datov</w:t>
      </w:r>
      <w:r w:rsidR="00C76260">
        <w:rPr>
          <w:rFonts w:ascii="Calibri" w:eastAsia="Calibri" w:hAnsi="Calibri" w:cs="Times New Roman"/>
        </w:rPr>
        <w:t>é</w:t>
      </w:r>
      <w:r w:rsidR="004923E6">
        <w:rPr>
          <w:rFonts w:ascii="Calibri" w:eastAsia="Calibri" w:hAnsi="Calibri" w:cs="Times New Roman"/>
        </w:rPr>
        <w:t xml:space="preserve"> schrán</w:t>
      </w:r>
      <w:r w:rsidR="00C76260">
        <w:rPr>
          <w:rFonts w:ascii="Calibri" w:eastAsia="Calibri" w:hAnsi="Calibri" w:cs="Times New Roman"/>
        </w:rPr>
        <w:t>ky smluvní strany, není-li ve smlouvě ujednáno jinak</w:t>
      </w:r>
      <w:r w:rsidR="004923E6">
        <w:rPr>
          <w:rFonts w:ascii="Calibri" w:eastAsia="Calibri" w:hAnsi="Calibri" w:cs="Times New Roman"/>
        </w:rPr>
        <w:t>.</w:t>
      </w:r>
    </w:p>
    <w:p w14:paraId="3968DB86" w14:textId="77777777" w:rsidR="004923E6" w:rsidRPr="00D47891" w:rsidRDefault="004923E6" w:rsidP="004923E6">
      <w:pPr>
        <w:keepNext/>
        <w:ind w:left="284"/>
        <w:rPr>
          <w:rFonts w:ascii="Calibri" w:eastAsia="Calibri" w:hAnsi="Calibri" w:cs="Times New Roman"/>
        </w:rPr>
      </w:pPr>
    </w:p>
    <w:p w14:paraId="02591D77" w14:textId="77777777" w:rsidR="00667EE8" w:rsidRDefault="007B5546" w:rsidP="00887769">
      <w:pPr>
        <w:keepNext/>
        <w:tabs>
          <w:tab w:val="left" w:pos="1276"/>
        </w:tabs>
        <w:rPr>
          <w:rFonts w:ascii="Calibri" w:eastAsia="Calibri" w:hAnsi="Calibri" w:cs="Times New Roman"/>
        </w:rPr>
      </w:pPr>
      <w:r w:rsidRPr="007B5546">
        <w:rPr>
          <w:rFonts w:ascii="Calibri" w:eastAsia="Calibri" w:hAnsi="Calibri" w:cs="Times New Roman"/>
        </w:rPr>
        <w:t>Příloha č. 1:</w:t>
      </w:r>
      <w:r w:rsidRPr="007B5546">
        <w:rPr>
          <w:rFonts w:ascii="Calibri" w:eastAsia="Calibri" w:hAnsi="Calibri" w:cs="Times New Roman"/>
        </w:rPr>
        <w:tab/>
        <w:t>Položkový rozpočet není součástí této smlouvy a nepodléhá zveřejnění v registru smluv</w:t>
      </w:r>
    </w:p>
    <w:p w14:paraId="2ECB9047" w14:textId="1A34EF55" w:rsidR="007B5546" w:rsidRPr="007B5546" w:rsidRDefault="00667EE8" w:rsidP="00667EE8">
      <w:pPr>
        <w:keepNext/>
        <w:tabs>
          <w:tab w:val="left" w:pos="1276"/>
        </w:tabs>
        <w:ind w:left="1275" w:hanging="1275"/>
        <w:rPr>
          <w:rFonts w:ascii="Calibri" w:eastAsia="Calibri" w:hAnsi="Calibri" w:cs="Times New Roman"/>
        </w:rPr>
      </w:pPr>
      <w:r>
        <w:rPr>
          <w:rFonts w:ascii="Calibri" w:eastAsia="Calibri" w:hAnsi="Calibri" w:cs="Times New Roman"/>
        </w:rPr>
        <w:t xml:space="preserve">Příloha č. 2: </w:t>
      </w:r>
      <w:r>
        <w:rPr>
          <w:rFonts w:ascii="Calibri" w:eastAsia="Calibri" w:hAnsi="Calibri" w:cs="Times New Roman"/>
        </w:rPr>
        <w:tab/>
      </w:r>
      <w:r w:rsidRPr="00667EE8">
        <w:rPr>
          <w:rFonts w:ascii="Calibri" w:eastAsia="Calibri" w:hAnsi="Calibri" w:cs="Times New Roman"/>
        </w:rPr>
        <w:t>Vzor prohlášení poddodavatelů o součinnosti s koordinátorem bezpečnosti a ochrany zdraví při práci na staveništi</w:t>
      </w:r>
      <w:r w:rsidR="007B5546" w:rsidRPr="007B5546">
        <w:rPr>
          <w:rFonts w:ascii="Calibri" w:eastAsia="Calibri" w:hAnsi="Calibri" w:cs="Times New Roman"/>
        </w:rPr>
        <w:t xml:space="preserve"> </w:t>
      </w:r>
    </w:p>
    <w:p w14:paraId="526AAED6" w14:textId="77777777" w:rsidR="007B5546" w:rsidRPr="007B5546" w:rsidRDefault="007B5546" w:rsidP="00887769">
      <w:pPr>
        <w:keepNext/>
        <w:rPr>
          <w:rFonts w:ascii="Calibri" w:eastAsia="Calibri" w:hAnsi="Calibri" w:cs="Times New Roman"/>
        </w:rPr>
      </w:pPr>
    </w:p>
    <w:tbl>
      <w:tblPr>
        <w:tblW w:w="0" w:type="auto"/>
        <w:tblLook w:val="04A0" w:firstRow="1" w:lastRow="0" w:firstColumn="1" w:lastColumn="0" w:noHBand="0" w:noVBand="1"/>
      </w:tblPr>
      <w:tblGrid>
        <w:gridCol w:w="3739"/>
        <w:gridCol w:w="1669"/>
        <w:gridCol w:w="3662"/>
      </w:tblGrid>
      <w:tr w:rsidR="007B5546" w:rsidRPr="007B5546" w14:paraId="4074A77A" w14:textId="77777777" w:rsidTr="009F2120">
        <w:tc>
          <w:tcPr>
            <w:tcW w:w="3794" w:type="dxa"/>
          </w:tcPr>
          <w:p w14:paraId="61C226AD" w14:textId="60B47571" w:rsidR="007B5546" w:rsidRPr="007B5546" w:rsidRDefault="007B5546" w:rsidP="00887769">
            <w:pPr>
              <w:keepNext/>
              <w:rPr>
                <w:rFonts w:ascii="Calibri" w:eastAsia="Calibri" w:hAnsi="Calibri" w:cs="Times New Roman"/>
              </w:rPr>
            </w:pPr>
            <w:r w:rsidRPr="007B5546">
              <w:rPr>
                <w:rFonts w:ascii="Calibri" w:eastAsia="Calibri" w:hAnsi="Calibri" w:cs="Times New Roman"/>
              </w:rPr>
              <w:t xml:space="preserve">V Rýmařově dne </w:t>
            </w:r>
            <w:sdt>
              <w:sdtPr>
                <w:rPr>
                  <w:rFonts w:ascii="Calibri" w:eastAsia="Calibri" w:hAnsi="Calibri" w:cs="Times New Roman"/>
                </w:rPr>
                <w:id w:val="-1546900781"/>
                <w:placeholder>
                  <w:docPart w:val="6A717DD983C648AF9E75EBBC2604E9E0"/>
                </w:placeholder>
              </w:sdtPr>
              <w:sdtContent>
                <w:r w:rsidR="002F6A70">
                  <w:rPr>
                    <w:rFonts w:ascii="Calibri" w:eastAsia="Calibri" w:hAnsi="Calibri" w:cs="Times New Roman"/>
                  </w:rPr>
                  <w:t>4. 11. 2022</w:t>
                </w:r>
              </w:sdtContent>
            </w:sdt>
          </w:p>
          <w:p w14:paraId="70529A01" w14:textId="77777777" w:rsidR="007B5546" w:rsidRPr="007B5546" w:rsidRDefault="007B5546" w:rsidP="00887769">
            <w:pPr>
              <w:keepNext/>
              <w:rPr>
                <w:rFonts w:ascii="Calibri" w:eastAsia="Calibri" w:hAnsi="Calibri" w:cs="Times New Roman"/>
              </w:rPr>
            </w:pPr>
          </w:p>
          <w:p w14:paraId="2BEB0C6E" w14:textId="77777777" w:rsidR="007B5546" w:rsidRPr="007B5546" w:rsidRDefault="007B5546" w:rsidP="00887769">
            <w:pPr>
              <w:keepNext/>
              <w:rPr>
                <w:rFonts w:ascii="Calibri" w:eastAsia="Calibri" w:hAnsi="Calibri" w:cs="Times New Roman"/>
              </w:rPr>
            </w:pPr>
          </w:p>
        </w:tc>
        <w:tc>
          <w:tcPr>
            <w:tcW w:w="1701" w:type="dxa"/>
          </w:tcPr>
          <w:p w14:paraId="7348995F" w14:textId="77777777" w:rsidR="007B5546" w:rsidRPr="007B5546" w:rsidRDefault="007B5546" w:rsidP="00887769">
            <w:pPr>
              <w:keepNext/>
              <w:rPr>
                <w:rFonts w:ascii="Calibri" w:eastAsia="Calibri" w:hAnsi="Calibri" w:cs="Times New Roman"/>
              </w:rPr>
            </w:pPr>
          </w:p>
        </w:tc>
        <w:tc>
          <w:tcPr>
            <w:tcW w:w="3717" w:type="dxa"/>
          </w:tcPr>
          <w:p w14:paraId="4330C14E" w14:textId="791498A3" w:rsidR="007B5546" w:rsidRPr="007B5546" w:rsidRDefault="007B5546" w:rsidP="0075484E">
            <w:pPr>
              <w:keepNext/>
              <w:rPr>
                <w:rFonts w:ascii="Calibri" w:eastAsia="Calibri" w:hAnsi="Calibri" w:cs="Times New Roman"/>
              </w:rPr>
            </w:pPr>
            <w:r w:rsidRPr="007B5546">
              <w:rPr>
                <w:rFonts w:ascii="Calibri" w:eastAsia="Calibri" w:hAnsi="Calibri" w:cs="Times New Roman"/>
              </w:rPr>
              <w:t xml:space="preserve">V </w:t>
            </w:r>
            <w:sdt>
              <w:sdtPr>
                <w:rPr>
                  <w:rFonts w:ascii="Calibri" w:eastAsia="Calibri" w:hAnsi="Calibri" w:cs="Times New Roman"/>
                </w:rPr>
                <w:id w:val="-1899585263"/>
                <w:placeholder>
                  <w:docPart w:val="6A717DD983C648AF9E75EBBC2604E9E0"/>
                </w:placeholder>
              </w:sdtPr>
              <w:sdtContent>
                <w:r w:rsidR="0075484E">
                  <w:rPr>
                    <w:rFonts w:ascii="Calibri" w:eastAsia="Calibri" w:hAnsi="Calibri" w:cs="Times New Roman"/>
                  </w:rPr>
                  <w:t>Bruntále</w:t>
                </w:r>
              </w:sdtContent>
            </w:sdt>
            <w:r w:rsidRPr="007B5546">
              <w:rPr>
                <w:rFonts w:ascii="Calibri" w:eastAsia="Calibri" w:hAnsi="Calibri" w:cs="Times New Roman"/>
              </w:rPr>
              <w:t xml:space="preserve"> dne </w:t>
            </w:r>
            <w:sdt>
              <w:sdtPr>
                <w:rPr>
                  <w:rFonts w:ascii="Calibri" w:eastAsia="Calibri" w:hAnsi="Calibri" w:cs="Times New Roman"/>
                </w:rPr>
                <w:id w:val="-586306656"/>
                <w:placeholder>
                  <w:docPart w:val="6A717DD983C648AF9E75EBBC2604E9E0"/>
                </w:placeholder>
              </w:sdtPr>
              <w:sdtContent>
                <w:r w:rsidR="002F6A70">
                  <w:rPr>
                    <w:rFonts w:ascii="Calibri" w:eastAsia="Calibri" w:hAnsi="Calibri" w:cs="Times New Roman"/>
                  </w:rPr>
                  <w:t>3. 11. 2022</w:t>
                </w:r>
              </w:sdtContent>
            </w:sdt>
          </w:p>
        </w:tc>
      </w:tr>
      <w:tr w:rsidR="007B5546" w:rsidRPr="007B5546" w14:paraId="7D7742E9" w14:textId="77777777" w:rsidTr="009F2120">
        <w:tc>
          <w:tcPr>
            <w:tcW w:w="3794" w:type="dxa"/>
            <w:tcBorders>
              <w:bottom w:val="dashed" w:sz="4" w:space="0" w:color="auto"/>
            </w:tcBorders>
          </w:tcPr>
          <w:p w14:paraId="5649BA80" w14:textId="77777777" w:rsidR="007B5546" w:rsidRPr="007B5546" w:rsidRDefault="007B5546" w:rsidP="00887769">
            <w:pPr>
              <w:keepNext/>
              <w:rPr>
                <w:rFonts w:ascii="Calibri" w:eastAsia="Calibri" w:hAnsi="Calibri" w:cs="Times New Roman"/>
              </w:rPr>
            </w:pPr>
          </w:p>
        </w:tc>
        <w:tc>
          <w:tcPr>
            <w:tcW w:w="1701" w:type="dxa"/>
          </w:tcPr>
          <w:p w14:paraId="6584AFC4" w14:textId="77777777" w:rsidR="007B5546" w:rsidRPr="007B5546" w:rsidRDefault="007B5546" w:rsidP="00887769">
            <w:pPr>
              <w:keepNext/>
              <w:rPr>
                <w:rFonts w:ascii="Calibri" w:eastAsia="Calibri" w:hAnsi="Calibri" w:cs="Times New Roman"/>
              </w:rPr>
            </w:pPr>
          </w:p>
        </w:tc>
        <w:tc>
          <w:tcPr>
            <w:tcW w:w="3717" w:type="dxa"/>
            <w:tcBorders>
              <w:bottom w:val="dashed" w:sz="4" w:space="0" w:color="auto"/>
            </w:tcBorders>
          </w:tcPr>
          <w:p w14:paraId="2E57E84B" w14:textId="77777777" w:rsidR="007B5546" w:rsidRPr="007B5546" w:rsidRDefault="007B5546" w:rsidP="00887769">
            <w:pPr>
              <w:keepNext/>
              <w:rPr>
                <w:rFonts w:ascii="Calibri" w:eastAsia="Calibri" w:hAnsi="Calibri" w:cs="Times New Roman"/>
              </w:rPr>
            </w:pPr>
          </w:p>
        </w:tc>
      </w:tr>
      <w:tr w:rsidR="007B5546" w:rsidRPr="007B5546" w14:paraId="0999D983" w14:textId="77777777" w:rsidTr="009F2120">
        <w:tc>
          <w:tcPr>
            <w:tcW w:w="3794" w:type="dxa"/>
            <w:tcBorders>
              <w:top w:val="dashed" w:sz="4" w:space="0" w:color="auto"/>
            </w:tcBorders>
          </w:tcPr>
          <w:p w14:paraId="634ED14A" w14:textId="77777777" w:rsidR="007B5546" w:rsidRPr="007B5546" w:rsidRDefault="007B5546" w:rsidP="00887769">
            <w:pPr>
              <w:keepNext/>
              <w:jc w:val="center"/>
              <w:rPr>
                <w:rFonts w:ascii="Calibri" w:eastAsia="Calibri" w:hAnsi="Calibri" w:cs="Times New Roman"/>
              </w:rPr>
            </w:pPr>
            <w:r w:rsidRPr="007B5546">
              <w:rPr>
                <w:rFonts w:ascii="Calibri" w:eastAsia="Calibri" w:hAnsi="Calibri" w:cs="Times New Roman"/>
              </w:rPr>
              <w:t>za objednatele</w:t>
            </w:r>
          </w:p>
          <w:p w14:paraId="61BFEC68" w14:textId="5AAA0415" w:rsidR="007B5546" w:rsidRPr="007B5546" w:rsidRDefault="007B5546" w:rsidP="00887769">
            <w:pPr>
              <w:keepNext/>
              <w:spacing w:after="0"/>
              <w:jc w:val="center"/>
              <w:rPr>
                <w:rFonts w:ascii="Calibri" w:eastAsia="Calibri" w:hAnsi="Calibri" w:cs="Times New Roman"/>
              </w:rPr>
            </w:pPr>
            <w:r w:rsidRPr="007B5546">
              <w:rPr>
                <w:rFonts w:ascii="Calibri" w:eastAsia="Calibri" w:hAnsi="Calibri" w:cs="Times New Roman"/>
              </w:rPr>
              <w:t xml:space="preserve">Ing. </w:t>
            </w:r>
            <w:r w:rsidR="00067AE0">
              <w:rPr>
                <w:rFonts w:ascii="Calibri" w:eastAsia="Calibri" w:hAnsi="Calibri" w:cs="Times New Roman"/>
              </w:rPr>
              <w:t>Luděk Šimko</w:t>
            </w:r>
          </w:p>
          <w:p w14:paraId="160D7FF5" w14:textId="5434D075" w:rsidR="007B5546" w:rsidRPr="007B5546" w:rsidRDefault="00067AE0" w:rsidP="00887769">
            <w:pPr>
              <w:keepNext/>
              <w:spacing w:after="0"/>
              <w:jc w:val="center"/>
              <w:rPr>
                <w:rFonts w:ascii="Calibri" w:eastAsia="Calibri" w:hAnsi="Calibri" w:cs="Times New Roman"/>
              </w:rPr>
            </w:pPr>
            <w:r>
              <w:rPr>
                <w:rFonts w:ascii="Calibri" w:eastAsia="Calibri" w:hAnsi="Calibri" w:cs="Times New Roman"/>
              </w:rPr>
              <w:t>starost</w:t>
            </w:r>
            <w:r w:rsidR="007B5546" w:rsidRPr="007B5546">
              <w:rPr>
                <w:rFonts w:ascii="Calibri" w:eastAsia="Calibri" w:hAnsi="Calibri" w:cs="Times New Roman"/>
              </w:rPr>
              <w:t>a</w:t>
            </w:r>
          </w:p>
        </w:tc>
        <w:tc>
          <w:tcPr>
            <w:tcW w:w="1701" w:type="dxa"/>
          </w:tcPr>
          <w:p w14:paraId="1EF2A60F" w14:textId="77777777" w:rsidR="007B5546" w:rsidRPr="007B5546" w:rsidRDefault="007B5546" w:rsidP="00887769">
            <w:pPr>
              <w:keepNext/>
              <w:jc w:val="center"/>
              <w:rPr>
                <w:rFonts w:ascii="Calibri" w:eastAsia="Calibri" w:hAnsi="Calibri" w:cs="Times New Roman"/>
              </w:rPr>
            </w:pPr>
          </w:p>
        </w:tc>
        <w:tc>
          <w:tcPr>
            <w:tcW w:w="3717" w:type="dxa"/>
            <w:tcBorders>
              <w:top w:val="dashed" w:sz="4" w:space="0" w:color="auto"/>
            </w:tcBorders>
          </w:tcPr>
          <w:p w14:paraId="5DD94EEF" w14:textId="77777777" w:rsidR="007B5546" w:rsidRPr="007B5546" w:rsidRDefault="007B5546" w:rsidP="00887769">
            <w:pPr>
              <w:keepNext/>
              <w:jc w:val="center"/>
              <w:rPr>
                <w:rFonts w:ascii="Calibri" w:eastAsia="Calibri" w:hAnsi="Calibri" w:cs="Times New Roman"/>
              </w:rPr>
            </w:pPr>
            <w:r w:rsidRPr="007B5546">
              <w:rPr>
                <w:rFonts w:ascii="Calibri" w:eastAsia="Calibri" w:hAnsi="Calibri" w:cs="Times New Roman"/>
              </w:rPr>
              <w:t>za zhotovitele</w:t>
            </w:r>
          </w:p>
          <w:p w14:paraId="74B61D95" w14:textId="77777777" w:rsidR="007B5546" w:rsidRPr="007B5546" w:rsidRDefault="007B5546" w:rsidP="00887769">
            <w:pPr>
              <w:keepNext/>
              <w:jc w:val="center"/>
              <w:rPr>
                <w:rFonts w:ascii="Calibri" w:eastAsia="Calibri" w:hAnsi="Calibri" w:cs="Times New Roman"/>
              </w:rPr>
            </w:pPr>
          </w:p>
        </w:tc>
      </w:tr>
    </w:tbl>
    <w:p w14:paraId="6E3A3E25" w14:textId="77777777" w:rsidR="007B5546" w:rsidRPr="007B5546" w:rsidRDefault="007B5546" w:rsidP="00887769">
      <w:pPr>
        <w:keepNext/>
        <w:spacing w:after="0"/>
        <w:jc w:val="left"/>
        <w:rPr>
          <w:rFonts w:ascii="Calibri" w:eastAsia="Calibri" w:hAnsi="Calibri" w:cs="Calibri"/>
        </w:rPr>
      </w:pPr>
    </w:p>
    <w:p w14:paraId="310F46A7" w14:textId="053720BD" w:rsidR="00667EE8" w:rsidRDefault="00667EE8" w:rsidP="00887769">
      <w:pPr>
        <w:keepNext/>
      </w:pPr>
    </w:p>
    <w:p w14:paraId="2EEF9B46" w14:textId="77777777" w:rsidR="00667EE8" w:rsidRDefault="00667EE8">
      <w:pPr>
        <w:spacing w:after="160" w:line="259" w:lineRule="auto"/>
        <w:jc w:val="left"/>
      </w:pPr>
      <w:r>
        <w:br w:type="page"/>
      </w:r>
    </w:p>
    <w:p w14:paraId="5023B2A0" w14:textId="77777777" w:rsidR="006E7F61" w:rsidRPr="00827FA5" w:rsidRDefault="006E7F61" w:rsidP="006E7F61">
      <w:pPr>
        <w:pStyle w:val="Smlouva-slo"/>
        <w:pageBreakBefore/>
        <w:spacing w:before="0" w:after="60"/>
        <w:ind w:left="1440" w:hanging="1440"/>
        <w:rPr>
          <w:rFonts w:ascii="Calibri" w:hAnsi="Calibri" w:cs="Calibri"/>
          <w:b/>
        </w:rPr>
      </w:pPr>
      <w:r w:rsidRPr="00827FA5">
        <w:rPr>
          <w:rFonts w:ascii="Calibri" w:hAnsi="Calibri" w:cs="Calibri"/>
          <w:b/>
        </w:rPr>
        <w:lastRenderedPageBreak/>
        <w:t xml:space="preserve">Příloha č. </w:t>
      </w:r>
      <w:r>
        <w:rPr>
          <w:rFonts w:ascii="Calibri" w:hAnsi="Calibri" w:cs="Calibri"/>
          <w:b/>
        </w:rPr>
        <w:t>2</w:t>
      </w:r>
      <w:r w:rsidRPr="00827FA5">
        <w:rPr>
          <w:rFonts w:ascii="Calibri" w:hAnsi="Calibri" w:cs="Calibri"/>
          <w:b/>
        </w:rPr>
        <w:t xml:space="preserve"> - Vzor prohlášení </w:t>
      </w:r>
      <w:r>
        <w:rPr>
          <w:rFonts w:ascii="Calibri" w:hAnsi="Calibri" w:cs="Calibri"/>
          <w:b/>
        </w:rPr>
        <w:t>pod</w:t>
      </w:r>
      <w:r w:rsidRPr="00827FA5">
        <w:rPr>
          <w:rFonts w:ascii="Calibri" w:hAnsi="Calibri" w:cs="Calibri"/>
          <w:b/>
        </w:rPr>
        <w:t>dodavatelů o součinnosti s koordinátorem bezpečnosti a</w:t>
      </w:r>
      <w:r>
        <w:rPr>
          <w:rFonts w:ascii="Calibri" w:hAnsi="Calibri" w:cs="Calibri"/>
          <w:b/>
        </w:rPr>
        <w:t> </w:t>
      </w:r>
      <w:r w:rsidRPr="00827FA5">
        <w:rPr>
          <w:rFonts w:ascii="Calibri" w:hAnsi="Calibri" w:cs="Calibri"/>
          <w:b/>
        </w:rPr>
        <w:t>ochrany zdraví při práci na staveništi</w:t>
      </w:r>
    </w:p>
    <w:p w14:paraId="0488913A" w14:textId="77777777" w:rsidR="006E7F61" w:rsidRPr="00827FA5" w:rsidRDefault="006E7F61" w:rsidP="006E7F61">
      <w:pPr>
        <w:pStyle w:val="Smlouva-slo"/>
        <w:spacing w:before="0" w:after="60"/>
        <w:ind w:left="1440" w:hanging="1440"/>
        <w:rPr>
          <w:rFonts w:ascii="Calibri" w:hAnsi="Calibri" w:cs="Calibri"/>
          <w:b/>
        </w:rPr>
      </w:pPr>
    </w:p>
    <w:p w14:paraId="063808A2" w14:textId="77777777" w:rsidR="006E7F61" w:rsidRPr="00827FA5" w:rsidRDefault="006E7F61" w:rsidP="006E7F61">
      <w:pPr>
        <w:pStyle w:val="Smlouva-slo"/>
        <w:spacing w:before="0" w:after="60"/>
        <w:ind w:left="1440" w:hanging="1440"/>
        <w:rPr>
          <w:rFonts w:ascii="Calibri" w:hAnsi="Calibri" w:cs="Calibri"/>
          <w:b/>
        </w:rPr>
      </w:pPr>
    </w:p>
    <w:p w14:paraId="2EAFE8EC" w14:textId="77777777" w:rsidR="006E7F61" w:rsidRPr="00827FA5" w:rsidRDefault="006E7F61" w:rsidP="006E7F61">
      <w:pPr>
        <w:pStyle w:val="Smlouva-slo"/>
        <w:tabs>
          <w:tab w:val="left" w:pos="426"/>
        </w:tabs>
        <w:ind w:left="360"/>
        <w:jc w:val="center"/>
        <w:rPr>
          <w:rFonts w:ascii="Calibri" w:hAnsi="Calibri" w:cs="Calibri"/>
          <w:b/>
          <w:caps/>
          <w:szCs w:val="24"/>
        </w:rPr>
      </w:pPr>
      <w:r w:rsidRPr="00827FA5">
        <w:rPr>
          <w:rFonts w:ascii="Calibri" w:hAnsi="Calibri" w:cs="Calibri"/>
          <w:b/>
          <w:caps/>
          <w:szCs w:val="24"/>
        </w:rPr>
        <w:t xml:space="preserve">Prohlášení zhotovitele o součinnosti s koordinátorem </w:t>
      </w:r>
      <w:r w:rsidRPr="00827FA5">
        <w:rPr>
          <w:rFonts w:ascii="Calibri" w:hAnsi="Calibri" w:cs="Calibri"/>
          <w:b/>
          <w:caps/>
        </w:rPr>
        <w:t>bezpečnosti a ochrany zdraví při práci na staveništi</w:t>
      </w:r>
    </w:p>
    <w:p w14:paraId="2D8776CF" w14:textId="77777777" w:rsidR="006E7F61" w:rsidRPr="00827FA5" w:rsidRDefault="006E7F61" w:rsidP="006E7F61">
      <w:pPr>
        <w:pStyle w:val="Smlouva-slo"/>
        <w:tabs>
          <w:tab w:val="left" w:pos="426"/>
        </w:tabs>
        <w:ind w:left="360"/>
        <w:rPr>
          <w:rFonts w:ascii="Calibri" w:hAnsi="Calibri" w:cs="Calibri"/>
          <w:szCs w:val="24"/>
        </w:rPr>
      </w:pPr>
    </w:p>
    <w:p w14:paraId="40E5AB35" w14:textId="163D1839" w:rsidR="006E7F61" w:rsidRPr="00331313" w:rsidRDefault="006E7F61" w:rsidP="006E7F61">
      <w:pPr>
        <w:pStyle w:val="Zpat"/>
        <w:rPr>
          <w:rFonts w:cs="Calibri"/>
          <w:sz w:val="24"/>
          <w:szCs w:val="24"/>
        </w:rPr>
      </w:pPr>
      <w:r w:rsidRPr="00331313">
        <w:rPr>
          <w:rFonts w:cs="Calibri"/>
          <w:sz w:val="24"/>
          <w:szCs w:val="24"/>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w:t>
      </w:r>
      <w:r>
        <w:rPr>
          <w:rFonts w:cs="Calibri"/>
          <w:sz w:val="24"/>
          <w:szCs w:val="24"/>
        </w:rPr>
        <w:t xml:space="preserve"> </w:t>
      </w:r>
      <w:sdt>
        <w:sdtPr>
          <w:rPr>
            <w:rFonts w:cs="Calibri"/>
            <w:sz w:val="24"/>
            <w:szCs w:val="24"/>
          </w:rPr>
          <w:id w:val="437713840"/>
          <w:placeholder>
            <w:docPart w:val="DefaultPlaceholder_-1854013440"/>
          </w:placeholder>
        </w:sdtPr>
        <w:sdtContent>
          <w:r w:rsidR="0075484E">
            <w:rPr>
              <w:rFonts w:cs="Calibri"/>
              <w:sz w:val="24"/>
              <w:szCs w:val="24"/>
            </w:rPr>
            <w:t>JR STaKR s.r.o.</w:t>
          </w:r>
        </w:sdtContent>
      </w:sdt>
      <w:r w:rsidRPr="00331313">
        <w:rPr>
          <w:rFonts w:cs="Calibri"/>
          <w:sz w:val="24"/>
          <w:szCs w:val="24"/>
        </w:rPr>
        <w:t>,</w:t>
      </w:r>
      <w:r w:rsidRPr="00331313">
        <w:rPr>
          <w:rFonts w:cs="Calibri"/>
          <w:color w:val="FF0000"/>
          <w:sz w:val="24"/>
          <w:szCs w:val="24"/>
        </w:rPr>
        <w:t xml:space="preserve"> </w:t>
      </w:r>
      <w:r w:rsidRPr="00331313">
        <w:rPr>
          <w:rFonts w:cs="Calibri"/>
          <w:sz w:val="24"/>
          <w:szCs w:val="24"/>
        </w:rPr>
        <w:t xml:space="preserve">zavazuje k součinnosti s koordinátorem bezpečnosti a ochrany zdraví při práci na staveništi (dále jen „koordinátor BOZP“) při realizaci </w:t>
      </w:r>
      <w:r>
        <w:rPr>
          <w:rFonts w:cs="Calibri"/>
          <w:sz w:val="24"/>
          <w:szCs w:val="24"/>
        </w:rPr>
        <w:t>s</w:t>
      </w:r>
      <w:r w:rsidRPr="00331313">
        <w:rPr>
          <w:rFonts w:cs="Calibri"/>
          <w:sz w:val="24"/>
          <w:szCs w:val="24"/>
        </w:rPr>
        <w:t xml:space="preserve">tavby </w:t>
      </w:r>
      <w:r w:rsidRPr="005E4AF3">
        <w:rPr>
          <w:sz w:val="24"/>
          <w:szCs w:val="24"/>
        </w:rPr>
        <w:t>„</w:t>
      </w:r>
      <w:r w:rsidR="00AA57C6" w:rsidRPr="00AA57C6">
        <w:rPr>
          <w:sz w:val="24"/>
          <w:szCs w:val="24"/>
        </w:rPr>
        <w:t>Opravy místních komunikací v Rýmařově, ulice Julia Sedláka II.</w:t>
      </w:r>
      <w:r w:rsidRPr="005E4AF3">
        <w:rPr>
          <w:sz w:val="24"/>
          <w:szCs w:val="24"/>
        </w:rPr>
        <w:t>“</w:t>
      </w:r>
      <w:r w:rsidRPr="009F04AF">
        <w:rPr>
          <w:rFonts w:cs="Calibri"/>
          <w:iCs/>
          <w:sz w:val="24"/>
          <w:szCs w:val="24"/>
        </w:rPr>
        <w:t>, jejímž objednatelem je město Rýmařov.</w:t>
      </w:r>
    </w:p>
    <w:p w14:paraId="45E5D916" w14:textId="77777777" w:rsidR="006E7F61" w:rsidRPr="00827FA5" w:rsidRDefault="006E7F61" w:rsidP="006E7F61">
      <w:pPr>
        <w:pStyle w:val="Smlouva-slo"/>
        <w:tabs>
          <w:tab w:val="left" w:pos="426"/>
        </w:tabs>
        <w:spacing w:after="120"/>
        <w:rPr>
          <w:rFonts w:ascii="Calibri" w:hAnsi="Calibri" w:cs="Calibri"/>
          <w:szCs w:val="24"/>
        </w:rPr>
      </w:pPr>
      <w:r w:rsidRPr="00827FA5">
        <w:rPr>
          <w:rFonts w:ascii="Calibri" w:hAnsi="Calibri" w:cs="Calibri"/>
          <w:szCs w:val="24"/>
        </w:rPr>
        <w:t>Zhotovitel rovněž prohlašuje, že písemně zaváže k součinnosti s </w:t>
      </w:r>
      <w:r>
        <w:rPr>
          <w:rFonts w:ascii="Calibri" w:hAnsi="Calibri" w:cs="Calibri"/>
          <w:szCs w:val="24"/>
        </w:rPr>
        <w:t>koordinátorem BOZP všechny své pod</w:t>
      </w:r>
      <w:r w:rsidRPr="00827FA5">
        <w:rPr>
          <w:rFonts w:ascii="Calibri" w:hAnsi="Calibri" w:cs="Calibri"/>
          <w:szCs w:val="24"/>
        </w:rPr>
        <w:t>dodavatele a osoby, které budou provádět činnosti na staveništi.</w:t>
      </w:r>
    </w:p>
    <w:p w14:paraId="1DC5E9C0" w14:textId="77777777" w:rsidR="006E7F61" w:rsidRPr="00827FA5" w:rsidRDefault="006E7F61" w:rsidP="006E7F61">
      <w:pPr>
        <w:pStyle w:val="Smlouva-slo"/>
        <w:tabs>
          <w:tab w:val="left" w:pos="426"/>
        </w:tabs>
        <w:spacing w:after="120"/>
        <w:rPr>
          <w:rFonts w:ascii="Calibri" w:hAnsi="Calibri" w:cs="Calibri"/>
          <w:szCs w:val="24"/>
        </w:rPr>
      </w:pPr>
      <w:r w:rsidRPr="00827FA5">
        <w:rPr>
          <w:rFonts w:ascii="Calibri" w:hAnsi="Calibri" w:cs="Calibri"/>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4CA52C89" w14:textId="77777777" w:rsidR="006E7F61" w:rsidRPr="00827FA5" w:rsidRDefault="006E7F61" w:rsidP="006E7F61">
      <w:pPr>
        <w:pStyle w:val="Smlouva-slo"/>
        <w:spacing w:after="120"/>
        <w:rPr>
          <w:rFonts w:ascii="Calibri" w:hAnsi="Calibri" w:cs="Calibri"/>
          <w:szCs w:val="24"/>
        </w:rPr>
      </w:pPr>
    </w:p>
    <w:p w14:paraId="77AA700A" w14:textId="77777777" w:rsidR="006E7F61" w:rsidRPr="00827FA5" w:rsidRDefault="006E7F61" w:rsidP="006E7F61">
      <w:pPr>
        <w:pStyle w:val="Smlouva-slo"/>
        <w:spacing w:after="120"/>
        <w:rPr>
          <w:rFonts w:ascii="Calibri" w:hAnsi="Calibri" w:cs="Calibri"/>
          <w:szCs w:val="24"/>
        </w:rPr>
      </w:pPr>
    </w:p>
    <w:p w14:paraId="60991B87" w14:textId="77777777" w:rsidR="006E7F61" w:rsidRPr="00827FA5" w:rsidRDefault="006E7F61" w:rsidP="006E7F61">
      <w:pPr>
        <w:pStyle w:val="Smlouva-slo"/>
        <w:spacing w:after="120"/>
        <w:rPr>
          <w:rFonts w:ascii="Calibri" w:hAnsi="Calibri" w:cs="Calibri"/>
          <w:szCs w:val="24"/>
        </w:rPr>
      </w:pPr>
    </w:p>
    <w:p w14:paraId="6CC1F975" w14:textId="04F74890" w:rsidR="006E7F61" w:rsidRPr="00827FA5" w:rsidRDefault="006E7F61" w:rsidP="006E7F61">
      <w:pPr>
        <w:pStyle w:val="Smlouva-slo"/>
        <w:spacing w:after="120"/>
        <w:rPr>
          <w:rFonts w:ascii="Calibri" w:hAnsi="Calibri" w:cs="Calibri"/>
          <w:szCs w:val="24"/>
        </w:rPr>
      </w:pPr>
      <w:r w:rsidRPr="00827FA5">
        <w:rPr>
          <w:rFonts w:ascii="Calibri" w:hAnsi="Calibri" w:cs="Calibri"/>
          <w:szCs w:val="24"/>
        </w:rPr>
        <w:t>V</w:t>
      </w:r>
      <w:r w:rsidR="0075484E">
        <w:rPr>
          <w:rFonts w:ascii="Calibri" w:hAnsi="Calibri" w:cs="Calibri"/>
          <w:szCs w:val="24"/>
        </w:rPr>
        <w:t> </w:t>
      </w:r>
      <w:sdt>
        <w:sdtPr>
          <w:rPr>
            <w:rFonts w:ascii="Calibri" w:hAnsi="Calibri" w:cs="Calibri"/>
            <w:szCs w:val="24"/>
          </w:rPr>
          <w:id w:val="1017273260"/>
          <w:placeholder>
            <w:docPart w:val="DefaultPlaceholder_-1854013440"/>
          </w:placeholder>
        </w:sdtPr>
        <w:sdtContent>
          <w:r w:rsidR="0075484E">
            <w:rPr>
              <w:rFonts w:ascii="Calibri" w:hAnsi="Calibri" w:cs="Calibri"/>
              <w:szCs w:val="24"/>
            </w:rPr>
            <w:t xml:space="preserve">Bruntále </w:t>
          </w:r>
        </w:sdtContent>
      </w:sdt>
      <w:r w:rsidRPr="00827FA5">
        <w:rPr>
          <w:rFonts w:ascii="Calibri" w:hAnsi="Calibri" w:cs="Calibri"/>
          <w:szCs w:val="24"/>
        </w:rPr>
        <w:t xml:space="preserve">dne </w:t>
      </w:r>
    </w:p>
    <w:p w14:paraId="688C0187" w14:textId="77777777" w:rsidR="006E7F61" w:rsidRPr="00827FA5" w:rsidRDefault="006E7F61" w:rsidP="006E7F61">
      <w:pPr>
        <w:pStyle w:val="Smlouva-slo"/>
        <w:spacing w:after="120"/>
        <w:rPr>
          <w:rFonts w:ascii="Calibri" w:hAnsi="Calibri" w:cs="Calibri"/>
          <w:szCs w:val="24"/>
        </w:rPr>
      </w:pPr>
    </w:p>
    <w:p w14:paraId="5E2373FA" w14:textId="77777777" w:rsidR="006E7F61" w:rsidRPr="00827FA5" w:rsidRDefault="006E7F61" w:rsidP="006E7F61">
      <w:pPr>
        <w:pStyle w:val="Smlouva-slo"/>
        <w:spacing w:after="120"/>
        <w:rPr>
          <w:rFonts w:ascii="Calibri" w:hAnsi="Calibri" w:cs="Calibri"/>
          <w:szCs w:val="24"/>
        </w:rPr>
      </w:pPr>
    </w:p>
    <w:p w14:paraId="11253928" w14:textId="77777777" w:rsidR="006E7F61" w:rsidRPr="00827FA5" w:rsidRDefault="006E7F61" w:rsidP="006E7F61">
      <w:pPr>
        <w:rPr>
          <w:rFonts w:cs="Calibri"/>
        </w:rPr>
      </w:pPr>
      <w:r w:rsidRPr="00827FA5">
        <w:rPr>
          <w:rFonts w:cs="Calibri"/>
        </w:rPr>
        <w:t>za zhotovitele:</w:t>
      </w:r>
    </w:p>
    <w:p w14:paraId="5C0E6642" w14:textId="77777777" w:rsidR="006E7F61" w:rsidRPr="0029221C" w:rsidRDefault="006E7F61" w:rsidP="006E7F61">
      <w:pPr>
        <w:pStyle w:val="Smlouva-slo"/>
        <w:spacing w:after="120"/>
        <w:rPr>
          <w:rFonts w:ascii="Calibri" w:hAnsi="Calibri" w:cs="Calibri"/>
          <w:szCs w:val="24"/>
        </w:rPr>
      </w:pPr>
    </w:p>
    <w:p w14:paraId="2F75CAB1" w14:textId="77777777" w:rsidR="006E7F61" w:rsidRDefault="006E7F61" w:rsidP="006E7F61">
      <w:pPr>
        <w:pStyle w:val="Smlouva-slo"/>
        <w:spacing w:after="120"/>
        <w:rPr>
          <w:rFonts w:ascii="Calibri" w:hAnsi="Calibri" w:cs="Calibri"/>
          <w:szCs w:val="24"/>
        </w:rPr>
      </w:pPr>
    </w:p>
    <w:p w14:paraId="54EDC489" w14:textId="77777777" w:rsidR="006E7F61" w:rsidRDefault="006E7F61" w:rsidP="006E7F61">
      <w:pPr>
        <w:pStyle w:val="Smlouva-slo"/>
        <w:spacing w:after="120"/>
        <w:rPr>
          <w:rFonts w:ascii="Calibri" w:hAnsi="Calibri" w:cs="Calibri"/>
          <w:szCs w:val="24"/>
        </w:rPr>
      </w:pPr>
    </w:p>
    <w:p w14:paraId="4099AC9D" w14:textId="77777777" w:rsidR="006E7F61" w:rsidRPr="0029221C" w:rsidRDefault="006E7F61" w:rsidP="006E7F61">
      <w:pPr>
        <w:pStyle w:val="Smlouva-slo"/>
        <w:spacing w:after="120"/>
        <w:rPr>
          <w:rFonts w:ascii="Calibri" w:hAnsi="Calibri" w:cs="Calibri"/>
          <w:szCs w:val="24"/>
        </w:rPr>
      </w:pPr>
    </w:p>
    <w:p w14:paraId="627FCBA4" w14:textId="77777777" w:rsidR="006E7F61" w:rsidRPr="00827FA5" w:rsidRDefault="006E7F61" w:rsidP="006E7F61">
      <w:pPr>
        <w:rPr>
          <w:rFonts w:cs="Calibri"/>
        </w:rPr>
      </w:pPr>
      <w:r w:rsidRPr="00827FA5">
        <w:rPr>
          <w:rFonts w:cs="Calibri"/>
        </w:rPr>
        <w:t>…………………………..</w:t>
      </w:r>
    </w:p>
    <w:p w14:paraId="5BB42CCA" w14:textId="77777777" w:rsidR="006E7F61" w:rsidRDefault="006E7F61" w:rsidP="006E7F61">
      <w:pPr>
        <w:pStyle w:val="Smlouva-slo"/>
        <w:spacing w:before="0" w:line="240" w:lineRule="auto"/>
        <w:rPr>
          <w:rFonts w:ascii="Calibri" w:hAnsi="Calibri" w:cs="Calibri"/>
          <w:szCs w:val="24"/>
        </w:rPr>
      </w:pPr>
    </w:p>
    <w:p w14:paraId="2A2735E6" w14:textId="77777777" w:rsidR="006E7F61" w:rsidRDefault="006E7F61" w:rsidP="006E7F61">
      <w:pPr>
        <w:pStyle w:val="Smlouva-slo"/>
        <w:spacing w:before="0" w:line="240" w:lineRule="auto"/>
        <w:rPr>
          <w:rFonts w:ascii="Calibri" w:hAnsi="Calibri" w:cs="Calibri"/>
          <w:szCs w:val="24"/>
        </w:rPr>
      </w:pPr>
    </w:p>
    <w:p w14:paraId="3608A88E" w14:textId="77777777" w:rsidR="0047134A" w:rsidRPr="0047134A" w:rsidRDefault="0047134A" w:rsidP="00887769">
      <w:pPr>
        <w:keepNext/>
      </w:pPr>
    </w:p>
    <w:sectPr w:rsidR="0047134A" w:rsidRPr="0047134A" w:rsidSect="00C52FED">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40E8" w14:textId="77777777" w:rsidR="00AB6AED" w:rsidRDefault="00AB6AED" w:rsidP="008079D2">
      <w:pPr>
        <w:spacing w:after="0"/>
      </w:pPr>
      <w:r>
        <w:separator/>
      </w:r>
    </w:p>
  </w:endnote>
  <w:endnote w:type="continuationSeparator" w:id="0">
    <w:p w14:paraId="231B3098" w14:textId="77777777" w:rsidR="00AB6AED" w:rsidRDefault="00AB6AED"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9CE4" w14:textId="6619A12B" w:rsidR="009F2120" w:rsidRDefault="009F2120" w:rsidP="00AA57C6">
    <w:pPr>
      <w:pStyle w:val="zapati"/>
      <w:tabs>
        <w:tab w:val="left" w:pos="3615"/>
      </w:tabs>
      <w:jc w:val="center"/>
    </w:pPr>
    <w:r>
      <w:t>„</w:t>
    </w:r>
    <w:bookmarkStart w:id="4" w:name="_Hlk110250471"/>
    <w:r w:rsidRPr="00AA57C6">
      <w:t>Opravy místních komunikací v Rýmařově, ulice Julia Sedláka II.</w:t>
    </w:r>
    <w:r>
      <w:t>“</w:t>
    </w:r>
  </w:p>
  <w:bookmarkEnd w:id="4"/>
  <w:p w14:paraId="71A30CAB" w14:textId="7630A7BF" w:rsidR="009F2120" w:rsidRPr="00C52FED" w:rsidRDefault="009F2120" w:rsidP="007B5546">
    <w:pPr>
      <w:pStyle w:val="zapati"/>
      <w:tabs>
        <w:tab w:val="clear" w:pos="9072"/>
        <w:tab w:val="left" w:pos="3615"/>
        <w:tab w:val="right" w:pos="9070"/>
      </w:tabs>
    </w:pPr>
    <w:r w:rsidRPr="00C52FED">
      <w:t xml:space="preserve">strana </w:t>
    </w:r>
    <w:r w:rsidRPr="00C52FED">
      <w:fldChar w:fldCharType="begin"/>
    </w:r>
    <w:r w:rsidRPr="00C52FED">
      <w:instrText xml:space="preserve"> PAGE </w:instrText>
    </w:r>
    <w:r w:rsidRPr="00C52FED">
      <w:fldChar w:fldCharType="separate"/>
    </w:r>
    <w:r w:rsidR="009E0E6B">
      <w:rPr>
        <w:noProof/>
      </w:rPr>
      <w:t>20</w:t>
    </w:r>
    <w:r w:rsidRPr="00C52FED">
      <w:fldChar w:fldCharType="end"/>
    </w:r>
    <w:r w:rsidRPr="00C52FED">
      <w:t xml:space="preserve"> z </w:t>
    </w:r>
    <w:fldSimple w:instr=" NUMPAGES ">
      <w:r w:rsidR="009E0E6B">
        <w:rPr>
          <w:noProof/>
        </w:rPr>
        <w:t>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D7E0" w14:textId="77777777" w:rsidR="00AB6AED" w:rsidRDefault="00AB6AED" w:rsidP="008079D2">
      <w:pPr>
        <w:spacing w:after="0"/>
      </w:pPr>
      <w:r>
        <w:separator/>
      </w:r>
    </w:p>
  </w:footnote>
  <w:footnote w:type="continuationSeparator" w:id="0">
    <w:p w14:paraId="1166202B" w14:textId="77777777" w:rsidR="00AB6AED" w:rsidRDefault="00AB6AED"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2ED7" w14:textId="77777777" w:rsidR="009F2120" w:rsidRDefault="009F2120" w:rsidP="00C52FED">
    <w:pPr>
      <w:ind w:right="2691"/>
    </w:pPr>
    <w:r>
      <w:rPr>
        <w:noProof/>
        <w:lang w:eastAsia="cs-CZ"/>
      </w:rPr>
      <w:drawing>
        <wp:anchor distT="0" distB="0" distL="114300" distR="114300" simplePos="0" relativeHeight="251658240" behindDoc="0" locked="0" layoutInCell="1" allowOverlap="1" wp14:anchorId="0FE757F8" wp14:editId="39267187">
          <wp:simplePos x="0" y="0"/>
          <wp:positionH relativeFrom="column">
            <wp:posOffset>4419517</wp:posOffset>
          </wp:positionH>
          <wp:positionV relativeFrom="paragraph">
            <wp:posOffset>-36582</wp:posOffset>
          </wp:positionV>
          <wp:extent cx="1312167" cy="359549"/>
          <wp:effectExtent l="0" t="0" r="2540" b="254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312167" cy="3595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F4F"/>
    <w:multiLevelType w:val="hybridMultilevel"/>
    <w:tmpl w:val="B8AC43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591477"/>
    <w:multiLevelType w:val="hybridMultilevel"/>
    <w:tmpl w:val="A6C691DC"/>
    <w:lvl w:ilvl="0" w:tplc="151E874C">
      <w:start w:val="1"/>
      <w:numFmt w:val="bullet"/>
      <w:pStyle w:val="odr11"/>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B322E6"/>
    <w:multiLevelType w:val="hybridMultilevel"/>
    <w:tmpl w:val="BB4863BC"/>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F3775"/>
    <w:multiLevelType w:val="hybridMultilevel"/>
    <w:tmpl w:val="9B3E49B6"/>
    <w:lvl w:ilvl="0" w:tplc="4B708E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4" w15:restartNumberingAfterBreak="0">
    <w:nsid w:val="068F4552"/>
    <w:multiLevelType w:val="hybridMultilevel"/>
    <w:tmpl w:val="371A535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444D53"/>
    <w:multiLevelType w:val="multilevel"/>
    <w:tmpl w:val="0448BF44"/>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09054602"/>
    <w:multiLevelType w:val="hybridMultilevel"/>
    <w:tmpl w:val="1D2215F2"/>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C4159D"/>
    <w:multiLevelType w:val="hybridMultilevel"/>
    <w:tmpl w:val="6D5CEF56"/>
    <w:lvl w:ilvl="0" w:tplc="7E90D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405562"/>
    <w:multiLevelType w:val="hybridMultilevel"/>
    <w:tmpl w:val="BD9815EC"/>
    <w:lvl w:ilvl="0" w:tplc="E5A2FD4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0E1D9A"/>
    <w:multiLevelType w:val="hybridMultilevel"/>
    <w:tmpl w:val="740AFDBA"/>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BA6586"/>
    <w:multiLevelType w:val="hybridMultilevel"/>
    <w:tmpl w:val="9E825306"/>
    <w:lvl w:ilvl="0" w:tplc="04050017">
      <w:start w:val="1"/>
      <w:numFmt w:val="lowerLetter"/>
      <w:lvlText w:val="%1)"/>
      <w:lvlJc w:val="left"/>
      <w:pPr>
        <w:ind w:left="720" w:hanging="360"/>
      </w:pPr>
    </w:lvl>
    <w:lvl w:ilvl="1" w:tplc="7AA45812">
      <w:start w:val="1"/>
      <w:numFmt w:val="decimal"/>
      <w:lvlText w:val="%2."/>
      <w:lvlJc w:val="left"/>
      <w:pPr>
        <w:ind w:left="1698"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30671B"/>
    <w:multiLevelType w:val="hybridMultilevel"/>
    <w:tmpl w:val="6A6AE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7F4088"/>
    <w:multiLevelType w:val="hybridMultilevel"/>
    <w:tmpl w:val="E87EDD0E"/>
    <w:lvl w:ilvl="0" w:tplc="B83A2068">
      <w:start w:val="1"/>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080FAF"/>
    <w:multiLevelType w:val="hybridMultilevel"/>
    <w:tmpl w:val="6606957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9A383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2E2C5D"/>
    <w:multiLevelType w:val="hybridMultilevel"/>
    <w:tmpl w:val="6902EA8A"/>
    <w:lvl w:ilvl="0" w:tplc="17101B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7148E"/>
    <w:multiLevelType w:val="multilevel"/>
    <w:tmpl w:val="96FCC37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77814E8"/>
    <w:multiLevelType w:val="hybridMultilevel"/>
    <w:tmpl w:val="80523C2E"/>
    <w:lvl w:ilvl="0" w:tplc="E124B6AC">
      <w:numFmt w:val="bullet"/>
      <w:lvlText w:val=""/>
      <w:lvlJc w:val="left"/>
      <w:pPr>
        <w:ind w:left="717" w:hanging="360"/>
      </w:pPr>
      <w:rPr>
        <w:rFonts w:ascii="Symbol" w:eastAsia="Calibri" w:hAnsi="Symbol"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48C45056"/>
    <w:multiLevelType w:val="hybridMultilevel"/>
    <w:tmpl w:val="3DC05242"/>
    <w:lvl w:ilvl="0" w:tplc="04050017">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1B3214"/>
    <w:multiLevelType w:val="hybridMultilevel"/>
    <w:tmpl w:val="7ECE4C18"/>
    <w:lvl w:ilvl="0" w:tplc="5958145E">
      <w:start w:val="1"/>
      <w:numFmt w:val="decimal"/>
      <w:lvlText w:val="%1."/>
      <w:lvlJc w:val="left"/>
      <w:pPr>
        <w:ind w:left="98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E62577"/>
    <w:multiLevelType w:val="hybridMultilevel"/>
    <w:tmpl w:val="FF949162"/>
    <w:lvl w:ilvl="0" w:tplc="5CD8659E">
      <w:numFmt w:val="bullet"/>
      <w:lvlText w:val="-"/>
      <w:lvlJc w:val="left"/>
      <w:pPr>
        <w:ind w:left="717" w:hanging="360"/>
      </w:pPr>
      <w:rPr>
        <w:rFonts w:ascii="Calibri" w:eastAsia="Calibri"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1" w15:restartNumberingAfterBreak="0">
    <w:nsid w:val="58C25937"/>
    <w:multiLevelType w:val="hybridMultilevel"/>
    <w:tmpl w:val="C36C82BC"/>
    <w:lvl w:ilvl="0" w:tplc="04050017">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B37E08"/>
    <w:multiLevelType w:val="hybridMultilevel"/>
    <w:tmpl w:val="373A19A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61F42802"/>
    <w:multiLevelType w:val="hybridMultilevel"/>
    <w:tmpl w:val="708AE50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26A610F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C7789"/>
    <w:multiLevelType w:val="multilevel"/>
    <w:tmpl w:val="53844F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7702A1"/>
    <w:multiLevelType w:val="hybridMultilevel"/>
    <w:tmpl w:val="68B6A02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9C2A9FB8">
      <w:start w:val="1"/>
      <w:numFmt w:val="decimal"/>
      <w:lvlText w:val="%3."/>
      <w:lvlJc w:val="left"/>
      <w:pPr>
        <w:ind w:left="2832"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1E0ACE"/>
    <w:multiLevelType w:val="hybridMultilevel"/>
    <w:tmpl w:val="8C484A22"/>
    <w:lvl w:ilvl="0" w:tplc="04050017">
      <w:start w:val="1"/>
      <w:numFmt w:val="lowerLetter"/>
      <w:lvlText w:val="%1)"/>
      <w:lvlJc w:val="left"/>
      <w:pPr>
        <w:ind w:left="720" w:hanging="360"/>
      </w:pPr>
    </w:lvl>
    <w:lvl w:ilvl="1" w:tplc="8FA07F30">
      <w:start w:val="1"/>
      <w:numFmt w:val="decimal"/>
      <w:lvlText w:val="%2."/>
      <w:lvlJc w:val="left"/>
      <w:pPr>
        <w:ind w:left="989"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5D7F6B"/>
    <w:multiLevelType w:val="hybridMultilevel"/>
    <w:tmpl w:val="D3E24492"/>
    <w:lvl w:ilvl="0" w:tplc="B83A2068">
      <w:start w:val="1"/>
      <w:numFmt w:val="bullet"/>
      <w:lvlText w:val="•"/>
      <w:lvlJc w:val="left"/>
      <w:pPr>
        <w:ind w:left="1917" w:hanging="705"/>
      </w:pPr>
      <w:rPr>
        <w:rFonts w:ascii="Calibri" w:eastAsia="Calibri" w:hAnsi="Calibri" w:cs="Calibri"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28" w15:restartNumberingAfterBreak="0">
    <w:nsid w:val="71871F28"/>
    <w:multiLevelType w:val="multilevel"/>
    <w:tmpl w:val="5660F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386466"/>
    <w:multiLevelType w:val="hybridMultilevel"/>
    <w:tmpl w:val="1E389826"/>
    <w:lvl w:ilvl="0" w:tplc="04050017">
      <w:start w:val="1"/>
      <w:numFmt w:val="lowerLetter"/>
      <w:lvlText w:val="%1)"/>
      <w:lvlJc w:val="left"/>
      <w:pPr>
        <w:ind w:left="1440" w:hanging="360"/>
      </w:pPr>
    </w:lvl>
    <w:lvl w:ilvl="1" w:tplc="539AA34C">
      <w:start w:val="1"/>
      <w:numFmt w:val="decimal"/>
      <w:lvlText w:val="%2."/>
      <w:lvlJc w:val="left"/>
      <w:pPr>
        <w:ind w:left="2505" w:hanging="705"/>
      </w:pPr>
      <w:rPr>
        <w:rFonts w:hint="default"/>
        <w:b w:val="0"/>
        <w:bCs w:val="0"/>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5D95357"/>
    <w:multiLevelType w:val="hybridMultilevel"/>
    <w:tmpl w:val="CDACC8B2"/>
    <w:lvl w:ilvl="0" w:tplc="FFFFFFFF">
      <w:start w:val="1"/>
      <w:numFmt w:val="decimal"/>
      <w:lvlText w:val="%1."/>
      <w:lvlJc w:val="left"/>
      <w:pPr>
        <w:ind w:left="1065" w:hanging="705"/>
      </w:pPr>
      <w:rPr>
        <w:rFonts w:hint="default"/>
      </w:rPr>
    </w:lvl>
    <w:lvl w:ilvl="1" w:tplc="04050017">
      <w:start w:val="1"/>
      <w:numFmt w:val="lowerLetter"/>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1B537E"/>
    <w:multiLevelType w:val="hybridMultilevel"/>
    <w:tmpl w:val="1F960B28"/>
    <w:lvl w:ilvl="0" w:tplc="80B2C4C2">
      <w:start w:val="1"/>
      <w:numFmt w:val="decimal"/>
      <w:lvlText w:val="%1."/>
      <w:lvlJc w:val="left"/>
      <w:pPr>
        <w:ind w:left="705" w:hanging="705"/>
      </w:pPr>
      <w:rPr>
        <w:rFonts w:hint="default"/>
        <w:strike w:val="0"/>
      </w:rPr>
    </w:lvl>
    <w:lvl w:ilvl="1" w:tplc="7E2CBF5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A7220A"/>
    <w:multiLevelType w:val="hybridMultilevel"/>
    <w:tmpl w:val="62C6DC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DE72C2">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20384414">
    <w:abstractNumId w:val="5"/>
  </w:num>
  <w:num w:numId="2" w16cid:durableId="359670147">
    <w:abstractNumId w:val="28"/>
  </w:num>
  <w:num w:numId="3" w16cid:durableId="1898933117">
    <w:abstractNumId w:val="24"/>
  </w:num>
  <w:num w:numId="4" w16cid:durableId="1619146507">
    <w:abstractNumId w:val="6"/>
  </w:num>
  <w:num w:numId="5" w16cid:durableId="131945829">
    <w:abstractNumId w:val="1"/>
  </w:num>
  <w:num w:numId="6" w16cid:durableId="1228960535">
    <w:abstractNumId w:val="16"/>
  </w:num>
  <w:num w:numId="7" w16cid:durableId="410978388">
    <w:abstractNumId w:val="9"/>
  </w:num>
  <w:num w:numId="8" w16cid:durableId="1675188229">
    <w:abstractNumId w:val="27"/>
  </w:num>
  <w:num w:numId="9" w16cid:durableId="1083835416">
    <w:abstractNumId w:val="11"/>
  </w:num>
  <w:num w:numId="10" w16cid:durableId="1197429693">
    <w:abstractNumId w:val="18"/>
  </w:num>
  <w:num w:numId="11" w16cid:durableId="833643788">
    <w:abstractNumId w:val="8"/>
  </w:num>
  <w:num w:numId="12" w16cid:durableId="1435444042">
    <w:abstractNumId w:val="26"/>
  </w:num>
  <w:num w:numId="13" w16cid:durableId="1546139161">
    <w:abstractNumId w:val="31"/>
  </w:num>
  <w:num w:numId="14" w16cid:durableId="564800742">
    <w:abstractNumId w:val="14"/>
  </w:num>
  <w:num w:numId="15" w16cid:durableId="485123477">
    <w:abstractNumId w:val="7"/>
  </w:num>
  <w:num w:numId="16" w16cid:durableId="1915047380">
    <w:abstractNumId w:val="32"/>
  </w:num>
  <w:num w:numId="17" w16cid:durableId="1332609091">
    <w:abstractNumId w:val="29"/>
  </w:num>
  <w:num w:numId="18" w16cid:durableId="423494939">
    <w:abstractNumId w:val="2"/>
  </w:num>
  <w:num w:numId="19" w16cid:durableId="354500665">
    <w:abstractNumId w:val="23"/>
  </w:num>
  <w:num w:numId="20" w16cid:durableId="716661250">
    <w:abstractNumId w:val="13"/>
  </w:num>
  <w:num w:numId="21" w16cid:durableId="2092388073">
    <w:abstractNumId w:val="19"/>
  </w:num>
  <w:num w:numId="22" w16cid:durableId="373316096">
    <w:abstractNumId w:val="10"/>
  </w:num>
  <w:num w:numId="23" w16cid:durableId="2099904665">
    <w:abstractNumId w:val="21"/>
  </w:num>
  <w:num w:numId="24" w16cid:durableId="947929215">
    <w:abstractNumId w:val="25"/>
  </w:num>
  <w:num w:numId="25" w16cid:durableId="495732077">
    <w:abstractNumId w:val="20"/>
  </w:num>
  <w:num w:numId="26" w16cid:durableId="1813137459">
    <w:abstractNumId w:val="3"/>
  </w:num>
  <w:num w:numId="27" w16cid:durableId="176770998">
    <w:abstractNumId w:val="17"/>
  </w:num>
  <w:num w:numId="28" w16cid:durableId="84451365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6603884">
    <w:abstractNumId w:val="15"/>
  </w:num>
  <w:num w:numId="30" w16cid:durableId="1087770756">
    <w:abstractNumId w:val="30"/>
  </w:num>
  <w:num w:numId="31" w16cid:durableId="333143163">
    <w:abstractNumId w:val="12"/>
  </w:num>
  <w:num w:numId="32" w16cid:durableId="1646855928">
    <w:abstractNumId w:val="4"/>
  </w:num>
  <w:num w:numId="33" w16cid:durableId="801389979">
    <w:abstractNumId w:val="0"/>
  </w:num>
  <w:num w:numId="34" w16cid:durableId="5849231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46"/>
    <w:rsid w:val="00015C7D"/>
    <w:rsid w:val="0004422F"/>
    <w:rsid w:val="00067AE0"/>
    <w:rsid w:val="000D7684"/>
    <w:rsid w:val="00101B13"/>
    <w:rsid w:val="001071D9"/>
    <w:rsid w:val="0012511B"/>
    <w:rsid w:val="00126E3C"/>
    <w:rsid w:val="00170EF5"/>
    <w:rsid w:val="001F3806"/>
    <w:rsid w:val="00212DE7"/>
    <w:rsid w:val="002417D4"/>
    <w:rsid w:val="00242418"/>
    <w:rsid w:val="00247512"/>
    <w:rsid w:val="0028073D"/>
    <w:rsid w:val="002C3D64"/>
    <w:rsid w:val="002D3864"/>
    <w:rsid w:val="002E5B11"/>
    <w:rsid w:val="002F6A70"/>
    <w:rsid w:val="00337453"/>
    <w:rsid w:val="003538CA"/>
    <w:rsid w:val="00354E94"/>
    <w:rsid w:val="00372E2A"/>
    <w:rsid w:val="00373B45"/>
    <w:rsid w:val="00393536"/>
    <w:rsid w:val="003937A8"/>
    <w:rsid w:val="003D006B"/>
    <w:rsid w:val="003F2A99"/>
    <w:rsid w:val="003F2F01"/>
    <w:rsid w:val="003F6F00"/>
    <w:rsid w:val="00410546"/>
    <w:rsid w:val="00422E41"/>
    <w:rsid w:val="004311E2"/>
    <w:rsid w:val="00454213"/>
    <w:rsid w:val="0047134A"/>
    <w:rsid w:val="004923E6"/>
    <w:rsid w:val="004A2503"/>
    <w:rsid w:val="004C19D3"/>
    <w:rsid w:val="005308DC"/>
    <w:rsid w:val="00530CA9"/>
    <w:rsid w:val="00555191"/>
    <w:rsid w:val="00570E52"/>
    <w:rsid w:val="0058769F"/>
    <w:rsid w:val="005F25A5"/>
    <w:rsid w:val="00613A68"/>
    <w:rsid w:val="006569A2"/>
    <w:rsid w:val="00657E84"/>
    <w:rsid w:val="006601B9"/>
    <w:rsid w:val="00667EE8"/>
    <w:rsid w:val="0068702B"/>
    <w:rsid w:val="00687707"/>
    <w:rsid w:val="006A3F31"/>
    <w:rsid w:val="006A40C7"/>
    <w:rsid w:val="006E7F61"/>
    <w:rsid w:val="006F7BA9"/>
    <w:rsid w:val="00702AA0"/>
    <w:rsid w:val="00705DFB"/>
    <w:rsid w:val="0073478C"/>
    <w:rsid w:val="00747BB6"/>
    <w:rsid w:val="0075484E"/>
    <w:rsid w:val="00791EC9"/>
    <w:rsid w:val="00793CAC"/>
    <w:rsid w:val="007B33BC"/>
    <w:rsid w:val="007B5546"/>
    <w:rsid w:val="007E60CA"/>
    <w:rsid w:val="008079D2"/>
    <w:rsid w:val="0082776A"/>
    <w:rsid w:val="00855BD8"/>
    <w:rsid w:val="0086086F"/>
    <w:rsid w:val="00873BBD"/>
    <w:rsid w:val="00887769"/>
    <w:rsid w:val="008C4FAA"/>
    <w:rsid w:val="008C53E3"/>
    <w:rsid w:val="00906130"/>
    <w:rsid w:val="00936A1E"/>
    <w:rsid w:val="009955BB"/>
    <w:rsid w:val="009B4878"/>
    <w:rsid w:val="009C18A5"/>
    <w:rsid w:val="009D00A2"/>
    <w:rsid w:val="009D20D4"/>
    <w:rsid w:val="009D474D"/>
    <w:rsid w:val="009D560A"/>
    <w:rsid w:val="009E0E6B"/>
    <w:rsid w:val="009E3389"/>
    <w:rsid w:val="009E78A3"/>
    <w:rsid w:val="009F2120"/>
    <w:rsid w:val="00A82DA6"/>
    <w:rsid w:val="00A9433C"/>
    <w:rsid w:val="00AA5633"/>
    <w:rsid w:val="00AA57C6"/>
    <w:rsid w:val="00AB6AED"/>
    <w:rsid w:val="00AC3A25"/>
    <w:rsid w:val="00AD7346"/>
    <w:rsid w:val="00AF2A98"/>
    <w:rsid w:val="00B122EB"/>
    <w:rsid w:val="00B47EF7"/>
    <w:rsid w:val="00B64B17"/>
    <w:rsid w:val="00B868B4"/>
    <w:rsid w:val="00B93A3C"/>
    <w:rsid w:val="00C037C3"/>
    <w:rsid w:val="00C17DCC"/>
    <w:rsid w:val="00C52FED"/>
    <w:rsid w:val="00C549A8"/>
    <w:rsid w:val="00C662D6"/>
    <w:rsid w:val="00C76260"/>
    <w:rsid w:val="00C9692C"/>
    <w:rsid w:val="00CB1F1B"/>
    <w:rsid w:val="00CB7200"/>
    <w:rsid w:val="00CE71C4"/>
    <w:rsid w:val="00CF1006"/>
    <w:rsid w:val="00CF3718"/>
    <w:rsid w:val="00D47891"/>
    <w:rsid w:val="00D50AFB"/>
    <w:rsid w:val="00D56452"/>
    <w:rsid w:val="00D67301"/>
    <w:rsid w:val="00DE2702"/>
    <w:rsid w:val="00DF060B"/>
    <w:rsid w:val="00E069C7"/>
    <w:rsid w:val="00E07640"/>
    <w:rsid w:val="00E23124"/>
    <w:rsid w:val="00E26A9E"/>
    <w:rsid w:val="00E27492"/>
    <w:rsid w:val="00E62EA5"/>
    <w:rsid w:val="00EB7F46"/>
    <w:rsid w:val="00EE463C"/>
    <w:rsid w:val="00EF2877"/>
    <w:rsid w:val="00F6648C"/>
    <w:rsid w:val="00F67249"/>
    <w:rsid w:val="00F81553"/>
    <w:rsid w:val="00F87BCE"/>
    <w:rsid w:val="00F87E1B"/>
    <w:rsid w:val="00F909FF"/>
    <w:rsid w:val="00FB5CE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201FC8"/>
  <w15:chartTrackingRefBased/>
  <w15:docId w15:val="{E083DA23-B265-437D-8908-5540BAF6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adpis2"/>
    <w:next w:val="Normln"/>
    <w:link w:val="Nadpis1Char"/>
    <w:uiPriority w:val="9"/>
    <w:qFormat/>
    <w:rsid w:val="007B5546"/>
    <w:pPr>
      <w:numPr>
        <w:ilvl w:val="0"/>
        <w:numId w:val="0"/>
      </w:numPr>
      <w:spacing w:before="200" w:after="200"/>
      <w:jc w:val="center"/>
      <w:outlineLvl w:val="0"/>
    </w:pPr>
    <w:rPr>
      <w:rFonts w:eastAsia="Times New Roman"/>
      <w:b/>
      <w:sz w:val="24"/>
      <w:szCs w:val="24"/>
    </w:rPr>
  </w:style>
  <w:style w:type="paragraph" w:styleId="Nadpis2">
    <w:name w:val="heading 2"/>
    <w:basedOn w:val="Normln"/>
    <w:next w:val="Normln"/>
    <w:link w:val="Nadpis2Char"/>
    <w:uiPriority w:val="9"/>
    <w:unhideWhenUsed/>
    <w:qFormat/>
    <w:rsid w:val="0047134A"/>
    <w:pPr>
      <w:numPr>
        <w:ilvl w:val="1"/>
        <w:numId w:val="4"/>
      </w:numPr>
      <w:ind w:left="1134" w:hanging="578"/>
      <w:outlineLvl w:val="1"/>
    </w:pPr>
    <w:rPr>
      <w:rFonts w:eastAsiaTheme="majorEastAsia" w:cstheme="majorBidi"/>
      <w:color w:val="000000" w:themeColor="text1"/>
    </w:rPr>
  </w:style>
  <w:style w:type="paragraph" w:styleId="Nadpis3">
    <w:name w:val="heading 3"/>
    <w:basedOn w:val="Nadpis2"/>
    <w:next w:val="Normln"/>
    <w:link w:val="Nadpis3Char"/>
    <w:uiPriority w:val="9"/>
    <w:unhideWhenUsed/>
    <w:qFormat/>
    <w:rsid w:val="0047134A"/>
    <w:pPr>
      <w:numPr>
        <w:ilvl w:val="2"/>
      </w:numPr>
      <w:ind w:left="1985" w:hanging="862"/>
      <w:outlineLvl w:val="2"/>
    </w:pPr>
  </w:style>
  <w:style w:type="paragraph" w:styleId="Nadpis4">
    <w:name w:val="heading 4"/>
    <w:basedOn w:val="Nadpis3"/>
    <w:next w:val="Normln"/>
    <w:link w:val="Nadpis4Char"/>
    <w:uiPriority w:val="9"/>
    <w:unhideWhenUsed/>
    <w:qFormat/>
    <w:rsid w:val="0047134A"/>
    <w:pPr>
      <w:widowControl w:val="0"/>
      <w:numPr>
        <w:ilvl w:val="3"/>
      </w:numPr>
      <w:ind w:left="3119" w:hanging="1148"/>
      <w:outlineLvl w:val="3"/>
    </w:pPr>
    <w:rPr>
      <w:bCs/>
    </w:rPr>
  </w:style>
  <w:style w:type="paragraph" w:styleId="Nadpis5">
    <w:name w:val="heading 5"/>
    <w:basedOn w:val="Normln"/>
    <w:next w:val="Normln"/>
    <w:link w:val="Nadpis5Char"/>
    <w:uiPriority w:val="9"/>
    <w:semiHidden/>
    <w:unhideWhenUsed/>
    <w:rsid w:val="00F8155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8155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155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155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155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7B5546"/>
    <w:rPr>
      <w:rFonts w:eastAsia="Times New Roman" w:cstheme="majorBidi"/>
      <w:b/>
      <w:color w:val="000000" w:themeColor="text1"/>
      <w:sz w:val="24"/>
      <w:szCs w:val="24"/>
    </w:rPr>
  </w:style>
  <w:style w:type="character" w:customStyle="1" w:styleId="Nadpis2Char">
    <w:name w:val="Nadpis 2 Char"/>
    <w:basedOn w:val="Standardnpsmoodstavce"/>
    <w:link w:val="Nadpis2"/>
    <w:uiPriority w:val="9"/>
    <w:rsid w:val="0047134A"/>
    <w:rPr>
      <w:rFonts w:eastAsiaTheme="majorEastAsia" w:cstheme="majorBidi"/>
      <w:color w:val="000000" w:themeColor="text1"/>
    </w:rPr>
  </w:style>
  <w:style w:type="paragraph" w:styleId="Odstavecseseznamem">
    <w:name w:val="List Paragraph"/>
    <w:basedOn w:val="Normln"/>
    <w:link w:val="OdstavecseseznamemChar"/>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mkatabulky">
    <w:name w:val="Grid Table Light"/>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character" w:customStyle="1" w:styleId="Nadpis3Char">
    <w:name w:val="Nadpis 3 Char"/>
    <w:basedOn w:val="Standardnpsmoodstavce"/>
    <w:link w:val="Nadpis3"/>
    <w:uiPriority w:val="9"/>
    <w:rsid w:val="0047134A"/>
    <w:rPr>
      <w:rFonts w:eastAsiaTheme="majorEastAsia" w:cstheme="majorBidi"/>
      <w:color w:val="000000" w:themeColor="text1"/>
    </w:rPr>
  </w:style>
  <w:style w:type="character" w:customStyle="1" w:styleId="Nadpis4Char">
    <w:name w:val="Nadpis 4 Char"/>
    <w:basedOn w:val="Standardnpsmoodstavce"/>
    <w:link w:val="Nadpis4"/>
    <w:uiPriority w:val="9"/>
    <w:rsid w:val="0047134A"/>
    <w:rPr>
      <w:rFonts w:eastAsiaTheme="majorEastAsia" w:cstheme="majorBidi"/>
      <w:bCs/>
      <w:color w:val="000000" w:themeColor="text1"/>
    </w:rPr>
  </w:style>
  <w:style w:type="character" w:customStyle="1" w:styleId="Nadpis5Char">
    <w:name w:val="Nadpis 5 Char"/>
    <w:basedOn w:val="Standardnpsmoodstavce"/>
    <w:link w:val="Nadpis5"/>
    <w:uiPriority w:val="9"/>
    <w:semiHidden/>
    <w:rsid w:val="00F8155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F8155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155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155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1553"/>
    <w:rPr>
      <w:rFonts w:asciiTheme="majorHAnsi" w:eastAsiaTheme="majorEastAsia" w:hAnsiTheme="majorHAnsi" w:cstheme="majorBidi"/>
      <w:i/>
      <w:iCs/>
      <w:color w:val="272727" w:themeColor="text1" w:themeTint="D8"/>
      <w:sz w:val="21"/>
      <w:szCs w:val="21"/>
    </w:rPr>
  </w:style>
  <w:style w:type="paragraph" w:customStyle="1" w:styleId="odr11">
    <w:name w:val="odr 1.1"/>
    <w:basedOn w:val="Odstavecseseznamem"/>
    <w:link w:val="odr11Char"/>
    <w:qFormat/>
    <w:rsid w:val="0047134A"/>
    <w:pPr>
      <w:numPr>
        <w:numId w:val="5"/>
      </w:numPr>
      <w:ind w:left="1701" w:hanging="567"/>
    </w:pPr>
  </w:style>
  <w:style w:type="paragraph" w:customStyle="1" w:styleId="odr12">
    <w:name w:val="odr 1.2"/>
    <w:basedOn w:val="odr11"/>
    <w:link w:val="odr12Char"/>
    <w:qFormat/>
    <w:rsid w:val="00F81553"/>
    <w:pPr>
      <w:ind w:left="2552"/>
    </w:pPr>
  </w:style>
  <w:style w:type="character" w:customStyle="1" w:styleId="OdstavecseseznamemChar">
    <w:name w:val="Odstavec se seznamem Char"/>
    <w:basedOn w:val="Standardnpsmoodstavce"/>
    <w:link w:val="Odstavecseseznamem"/>
    <w:uiPriority w:val="34"/>
    <w:rsid w:val="00F81553"/>
  </w:style>
  <w:style w:type="character" w:customStyle="1" w:styleId="odr11Char">
    <w:name w:val="odr 1.1 Char"/>
    <w:basedOn w:val="OdstavecseseznamemChar"/>
    <w:link w:val="odr11"/>
    <w:rsid w:val="0047134A"/>
  </w:style>
  <w:style w:type="character" w:customStyle="1" w:styleId="odr12Char">
    <w:name w:val="odr 1.2 Char"/>
    <w:basedOn w:val="odr11Char"/>
    <w:link w:val="odr12"/>
    <w:rsid w:val="00F81553"/>
  </w:style>
  <w:style w:type="paragraph" w:customStyle="1" w:styleId="zapati">
    <w:name w:val="zapati"/>
    <w:basedOn w:val="Zpat"/>
    <w:link w:val="zapatiChar"/>
    <w:qFormat/>
    <w:rsid w:val="00C52FED"/>
    <w:pPr>
      <w:jc w:val="right"/>
    </w:pPr>
    <w:rPr>
      <w:sz w:val="18"/>
      <w:szCs w:val="18"/>
    </w:rPr>
  </w:style>
  <w:style w:type="character" w:customStyle="1" w:styleId="zapatiChar">
    <w:name w:val="zapati Char"/>
    <w:basedOn w:val="ZpatChar"/>
    <w:link w:val="zapati"/>
    <w:rsid w:val="00C52FED"/>
    <w:rPr>
      <w:sz w:val="18"/>
      <w:szCs w:val="18"/>
    </w:rPr>
  </w:style>
  <w:style w:type="character" w:styleId="Hypertextovodkaz">
    <w:name w:val="Hyperlink"/>
    <w:basedOn w:val="Standardnpsmoodstavce"/>
    <w:uiPriority w:val="99"/>
    <w:unhideWhenUsed/>
    <w:rsid w:val="00393536"/>
    <w:rPr>
      <w:color w:val="0563C1" w:themeColor="hyperlink"/>
      <w:u w:val="single"/>
    </w:rPr>
  </w:style>
  <w:style w:type="character" w:customStyle="1" w:styleId="Nevyeenzmnka1">
    <w:name w:val="Nevyřešená zmínka1"/>
    <w:basedOn w:val="Standardnpsmoodstavce"/>
    <w:uiPriority w:val="99"/>
    <w:semiHidden/>
    <w:unhideWhenUsed/>
    <w:rsid w:val="00393536"/>
    <w:rPr>
      <w:color w:val="605E5C"/>
      <w:shd w:val="clear" w:color="auto" w:fill="E1DFDD"/>
    </w:rPr>
  </w:style>
  <w:style w:type="character" w:styleId="Zstupntext">
    <w:name w:val="Placeholder Text"/>
    <w:basedOn w:val="Standardnpsmoodstavce"/>
    <w:uiPriority w:val="99"/>
    <w:semiHidden/>
    <w:rsid w:val="00E07640"/>
    <w:rPr>
      <w:color w:val="808080"/>
    </w:rPr>
  </w:style>
  <w:style w:type="paragraph" w:styleId="Revize">
    <w:name w:val="Revision"/>
    <w:hidden/>
    <w:uiPriority w:val="99"/>
    <w:semiHidden/>
    <w:rsid w:val="003D006B"/>
    <w:pPr>
      <w:spacing w:after="0" w:line="240" w:lineRule="auto"/>
    </w:pPr>
  </w:style>
  <w:style w:type="character" w:styleId="Odkaznakoment">
    <w:name w:val="annotation reference"/>
    <w:basedOn w:val="Standardnpsmoodstavce"/>
    <w:uiPriority w:val="99"/>
    <w:semiHidden/>
    <w:unhideWhenUsed/>
    <w:rsid w:val="00613A68"/>
    <w:rPr>
      <w:sz w:val="16"/>
      <w:szCs w:val="16"/>
    </w:rPr>
  </w:style>
  <w:style w:type="paragraph" w:styleId="Textkomente">
    <w:name w:val="annotation text"/>
    <w:basedOn w:val="Normln"/>
    <w:link w:val="TextkomenteChar"/>
    <w:uiPriority w:val="99"/>
    <w:semiHidden/>
    <w:unhideWhenUsed/>
    <w:rsid w:val="00613A68"/>
    <w:rPr>
      <w:sz w:val="20"/>
      <w:szCs w:val="20"/>
    </w:rPr>
  </w:style>
  <w:style w:type="character" w:customStyle="1" w:styleId="TextkomenteChar">
    <w:name w:val="Text komentáře Char"/>
    <w:basedOn w:val="Standardnpsmoodstavce"/>
    <w:link w:val="Textkomente"/>
    <w:uiPriority w:val="99"/>
    <w:semiHidden/>
    <w:rsid w:val="00613A68"/>
    <w:rPr>
      <w:sz w:val="20"/>
      <w:szCs w:val="20"/>
    </w:rPr>
  </w:style>
  <w:style w:type="paragraph" w:styleId="Pedmtkomente">
    <w:name w:val="annotation subject"/>
    <w:basedOn w:val="Textkomente"/>
    <w:next w:val="Textkomente"/>
    <w:link w:val="PedmtkomenteChar"/>
    <w:uiPriority w:val="99"/>
    <w:semiHidden/>
    <w:unhideWhenUsed/>
    <w:rsid w:val="00613A68"/>
    <w:rPr>
      <w:b/>
      <w:bCs/>
    </w:rPr>
  </w:style>
  <w:style w:type="character" w:customStyle="1" w:styleId="PedmtkomenteChar">
    <w:name w:val="Předmět komentáře Char"/>
    <w:basedOn w:val="TextkomenteChar"/>
    <w:link w:val="Pedmtkomente"/>
    <w:uiPriority w:val="99"/>
    <w:semiHidden/>
    <w:rsid w:val="00613A68"/>
    <w:rPr>
      <w:b/>
      <w:bCs/>
      <w:sz w:val="20"/>
      <w:szCs w:val="20"/>
    </w:rPr>
  </w:style>
  <w:style w:type="paragraph" w:customStyle="1" w:styleId="Smlouva-slo">
    <w:name w:val="Smlouva-číslo"/>
    <w:basedOn w:val="Normln"/>
    <w:rsid w:val="006E7F61"/>
    <w:pPr>
      <w:widowControl w:val="0"/>
      <w:spacing w:before="120" w:after="0" w:line="240" w:lineRule="atLeast"/>
    </w:pPr>
    <w:rPr>
      <w:rFonts w:ascii="Times New Roman" w:eastAsia="Times New Roman" w:hAnsi="Times New Roman" w:cs="Times New Roman"/>
      <w:snapToGrid w:val="0"/>
      <w:sz w:val="24"/>
      <w:szCs w:val="20"/>
      <w:lang w:eastAsia="cs-CZ"/>
    </w:rPr>
  </w:style>
  <w:style w:type="paragraph" w:styleId="Textbubliny">
    <w:name w:val="Balloon Text"/>
    <w:basedOn w:val="Normln"/>
    <w:link w:val="TextbublinyChar"/>
    <w:uiPriority w:val="99"/>
    <w:semiHidden/>
    <w:unhideWhenUsed/>
    <w:rsid w:val="009E0E6B"/>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0E6B"/>
    <w:rPr>
      <w:rFonts w:ascii="Segoe UI" w:hAnsi="Segoe UI" w:cs="Segoe UI"/>
      <w:sz w:val="18"/>
      <w:szCs w:val="18"/>
    </w:rPr>
  </w:style>
  <w:style w:type="character" w:styleId="Nevyeenzmnka">
    <w:name w:val="Unresolved Mention"/>
    <w:basedOn w:val="Standardnpsmoodstavce"/>
    <w:uiPriority w:val="99"/>
    <w:semiHidden/>
    <w:unhideWhenUsed/>
    <w:rsid w:val="002F6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rymar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tuvkova.svetlana\AppData\Roaming\Microsoft\Templates\SM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17DD983C648AF9E75EBBC2604E9E0"/>
        <w:category>
          <w:name w:val="Obecné"/>
          <w:gallery w:val="placeholder"/>
        </w:category>
        <w:types>
          <w:type w:val="bbPlcHdr"/>
        </w:types>
        <w:behaviors>
          <w:behavior w:val="content"/>
        </w:behaviors>
        <w:guid w:val="{1CDD7246-6028-47F2-8D9C-89DA6105F5BE}"/>
      </w:docPartPr>
      <w:docPartBody>
        <w:p w:rsidR="004A5F55" w:rsidRDefault="00F469C1" w:rsidP="00F469C1">
          <w:pPr>
            <w:pStyle w:val="6A717DD983C648AF9E75EBBC2604E9E0"/>
          </w:pPr>
          <w:r w:rsidRPr="008D3003">
            <w:rPr>
              <w:rStyle w:val="Zstupntext"/>
            </w:rPr>
            <w:t>Klikněte nebo klepněte sem a zadejte text.</w:t>
          </w:r>
        </w:p>
      </w:docPartBody>
    </w:docPart>
    <w:docPart>
      <w:docPartPr>
        <w:name w:val="152B8019A5BE4FB9A0D1CDC1895676D3"/>
        <w:category>
          <w:name w:val="Obecné"/>
          <w:gallery w:val="placeholder"/>
        </w:category>
        <w:types>
          <w:type w:val="bbPlcHdr"/>
        </w:types>
        <w:behaviors>
          <w:behavior w:val="content"/>
        </w:behaviors>
        <w:guid w:val="{0734E876-8ADF-477D-A8EE-6E28C386BA59}"/>
      </w:docPartPr>
      <w:docPartBody>
        <w:p w:rsidR="001639D6" w:rsidRDefault="007A387B" w:rsidP="007A387B">
          <w:pPr>
            <w:pStyle w:val="152B8019A5BE4FB9A0D1CDC1895676D3"/>
          </w:pPr>
          <w:r w:rsidRPr="008D3003">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7CA9D38B-17DD-44AA-988E-B1BE6AD4C6D3}"/>
      </w:docPartPr>
      <w:docPartBody>
        <w:p w:rsidR="002F17E4" w:rsidRDefault="0014294B">
          <w:r w:rsidRPr="0017165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9C1"/>
    <w:rsid w:val="000F72D3"/>
    <w:rsid w:val="0014294B"/>
    <w:rsid w:val="001639D6"/>
    <w:rsid w:val="00232FC0"/>
    <w:rsid w:val="002F17E4"/>
    <w:rsid w:val="004A5F55"/>
    <w:rsid w:val="005C14FA"/>
    <w:rsid w:val="007A387B"/>
    <w:rsid w:val="00C66500"/>
    <w:rsid w:val="00F469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4294B"/>
    <w:rPr>
      <w:color w:val="808080"/>
    </w:rPr>
  </w:style>
  <w:style w:type="paragraph" w:customStyle="1" w:styleId="6A717DD983C648AF9E75EBBC2604E9E0">
    <w:name w:val="6A717DD983C648AF9E75EBBC2604E9E0"/>
    <w:rsid w:val="00F469C1"/>
  </w:style>
  <w:style w:type="paragraph" w:customStyle="1" w:styleId="152B8019A5BE4FB9A0D1CDC1895676D3">
    <w:name w:val="152B8019A5BE4FB9A0D1CDC1895676D3"/>
    <w:rsid w:val="007A3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A1A4-E9ED-4494-8BA0-53ED29FF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SML.dotm</Template>
  <TotalTime>11</TotalTime>
  <Pages>22</Pages>
  <Words>8864</Words>
  <Characters>52301</Characters>
  <Application>Microsoft Office Word</Application>
  <DocSecurity>0</DocSecurity>
  <Lines>435</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Kateřina Pešatová</dc:creator>
  <cp:keywords/>
  <dc:description/>
  <cp:lastModifiedBy>Světlana Laštůvková</cp:lastModifiedBy>
  <cp:revision>3</cp:revision>
  <cp:lastPrinted>2022-09-22T08:34:00Z</cp:lastPrinted>
  <dcterms:created xsi:type="dcterms:W3CDTF">2022-11-15T10:48:00Z</dcterms:created>
  <dcterms:modified xsi:type="dcterms:W3CDTF">2022-11-15T11:33:00Z</dcterms:modified>
</cp:coreProperties>
</file>