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19" w:rsidRDefault="00E84E19" w:rsidP="00C925E5">
      <w:pPr>
        <w:jc w:val="center"/>
        <w:rPr>
          <w:sz w:val="28"/>
        </w:rPr>
      </w:pPr>
    </w:p>
    <w:p w:rsidR="00E84E19" w:rsidRDefault="00E84E19" w:rsidP="00C925E5">
      <w:pPr>
        <w:jc w:val="center"/>
        <w:rPr>
          <w:sz w:val="28"/>
        </w:rPr>
      </w:pPr>
      <w:r>
        <w:rPr>
          <w:noProof/>
          <w:sz w:val="28"/>
          <w:lang w:eastAsia="cs-CZ"/>
        </w:rPr>
        <w:drawing>
          <wp:anchor distT="0" distB="0" distL="114300" distR="114300" simplePos="0" relativeHeight="251658240" behindDoc="1" locked="0" layoutInCell="1" allowOverlap="1" wp14:anchorId="55FA1831" wp14:editId="767F007D">
            <wp:simplePos x="0" y="0"/>
            <wp:positionH relativeFrom="column">
              <wp:posOffset>-610235</wp:posOffset>
            </wp:positionH>
            <wp:positionV relativeFrom="paragraph">
              <wp:posOffset>-829945</wp:posOffset>
            </wp:positionV>
            <wp:extent cx="6933565" cy="2894965"/>
            <wp:effectExtent l="0" t="0" r="635" b="635"/>
            <wp:wrapTight wrapText="bothSides">
              <wp:wrapPolygon edited="0">
                <wp:start x="0" y="0"/>
                <wp:lineTo x="0" y="21463"/>
                <wp:lineTo x="21543" y="21463"/>
                <wp:lineTo x="2154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3565" cy="2894965"/>
                    </a:xfrm>
                    <a:prstGeom prst="rect">
                      <a:avLst/>
                    </a:prstGeom>
                    <a:noFill/>
                  </pic:spPr>
                </pic:pic>
              </a:graphicData>
            </a:graphic>
            <wp14:sizeRelH relativeFrom="page">
              <wp14:pctWidth>0</wp14:pctWidth>
            </wp14:sizeRelH>
            <wp14:sizeRelV relativeFrom="page">
              <wp14:pctHeight>0</wp14:pctHeight>
            </wp14:sizeRelV>
          </wp:anchor>
        </w:drawing>
      </w:r>
    </w:p>
    <w:p w:rsidR="00E84E19" w:rsidRDefault="00E84E19" w:rsidP="00C925E5">
      <w:pPr>
        <w:jc w:val="center"/>
        <w:rPr>
          <w:sz w:val="28"/>
        </w:rPr>
      </w:pPr>
      <w:r>
        <w:rPr>
          <w:noProof/>
          <w:sz w:val="28"/>
          <w:lang w:eastAsia="cs-CZ"/>
        </w:rPr>
        <w:drawing>
          <wp:anchor distT="0" distB="0" distL="114300" distR="114300" simplePos="0" relativeHeight="251659264" behindDoc="1" locked="0" layoutInCell="1" allowOverlap="1" wp14:anchorId="028BF708" wp14:editId="4E90A654">
            <wp:simplePos x="0" y="0"/>
            <wp:positionH relativeFrom="column">
              <wp:posOffset>-680085</wp:posOffset>
            </wp:positionH>
            <wp:positionV relativeFrom="paragraph">
              <wp:posOffset>1158875</wp:posOffset>
            </wp:positionV>
            <wp:extent cx="7219315" cy="3314065"/>
            <wp:effectExtent l="0" t="0" r="635" b="635"/>
            <wp:wrapTight wrapText="bothSides">
              <wp:wrapPolygon edited="0">
                <wp:start x="0" y="0"/>
                <wp:lineTo x="0" y="21480"/>
                <wp:lineTo x="21545" y="21480"/>
                <wp:lineTo x="2154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9315" cy="3314065"/>
                    </a:xfrm>
                    <a:prstGeom prst="rect">
                      <a:avLst/>
                    </a:prstGeom>
                    <a:noFill/>
                  </pic:spPr>
                </pic:pic>
              </a:graphicData>
            </a:graphic>
            <wp14:sizeRelH relativeFrom="page">
              <wp14:pctWidth>0</wp14:pctWidth>
            </wp14:sizeRelH>
            <wp14:sizeRelV relativeFrom="page">
              <wp14:pctHeight>0</wp14:pctHeight>
            </wp14:sizeRelV>
          </wp:anchor>
        </w:drawing>
      </w:r>
    </w:p>
    <w:p w:rsidR="00E84E19" w:rsidRDefault="00E84E19" w:rsidP="00C925E5">
      <w:pPr>
        <w:jc w:val="center"/>
        <w:rPr>
          <w:sz w:val="28"/>
        </w:rPr>
      </w:pPr>
    </w:p>
    <w:p w:rsidR="00E84E19" w:rsidRDefault="00E84E19" w:rsidP="00C925E5">
      <w:pPr>
        <w:jc w:val="center"/>
        <w:rPr>
          <w:sz w:val="28"/>
        </w:rPr>
      </w:pPr>
    </w:p>
    <w:p w:rsidR="00E84E19" w:rsidRDefault="00E84E19" w:rsidP="00C925E5">
      <w:pPr>
        <w:jc w:val="center"/>
        <w:rPr>
          <w:sz w:val="28"/>
        </w:rPr>
      </w:pPr>
    </w:p>
    <w:p w:rsidR="00E84E19" w:rsidRDefault="00E84E19" w:rsidP="00E84E19">
      <w:pPr>
        <w:rPr>
          <w:sz w:val="28"/>
        </w:rPr>
      </w:pPr>
    </w:p>
    <w:p w:rsidR="002932F2" w:rsidRPr="00C925E5" w:rsidRDefault="00C925E5" w:rsidP="00C925E5">
      <w:pPr>
        <w:jc w:val="center"/>
        <w:rPr>
          <w:sz w:val="28"/>
        </w:rPr>
      </w:pPr>
      <w:r w:rsidRPr="00C925E5">
        <w:rPr>
          <w:sz w:val="28"/>
        </w:rPr>
        <w:lastRenderedPageBreak/>
        <w:t>Servisní smlouva</w:t>
      </w:r>
    </w:p>
    <w:p w:rsidR="00C925E5" w:rsidRDefault="00C925E5" w:rsidP="00C925E5">
      <w:pPr>
        <w:jc w:val="center"/>
        <w:rPr>
          <w:sz w:val="28"/>
        </w:rPr>
      </w:pPr>
      <w:r w:rsidRPr="00C925E5">
        <w:rPr>
          <w:sz w:val="28"/>
        </w:rPr>
        <w:t>Číslo:        00267/13/300</w:t>
      </w:r>
    </w:p>
    <w:p w:rsidR="00C925E5" w:rsidRPr="00C925E5" w:rsidRDefault="00C925E5" w:rsidP="00C925E5">
      <w:pPr>
        <w:pStyle w:val="Style10"/>
        <w:shd w:val="clear" w:color="auto" w:fill="auto"/>
        <w:spacing w:after="0"/>
        <w:ind w:left="2160" w:firstLine="0"/>
      </w:pPr>
      <w:r>
        <w:rPr>
          <w:color w:val="000000"/>
          <w:lang w:eastAsia="cs-CZ" w:bidi="cs-CZ"/>
        </w:rPr>
        <w:t>uzavřená v souladu s ustanovením § 269 odst. 2 Obchodního zákoníku</w:t>
      </w:r>
    </w:p>
    <w:p w:rsidR="00C925E5" w:rsidRDefault="00C925E5" w:rsidP="00C925E5">
      <w:pPr>
        <w:pStyle w:val="Style29"/>
        <w:shd w:val="clear" w:color="auto" w:fill="auto"/>
        <w:spacing w:line="276" w:lineRule="auto"/>
        <w:rPr>
          <w:color w:val="000000"/>
          <w:lang w:eastAsia="cs-CZ" w:bidi="cs-CZ"/>
        </w:rPr>
      </w:pPr>
      <w:r>
        <w:rPr>
          <w:color w:val="000000"/>
          <w:lang w:eastAsia="cs-CZ" w:bidi="cs-CZ"/>
        </w:rPr>
        <w:t xml:space="preserve">                                                   </w:t>
      </w:r>
    </w:p>
    <w:p w:rsidR="00C925E5" w:rsidRDefault="00C925E5" w:rsidP="00C925E5">
      <w:pPr>
        <w:pStyle w:val="Style29"/>
        <w:shd w:val="clear" w:color="auto" w:fill="auto"/>
        <w:spacing w:line="276" w:lineRule="auto"/>
        <w:rPr>
          <w:color w:val="000000"/>
          <w:lang w:eastAsia="cs-CZ" w:bidi="cs-CZ"/>
        </w:rPr>
      </w:pPr>
    </w:p>
    <w:p w:rsidR="00C925E5" w:rsidRPr="00ED4BE0" w:rsidRDefault="00C925E5" w:rsidP="00C925E5">
      <w:pPr>
        <w:pStyle w:val="Style29"/>
        <w:shd w:val="clear" w:color="auto" w:fill="auto"/>
        <w:spacing w:line="276" w:lineRule="auto"/>
        <w:rPr>
          <w:b/>
          <w:color w:val="000000"/>
          <w:u w:val="single"/>
          <w:lang w:eastAsia="cs-CZ" w:bidi="cs-CZ"/>
        </w:rPr>
      </w:pPr>
      <w:r>
        <w:rPr>
          <w:color w:val="000000"/>
          <w:lang w:eastAsia="cs-CZ" w:bidi="cs-CZ"/>
        </w:rPr>
        <w:t xml:space="preserve">                                                                      </w:t>
      </w:r>
      <w:r w:rsidRPr="00ED4BE0">
        <w:rPr>
          <w:b/>
          <w:color w:val="000000"/>
          <w:u w:val="single"/>
          <w:lang w:eastAsia="cs-CZ" w:bidi="cs-CZ"/>
        </w:rPr>
        <w:t xml:space="preserve">Zhotovitel                             </w:t>
      </w:r>
      <w:r w:rsidRPr="00ED4BE0">
        <w:rPr>
          <w:b/>
          <w:color w:val="000000"/>
          <w:lang w:eastAsia="cs-CZ" w:bidi="cs-CZ"/>
        </w:rPr>
        <w:t xml:space="preserve">                   </w:t>
      </w:r>
      <w:r w:rsidR="00ED4BE0">
        <w:rPr>
          <w:b/>
          <w:color w:val="000000"/>
          <w:lang w:eastAsia="cs-CZ" w:bidi="cs-CZ"/>
        </w:rPr>
        <w:t xml:space="preserve">           </w:t>
      </w:r>
      <w:r w:rsidRPr="00ED4BE0">
        <w:rPr>
          <w:b/>
          <w:color w:val="000000"/>
          <w:lang w:eastAsia="cs-CZ" w:bidi="cs-CZ"/>
        </w:rPr>
        <w:t xml:space="preserve"> </w:t>
      </w:r>
      <w:r w:rsidRPr="00ED4BE0">
        <w:rPr>
          <w:b/>
          <w:color w:val="000000"/>
          <w:u w:val="single"/>
          <w:lang w:eastAsia="cs-CZ" w:bidi="cs-CZ"/>
        </w:rPr>
        <w:t xml:space="preserve">Objednatel___________________                                                </w:t>
      </w:r>
    </w:p>
    <w:p w:rsidR="00C925E5" w:rsidRDefault="00C925E5" w:rsidP="00C925E5">
      <w:pPr>
        <w:pStyle w:val="Style29"/>
        <w:shd w:val="clear" w:color="auto" w:fill="auto"/>
        <w:spacing w:line="276" w:lineRule="auto"/>
        <w:rPr>
          <w:color w:val="000000"/>
          <w:lang w:eastAsia="cs-CZ" w:bidi="cs-CZ"/>
        </w:rPr>
      </w:pPr>
    </w:p>
    <w:p w:rsidR="00C925E5" w:rsidRDefault="00C925E5" w:rsidP="00C925E5">
      <w:pPr>
        <w:pStyle w:val="Style29"/>
        <w:shd w:val="clear" w:color="auto" w:fill="auto"/>
        <w:spacing w:line="276" w:lineRule="auto"/>
        <w:rPr>
          <w:color w:val="000000"/>
          <w:lang w:eastAsia="cs-CZ" w:bidi="cs-CZ"/>
        </w:rPr>
      </w:pPr>
      <w:r>
        <w:rPr>
          <w:color w:val="000000"/>
          <w:lang w:eastAsia="cs-CZ" w:bidi="cs-CZ"/>
        </w:rPr>
        <w:t xml:space="preserve">Obchodní firma:                                            </w:t>
      </w:r>
      <w:r w:rsidRPr="00C925E5">
        <w:rPr>
          <w:b/>
          <w:color w:val="000000"/>
          <w:lang w:eastAsia="cs-CZ" w:bidi="cs-CZ"/>
        </w:rPr>
        <w:t xml:space="preserve">IMPROMAT CZ spol. s.r.o.    </w:t>
      </w:r>
      <w:r w:rsidR="00ED4BE0">
        <w:rPr>
          <w:b/>
          <w:color w:val="000000"/>
          <w:lang w:eastAsia="cs-CZ" w:bidi="cs-CZ"/>
        </w:rPr>
        <w:t xml:space="preserve">                             </w:t>
      </w:r>
      <w:r w:rsidRPr="00C925E5">
        <w:rPr>
          <w:b/>
          <w:color w:val="000000"/>
          <w:lang w:eastAsia="cs-CZ" w:bidi="cs-CZ"/>
        </w:rPr>
        <w:t>Domov pro seniory Háje</w:t>
      </w:r>
    </w:p>
    <w:p w:rsidR="00C925E5" w:rsidRDefault="00C925E5" w:rsidP="00C925E5">
      <w:pPr>
        <w:pStyle w:val="Style29"/>
        <w:shd w:val="clear" w:color="auto" w:fill="auto"/>
        <w:spacing w:line="276" w:lineRule="auto"/>
        <w:rPr>
          <w:color w:val="000000"/>
          <w:lang w:eastAsia="cs-CZ" w:bidi="cs-CZ"/>
        </w:rPr>
      </w:pPr>
      <w:r>
        <w:rPr>
          <w:color w:val="000000"/>
          <w:lang w:eastAsia="cs-CZ" w:bidi="cs-CZ"/>
        </w:rPr>
        <w:t xml:space="preserve">Sídlo/Místo podnikání: </w:t>
      </w:r>
      <w:r>
        <w:rPr>
          <w:color w:val="000000"/>
          <w:lang w:eastAsia="cs-CZ" w:bidi="cs-CZ"/>
        </w:rPr>
        <w:tab/>
      </w:r>
      <w:r>
        <w:rPr>
          <w:color w:val="000000"/>
          <w:lang w:eastAsia="cs-CZ" w:bidi="cs-CZ"/>
        </w:rPr>
        <w:tab/>
        <w:t xml:space="preserve">      U Hellady 697/4, 140 00 Praha 4</w:t>
      </w:r>
      <w:r>
        <w:rPr>
          <w:color w:val="000000"/>
          <w:lang w:eastAsia="cs-CZ" w:bidi="cs-CZ"/>
        </w:rPr>
        <w:tab/>
      </w:r>
      <w:r w:rsidR="00ED4BE0">
        <w:rPr>
          <w:color w:val="000000"/>
          <w:lang w:eastAsia="cs-CZ" w:bidi="cs-CZ"/>
        </w:rPr>
        <w:t xml:space="preserve">                    K Milíčovu 734/1, 149 00 Praha 11         </w:t>
      </w:r>
    </w:p>
    <w:p w:rsidR="00C925E5" w:rsidRDefault="00C925E5" w:rsidP="00C925E5">
      <w:pPr>
        <w:pStyle w:val="Style29"/>
        <w:shd w:val="clear" w:color="auto" w:fill="auto"/>
        <w:spacing w:line="276" w:lineRule="auto"/>
      </w:pPr>
      <w:r>
        <w:rPr>
          <w:color w:val="000000"/>
          <w:lang w:eastAsia="cs-CZ" w:bidi="cs-CZ"/>
        </w:rPr>
        <w:t>Pobočka/oddělení:</w:t>
      </w:r>
      <w:r w:rsidRPr="00C925E5">
        <w:rPr>
          <w:color w:val="000000"/>
          <w:lang w:eastAsia="cs-CZ" w:bidi="cs-CZ"/>
        </w:rPr>
        <w:t xml:space="preserve"> </w:t>
      </w:r>
      <w:r>
        <w:rPr>
          <w:color w:val="000000"/>
          <w:lang w:eastAsia="cs-CZ" w:bidi="cs-CZ"/>
        </w:rPr>
        <w:tab/>
      </w:r>
      <w:r>
        <w:rPr>
          <w:color w:val="000000"/>
          <w:lang w:eastAsia="cs-CZ" w:bidi="cs-CZ"/>
        </w:rPr>
        <w:tab/>
        <w:t xml:space="preserve">                      U Hellady 697/4, 140 00 </w:t>
      </w:r>
      <w:proofErr w:type="gramStart"/>
      <w:r>
        <w:rPr>
          <w:color w:val="000000"/>
          <w:lang w:eastAsia="cs-CZ" w:bidi="cs-CZ"/>
        </w:rPr>
        <w:t>Praha 4</w:t>
      </w:r>
      <w:r w:rsidR="00ED4BE0" w:rsidRPr="00ED4BE0">
        <w:rPr>
          <w:color w:val="000000"/>
          <w:lang w:eastAsia="cs-CZ" w:bidi="cs-CZ"/>
        </w:rPr>
        <w:t xml:space="preserve"> </w:t>
      </w:r>
      <w:r w:rsidR="00ED4BE0">
        <w:rPr>
          <w:color w:val="000000"/>
          <w:lang w:eastAsia="cs-CZ" w:bidi="cs-CZ"/>
        </w:rPr>
        <w:t xml:space="preserve">                        K Milíčovu</w:t>
      </w:r>
      <w:proofErr w:type="gramEnd"/>
      <w:r w:rsidR="00ED4BE0">
        <w:rPr>
          <w:color w:val="000000"/>
          <w:lang w:eastAsia="cs-CZ" w:bidi="cs-CZ"/>
        </w:rPr>
        <w:t xml:space="preserve"> 734/1, 149 00 Praha 11         </w:t>
      </w:r>
    </w:p>
    <w:p w:rsidR="00C925E5" w:rsidRDefault="00C925E5" w:rsidP="00C925E5">
      <w:pPr>
        <w:spacing w:after="0"/>
        <w:rPr>
          <w:rFonts w:ascii="Arial" w:hAnsi="Arial" w:cs="Arial"/>
          <w:sz w:val="16"/>
          <w:szCs w:val="16"/>
        </w:rPr>
      </w:pPr>
      <w:r>
        <w:rPr>
          <w:rFonts w:ascii="Arial" w:hAnsi="Arial" w:cs="Arial"/>
          <w:sz w:val="16"/>
          <w:szCs w:val="16"/>
        </w:rPr>
        <w:t xml:space="preserve">Tel./Fax:                                                        </w:t>
      </w:r>
      <w:proofErr w:type="spellStart"/>
      <w:proofErr w:type="gramStart"/>
      <w:r>
        <w:rPr>
          <w:rFonts w:ascii="Arial" w:hAnsi="Arial" w:cs="Arial"/>
          <w:sz w:val="16"/>
          <w:szCs w:val="16"/>
        </w:rPr>
        <w:t>xxxxxxxx</w:t>
      </w:r>
      <w:proofErr w:type="spellEnd"/>
      <w:r>
        <w:rPr>
          <w:rFonts w:ascii="Arial" w:hAnsi="Arial" w:cs="Arial"/>
          <w:sz w:val="16"/>
          <w:szCs w:val="16"/>
        </w:rPr>
        <w:t xml:space="preserve">      /       </w:t>
      </w:r>
      <w:proofErr w:type="spellStart"/>
      <w:r>
        <w:rPr>
          <w:rFonts w:ascii="Arial" w:hAnsi="Arial" w:cs="Arial"/>
          <w:sz w:val="16"/>
          <w:szCs w:val="16"/>
        </w:rPr>
        <w:t>xxxxxxxxx</w:t>
      </w:r>
      <w:proofErr w:type="spellEnd"/>
      <w:proofErr w:type="gramEnd"/>
      <w:r w:rsidR="00ED4BE0">
        <w:rPr>
          <w:rFonts w:ascii="Arial" w:hAnsi="Arial" w:cs="Arial"/>
          <w:sz w:val="16"/>
          <w:szCs w:val="16"/>
        </w:rPr>
        <w:t xml:space="preserve">                                  </w:t>
      </w:r>
      <w:proofErr w:type="spellStart"/>
      <w:r w:rsidR="00ED4BE0">
        <w:rPr>
          <w:rFonts w:ascii="Arial" w:hAnsi="Arial" w:cs="Arial"/>
          <w:sz w:val="16"/>
          <w:szCs w:val="16"/>
        </w:rPr>
        <w:t>xxxxxxxx</w:t>
      </w:r>
      <w:proofErr w:type="spellEnd"/>
    </w:p>
    <w:p w:rsidR="00C925E5" w:rsidRPr="00C925E5" w:rsidRDefault="00C925E5" w:rsidP="00C925E5">
      <w:pPr>
        <w:spacing w:after="0"/>
        <w:rPr>
          <w:rFonts w:ascii="Arial" w:hAnsi="Arial" w:cs="Arial"/>
          <w:sz w:val="16"/>
          <w:szCs w:val="16"/>
        </w:rPr>
      </w:pPr>
      <w:r w:rsidRPr="00C925E5">
        <w:rPr>
          <w:rFonts w:ascii="Arial" w:hAnsi="Arial" w:cs="Arial"/>
          <w:sz w:val="16"/>
          <w:szCs w:val="16"/>
        </w:rPr>
        <w:t xml:space="preserve">IČ/DIČ (u plátců </w:t>
      </w:r>
      <w:proofErr w:type="gramStart"/>
      <w:r w:rsidRPr="00C925E5">
        <w:rPr>
          <w:rFonts w:ascii="Arial" w:hAnsi="Arial" w:cs="Arial"/>
          <w:sz w:val="16"/>
          <w:szCs w:val="16"/>
        </w:rPr>
        <w:t>DPH)</w:t>
      </w:r>
      <w:r>
        <w:rPr>
          <w:rFonts w:ascii="Arial" w:hAnsi="Arial" w:cs="Arial"/>
          <w:sz w:val="16"/>
          <w:szCs w:val="16"/>
        </w:rPr>
        <w:t xml:space="preserve">                                  48117820</w:t>
      </w:r>
      <w:proofErr w:type="gramEnd"/>
      <w:r>
        <w:rPr>
          <w:rFonts w:ascii="Arial" w:hAnsi="Arial" w:cs="Arial"/>
          <w:sz w:val="16"/>
          <w:szCs w:val="16"/>
        </w:rPr>
        <w:t xml:space="preserve">    /        CZ48117820</w:t>
      </w:r>
      <w:r w:rsidR="00ED4BE0">
        <w:rPr>
          <w:rFonts w:ascii="Arial" w:hAnsi="Arial" w:cs="Arial"/>
          <w:sz w:val="16"/>
          <w:szCs w:val="16"/>
        </w:rPr>
        <w:t xml:space="preserve">                           70875111    /     není plátce DPH</w:t>
      </w:r>
    </w:p>
    <w:p w:rsidR="00C925E5" w:rsidRDefault="00C925E5" w:rsidP="00C925E5">
      <w:pPr>
        <w:spacing w:after="0"/>
        <w:rPr>
          <w:rFonts w:ascii="Arial" w:hAnsi="Arial" w:cs="Arial"/>
          <w:sz w:val="16"/>
          <w:szCs w:val="16"/>
        </w:rPr>
      </w:pPr>
      <w:r>
        <w:rPr>
          <w:rFonts w:ascii="Arial" w:hAnsi="Arial" w:cs="Arial"/>
          <w:sz w:val="16"/>
          <w:szCs w:val="16"/>
        </w:rPr>
        <w:t xml:space="preserve">Bankovní </w:t>
      </w:r>
      <w:proofErr w:type="gramStart"/>
      <w:r>
        <w:rPr>
          <w:rFonts w:ascii="Arial" w:hAnsi="Arial" w:cs="Arial"/>
          <w:sz w:val="16"/>
          <w:szCs w:val="16"/>
        </w:rPr>
        <w:t xml:space="preserve">spojení                                          </w:t>
      </w:r>
      <w:proofErr w:type="spellStart"/>
      <w:r>
        <w:rPr>
          <w:rFonts w:ascii="Arial" w:hAnsi="Arial" w:cs="Arial"/>
          <w:sz w:val="16"/>
          <w:szCs w:val="16"/>
        </w:rPr>
        <w:t>xxxxxxxxxxx</w:t>
      </w:r>
      <w:proofErr w:type="spellEnd"/>
      <w:proofErr w:type="gramEnd"/>
      <w:r>
        <w:rPr>
          <w:rFonts w:ascii="Arial" w:hAnsi="Arial" w:cs="Arial"/>
          <w:sz w:val="16"/>
          <w:szCs w:val="16"/>
        </w:rPr>
        <w:t xml:space="preserve">    </w:t>
      </w:r>
    </w:p>
    <w:p w:rsidR="00C925E5" w:rsidRPr="00C925E5" w:rsidRDefault="00C925E5" w:rsidP="00C925E5">
      <w:pPr>
        <w:spacing w:after="0"/>
        <w:rPr>
          <w:rFonts w:ascii="Arial" w:hAnsi="Arial" w:cs="Arial"/>
          <w:sz w:val="16"/>
          <w:szCs w:val="16"/>
        </w:rPr>
      </w:pPr>
      <w:r w:rsidRPr="00C925E5">
        <w:rPr>
          <w:rFonts w:ascii="Arial" w:hAnsi="Arial" w:cs="Arial"/>
          <w:sz w:val="16"/>
          <w:szCs w:val="16"/>
        </w:rPr>
        <w:t>a číslo účtu:</w:t>
      </w:r>
      <w:r>
        <w:rPr>
          <w:rFonts w:ascii="Arial" w:hAnsi="Arial" w:cs="Arial"/>
          <w:sz w:val="16"/>
          <w:szCs w:val="16"/>
        </w:rPr>
        <w:t xml:space="preserve">                                                  </w:t>
      </w:r>
      <w:proofErr w:type="spellStart"/>
      <w:r>
        <w:rPr>
          <w:rFonts w:ascii="Arial" w:hAnsi="Arial" w:cs="Arial"/>
          <w:sz w:val="16"/>
          <w:szCs w:val="16"/>
        </w:rPr>
        <w:t>xxxxxxxxxxx</w:t>
      </w:r>
      <w:proofErr w:type="spellEnd"/>
      <w:r>
        <w:rPr>
          <w:rFonts w:ascii="Arial" w:hAnsi="Arial" w:cs="Arial"/>
          <w:sz w:val="16"/>
          <w:szCs w:val="16"/>
        </w:rPr>
        <w:t xml:space="preserve">    </w:t>
      </w:r>
    </w:p>
    <w:p w:rsidR="00C925E5" w:rsidRPr="00C925E5" w:rsidRDefault="00C925E5" w:rsidP="00C925E5">
      <w:pPr>
        <w:spacing w:after="0"/>
        <w:rPr>
          <w:rFonts w:ascii="Arial" w:hAnsi="Arial" w:cs="Arial"/>
          <w:sz w:val="16"/>
          <w:szCs w:val="16"/>
        </w:rPr>
      </w:pPr>
      <w:r w:rsidRPr="00C925E5">
        <w:rPr>
          <w:rFonts w:ascii="Arial" w:hAnsi="Arial" w:cs="Arial"/>
          <w:sz w:val="16"/>
          <w:szCs w:val="16"/>
        </w:rPr>
        <w:t>Zapsána u:</w:t>
      </w:r>
      <w:r w:rsidR="00ED4BE0" w:rsidRPr="00ED4BE0">
        <w:rPr>
          <w:rStyle w:val="CharStyle11Exact"/>
        </w:rPr>
        <w:t xml:space="preserve"> </w:t>
      </w:r>
      <w:r w:rsidR="00ED4BE0">
        <w:rPr>
          <w:rStyle w:val="CharStyle11Exact"/>
        </w:rPr>
        <w:t xml:space="preserve">                                             </w:t>
      </w:r>
      <w:r w:rsidR="00ED4BE0">
        <w:rPr>
          <w:rStyle w:val="CharStyle28"/>
        </w:rPr>
        <w:t>MS v Praze, oddíl C, vložka 27720</w:t>
      </w:r>
    </w:p>
    <w:p w:rsidR="00C925E5" w:rsidRDefault="00C925E5" w:rsidP="00C925E5">
      <w:pPr>
        <w:spacing w:after="0"/>
        <w:rPr>
          <w:rFonts w:ascii="Arial" w:hAnsi="Arial" w:cs="Arial"/>
          <w:sz w:val="16"/>
          <w:szCs w:val="16"/>
        </w:rPr>
      </w:pPr>
      <w:r w:rsidRPr="00C925E5">
        <w:rPr>
          <w:rFonts w:ascii="Arial" w:hAnsi="Arial" w:cs="Arial"/>
          <w:sz w:val="16"/>
          <w:szCs w:val="16"/>
        </w:rPr>
        <w:t>Statutární orgán:</w:t>
      </w:r>
      <w:r w:rsidR="00ED4BE0">
        <w:rPr>
          <w:rFonts w:ascii="Arial" w:hAnsi="Arial" w:cs="Arial"/>
          <w:sz w:val="16"/>
          <w:szCs w:val="16"/>
        </w:rPr>
        <w:t xml:space="preserve">                                           </w:t>
      </w:r>
      <w:proofErr w:type="spellStart"/>
      <w:r w:rsidR="00ED4BE0">
        <w:rPr>
          <w:rFonts w:ascii="Arial" w:hAnsi="Arial" w:cs="Arial"/>
          <w:sz w:val="16"/>
          <w:szCs w:val="16"/>
        </w:rPr>
        <w:t>xxxxxxxxxx</w:t>
      </w:r>
      <w:proofErr w:type="spellEnd"/>
      <w:r w:rsidR="00ED4BE0">
        <w:rPr>
          <w:rFonts w:ascii="Arial" w:hAnsi="Arial" w:cs="Arial"/>
          <w:sz w:val="16"/>
          <w:szCs w:val="16"/>
        </w:rPr>
        <w:t xml:space="preserve">, </w:t>
      </w:r>
      <w:proofErr w:type="gramStart"/>
      <w:r w:rsidR="00ED4BE0">
        <w:rPr>
          <w:rFonts w:ascii="Arial" w:hAnsi="Arial" w:cs="Arial"/>
          <w:sz w:val="16"/>
          <w:szCs w:val="16"/>
        </w:rPr>
        <w:t xml:space="preserve">jednatel                                             </w:t>
      </w:r>
      <w:proofErr w:type="spellStart"/>
      <w:r w:rsidR="00ED4BE0">
        <w:rPr>
          <w:rFonts w:ascii="Arial" w:hAnsi="Arial" w:cs="Arial"/>
          <w:sz w:val="16"/>
          <w:szCs w:val="16"/>
        </w:rPr>
        <w:t>xxxxxxxxxx</w:t>
      </w:r>
      <w:proofErr w:type="spellEnd"/>
      <w:proofErr w:type="gramEnd"/>
      <w:r w:rsidR="00ED4BE0">
        <w:rPr>
          <w:rFonts w:ascii="Arial" w:hAnsi="Arial" w:cs="Arial"/>
          <w:sz w:val="16"/>
          <w:szCs w:val="16"/>
        </w:rPr>
        <w:t>, ředitelka</w:t>
      </w:r>
    </w:p>
    <w:p w:rsidR="00C925E5" w:rsidRPr="00ED4BE0" w:rsidRDefault="00C925E5" w:rsidP="00ED4BE0">
      <w:pPr>
        <w:spacing w:after="0"/>
        <w:rPr>
          <w:rFonts w:ascii="Arial" w:hAnsi="Arial" w:cs="Arial"/>
          <w:sz w:val="16"/>
          <w:szCs w:val="16"/>
        </w:rPr>
      </w:pPr>
      <w:r w:rsidRPr="00C925E5">
        <w:rPr>
          <w:rFonts w:ascii="Arial" w:eastAsia="Arial" w:hAnsi="Arial" w:cs="Arial"/>
          <w:color w:val="000000"/>
          <w:sz w:val="16"/>
          <w:szCs w:val="16"/>
          <w:lang w:eastAsia="cs-CZ" w:bidi="cs-CZ"/>
        </w:rPr>
        <w:t xml:space="preserve">Osoba oprávněná ve </w:t>
      </w:r>
      <w:proofErr w:type="gramStart"/>
      <w:r w:rsidRPr="00C925E5">
        <w:rPr>
          <w:rFonts w:ascii="Arial" w:eastAsia="Arial" w:hAnsi="Arial" w:cs="Arial"/>
          <w:color w:val="000000"/>
          <w:sz w:val="16"/>
          <w:szCs w:val="16"/>
          <w:lang w:eastAsia="cs-CZ" w:bidi="cs-CZ"/>
        </w:rPr>
        <w:t xml:space="preserve">věci </w:t>
      </w:r>
      <w:r w:rsidR="00ED4BE0">
        <w:rPr>
          <w:rFonts w:ascii="Arial" w:eastAsia="Arial" w:hAnsi="Arial" w:cs="Arial"/>
          <w:color w:val="000000"/>
          <w:sz w:val="16"/>
          <w:szCs w:val="16"/>
          <w:lang w:eastAsia="cs-CZ" w:bidi="cs-CZ"/>
        </w:rPr>
        <w:t xml:space="preserve">                            </w:t>
      </w:r>
      <w:proofErr w:type="spellStart"/>
      <w:r w:rsidR="00ED4BE0">
        <w:rPr>
          <w:rFonts w:ascii="Arial" w:eastAsia="Arial" w:hAnsi="Arial" w:cs="Arial"/>
          <w:color w:val="000000"/>
          <w:sz w:val="16"/>
          <w:szCs w:val="16"/>
          <w:lang w:eastAsia="cs-CZ" w:bidi="cs-CZ"/>
        </w:rPr>
        <w:t>xxxxxxxxxx</w:t>
      </w:r>
      <w:proofErr w:type="spellEnd"/>
      <w:proofErr w:type="gramEnd"/>
      <w:r w:rsidR="00ED4BE0">
        <w:rPr>
          <w:rFonts w:ascii="Arial" w:eastAsia="Arial" w:hAnsi="Arial" w:cs="Arial"/>
          <w:color w:val="000000"/>
          <w:sz w:val="16"/>
          <w:szCs w:val="16"/>
          <w:lang w:eastAsia="cs-CZ" w:bidi="cs-CZ"/>
        </w:rPr>
        <w:t>, obchodní ředitel pro</w:t>
      </w:r>
      <w:r w:rsidR="00ED4BE0">
        <w:rPr>
          <w:rFonts w:ascii="Arial" w:hAnsi="Arial" w:cs="Arial"/>
          <w:sz w:val="16"/>
          <w:szCs w:val="16"/>
        </w:rPr>
        <w:t xml:space="preserve">                          </w:t>
      </w:r>
      <w:proofErr w:type="spellStart"/>
      <w:r w:rsidR="00ED4BE0">
        <w:rPr>
          <w:rFonts w:ascii="Arial" w:hAnsi="Arial" w:cs="Arial"/>
          <w:sz w:val="16"/>
          <w:szCs w:val="16"/>
        </w:rPr>
        <w:t>xxxxxxxxxx</w:t>
      </w:r>
      <w:proofErr w:type="spellEnd"/>
      <w:r w:rsidR="00ED4BE0">
        <w:rPr>
          <w:rFonts w:ascii="Arial" w:hAnsi="Arial" w:cs="Arial"/>
          <w:sz w:val="16"/>
          <w:szCs w:val="16"/>
        </w:rPr>
        <w:t>, ředitelka</w:t>
      </w:r>
    </w:p>
    <w:p w:rsidR="00C925E5" w:rsidRDefault="00C925E5" w:rsidP="00C925E5">
      <w:pPr>
        <w:widowControl w:val="0"/>
        <w:spacing w:after="0" w:line="221" w:lineRule="exact"/>
        <w:jc w:val="both"/>
        <w:rPr>
          <w:rFonts w:ascii="Arial" w:eastAsia="Arial" w:hAnsi="Arial" w:cs="Arial"/>
          <w:color w:val="000000"/>
          <w:sz w:val="16"/>
          <w:szCs w:val="16"/>
          <w:lang w:eastAsia="cs-CZ" w:bidi="cs-CZ"/>
        </w:rPr>
      </w:pPr>
      <w:r w:rsidRPr="00C925E5">
        <w:rPr>
          <w:rFonts w:ascii="Arial" w:eastAsia="Arial" w:hAnsi="Arial" w:cs="Arial"/>
          <w:color w:val="000000"/>
          <w:sz w:val="16"/>
          <w:szCs w:val="16"/>
          <w:lang w:eastAsia="cs-CZ" w:bidi="cs-CZ"/>
        </w:rPr>
        <w:t xml:space="preserve">smlouvy jednat, měnit </w:t>
      </w:r>
      <w:proofErr w:type="gramStart"/>
      <w:r w:rsidRPr="00C925E5">
        <w:rPr>
          <w:rFonts w:ascii="Arial" w:eastAsia="Arial" w:hAnsi="Arial" w:cs="Arial"/>
          <w:color w:val="000000"/>
          <w:sz w:val="16"/>
          <w:szCs w:val="16"/>
          <w:lang w:eastAsia="cs-CZ" w:bidi="cs-CZ"/>
        </w:rPr>
        <w:t xml:space="preserve">ji a </w:t>
      </w:r>
      <w:r w:rsidR="00ED4BE0">
        <w:rPr>
          <w:rFonts w:ascii="Arial" w:eastAsia="Arial" w:hAnsi="Arial" w:cs="Arial"/>
          <w:color w:val="000000"/>
          <w:sz w:val="16"/>
          <w:szCs w:val="16"/>
          <w:lang w:eastAsia="cs-CZ" w:bidi="cs-CZ"/>
        </w:rPr>
        <w:t xml:space="preserve">                            regionální</w:t>
      </w:r>
      <w:proofErr w:type="gramEnd"/>
      <w:r w:rsidR="00ED4BE0">
        <w:rPr>
          <w:rFonts w:ascii="Arial" w:eastAsia="Arial" w:hAnsi="Arial" w:cs="Arial"/>
          <w:color w:val="000000"/>
          <w:sz w:val="16"/>
          <w:szCs w:val="16"/>
          <w:lang w:eastAsia="cs-CZ" w:bidi="cs-CZ"/>
        </w:rPr>
        <w:t xml:space="preserve"> prodej</w:t>
      </w:r>
    </w:p>
    <w:p w:rsidR="00ED4BE0" w:rsidRDefault="00C925E5" w:rsidP="00ED4BE0">
      <w:pPr>
        <w:widowControl w:val="0"/>
        <w:spacing w:after="0" w:line="221" w:lineRule="exact"/>
        <w:jc w:val="both"/>
        <w:rPr>
          <w:rFonts w:ascii="Arial" w:eastAsia="Arial" w:hAnsi="Arial" w:cs="Arial"/>
          <w:color w:val="000000"/>
          <w:sz w:val="16"/>
          <w:szCs w:val="16"/>
          <w:lang w:eastAsia="cs-CZ" w:bidi="cs-CZ"/>
        </w:rPr>
      </w:pPr>
      <w:r w:rsidRPr="00C925E5">
        <w:rPr>
          <w:rFonts w:ascii="Arial" w:eastAsia="Arial" w:hAnsi="Arial" w:cs="Arial"/>
          <w:color w:val="000000"/>
          <w:sz w:val="16"/>
          <w:szCs w:val="16"/>
          <w:lang w:eastAsia="cs-CZ" w:bidi="cs-CZ"/>
        </w:rPr>
        <w:t>podepisovat:</w:t>
      </w:r>
    </w:p>
    <w:p w:rsidR="00ED4BE0" w:rsidRPr="00ED4BE0" w:rsidRDefault="00ED4BE0" w:rsidP="00ED4BE0">
      <w:pPr>
        <w:widowControl w:val="0"/>
        <w:spacing w:after="0" w:line="221" w:lineRule="exact"/>
        <w:jc w:val="both"/>
        <w:rPr>
          <w:rFonts w:ascii="Arial" w:eastAsia="Arial" w:hAnsi="Arial" w:cs="Arial"/>
          <w:color w:val="000000"/>
          <w:sz w:val="16"/>
          <w:szCs w:val="16"/>
          <w:lang w:eastAsia="cs-CZ" w:bidi="cs-CZ"/>
        </w:rPr>
      </w:pPr>
    </w:p>
    <w:p w:rsidR="00ED4BE0" w:rsidRPr="00ED4BE0" w:rsidRDefault="00ED4BE0" w:rsidP="00ED4BE0">
      <w:pPr>
        <w:keepNext/>
        <w:keepLines/>
        <w:widowControl w:val="0"/>
        <w:spacing w:after="0" w:line="246" w:lineRule="exact"/>
        <w:ind w:left="3700"/>
        <w:outlineLvl w:val="2"/>
        <w:rPr>
          <w:rFonts w:ascii="Arial" w:eastAsia="Arial" w:hAnsi="Arial" w:cs="Arial"/>
          <w:b/>
          <w:bCs/>
          <w:color w:val="000000"/>
          <w:sz w:val="18"/>
          <w:lang w:eastAsia="cs-CZ" w:bidi="cs-CZ"/>
        </w:rPr>
      </w:pPr>
      <w:bookmarkStart w:id="0" w:name="bookmark5"/>
      <w:r w:rsidRPr="00ED4BE0">
        <w:rPr>
          <w:rFonts w:ascii="Arial" w:eastAsia="Arial" w:hAnsi="Arial" w:cs="Arial"/>
          <w:b/>
          <w:bCs/>
          <w:color w:val="000000"/>
          <w:sz w:val="18"/>
          <w:lang w:eastAsia="cs-CZ" w:bidi="cs-CZ"/>
        </w:rPr>
        <w:t>1. Předmět smlouvy</w:t>
      </w:r>
      <w:bookmarkEnd w:id="0"/>
    </w:p>
    <w:p w:rsidR="00ED4BE0" w:rsidRPr="00ED4BE0" w:rsidRDefault="00ED4BE0" w:rsidP="00ED4BE0">
      <w:pPr>
        <w:spacing w:after="0"/>
        <w:rPr>
          <w:rFonts w:ascii="Arial" w:eastAsia="Times New Roman" w:hAnsi="Arial" w:cs="Arial"/>
          <w:color w:val="000000"/>
          <w:sz w:val="16"/>
          <w:lang w:eastAsia="cs-CZ" w:bidi="cs-CZ"/>
        </w:rPr>
      </w:pPr>
      <w:r w:rsidRPr="00ED4BE0">
        <w:rPr>
          <w:rFonts w:ascii="Arial" w:eastAsia="Times New Roman" w:hAnsi="Arial" w:cs="Arial"/>
          <w:color w:val="000000"/>
          <w:sz w:val="16"/>
          <w:lang w:eastAsia="cs-CZ" w:bidi="cs-CZ"/>
        </w:rPr>
        <w:t>Na základě této smlouvy zhotovitel zabezpečí provozuschopnost zařízení a bude dodávat výrobcem stanovený spotřební materiál pro zařízení.</w:t>
      </w:r>
    </w:p>
    <w:tbl>
      <w:tblPr>
        <w:tblW w:w="0" w:type="auto"/>
        <w:tblLayout w:type="fixed"/>
        <w:tblCellMar>
          <w:left w:w="10" w:type="dxa"/>
          <w:right w:w="10" w:type="dxa"/>
        </w:tblCellMar>
        <w:tblLook w:val="0000" w:firstRow="0" w:lastRow="0" w:firstColumn="0" w:lastColumn="0" w:noHBand="0" w:noVBand="0"/>
      </w:tblPr>
      <w:tblGrid>
        <w:gridCol w:w="1378"/>
        <w:gridCol w:w="3384"/>
        <w:gridCol w:w="2117"/>
        <w:gridCol w:w="2400"/>
      </w:tblGrid>
      <w:tr w:rsidR="00ED4BE0" w:rsidRPr="00ED4BE0" w:rsidTr="00ED4BE0">
        <w:trPr>
          <w:trHeight w:hRule="exact" w:val="278"/>
        </w:trPr>
        <w:tc>
          <w:tcPr>
            <w:tcW w:w="9279" w:type="dxa"/>
            <w:gridSpan w:val="4"/>
            <w:tcBorders>
              <w:top w:val="single" w:sz="4" w:space="0" w:color="auto"/>
              <w:left w:val="single" w:sz="4" w:space="0" w:color="auto"/>
              <w:righ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b/>
                <w:bCs/>
                <w:color w:val="000000"/>
                <w:sz w:val="16"/>
                <w:szCs w:val="16"/>
                <w:lang w:eastAsia="cs-CZ" w:bidi="cs-CZ"/>
              </w:rPr>
              <w:t>Předmět servisních služeb (dále také jako zařízení)</w:t>
            </w:r>
          </w:p>
        </w:tc>
      </w:tr>
      <w:tr w:rsidR="00ED4BE0" w:rsidRPr="00ED4BE0" w:rsidTr="00ED4BE0">
        <w:trPr>
          <w:trHeight w:hRule="exact" w:val="264"/>
        </w:trPr>
        <w:tc>
          <w:tcPr>
            <w:tcW w:w="1378"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3384" w:type="dxa"/>
            <w:tcBorders>
              <w:top w:val="single" w:sz="4" w:space="0" w:color="auto"/>
              <w:left w:val="single" w:sz="4" w:space="0" w:color="auto"/>
            </w:tcBorders>
            <w:shd w:val="clear" w:color="auto" w:fill="FFFFFF"/>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Typ</w:t>
            </w:r>
          </w:p>
        </w:tc>
        <w:tc>
          <w:tcPr>
            <w:tcW w:w="2117" w:type="dxa"/>
            <w:tcBorders>
              <w:top w:val="single" w:sz="4" w:space="0" w:color="auto"/>
              <w:left w:val="single" w:sz="4" w:space="0" w:color="auto"/>
            </w:tcBorders>
            <w:shd w:val="clear" w:color="auto" w:fill="FFFFFF"/>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Výrobní/Sériové číslo</w:t>
            </w:r>
          </w:p>
        </w:tc>
        <w:tc>
          <w:tcPr>
            <w:tcW w:w="2400" w:type="dxa"/>
            <w:tcBorders>
              <w:top w:val="single" w:sz="4" w:space="0" w:color="auto"/>
              <w:left w:val="single" w:sz="4" w:space="0" w:color="auto"/>
              <w:right w:val="single" w:sz="4" w:space="0" w:color="auto"/>
            </w:tcBorders>
            <w:shd w:val="clear" w:color="auto" w:fill="FFFFFF"/>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Poznámka</w:t>
            </w:r>
          </w:p>
        </w:tc>
      </w:tr>
      <w:tr w:rsidR="00ED4BE0" w:rsidRPr="00ED4BE0" w:rsidTr="00ED4BE0">
        <w:trPr>
          <w:trHeight w:hRule="exact" w:val="446"/>
        </w:trPr>
        <w:tc>
          <w:tcPr>
            <w:tcW w:w="1378" w:type="dxa"/>
            <w:tcBorders>
              <w:top w:val="single" w:sz="4" w:space="0" w:color="auto"/>
              <w:left w:val="single" w:sz="4" w:space="0" w:color="auto"/>
            </w:tcBorders>
            <w:shd w:val="clear" w:color="auto" w:fill="FFFFFF"/>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Zařízení</w:t>
            </w:r>
          </w:p>
        </w:tc>
        <w:tc>
          <w:tcPr>
            <w:tcW w:w="3384" w:type="dxa"/>
            <w:tcBorders>
              <w:top w:val="single" w:sz="4" w:space="0" w:color="auto"/>
              <w:left w:val="single" w:sz="4" w:space="0" w:color="auto"/>
            </w:tcBorders>
            <w:shd w:val="clear" w:color="auto" w:fill="FFFFFF"/>
            <w:vAlign w:val="center"/>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val="en-US" w:bidi="en-US"/>
              </w:rPr>
              <w:t xml:space="preserve">RICOH </w:t>
            </w:r>
            <w:r w:rsidRPr="00ED4BE0">
              <w:rPr>
                <w:rFonts w:ascii="Arial" w:eastAsia="Arial" w:hAnsi="Arial" w:cs="Arial"/>
                <w:color w:val="000000"/>
                <w:sz w:val="16"/>
                <w:szCs w:val="16"/>
                <w:lang w:eastAsia="cs-CZ" w:bidi="cs-CZ"/>
              </w:rPr>
              <w:t>MP C3003ARDF</w:t>
            </w:r>
          </w:p>
        </w:tc>
        <w:tc>
          <w:tcPr>
            <w:tcW w:w="2117"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400" w:type="dxa"/>
            <w:tcBorders>
              <w:top w:val="single" w:sz="4" w:space="0" w:color="auto"/>
              <w:left w:val="single" w:sz="4" w:space="0" w:color="auto"/>
              <w:righ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r>
      <w:tr w:rsidR="00ED4BE0" w:rsidRPr="00ED4BE0" w:rsidTr="00ED4BE0">
        <w:trPr>
          <w:trHeight w:hRule="exact" w:val="283"/>
        </w:trPr>
        <w:tc>
          <w:tcPr>
            <w:tcW w:w="1378" w:type="dxa"/>
            <w:vMerge w:val="restart"/>
            <w:tcBorders>
              <w:top w:val="single" w:sz="4" w:space="0" w:color="auto"/>
              <w:left w:val="single" w:sz="4" w:space="0" w:color="auto"/>
            </w:tcBorders>
            <w:shd w:val="clear" w:color="auto" w:fill="FFFFFF"/>
            <w:vAlign w:val="center"/>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Příslušenství</w:t>
            </w:r>
          </w:p>
        </w:tc>
        <w:tc>
          <w:tcPr>
            <w:tcW w:w="3384" w:type="dxa"/>
            <w:tcBorders>
              <w:top w:val="single" w:sz="4" w:space="0" w:color="auto"/>
              <w:lef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Zásobník papíru PB3160</w:t>
            </w:r>
          </w:p>
        </w:tc>
        <w:tc>
          <w:tcPr>
            <w:tcW w:w="2117" w:type="dxa"/>
            <w:tcBorders>
              <w:top w:val="single" w:sz="4" w:space="0" w:color="auto"/>
              <w:left w:val="single" w:sz="4" w:space="0" w:color="auto"/>
            </w:tcBorders>
            <w:shd w:val="clear" w:color="auto" w:fill="FFFFFF"/>
            <w:vAlign w:val="bottom"/>
          </w:tcPr>
          <w:p w:rsidR="00ED4BE0" w:rsidRPr="00ED4BE0" w:rsidRDefault="00ED4BE0" w:rsidP="00ED4BE0">
            <w:pPr>
              <w:widowControl w:val="0"/>
              <w:spacing w:after="0" w:line="312" w:lineRule="exact"/>
              <w:rPr>
                <w:rFonts w:ascii="Arial" w:eastAsia="Arial" w:hAnsi="Arial" w:cs="Arial"/>
                <w:color w:val="000000"/>
                <w:sz w:val="12"/>
                <w:szCs w:val="12"/>
                <w:lang w:eastAsia="cs-CZ" w:bidi="cs-CZ"/>
              </w:rPr>
            </w:pPr>
            <w:r>
              <w:rPr>
                <w:rFonts w:ascii="Arial" w:eastAsia="Arial" w:hAnsi="Arial" w:cs="Arial"/>
                <w:b/>
                <w:bCs/>
                <w:i/>
                <w:iCs/>
                <w:color w:val="4C6DC0"/>
                <w:szCs w:val="28"/>
                <w:lang w:eastAsia="cs-CZ" w:bidi="cs-CZ"/>
              </w:rPr>
              <w:t>E</w:t>
            </w:r>
            <w:r w:rsidRPr="00ED4BE0">
              <w:rPr>
                <w:rFonts w:ascii="Arial" w:eastAsia="Arial" w:hAnsi="Arial" w:cs="Arial"/>
                <w:b/>
                <w:bCs/>
                <w:i/>
                <w:iCs/>
                <w:color w:val="4C6DC0"/>
                <w:szCs w:val="28"/>
                <w:lang w:eastAsia="cs-CZ" w:bidi="cs-CZ"/>
              </w:rPr>
              <w:t>153M932671</w:t>
            </w:r>
          </w:p>
        </w:tc>
        <w:tc>
          <w:tcPr>
            <w:tcW w:w="2400" w:type="dxa"/>
            <w:tcBorders>
              <w:top w:val="single" w:sz="4" w:space="0" w:color="auto"/>
              <w:left w:val="single" w:sz="4" w:space="0" w:color="auto"/>
              <w:righ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r>
      <w:tr w:rsidR="00ED4BE0" w:rsidRPr="00ED4BE0" w:rsidTr="00ED4BE0">
        <w:trPr>
          <w:trHeight w:hRule="exact" w:val="274"/>
        </w:trPr>
        <w:tc>
          <w:tcPr>
            <w:tcW w:w="1378" w:type="dxa"/>
            <w:vMerge/>
            <w:tcBorders>
              <w:left w:val="single" w:sz="4" w:space="0" w:color="auto"/>
            </w:tcBorders>
            <w:shd w:val="clear" w:color="auto" w:fill="FFFFFF"/>
            <w:vAlign w:val="center"/>
          </w:tcPr>
          <w:p w:rsidR="00ED4BE0" w:rsidRPr="00ED4BE0" w:rsidRDefault="00ED4BE0" w:rsidP="00ED4BE0">
            <w:pPr>
              <w:widowControl w:val="0"/>
              <w:spacing w:after="0" w:line="240" w:lineRule="auto"/>
              <w:rPr>
                <w:rFonts w:ascii="Times New Roman" w:eastAsia="Times New Roman" w:hAnsi="Times New Roman" w:cs="Times New Roman"/>
                <w:color w:val="000000"/>
                <w:sz w:val="24"/>
                <w:szCs w:val="24"/>
                <w:lang w:eastAsia="cs-CZ" w:bidi="cs-CZ"/>
              </w:rPr>
            </w:pPr>
          </w:p>
        </w:tc>
        <w:tc>
          <w:tcPr>
            <w:tcW w:w="3384" w:type="dxa"/>
            <w:tcBorders>
              <w:top w:val="single" w:sz="4" w:space="0" w:color="auto"/>
              <w:lef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proofErr w:type="spellStart"/>
            <w:r w:rsidRPr="00ED4BE0">
              <w:rPr>
                <w:rFonts w:ascii="Arial" w:eastAsia="Arial" w:hAnsi="Arial" w:cs="Arial"/>
                <w:color w:val="000000"/>
                <w:sz w:val="16"/>
                <w:szCs w:val="16"/>
                <w:lang w:eastAsia="cs-CZ" w:bidi="cs-CZ"/>
              </w:rPr>
              <w:t>MyQ</w:t>
            </w:r>
            <w:proofErr w:type="spellEnd"/>
            <w:r w:rsidRPr="00ED4BE0">
              <w:rPr>
                <w:rFonts w:ascii="Arial" w:eastAsia="Arial" w:hAnsi="Arial" w:cs="Arial"/>
                <w:color w:val="000000"/>
                <w:sz w:val="16"/>
                <w:szCs w:val="16"/>
                <w:lang w:eastAsia="cs-CZ" w:bidi="cs-CZ"/>
              </w:rPr>
              <w:t xml:space="preserve"> </w:t>
            </w:r>
            <w:proofErr w:type="spellStart"/>
            <w:r w:rsidRPr="00ED4BE0">
              <w:rPr>
                <w:rFonts w:ascii="Arial" w:eastAsia="Arial" w:hAnsi="Arial" w:cs="Arial"/>
                <w:color w:val="000000"/>
                <w:sz w:val="16"/>
                <w:szCs w:val="16"/>
                <w:lang w:eastAsia="cs-CZ" w:bidi="cs-CZ"/>
              </w:rPr>
              <w:t>Emb</w:t>
            </w:r>
            <w:proofErr w:type="spellEnd"/>
            <w:r w:rsidRPr="00ED4BE0">
              <w:rPr>
                <w:rFonts w:ascii="Arial" w:eastAsia="Arial" w:hAnsi="Arial" w:cs="Arial"/>
                <w:color w:val="000000"/>
                <w:sz w:val="16"/>
                <w:szCs w:val="16"/>
                <w:lang w:eastAsia="cs-CZ" w:bidi="cs-CZ"/>
              </w:rPr>
              <w:t xml:space="preserve">. </w:t>
            </w:r>
            <w:r w:rsidRPr="00ED4BE0">
              <w:rPr>
                <w:rFonts w:ascii="Arial" w:eastAsia="Arial" w:hAnsi="Arial" w:cs="Arial"/>
                <w:color w:val="000000"/>
                <w:sz w:val="16"/>
                <w:szCs w:val="16"/>
                <w:lang w:val="en-US" w:bidi="en-US"/>
              </w:rPr>
              <w:t xml:space="preserve">Term. Cloud, </w:t>
            </w:r>
            <w:r w:rsidRPr="00ED4BE0">
              <w:rPr>
                <w:rFonts w:ascii="Arial" w:eastAsia="Arial" w:hAnsi="Arial" w:cs="Arial"/>
                <w:color w:val="000000"/>
                <w:sz w:val="16"/>
                <w:szCs w:val="16"/>
                <w:lang w:eastAsia="cs-CZ" w:bidi="cs-CZ"/>
              </w:rPr>
              <w:t>1 DL</w:t>
            </w:r>
          </w:p>
        </w:tc>
        <w:tc>
          <w:tcPr>
            <w:tcW w:w="2117"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r>
              <w:rPr>
                <w:rFonts w:ascii="Arial" w:eastAsia="Arial" w:hAnsi="Arial" w:cs="Arial"/>
                <w:b/>
                <w:bCs/>
                <w:i/>
                <w:iCs/>
                <w:color w:val="4C6DC0"/>
                <w:szCs w:val="28"/>
                <w:lang w:eastAsia="cs-CZ" w:bidi="cs-CZ"/>
              </w:rPr>
              <w:t>E633Q813285</w:t>
            </w:r>
          </w:p>
        </w:tc>
        <w:tc>
          <w:tcPr>
            <w:tcW w:w="2400" w:type="dxa"/>
            <w:tcBorders>
              <w:top w:val="single" w:sz="4" w:space="0" w:color="auto"/>
              <w:left w:val="single" w:sz="4" w:space="0" w:color="auto"/>
              <w:righ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r>
      <w:tr w:rsidR="00ED4BE0" w:rsidRPr="00ED4BE0" w:rsidTr="00ED4BE0">
        <w:trPr>
          <w:trHeight w:hRule="exact" w:val="283"/>
        </w:trPr>
        <w:tc>
          <w:tcPr>
            <w:tcW w:w="1378" w:type="dxa"/>
            <w:vMerge/>
            <w:tcBorders>
              <w:left w:val="single" w:sz="4" w:space="0" w:color="auto"/>
            </w:tcBorders>
            <w:shd w:val="clear" w:color="auto" w:fill="FFFFFF"/>
            <w:vAlign w:val="center"/>
          </w:tcPr>
          <w:p w:rsidR="00ED4BE0" w:rsidRPr="00ED4BE0" w:rsidRDefault="00ED4BE0" w:rsidP="00ED4BE0">
            <w:pPr>
              <w:widowControl w:val="0"/>
              <w:spacing w:after="0" w:line="240" w:lineRule="auto"/>
              <w:rPr>
                <w:rFonts w:ascii="Times New Roman" w:eastAsia="Times New Roman" w:hAnsi="Times New Roman" w:cs="Times New Roman"/>
                <w:color w:val="000000"/>
                <w:sz w:val="24"/>
                <w:szCs w:val="24"/>
                <w:lang w:eastAsia="cs-CZ" w:bidi="cs-CZ"/>
              </w:rPr>
            </w:pPr>
          </w:p>
        </w:tc>
        <w:tc>
          <w:tcPr>
            <w:tcW w:w="3384" w:type="dxa"/>
            <w:tcBorders>
              <w:top w:val="single" w:sz="4" w:space="0" w:color="auto"/>
              <w:lef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proofErr w:type="spellStart"/>
            <w:r w:rsidRPr="00ED4BE0">
              <w:rPr>
                <w:rFonts w:ascii="Arial" w:eastAsia="Arial" w:hAnsi="Arial" w:cs="Arial"/>
                <w:color w:val="000000"/>
                <w:sz w:val="16"/>
                <w:szCs w:val="16"/>
                <w:lang w:val="en-US" w:bidi="en-US"/>
              </w:rPr>
              <w:t>BusinessPro</w:t>
            </w:r>
            <w:proofErr w:type="spellEnd"/>
            <w:r w:rsidRPr="00ED4BE0">
              <w:rPr>
                <w:rFonts w:ascii="Arial" w:eastAsia="Arial" w:hAnsi="Arial" w:cs="Arial"/>
                <w:color w:val="000000"/>
                <w:sz w:val="16"/>
                <w:szCs w:val="16"/>
                <w:lang w:val="en-US" w:bidi="en-US"/>
              </w:rPr>
              <w:t xml:space="preserve"> Cloud </w:t>
            </w:r>
            <w:r w:rsidRPr="00ED4BE0">
              <w:rPr>
                <w:rFonts w:ascii="Arial" w:eastAsia="Arial" w:hAnsi="Arial" w:cs="Arial"/>
                <w:color w:val="000000"/>
                <w:sz w:val="16"/>
                <w:szCs w:val="16"/>
                <w:lang w:eastAsia="cs-CZ" w:bidi="cs-CZ"/>
              </w:rPr>
              <w:t>1 síť. zař.</w:t>
            </w:r>
          </w:p>
        </w:tc>
        <w:tc>
          <w:tcPr>
            <w:tcW w:w="2117"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400" w:type="dxa"/>
            <w:tcBorders>
              <w:top w:val="single" w:sz="4" w:space="0" w:color="auto"/>
              <w:left w:val="single" w:sz="4" w:space="0" w:color="auto"/>
              <w:righ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r>
      <w:tr w:rsidR="00ED4BE0" w:rsidRPr="00ED4BE0" w:rsidTr="00ED4BE0">
        <w:trPr>
          <w:trHeight w:hRule="exact" w:val="278"/>
        </w:trPr>
        <w:tc>
          <w:tcPr>
            <w:tcW w:w="1378" w:type="dxa"/>
            <w:vMerge/>
            <w:tcBorders>
              <w:left w:val="single" w:sz="4" w:space="0" w:color="auto"/>
            </w:tcBorders>
            <w:shd w:val="clear" w:color="auto" w:fill="FFFFFF"/>
            <w:vAlign w:val="center"/>
          </w:tcPr>
          <w:p w:rsidR="00ED4BE0" w:rsidRPr="00ED4BE0" w:rsidRDefault="00ED4BE0" w:rsidP="00ED4BE0">
            <w:pPr>
              <w:widowControl w:val="0"/>
              <w:spacing w:after="0" w:line="240" w:lineRule="auto"/>
              <w:rPr>
                <w:rFonts w:ascii="Times New Roman" w:eastAsia="Times New Roman" w:hAnsi="Times New Roman" w:cs="Times New Roman"/>
                <w:color w:val="000000"/>
                <w:sz w:val="24"/>
                <w:szCs w:val="24"/>
                <w:lang w:eastAsia="cs-CZ" w:bidi="cs-CZ"/>
              </w:rPr>
            </w:pPr>
          </w:p>
        </w:tc>
        <w:tc>
          <w:tcPr>
            <w:tcW w:w="3384"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117"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400" w:type="dxa"/>
            <w:tcBorders>
              <w:top w:val="single" w:sz="4" w:space="0" w:color="auto"/>
              <w:left w:val="single" w:sz="4" w:space="0" w:color="auto"/>
              <w:righ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r>
      <w:tr w:rsidR="00ED4BE0" w:rsidRPr="00ED4BE0" w:rsidTr="00ED4BE0">
        <w:trPr>
          <w:trHeight w:hRule="exact" w:val="278"/>
        </w:trPr>
        <w:tc>
          <w:tcPr>
            <w:tcW w:w="1378" w:type="dxa"/>
            <w:vMerge/>
            <w:tcBorders>
              <w:left w:val="single" w:sz="4" w:space="0" w:color="auto"/>
            </w:tcBorders>
            <w:shd w:val="clear" w:color="auto" w:fill="FFFFFF"/>
            <w:vAlign w:val="center"/>
          </w:tcPr>
          <w:p w:rsidR="00ED4BE0" w:rsidRPr="00ED4BE0" w:rsidRDefault="00ED4BE0" w:rsidP="00ED4BE0">
            <w:pPr>
              <w:widowControl w:val="0"/>
              <w:spacing w:after="0" w:line="240" w:lineRule="auto"/>
              <w:rPr>
                <w:rFonts w:ascii="Times New Roman" w:eastAsia="Times New Roman" w:hAnsi="Times New Roman" w:cs="Times New Roman"/>
                <w:color w:val="000000"/>
                <w:sz w:val="24"/>
                <w:szCs w:val="24"/>
                <w:lang w:eastAsia="cs-CZ" w:bidi="cs-CZ"/>
              </w:rPr>
            </w:pPr>
          </w:p>
        </w:tc>
        <w:tc>
          <w:tcPr>
            <w:tcW w:w="3384"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117"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400" w:type="dxa"/>
            <w:tcBorders>
              <w:top w:val="single" w:sz="4" w:space="0" w:color="auto"/>
              <w:left w:val="single" w:sz="4" w:space="0" w:color="auto"/>
              <w:righ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r>
      <w:tr w:rsidR="00ED4BE0" w:rsidRPr="00ED4BE0" w:rsidTr="00ED4BE0">
        <w:trPr>
          <w:trHeight w:hRule="exact" w:val="283"/>
        </w:trPr>
        <w:tc>
          <w:tcPr>
            <w:tcW w:w="1378" w:type="dxa"/>
            <w:vMerge/>
            <w:tcBorders>
              <w:left w:val="single" w:sz="4" w:space="0" w:color="auto"/>
            </w:tcBorders>
            <w:shd w:val="clear" w:color="auto" w:fill="FFFFFF"/>
            <w:vAlign w:val="center"/>
          </w:tcPr>
          <w:p w:rsidR="00ED4BE0" w:rsidRPr="00ED4BE0" w:rsidRDefault="00ED4BE0" w:rsidP="00ED4BE0">
            <w:pPr>
              <w:widowControl w:val="0"/>
              <w:spacing w:after="0" w:line="240" w:lineRule="auto"/>
              <w:rPr>
                <w:rFonts w:ascii="Times New Roman" w:eastAsia="Times New Roman" w:hAnsi="Times New Roman" w:cs="Times New Roman"/>
                <w:color w:val="000000"/>
                <w:sz w:val="24"/>
                <w:szCs w:val="24"/>
                <w:lang w:eastAsia="cs-CZ" w:bidi="cs-CZ"/>
              </w:rPr>
            </w:pPr>
          </w:p>
        </w:tc>
        <w:tc>
          <w:tcPr>
            <w:tcW w:w="3384"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117"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400" w:type="dxa"/>
            <w:tcBorders>
              <w:top w:val="single" w:sz="4" w:space="0" w:color="auto"/>
              <w:left w:val="single" w:sz="4" w:space="0" w:color="auto"/>
              <w:righ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r>
      <w:tr w:rsidR="00ED4BE0" w:rsidRPr="00ED4BE0" w:rsidTr="00ED4BE0">
        <w:trPr>
          <w:trHeight w:hRule="exact" w:val="283"/>
        </w:trPr>
        <w:tc>
          <w:tcPr>
            <w:tcW w:w="1378" w:type="dxa"/>
            <w:vMerge/>
            <w:tcBorders>
              <w:left w:val="single" w:sz="4" w:space="0" w:color="auto"/>
            </w:tcBorders>
            <w:shd w:val="clear" w:color="auto" w:fill="FFFFFF"/>
            <w:vAlign w:val="center"/>
          </w:tcPr>
          <w:p w:rsidR="00ED4BE0" w:rsidRPr="00ED4BE0" w:rsidRDefault="00ED4BE0" w:rsidP="00ED4BE0">
            <w:pPr>
              <w:widowControl w:val="0"/>
              <w:spacing w:after="0" w:line="240" w:lineRule="auto"/>
              <w:rPr>
                <w:rFonts w:ascii="Times New Roman" w:eastAsia="Times New Roman" w:hAnsi="Times New Roman" w:cs="Times New Roman"/>
                <w:color w:val="000000"/>
                <w:sz w:val="24"/>
                <w:szCs w:val="24"/>
                <w:lang w:eastAsia="cs-CZ" w:bidi="cs-CZ"/>
              </w:rPr>
            </w:pPr>
          </w:p>
        </w:tc>
        <w:tc>
          <w:tcPr>
            <w:tcW w:w="3384"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117"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400" w:type="dxa"/>
            <w:tcBorders>
              <w:top w:val="single" w:sz="4" w:space="0" w:color="auto"/>
              <w:left w:val="single" w:sz="4" w:space="0" w:color="auto"/>
              <w:righ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r>
      <w:tr w:rsidR="00ED4BE0" w:rsidRPr="00ED4BE0" w:rsidTr="00ED4BE0">
        <w:trPr>
          <w:trHeight w:hRule="exact" w:val="278"/>
        </w:trPr>
        <w:tc>
          <w:tcPr>
            <w:tcW w:w="1378" w:type="dxa"/>
            <w:vMerge/>
            <w:tcBorders>
              <w:left w:val="single" w:sz="4" w:space="0" w:color="auto"/>
            </w:tcBorders>
            <w:shd w:val="clear" w:color="auto" w:fill="FFFFFF"/>
            <w:vAlign w:val="center"/>
          </w:tcPr>
          <w:p w:rsidR="00ED4BE0" w:rsidRPr="00ED4BE0" w:rsidRDefault="00ED4BE0" w:rsidP="00ED4BE0">
            <w:pPr>
              <w:widowControl w:val="0"/>
              <w:spacing w:after="0" w:line="240" w:lineRule="auto"/>
              <w:rPr>
                <w:rFonts w:ascii="Times New Roman" w:eastAsia="Times New Roman" w:hAnsi="Times New Roman" w:cs="Times New Roman"/>
                <w:color w:val="000000"/>
                <w:sz w:val="24"/>
                <w:szCs w:val="24"/>
                <w:lang w:eastAsia="cs-CZ" w:bidi="cs-CZ"/>
              </w:rPr>
            </w:pPr>
          </w:p>
        </w:tc>
        <w:tc>
          <w:tcPr>
            <w:tcW w:w="3384"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117"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400" w:type="dxa"/>
            <w:tcBorders>
              <w:top w:val="single" w:sz="4" w:space="0" w:color="auto"/>
              <w:left w:val="single" w:sz="4" w:space="0" w:color="auto"/>
              <w:righ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r>
      <w:tr w:rsidR="00ED4BE0" w:rsidRPr="00ED4BE0" w:rsidTr="00ED4BE0">
        <w:trPr>
          <w:trHeight w:hRule="exact" w:val="278"/>
        </w:trPr>
        <w:tc>
          <w:tcPr>
            <w:tcW w:w="1378" w:type="dxa"/>
            <w:vMerge/>
            <w:tcBorders>
              <w:left w:val="single" w:sz="4" w:space="0" w:color="auto"/>
            </w:tcBorders>
            <w:shd w:val="clear" w:color="auto" w:fill="FFFFFF"/>
            <w:vAlign w:val="center"/>
          </w:tcPr>
          <w:p w:rsidR="00ED4BE0" w:rsidRPr="00ED4BE0" w:rsidRDefault="00ED4BE0" w:rsidP="00ED4BE0">
            <w:pPr>
              <w:widowControl w:val="0"/>
              <w:spacing w:after="0" w:line="240" w:lineRule="auto"/>
              <w:rPr>
                <w:rFonts w:ascii="Times New Roman" w:eastAsia="Times New Roman" w:hAnsi="Times New Roman" w:cs="Times New Roman"/>
                <w:color w:val="000000"/>
                <w:sz w:val="24"/>
                <w:szCs w:val="24"/>
                <w:lang w:eastAsia="cs-CZ" w:bidi="cs-CZ"/>
              </w:rPr>
            </w:pPr>
          </w:p>
        </w:tc>
        <w:tc>
          <w:tcPr>
            <w:tcW w:w="3384"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117"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400" w:type="dxa"/>
            <w:tcBorders>
              <w:top w:val="single" w:sz="4" w:space="0" w:color="auto"/>
              <w:left w:val="single" w:sz="4" w:space="0" w:color="auto"/>
              <w:righ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r>
      <w:tr w:rsidR="00ED4BE0" w:rsidRPr="00ED4BE0" w:rsidTr="00ED4BE0">
        <w:trPr>
          <w:trHeight w:hRule="exact" w:val="298"/>
        </w:trPr>
        <w:tc>
          <w:tcPr>
            <w:tcW w:w="1378" w:type="dxa"/>
            <w:vMerge/>
            <w:tcBorders>
              <w:left w:val="single" w:sz="4" w:space="0" w:color="auto"/>
              <w:bottom w:val="single" w:sz="4" w:space="0" w:color="auto"/>
            </w:tcBorders>
            <w:shd w:val="clear" w:color="auto" w:fill="FFFFFF"/>
            <w:vAlign w:val="center"/>
          </w:tcPr>
          <w:p w:rsidR="00ED4BE0" w:rsidRPr="00ED4BE0" w:rsidRDefault="00ED4BE0" w:rsidP="00ED4BE0">
            <w:pPr>
              <w:widowControl w:val="0"/>
              <w:spacing w:after="0" w:line="240" w:lineRule="auto"/>
              <w:rPr>
                <w:rFonts w:ascii="Times New Roman" w:eastAsia="Times New Roman" w:hAnsi="Times New Roman" w:cs="Times New Roman"/>
                <w:color w:val="000000"/>
                <w:sz w:val="24"/>
                <w:szCs w:val="24"/>
                <w:lang w:eastAsia="cs-CZ" w:bidi="cs-CZ"/>
              </w:rPr>
            </w:pPr>
          </w:p>
        </w:tc>
        <w:tc>
          <w:tcPr>
            <w:tcW w:w="3384" w:type="dxa"/>
            <w:tcBorders>
              <w:top w:val="single" w:sz="4" w:space="0" w:color="auto"/>
              <w:left w:val="single" w:sz="4" w:space="0" w:color="auto"/>
              <w:bottom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117" w:type="dxa"/>
            <w:tcBorders>
              <w:top w:val="single" w:sz="4" w:space="0" w:color="auto"/>
              <w:left w:val="single" w:sz="4" w:space="0" w:color="auto"/>
              <w:bottom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r>
    </w:tbl>
    <w:p w:rsidR="00ED4BE0" w:rsidRDefault="00ED4BE0" w:rsidP="00C925E5">
      <w:pPr>
        <w:spacing w:after="0"/>
        <w:rPr>
          <w:rFonts w:ascii="Arial" w:hAnsi="Arial" w:cs="Arial"/>
          <w:sz w:val="16"/>
        </w:rPr>
      </w:pPr>
    </w:p>
    <w:tbl>
      <w:tblPr>
        <w:tblW w:w="0" w:type="auto"/>
        <w:tblLayout w:type="fixed"/>
        <w:tblCellMar>
          <w:left w:w="10" w:type="dxa"/>
          <w:right w:w="10" w:type="dxa"/>
        </w:tblCellMar>
        <w:tblLook w:val="0000" w:firstRow="0" w:lastRow="0" w:firstColumn="0" w:lastColumn="0" w:noHBand="0" w:noVBand="0"/>
      </w:tblPr>
      <w:tblGrid>
        <w:gridCol w:w="4762"/>
        <w:gridCol w:w="4517"/>
      </w:tblGrid>
      <w:tr w:rsidR="00ED4BE0" w:rsidRPr="00ED4BE0" w:rsidTr="00ED4BE0">
        <w:trPr>
          <w:trHeight w:hRule="exact" w:val="245"/>
        </w:trPr>
        <w:tc>
          <w:tcPr>
            <w:tcW w:w="9279" w:type="dxa"/>
            <w:gridSpan w:val="2"/>
            <w:tcBorders>
              <w:top w:val="single" w:sz="4" w:space="0" w:color="auto"/>
              <w:left w:val="single" w:sz="4" w:space="0" w:color="auto"/>
              <w:righ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b/>
                <w:bCs/>
                <w:color w:val="000000"/>
                <w:sz w:val="16"/>
                <w:szCs w:val="16"/>
                <w:lang w:eastAsia="cs-CZ" w:bidi="cs-CZ"/>
              </w:rPr>
              <w:t>Adresa umístění zařízení</w:t>
            </w:r>
          </w:p>
        </w:tc>
      </w:tr>
      <w:tr w:rsidR="00ED4BE0" w:rsidRPr="00ED4BE0" w:rsidTr="00ED4BE0">
        <w:trPr>
          <w:trHeight w:hRule="exact" w:val="230"/>
        </w:trPr>
        <w:tc>
          <w:tcPr>
            <w:tcW w:w="4762" w:type="dxa"/>
            <w:tcBorders>
              <w:top w:val="single" w:sz="4" w:space="0" w:color="auto"/>
              <w:lef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 xml:space="preserve">Ulice + </w:t>
            </w:r>
            <w:proofErr w:type="gramStart"/>
            <w:r w:rsidRPr="00ED4BE0">
              <w:rPr>
                <w:rFonts w:ascii="Arial" w:eastAsia="Arial" w:hAnsi="Arial" w:cs="Arial"/>
                <w:color w:val="000000"/>
                <w:sz w:val="16"/>
                <w:szCs w:val="16"/>
                <w:lang w:eastAsia="cs-CZ" w:bidi="cs-CZ"/>
              </w:rPr>
              <w:t>č.p.</w:t>
            </w:r>
            <w:proofErr w:type="gramEnd"/>
            <w:r w:rsidRPr="00ED4BE0">
              <w:rPr>
                <w:rFonts w:ascii="Arial" w:eastAsia="Arial" w:hAnsi="Arial" w:cs="Arial"/>
                <w:color w:val="000000"/>
                <w:sz w:val="16"/>
                <w:szCs w:val="16"/>
                <w:lang w:eastAsia="cs-CZ" w:bidi="cs-CZ"/>
              </w:rPr>
              <w:t>/</w:t>
            </w:r>
            <w:proofErr w:type="spellStart"/>
            <w:r w:rsidRPr="00ED4BE0">
              <w:rPr>
                <w:rFonts w:ascii="Arial" w:eastAsia="Arial" w:hAnsi="Arial" w:cs="Arial"/>
                <w:color w:val="000000"/>
                <w:sz w:val="16"/>
                <w:szCs w:val="16"/>
                <w:lang w:eastAsia="cs-CZ" w:bidi="cs-CZ"/>
              </w:rPr>
              <w:t>č.o</w:t>
            </w:r>
            <w:proofErr w:type="spellEnd"/>
            <w:r w:rsidRPr="00ED4BE0">
              <w:rPr>
                <w:rFonts w:ascii="Arial" w:eastAsia="Arial" w:hAnsi="Arial" w:cs="Arial"/>
                <w:color w:val="000000"/>
                <w:sz w:val="16"/>
                <w:szCs w:val="16"/>
                <w:lang w:eastAsia="cs-CZ" w:bidi="cs-CZ"/>
              </w:rPr>
              <w:t>.</w:t>
            </w:r>
          </w:p>
        </w:tc>
        <w:tc>
          <w:tcPr>
            <w:tcW w:w="4517" w:type="dxa"/>
            <w:tcBorders>
              <w:top w:val="single" w:sz="4" w:space="0" w:color="auto"/>
              <w:left w:val="single" w:sz="4" w:space="0" w:color="auto"/>
              <w:righ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PSČ + obec</w:t>
            </w:r>
          </w:p>
        </w:tc>
      </w:tr>
      <w:tr w:rsidR="00ED4BE0" w:rsidRPr="00ED4BE0" w:rsidTr="00ED4BE0">
        <w:trPr>
          <w:trHeight w:hRule="exact" w:val="250"/>
        </w:trPr>
        <w:tc>
          <w:tcPr>
            <w:tcW w:w="4762" w:type="dxa"/>
            <w:tcBorders>
              <w:top w:val="single" w:sz="4" w:space="0" w:color="auto"/>
              <w:left w:val="single" w:sz="4" w:space="0" w:color="auto"/>
              <w:bottom w:val="single" w:sz="4" w:space="0" w:color="auto"/>
            </w:tcBorders>
            <w:shd w:val="clear" w:color="auto" w:fill="FFFFFF"/>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 xml:space="preserve">K </w:t>
            </w:r>
            <w:proofErr w:type="spellStart"/>
            <w:r w:rsidRPr="00ED4BE0">
              <w:rPr>
                <w:rFonts w:ascii="Arial" w:eastAsia="Arial" w:hAnsi="Arial" w:cs="Arial"/>
                <w:color w:val="000000"/>
                <w:sz w:val="16"/>
                <w:szCs w:val="16"/>
                <w:lang w:eastAsia="cs-CZ" w:bidi="cs-CZ"/>
              </w:rPr>
              <w:t>Miiíčovu</w:t>
            </w:r>
            <w:proofErr w:type="spellEnd"/>
            <w:r w:rsidRPr="00ED4BE0">
              <w:rPr>
                <w:rFonts w:ascii="Arial" w:eastAsia="Arial" w:hAnsi="Arial" w:cs="Arial"/>
                <w:color w:val="000000"/>
                <w:sz w:val="16"/>
                <w:szCs w:val="16"/>
                <w:lang w:eastAsia="cs-CZ" w:bidi="cs-CZ"/>
              </w:rPr>
              <w:t xml:space="preserve"> 734/1</w:t>
            </w:r>
          </w:p>
        </w:tc>
        <w:tc>
          <w:tcPr>
            <w:tcW w:w="4517" w:type="dxa"/>
            <w:tcBorders>
              <w:top w:val="single" w:sz="4" w:space="0" w:color="auto"/>
              <w:left w:val="single" w:sz="4" w:space="0" w:color="auto"/>
              <w:bottom w:val="single" w:sz="4" w:space="0" w:color="auto"/>
              <w:right w:val="single" w:sz="4" w:space="0" w:color="auto"/>
            </w:tcBorders>
            <w:shd w:val="clear" w:color="auto" w:fill="FFFFFF"/>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149 00 Praha 11</w:t>
            </w:r>
          </w:p>
        </w:tc>
      </w:tr>
    </w:tbl>
    <w:p w:rsidR="00ED4BE0" w:rsidRDefault="00ED4BE0" w:rsidP="00C925E5">
      <w:pPr>
        <w:spacing w:after="0"/>
        <w:rPr>
          <w:rFonts w:ascii="Arial" w:hAnsi="Arial" w:cs="Arial"/>
          <w:sz w:val="16"/>
        </w:rPr>
      </w:pPr>
    </w:p>
    <w:tbl>
      <w:tblPr>
        <w:tblW w:w="0" w:type="auto"/>
        <w:tblLayout w:type="fixed"/>
        <w:tblCellMar>
          <w:left w:w="10" w:type="dxa"/>
          <w:right w:w="10" w:type="dxa"/>
        </w:tblCellMar>
        <w:tblLook w:val="0000" w:firstRow="0" w:lastRow="0" w:firstColumn="0" w:lastColumn="0" w:noHBand="0" w:noVBand="0"/>
      </w:tblPr>
      <w:tblGrid>
        <w:gridCol w:w="3062"/>
        <w:gridCol w:w="3053"/>
        <w:gridCol w:w="3163"/>
      </w:tblGrid>
      <w:tr w:rsidR="00ED4BE0" w:rsidRPr="00ED4BE0" w:rsidTr="00ED4BE0">
        <w:trPr>
          <w:trHeight w:hRule="exact" w:val="245"/>
        </w:trPr>
        <w:tc>
          <w:tcPr>
            <w:tcW w:w="3062" w:type="dxa"/>
            <w:tcBorders>
              <w:top w:val="single" w:sz="4" w:space="0" w:color="auto"/>
              <w:lef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Odpovědná osoba</w:t>
            </w:r>
          </w:p>
        </w:tc>
        <w:tc>
          <w:tcPr>
            <w:tcW w:w="3053" w:type="dxa"/>
            <w:tcBorders>
              <w:top w:val="single" w:sz="4" w:space="0" w:color="auto"/>
              <w:lef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Telefon</w:t>
            </w:r>
          </w:p>
        </w:tc>
        <w:tc>
          <w:tcPr>
            <w:tcW w:w="3163" w:type="dxa"/>
            <w:tcBorders>
              <w:top w:val="single" w:sz="4" w:space="0" w:color="auto"/>
              <w:left w:val="single" w:sz="4" w:space="0" w:color="auto"/>
              <w:righ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e-mail</w:t>
            </w:r>
          </w:p>
        </w:tc>
      </w:tr>
      <w:tr w:rsidR="00ED4BE0" w:rsidRPr="00ED4BE0" w:rsidTr="00ED4BE0">
        <w:trPr>
          <w:trHeight w:hRule="exact" w:val="250"/>
        </w:trPr>
        <w:tc>
          <w:tcPr>
            <w:tcW w:w="3062" w:type="dxa"/>
            <w:tcBorders>
              <w:top w:val="single" w:sz="4" w:space="0" w:color="auto"/>
              <w:left w:val="single" w:sz="4" w:space="0" w:color="auto"/>
              <w:bottom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proofErr w:type="spellStart"/>
            <w:r>
              <w:rPr>
                <w:rFonts w:ascii="Arial" w:eastAsia="Arial" w:hAnsi="Arial" w:cs="Arial"/>
                <w:color w:val="000000"/>
                <w:sz w:val="16"/>
                <w:szCs w:val="16"/>
                <w:lang w:eastAsia="cs-CZ" w:bidi="cs-CZ"/>
              </w:rPr>
              <w:t>xxxxxxxxxxx</w:t>
            </w:r>
            <w:proofErr w:type="spellEnd"/>
          </w:p>
        </w:tc>
        <w:tc>
          <w:tcPr>
            <w:tcW w:w="3053" w:type="dxa"/>
            <w:tcBorders>
              <w:top w:val="single" w:sz="4" w:space="0" w:color="auto"/>
              <w:left w:val="single" w:sz="4" w:space="0" w:color="auto"/>
              <w:bottom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proofErr w:type="spellStart"/>
            <w:r>
              <w:rPr>
                <w:rFonts w:ascii="Arial" w:eastAsia="Arial" w:hAnsi="Arial" w:cs="Arial"/>
                <w:color w:val="000000"/>
                <w:sz w:val="16"/>
                <w:szCs w:val="16"/>
                <w:lang w:eastAsia="cs-CZ" w:bidi="cs-CZ"/>
              </w:rPr>
              <w:t>xxxxxxxxxx</w:t>
            </w:r>
            <w:proofErr w:type="spellEnd"/>
          </w:p>
        </w:tc>
        <w:tc>
          <w:tcPr>
            <w:tcW w:w="3163" w:type="dxa"/>
            <w:tcBorders>
              <w:top w:val="single" w:sz="4" w:space="0" w:color="auto"/>
              <w:left w:val="single" w:sz="4" w:space="0" w:color="auto"/>
              <w:bottom w:val="single" w:sz="4" w:space="0" w:color="auto"/>
              <w:right w:val="single" w:sz="4" w:space="0" w:color="auto"/>
            </w:tcBorders>
            <w:shd w:val="clear" w:color="auto" w:fill="FFFFFF"/>
            <w:vAlign w:val="bottom"/>
          </w:tcPr>
          <w:p w:rsidR="00ED4BE0" w:rsidRPr="00ED4BE0" w:rsidRDefault="00D641FE" w:rsidP="00ED4BE0">
            <w:pPr>
              <w:widowControl w:val="0"/>
              <w:spacing w:after="0" w:line="178" w:lineRule="exact"/>
              <w:rPr>
                <w:rFonts w:ascii="Arial" w:eastAsia="Arial" w:hAnsi="Arial" w:cs="Arial"/>
                <w:color w:val="000000"/>
                <w:sz w:val="12"/>
                <w:szCs w:val="12"/>
                <w:lang w:eastAsia="cs-CZ" w:bidi="cs-CZ"/>
              </w:rPr>
            </w:pPr>
            <w:hyperlink r:id="rId11" w:history="1">
              <w:proofErr w:type="spellStart"/>
              <w:r w:rsidR="00ED4BE0">
                <w:rPr>
                  <w:rFonts w:ascii="Arial" w:eastAsia="Arial" w:hAnsi="Arial" w:cs="Arial"/>
                  <w:color w:val="000000"/>
                  <w:sz w:val="16"/>
                  <w:szCs w:val="16"/>
                  <w:lang w:val="en-US" w:bidi="en-US"/>
                </w:rPr>
                <w:t>xxxxxxxxxx</w:t>
              </w:r>
              <w:proofErr w:type="spellEnd"/>
            </w:hyperlink>
          </w:p>
        </w:tc>
      </w:tr>
    </w:tbl>
    <w:p w:rsidR="00ED4BE0" w:rsidRDefault="00ED4BE0" w:rsidP="00C925E5">
      <w:pPr>
        <w:spacing w:after="0"/>
        <w:rPr>
          <w:rFonts w:ascii="Arial" w:hAnsi="Arial" w:cs="Arial"/>
          <w:sz w:val="16"/>
        </w:rPr>
      </w:pPr>
    </w:p>
    <w:tbl>
      <w:tblPr>
        <w:tblW w:w="0" w:type="auto"/>
        <w:tblLayout w:type="fixed"/>
        <w:tblCellMar>
          <w:left w:w="10" w:type="dxa"/>
          <w:right w:w="10" w:type="dxa"/>
        </w:tblCellMar>
        <w:tblLook w:val="0000" w:firstRow="0" w:lastRow="0" w:firstColumn="0" w:lastColumn="0" w:noHBand="0" w:noVBand="0"/>
      </w:tblPr>
      <w:tblGrid>
        <w:gridCol w:w="4483"/>
        <w:gridCol w:w="2395"/>
        <w:gridCol w:w="2400"/>
      </w:tblGrid>
      <w:tr w:rsidR="00ED4BE0" w:rsidRPr="00ED4BE0" w:rsidTr="00ED4BE0">
        <w:trPr>
          <w:trHeight w:hRule="exact" w:val="245"/>
        </w:trPr>
        <w:tc>
          <w:tcPr>
            <w:tcW w:w="4483" w:type="dxa"/>
            <w:tcBorders>
              <w:top w:val="single" w:sz="4" w:space="0" w:color="auto"/>
              <w:left w:val="single" w:sz="4" w:space="0" w:color="auto"/>
            </w:tcBorders>
            <w:shd w:val="clear" w:color="auto" w:fill="FFFFFF"/>
          </w:tcPr>
          <w:p w:rsidR="00ED4BE0" w:rsidRPr="00ED4BE0" w:rsidRDefault="00ED4BE0" w:rsidP="00ED4BE0">
            <w:pPr>
              <w:widowControl w:val="0"/>
              <w:spacing w:after="0" w:line="240" w:lineRule="auto"/>
              <w:rPr>
                <w:rFonts w:ascii="Times New Roman" w:eastAsia="Times New Roman" w:hAnsi="Times New Roman" w:cs="Times New Roman"/>
                <w:color w:val="000000"/>
                <w:sz w:val="10"/>
                <w:szCs w:val="10"/>
                <w:lang w:eastAsia="cs-CZ" w:bidi="cs-CZ"/>
              </w:rPr>
            </w:pPr>
          </w:p>
        </w:tc>
        <w:tc>
          <w:tcPr>
            <w:tcW w:w="2395" w:type="dxa"/>
            <w:tcBorders>
              <w:top w:val="single" w:sz="4" w:space="0" w:color="auto"/>
              <w:lef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Černobílé výstupy (ČB)</w:t>
            </w:r>
          </w:p>
        </w:tc>
        <w:tc>
          <w:tcPr>
            <w:tcW w:w="2400" w:type="dxa"/>
            <w:tcBorders>
              <w:top w:val="single" w:sz="4" w:space="0" w:color="auto"/>
              <w:left w:val="single" w:sz="4" w:space="0" w:color="auto"/>
              <w:righ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Barevné výstupy (BAR)</w:t>
            </w:r>
          </w:p>
        </w:tc>
      </w:tr>
      <w:tr w:rsidR="00ED4BE0" w:rsidRPr="00ED4BE0" w:rsidTr="00ED4BE0">
        <w:trPr>
          <w:trHeight w:hRule="exact" w:val="230"/>
        </w:trPr>
        <w:tc>
          <w:tcPr>
            <w:tcW w:w="4483" w:type="dxa"/>
            <w:tcBorders>
              <w:top w:val="single" w:sz="4" w:space="0" w:color="auto"/>
              <w:lef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Stav počítadla výstupů [A4]</w:t>
            </w:r>
            <w:r w:rsidRPr="00ED4BE0">
              <w:rPr>
                <w:rFonts w:ascii="Arial" w:eastAsia="Arial" w:hAnsi="Arial" w:cs="Arial"/>
                <w:color w:val="000000"/>
                <w:sz w:val="16"/>
                <w:szCs w:val="16"/>
                <w:vertAlign w:val="superscript"/>
                <w:lang w:eastAsia="cs-CZ" w:bidi="cs-CZ"/>
              </w:rPr>
              <w:t>1</w:t>
            </w:r>
            <w:r w:rsidRPr="00ED4BE0">
              <w:rPr>
                <w:rFonts w:ascii="Arial" w:eastAsia="Arial" w:hAnsi="Arial" w:cs="Arial"/>
                <w:color w:val="000000"/>
                <w:sz w:val="16"/>
                <w:szCs w:val="16"/>
                <w:lang w:eastAsia="cs-CZ" w:bidi="cs-CZ"/>
              </w:rPr>
              <w:t xml:space="preserve"> na počátku smlouvy</w:t>
            </w:r>
          </w:p>
        </w:tc>
        <w:tc>
          <w:tcPr>
            <w:tcW w:w="2395" w:type="dxa"/>
            <w:tcBorders>
              <w:top w:val="single" w:sz="4" w:space="0" w:color="auto"/>
              <w:lef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0</w:t>
            </w:r>
          </w:p>
        </w:tc>
        <w:tc>
          <w:tcPr>
            <w:tcW w:w="2400" w:type="dxa"/>
            <w:tcBorders>
              <w:top w:val="single" w:sz="4" w:space="0" w:color="auto"/>
              <w:left w:val="single" w:sz="4" w:space="0" w:color="auto"/>
              <w:righ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0</w:t>
            </w:r>
          </w:p>
        </w:tc>
      </w:tr>
      <w:tr w:rsidR="00ED4BE0" w:rsidRPr="00ED4BE0" w:rsidTr="00ED4BE0">
        <w:trPr>
          <w:trHeight w:hRule="exact" w:val="230"/>
        </w:trPr>
        <w:tc>
          <w:tcPr>
            <w:tcW w:w="4483" w:type="dxa"/>
            <w:tcBorders>
              <w:top w:val="single" w:sz="4" w:space="0" w:color="auto"/>
              <w:lef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Limitní měsíční zatížení [A4]</w:t>
            </w:r>
            <w:r w:rsidRPr="00ED4BE0">
              <w:rPr>
                <w:rFonts w:ascii="Arial" w:eastAsia="Arial" w:hAnsi="Arial" w:cs="Arial"/>
                <w:color w:val="000000"/>
                <w:sz w:val="16"/>
                <w:szCs w:val="16"/>
                <w:vertAlign w:val="superscript"/>
                <w:lang w:eastAsia="cs-CZ" w:bidi="cs-CZ"/>
              </w:rPr>
              <w:t>1</w:t>
            </w:r>
          </w:p>
        </w:tc>
        <w:tc>
          <w:tcPr>
            <w:tcW w:w="2395" w:type="dxa"/>
            <w:tcBorders>
              <w:top w:val="single" w:sz="4" w:space="0" w:color="auto"/>
              <w:lef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14 000</w:t>
            </w:r>
          </w:p>
        </w:tc>
        <w:tc>
          <w:tcPr>
            <w:tcW w:w="2400" w:type="dxa"/>
            <w:tcBorders>
              <w:top w:val="single" w:sz="4" w:space="0" w:color="auto"/>
              <w:left w:val="single" w:sz="4" w:space="0" w:color="auto"/>
              <w:righ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color w:val="000000"/>
                <w:sz w:val="16"/>
                <w:szCs w:val="16"/>
                <w:lang w:eastAsia="cs-CZ" w:bidi="cs-CZ"/>
              </w:rPr>
              <w:t>6 000</w:t>
            </w:r>
          </w:p>
        </w:tc>
      </w:tr>
      <w:tr w:rsidR="00ED4BE0" w:rsidRPr="00ED4BE0" w:rsidTr="00ED4BE0">
        <w:trPr>
          <w:trHeight w:hRule="exact" w:val="245"/>
        </w:trPr>
        <w:tc>
          <w:tcPr>
            <w:tcW w:w="927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D4BE0" w:rsidRPr="00ED4BE0" w:rsidRDefault="00ED4BE0" w:rsidP="00ED4BE0">
            <w:pPr>
              <w:widowControl w:val="0"/>
              <w:spacing w:after="0" w:line="178" w:lineRule="exact"/>
              <w:rPr>
                <w:rFonts w:ascii="Arial" w:eastAsia="Arial" w:hAnsi="Arial" w:cs="Arial"/>
                <w:color w:val="000000"/>
                <w:sz w:val="12"/>
                <w:szCs w:val="12"/>
                <w:lang w:eastAsia="cs-CZ" w:bidi="cs-CZ"/>
              </w:rPr>
            </w:pPr>
            <w:r w:rsidRPr="00ED4BE0">
              <w:rPr>
                <w:rFonts w:ascii="Arial" w:eastAsia="Arial" w:hAnsi="Arial" w:cs="Arial"/>
                <w:i/>
                <w:iCs/>
                <w:color w:val="000000"/>
                <w:sz w:val="16"/>
                <w:szCs w:val="16"/>
                <w:vertAlign w:val="superscript"/>
                <w:lang w:eastAsia="cs-CZ" w:bidi="cs-CZ"/>
              </w:rPr>
              <w:t>1</w:t>
            </w:r>
            <w:r w:rsidRPr="00ED4BE0">
              <w:rPr>
                <w:rFonts w:ascii="Arial" w:eastAsia="Arial" w:hAnsi="Arial" w:cs="Arial"/>
                <w:i/>
                <w:iCs/>
                <w:color w:val="000000"/>
                <w:sz w:val="16"/>
                <w:szCs w:val="16"/>
                <w:lang w:eastAsia="cs-CZ" w:bidi="cs-CZ"/>
              </w:rPr>
              <w:t>A3 = 2 xA4, metr = běžný metr</w:t>
            </w:r>
          </w:p>
        </w:tc>
      </w:tr>
    </w:tbl>
    <w:p w:rsidR="00ED4BE0" w:rsidRDefault="00ED4BE0" w:rsidP="00ED4BE0">
      <w:pPr>
        <w:spacing w:after="0" w:line="240" w:lineRule="auto"/>
        <w:rPr>
          <w:rFonts w:ascii="Arial" w:hAnsi="Arial" w:cs="Arial"/>
          <w:sz w:val="16"/>
        </w:rPr>
      </w:pPr>
    </w:p>
    <w:p w:rsidR="00ED4BE0" w:rsidRPr="00ED4BE0" w:rsidRDefault="00ED4BE0" w:rsidP="00ED4BE0">
      <w:pPr>
        <w:pStyle w:val="Style8"/>
        <w:keepNext/>
        <w:keepLines/>
        <w:shd w:val="clear" w:color="auto" w:fill="auto"/>
        <w:spacing w:before="261" w:after="234" w:line="240" w:lineRule="auto"/>
        <w:ind w:left="3080"/>
        <w:jc w:val="both"/>
        <w:rPr>
          <w:sz w:val="18"/>
        </w:rPr>
      </w:pPr>
      <w:bookmarkStart w:id="1" w:name="bookmark6"/>
      <w:r w:rsidRPr="00ED4BE0">
        <w:rPr>
          <w:color w:val="000000"/>
          <w:sz w:val="18"/>
          <w:lang w:eastAsia="cs-CZ" w:bidi="cs-CZ"/>
        </w:rPr>
        <w:t>2. Doba trvání servisní smlouvy</w:t>
      </w:r>
      <w:bookmarkEnd w:id="1"/>
    </w:p>
    <w:p w:rsidR="00ED4BE0" w:rsidRPr="00ED4BE0" w:rsidRDefault="00ED4BE0" w:rsidP="00C925E5">
      <w:pPr>
        <w:spacing w:after="0"/>
        <w:rPr>
          <w:rFonts w:ascii="Arial" w:hAnsi="Arial" w:cs="Arial"/>
          <w:sz w:val="16"/>
          <w:u w:val="single"/>
        </w:rPr>
      </w:pPr>
      <w:r w:rsidRPr="00ED4BE0">
        <w:rPr>
          <w:rFonts w:ascii="Arial" w:hAnsi="Arial" w:cs="Arial"/>
          <w:sz w:val="16"/>
          <w:u w:val="single"/>
        </w:rPr>
        <w:t>Délka smlouvy (měsíců)</w:t>
      </w:r>
      <w:r>
        <w:rPr>
          <w:rFonts w:ascii="Arial" w:hAnsi="Arial" w:cs="Arial"/>
          <w:sz w:val="16"/>
          <w:u w:val="single"/>
        </w:rPr>
        <w:t xml:space="preserve">_________________ </w:t>
      </w:r>
      <w:r w:rsidRPr="00ED4BE0">
        <w:rPr>
          <w:rFonts w:ascii="Arial" w:hAnsi="Arial" w:cs="Arial"/>
          <w:sz w:val="16"/>
        </w:rPr>
        <w:t xml:space="preserve">    60</w:t>
      </w:r>
      <w:r>
        <w:rPr>
          <w:rFonts w:ascii="Arial" w:hAnsi="Arial" w:cs="Arial"/>
          <w:sz w:val="16"/>
        </w:rPr>
        <w:tab/>
      </w:r>
      <w:r>
        <w:rPr>
          <w:rFonts w:ascii="Arial" w:hAnsi="Arial" w:cs="Arial"/>
          <w:sz w:val="16"/>
        </w:rPr>
        <w:tab/>
      </w:r>
      <w:r>
        <w:rPr>
          <w:rFonts w:ascii="Arial" w:hAnsi="Arial" w:cs="Arial"/>
          <w:sz w:val="16"/>
        </w:rPr>
        <w:tab/>
        <w:t xml:space="preserve">Účinnost smlouvy od </w:t>
      </w:r>
      <w:proofErr w:type="gramStart"/>
      <w:r>
        <w:rPr>
          <w:rFonts w:ascii="Arial" w:hAnsi="Arial" w:cs="Arial"/>
          <w:sz w:val="16"/>
        </w:rPr>
        <w:t>20.6.2014</w:t>
      </w:r>
      <w:proofErr w:type="gramEnd"/>
    </w:p>
    <w:p w:rsidR="00ED4BE0" w:rsidRDefault="00ED4BE0" w:rsidP="00C925E5">
      <w:pPr>
        <w:spacing w:after="0"/>
        <w:rPr>
          <w:rFonts w:ascii="Arial" w:hAnsi="Arial" w:cs="Arial"/>
          <w:sz w:val="16"/>
        </w:rPr>
      </w:pPr>
      <w:r w:rsidRPr="00ED4BE0">
        <w:rPr>
          <w:rFonts w:ascii="Arial" w:hAnsi="Arial" w:cs="Arial"/>
          <w:sz w:val="16"/>
          <w:u w:val="single"/>
        </w:rPr>
        <w:t>Celkové množství sjednaných výstupů (A4)</w:t>
      </w:r>
      <w:r>
        <w:rPr>
          <w:rFonts w:ascii="Arial" w:hAnsi="Arial" w:cs="Arial"/>
          <w:sz w:val="16"/>
          <w:u w:val="single"/>
        </w:rPr>
        <w:t>__</w:t>
      </w:r>
      <w:r>
        <w:rPr>
          <w:rFonts w:ascii="Arial" w:hAnsi="Arial" w:cs="Arial"/>
          <w:sz w:val="16"/>
        </w:rPr>
        <w:t xml:space="preserve">    </w:t>
      </w:r>
      <w:r>
        <w:rPr>
          <w:rFonts w:ascii="Arial" w:hAnsi="Arial" w:cs="Arial"/>
          <w:sz w:val="16"/>
        </w:rPr>
        <w:sym w:font="Webdings" w:char="F031"/>
      </w:r>
    </w:p>
    <w:p w:rsidR="007A2962" w:rsidRPr="007A2962" w:rsidRDefault="007A2962" w:rsidP="007A2962">
      <w:pPr>
        <w:keepNext/>
        <w:keepLines/>
        <w:widowControl w:val="0"/>
        <w:spacing w:after="0" w:line="246" w:lineRule="exact"/>
        <w:jc w:val="center"/>
        <w:outlineLvl w:val="2"/>
        <w:rPr>
          <w:rFonts w:ascii="Arial" w:eastAsia="Arial" w:hAnsi="Arial" w:cs="Arial"/>
          <w:b/>
          <w:bCs/>
          <w:color w:val="000000"/>
          <w:sz w:val="18"/>
          <w:lang w:eastAsia="cs-CZ" w:bidi="cs-CZ"/>
        </w:rPr>
      </w:pPr>
      <w:bookmarkStart w:id="2" w:name="bookmark1"/>
      <w:r w:rsidRPr="007A2962">
        <w:rPr>
          <w:rFonts w:ascii="Arial" w:eastAsia="Arial" w:hAnsi="Arial" w:cs="Arial"/>
          <w:b/>
          <w:bCs/>
          <w:color w:val="000000"/>
          <w:sz w:val="18"/>
          <w:lang w:eastAsia="cs-CZ" w:bidi="cs-CZ"/>
        </w:rPr>
        <w:lastRenderedPageBreak/>
        <w:t>3. Servisní podmínky</w:t>
      </w:r>
      <w:bookmarkEnd w:id="2"/>
    </w:p>
    <w:p w:rsidR="00676685" w:rsidRDefault="00676685" w:rsidP="00C925E5">
      <w:pPr>
        <w:spacing w:after="0"/>
        <w:rPr>
          <w:rFonts w:ascii="Arial" w:hAnsi="Arial" w:cs="Arial"/>
          <w:sz w:val="16"/>
        </w:rPr>
      </w:pPr>
    </w:p>
    <w:p w:rsidR="007A2962" w:rsidRPr="007A2962" w:rsidRDefault="007A2962" w:rsidP="00C925E5">
      <w:pPr>
        <w:spacing w:after="0"/>
        <w:rPr>
          <w:rFonts w:ascii="Arial" w:hAnsi="Arial" w:cs="Arial"/>
          <w:color w:val="000000"/>
          <w:sz w:val="16"/>
          <w:szCs w:val="16"/>
          <w:u w:val="single"/>
          <w:lang w:eastAsia="cs-CZ" w:bidi="cs-CZ"/>
        </w:rPr>
      </w:pPr>
      <w:r w:rsidRPr="007A2962">
        <w:rPr>
          <w:rFonts w:ascii="Arial" w:hAnsi="Arial" w:cs="Arial"/>
          <w:color w:val="000000"/>
          <w:sz w:val="16"/>
          <w:szCs w:val="16"/>
          <w:u w:val="single"/>
          <w:lang w:eastAsia="cs-CZ" w:bidi="cs-CZ"/>
        </w:rPr>
        <w:t>Náhradní díly</w:t>
      </w:r>
      <w:r>
        <w:rPr>
          <w:rFonts w:ascii="Arial" w:hAnsi="Arial" w:cs="Arial"/>
          <w:color w:val="000000"/>
          <w:sz w:val="16"/>
          <w:szCs w:val="16"/>
          <w:u w:val="single"/>
          <w:lang w:eastAsia="cs-CZ" w:bidi="cs-CZ"/>
        </w:rPr>
        <w:t>_________________________</w:t>
      </w:r>
      <w:r w:rsidRPr="007A2962">
        <w:rPr>
          <w:rFonts w:ascii="Arial" w:hAnsi="Arial" w:cs="Arial"/>
          <w:color w:val="000000"/>
          <w:sz w:val="16"/>
          <w:szCs w:val="16"/>
          <w:u w:val="single"/>
          <w:lang w:eastAsia="cs-CZ" w:bidi="cs-CZ"/>
        </w:rPr>
        <w:t xml:space="preserve"> </w:t>
      </w:r>
      <w:r w:rsidRPr="007A2962">
        <w:rPr>
          <w:rFonts w:ascii="Arial" w:hAnsi="Arial" w:cs="Arial"/>
          <w:color w:val="000000"/>
          <w:sz w:val="16"/>
          <w:szCs w:val="16"/>
          <w:lang w:eastAsia="cs-CZ" w:bidi="cs-CZ"/>
        </w:rPr>
        <w:t xml:space="preserve"> </w:t>
      </w:r>
      <w:r w:rsidRPr="007A2962">
        <w:rPr>
          <w:rStyle w:val="CharStyle12Exact"/>
        </w:rPr>
        <w:t>[X]</w:t>
      </w:r>
    </w:p>
    <w:p w:rsidR="00676685" w:rsidRPr="007A2962" w:rsidRDefault="007A2962" w:rsidP="00C925E5">
      <w:pPr>
        <w:spacing w:after="0"/>
        <w:rPr>
          <w:rFonts w:ascii="Arial" w:hAnsi="Arial" w:cs="Arial"/>
          <w:color w:val="000000"/>
          <w:sz w:val="16"/>
          <w:szCs w:val="16"/>
          <w:lang w:eastAsia="cs-CZ" w:bidi="cs-CZ"/>
        </w:rPr>
      </w:pPr>
      <w:r w:rsidRPr="007A2962">
        <w:rPr>
          <w:rFonts w:ascii="Arial" w:hAnsi="Arial" w:cs="Arial"/>
          <w:color w:val="000000"/>
          <w:sz w:val="16"/>
          <w:szCs w:val="16"/>
          <w:u w:val="single"/>
          <w:lang w:eastAsia="cs-CZ" w:bidi="cs-CZ"/>
        </w:rPr>
        <w:t>Práce technika</w:t>
      </w:r>
      <w:r>
        <w:rPr>
          <w:rFonts w:ascii="Arial" w:hAnsi="Arial" w:cs="Arial"/>
          <w:color w:val="000000"/>
          <w:sz w:val="16"/>
          <w:szCs w:val="16"/>
          <w:u w:val="single"/>
          <w:lang w:eastAsia="cs-CZ" w:bidi="cs-CZ"/>
        </w:rPr>
        <w:t>________________________</w:t>
      </w:r>
      <w:r>
        <w:rPr>
          <w:rFonts w:ascii="Arial" w:hAnsi="Arial" w:cs="Arial"/>
          <w:color w:val="000000"/>
          <w:sz w:val="16"/>
          <w:szCs w:val="16"/>
          <w:lang w:eastAsia="cs-CZ" w:bidi="cs-CZ"/>
        </w:rPr>
        <w:t xml:space="preserve"> </w:t>
      </w:r>
      <w:r>
        <w:rPr>
          <w:rStyle w:val="CharStyle12Exact"/>
        </w:rPr>
        <w:t>[X]</w:t>
      </w:r>
    </w:p>
    <w:p w:rsidR="007A2962" w:rsidRPr="007A2962" w:rsidRDefault="007A2962" w:rsidP="007A2962">
      <w:pPr>
        <w:spacing w:after="0"/>
        <w:rPr>
          <w:rFonts w:ascii="Arial" w:hAnsi="Arial" w:cs="Arial"/>
          <w:sz w:val="16"/>
          <w:szCs w:val="16"/>
          <w:u w:val="single"/>
        </w:rPr>
      </w:pPr>
      <w:r w:rsidRPr="007A2962">
        <w:rPr>
          <w:rFonts w:ascii="Arial" w:hAnsi="Arial" w:cs="Arial"/>
          <w:sz w:val="16"/>
          <w:szCs w:val="16"/>
          <w:u w:val="single"/>
        </w:rPr>
        <w:t>Servis v místě umístění (doprava na místo)</w:t>
      </w:r>
      <w:r>
        <w:rPr>
          <w:rFonts w:ascii="Arial" w:hAnsi="Arial" w:cs="Arial"/>
          <w:sz w:val="16"/>
          <w:szCs w:val="16"/>
          <w:u w:val="single"/>
        </w:rPr>
        <w:t>__</w:t>
      </w:r>
      <w:r w:rsidRPr="007A2962">
        <w:rPr>
          <w:rStyle w:val="CharStyle30"/>
        </w:rPr>
        <w:t xml:space="preserve"> </w:t>
      </w:r>
      <w:r>
        <w:rPr>
          <w:rStyle w:val="CharStyle12Exact"/>
        </w:rPr>
        <w:t>[X]</w:t>
      </w:r>
    </w:p>
    <w:p w:rsidR="007A2962" w:rsidRPr="007A2962" w:rsidRDefault="007A2962" w:rsidP="007A2962">
      <w:pPr>
        <w:spacing w:after="0"/>
        <w:rPr>
          <w:rFonts w:ascii="Arial" w:hAnsi="Arial" w:cs="Arial"/>
          <w:sz w:val="16"/>
          <w:szCs w:val="16"/>
          <w:u w:val="single"/>
        </w:rPr>
      </w:pPr>
      <w:r w:rsidRPr="007A2962">
        <w:rPr>
          <w:rFonts w:ascii="Arial" w:hAnsi="Arial" w:cs="Arial"/>
          <w:sz w:val="16"/>
          <w:szCs w:val="16"/>
          <w:u w:val="single"/>
        </w:rPr>
        <w:t>Spotřební materiál</w:t>
      </w:r>
      <w:r>
        <w:rPr>
          <w:rFonts w:ascii="Arial" w:hAnsi="Arial" w:cs="Arial"/>
          <w:sz w:val="16"/>
          <w:szCs w:val="16"/>
          <w:u w:val="single"/>
        </w:rPr>
        <w:t>_____________________</w:t>
      </w:r>
      <w:r>
        <w:rPr>
          <w:rFonts w:ascii="Arial" w:hAnsi="Arial" w:cs="Arial"/>
          <w:sz w:val="16"/>
          <w:szCs w:val="16"/>
        </w:rPr>
        <w:t xml:space="preserve">  </w:t>
      </w:r>
      <w:r>
        <w:rPr>
          <w:rStyle w:val="CharStyle12Exact"/>
        </w:rPr>
        <w:t>[X]</w:t>
      </w:r>
    </w:p>
    <w:p w:rsidR="007A2962" w:rsidRDefault="007A2962" w:rsidP="007A2962">
      <w:pPr>
        <w:spacing w:after="0"/>
        <w:rPr>
          <w:rFonts w:ascii="Arial" w:hAnsi="Arial" w:cs="Arial"/>
          <w:sz w:val="16"/>
          <w:szCs w:val="16"/>
        </w:rPr>
      </w:pPr>
      <w:proofErr w:type="gramStart"/>
      <w:r w:rsidRPr="007A2962">
        <w:rPr>
          <w:rFonts w:ascii="Arial" w:hAnsi="Arial" w:cs="Arial"/>
          <w:sz w:val="16"/>
          <w:szCs w:val="16"/>
        </w:rPr>
        <w:t>Papír</w:t>
      </w:r>
      <w:r w:rsidRPr="007A2962">
        <w:rPr>
          <w:rFonts w:ascii="Arial" w:hAnsi="Arial" w:cs="Arial"/>
          <w:sz w:val="16"/>
          <w:szCs w:val="16"/>
        </w:rPr>
        <w:tab/>
        <w:t xml:space="preserve">                                                          </w:t>
      </w:r>
      <w:r w:rsidRPr="007A2962">
        <w:rPr>
          <w:rStyle w:val="CharStyle12Exact"/>
          <w:sz w:val="16"/>
          <w:szCs w:val="16"/>
        </w:rPr>
        <w:t>[  ]</w:t>
      </w:r>
      <w:r w:rsidRPr="007A2962">
        <w:rPr>
          <w:rFonts w:ascii="Arial" w:hAnsi="Arial" w:cs="Arial"/>
          <w:sz w:val="16"/>
          <w:szCs w:val="16"/>
        </w:rPr>
        <w:t xml:space="preserve"> </w:t>
      </w:r>
      <w:r w:rsidRPr="007A2962">
        <w:rPr>
          <w:rStyle w:val="CharStyle11Exact"/>
          <w:lang w:val="en-US" w:bidi="en-US"/>
        </w:rPr>
        <w:t>Ricoh</w:t>
      </w:r>
      <w:proofErr w:type="gramEnd"/>
      <w:r w:rsidRPr="007A2962">
        <w:rPr>
          <w:rStyle w:val="CharStyle11Exact"/>
          <w:lang w:val="en-US" w:bidi="en-US"/>
        </w:rPr>
        <w:t xml:space="preserve"> </w:t>
      </w:r>
      <w:r w:rsidRPr="007A2962">
        <w:rPr>
          <w:rStyle w:val="CharStyle11Exact"/>
        </w:rPr>
        <w:t>Office</w:t>
      </w:r>
      <w:r w:rsidRPr="007A2962">
        <w:rPr>
          <w:rFonts w:ascii="Arial" w:hAnsi="Arial" w:cs="Arial"/>
          <w:sz w:val="16"/>
          <w:szCs w:val="16"/>
        </w:rPr>
        <w:tab/>
      </w:r>
      <w:r w:rsidRPr="007A2962">
        <w:rPr>
          <w:rStyle w:val="CharStyle12Exact"/>
          <w:sz w:val="16"/>
          <w:szCs w:val="16"/>
        </w:rPr>
        <w:t>[  ]</w:t>
      </w:r>
      <w:r w:rsidRPr="007A2962">
        <w:rPr>
          <w:rFonts w:ascii="Arial" w:hAnsi="Arial" w:cs="Arial"/>
          <w:sz w:val="16"/>
          <w:szCs w:val="16"/>
        </w:rPr>
        <w:t xml:space="preserve"> </w:t>
      </w:r>
      <w:r w:rsidRPr="007A2962">
        <w:rPr>
          <w:rStyle w:val="CharStyle11Exact"/>
          <w:lang w:val="en-US" w:bidi="en-US"/>
        </w:rPr>
        <w:t xml:space="preserve">Ricoh </w:t>
      </w:r>
      <w:proofErr w:type="spellStart"/>
      <w:r>
        <w:rPr>
          <w:rStyle w:val="CharStyle11Exact"/>
        </w:rPr>
        <w:t>Triotec</w:t>
      </w:r>
      <w:proofErr w:type="spellEnd"/>
      <w:r>
        <w:rPr>
          <w:rFonts w:ascii="Arial" w:hAnsi="Arial" w:cs="Arial"/>
          <w:sz w:val="16"/>
          <w:szCs w:val="16"/>
        </w:rPr>
        <w:tab/>
      </w:r>
      <w:r w:rsidRPr="007A2962">
        <w:rPr>
          <w:rStyle w:val="CharStyle12Exact"/>
          <w:sz w:val="16"/>
          <w:szCs w:val="16"/>
        </w:rPr>
        <w:t>[  ]</w:t>
      </w:r>
      <w:r w:rsidRPr="007A2962">
        <w:rPr>
          <w:rFonts w:ascii="Arial" w:hAnsi="Arial" w:cs="Arial"/>
          <w:sz w:val="16"/>
          <w:szCs w:val="16"/>
        </w:rPr>
        <w:t xml:space="preserve"> </w:t>
      </w:r>
      <w:r>
        <w:rPr>
          <w:rStyle w:val="CharStyle11Exact"/>
          <w:lang w:val="en-US" w:bidi="en-US"/>
        </w:rPr>
        <w:t>Standard</w:t>
      </w:r>
      <w:r>
        <w:rPr>
          <w:rStyle w:val="CharStyle11Exact"/>
        </w:rPr>
        <w:t xml:space="preserve">           </w:t>
      </w:r>
      <w:r w:rsidRPr="007A2962">
        <w:rPr>
          <w:rStyle w:val="CharStyle12Exact"/>
          <w:sz w:val="16"/>
          <w:szCs w:val="16"/>
        </w:rPr>
        <w:t>[  ]</w:t>
      </w:r>
      <w:r w:rsidRPr="007A2962">
        <w:rPr>
          <w:rFonts w:ascii="Arial" w:hAnsi="Arial" w:cs="Arial"/>
          <w:sz w:val="16"/>
          <w:szCs w:val="16"/>
        </w:rPr>
        <w:t xml:space="preserve"> </w:t>
      </w:r>
      <w:proofErr w:type="spellStart"/>
      <w:r>
        <w:rPr>
          <w:rStyle w:val="CharStyle11Exact"/>
          <w:lang w:val="en-US" w:bidi="en-US"/>
        </w:rPr>
        <w:t>jiný</w:t>
      </w:r>
      <w:proofErr w:type="spellEnd"/>
    </w:p>
    <w:p w:rsidR="007A2962" w:rsidRPr="007A2962" w:rsidRDefault="007A2962" w:rsidP="007A2962">
      <w:pPr>
        <w:spacing w:after="0"/>
        <w:rPr>
          <w:rFonts w:ascii="Arial" w:hAnsi="Arial" w:cs="Arial"/>
          <w:sz w:val="16"/>
          <w:szCs w:val="16"/>
        </w:rPr>
      </w:pPr>
      <w:proofErr w:type="gramStart"/>
      <w:r>
        <w:rPr>
          <w:rFonts w:ascii="Arial" w:hAnsi="Arial" w:cs="Arial"/>
          <w:sz w:val="16"/>
          <w:szCs w:val="16"/>
        </w:rPr>
        <w:t xml:space="preserve">__________________________________      </w:t>
      </w:r>
      <w:r>
        <w:rPr>
          <w:rStyle w:val="CharStyle12Exact"/>
        </w:rPr>
        <w:t>[X]  Bez</w:t>
      </w:r>
      <w:proofErr w:type="gramEnd"/>
      <w:r>
        <w:rPr>
          <w:rStyle w:val="CharStyle12Exact"/>
        </w:rPr>
        <w:t xml:space="preserve"> papíru</w:t>
      </w:r>
    </w:p>
    <w:p w:rsidR="004A792A" w:rsidRDefault="004A792A" w:rsidP="004A792A">
      <w:pPr>
        <w:spacing w:after="0"/>
        <w:rPr>
          <w:rFonts w:ascii="Arial" w:hAnsi="Arial" w:cs="Arial"/>
          <w:sz w:val="16"/>
          <w:szCs w:val="16"/>
        </w:rPr>
      </w:pPr>
      <w:r w:rsidRPr="004A792A">
        <w:rPr>
          <w:rFonts w:ascii="Arial" w:hAnsi="Arial" w:cs="Arial"/>
          <w:sz w:val="16"/>
          <w:szCs w:val="16"/>
        </w:rPr>
        <w:t xml:space="preserve">Doba do zahájení řešení závady </w:t>
      </w:r>
    </w:p>
    <w:p w:rsidR="004A792A" w:rsidRPr="004A792A" w:rsidRDefault="004A792A" w:rsidP="004A792A">
      <w:pPr>
        <w:spacing w:after="0"/>
        <w:rPr>
          <w:rFonts w:ascii="Arial" w:hAnsi="Arial" w:cs="Arial"/>
          <w:sz w:val="16"/>
          <w:szCs w:val="16"/>
        </w:rPr>
      </w:pPr>
      <w:r w:rsidRPr="004A792A">
        <w:rPr>
          <w:rFonts w:ascii="Arial" w:hAnsi="Arial" w:cs="Arial"/>
          <w:sz w:val="16"/>
          <w:szCs w:val="16"/>
          <w:u w:val="single"/>
        </w:rPr>
        <w:t>/ obnovení provozu</w:t>
      </w:r>
      <w:r>
        <w:rPr>
          <w:rFonts w:ascii="Arial" w:hAnsi="Arial" w:cs="Arial"/>
          <w:sz w:val="16"/>
          <w:szCs w:val="16"/>
        </w:rPr>
        <w:t>____________________</w:t>
      </w:r>
      <w:bdo w:val="ltr">
        <w:r w:rsidRPr="004A792A">
          <w:rPr>
            <w:rFonts w:ascii="Arial" w:hAnsi="Arial" w:cs="Arial"/>
            <w:sz w:val="16"/>
            <w:szCs w:val="16"/>
          </w:rPr>
          <w:tab/>
        </w:r>
        <w:r w:rsidRPr="004A792A">
          <w:rPr>
            <w:rFonts w:ascii="Arial" w:hAnsi="Arial" w:cs="Arial"/>
            <w:sz w:val="16"/>
            <w:szCs w:val="16"/>
          </w:rPr>
          <w:t>‬</w:t>
        </w:r>
        <w:r w:rsidR="00D641FE">
          <w:t>‬</w:t>
        </w:r>
      </w:bdo>
    </w:p>
    <w:p w:rsidR="004A792A" w:rsidRPr="004A792A" w:rsidRDefault="004A792A" w:rsidP="004A792A">
      <w:pPr>
        <w:spacing w:after="0"/>
        <w:rPr>
          <w:rFonts w:ascii="Arial" w:hAnsi="Arial" w:cs="Arial"/>
          <w:sz w:val="16"/>
          <w:szCs w:val="16"/>
          <w:u w:val="single"/>
        </w:rPr>
      </w:pPr>
      <w:r w:rsidRPr="004A792A">
        <w:rPr>
          <w:rFonts w:ascii="Arial" w:hAnsi="Arial" w:cs="Arial"/>
          <w:sz w:val="16"/>
          <w:szCs w:val="16"/>
          <w:u w:val="single"/>
        </w:rPr>
        <w:t>Pracovní doba služby</w:t>
      </w:r>
      <w:r>
        <w:rPr>
          <w:rFonts w:ascii="Arial" w:hAnsi="Arial" w:cs="Arial"/>
          <w:sz w:val="16"/>
          <w:szCs w:val="16"/>
          <w:u w:val="single"/>
        </w:rPr>
        <w:t>__________________</w:t>
      </w:r>
    </w:p>
    <w:p w:rsidR="004A792A" w:rsidRPr="004A792A" w:rsidRDefault="004A792A" w:rsidP="004A792A">
      <w:pPr>
        <w:spacing w:after="0"/>
        <w:rPr>
          <w:rFonts w:ascii="Arial" w:hAnsi="Arial" w:cs="Arial"/>
          <w:sz w:val="16"/>
          <w:szCs w:val="16"/>
          <w:u w:val="single"/>
        </w:rPr>
      </w:pPr>
      <w:r w:rsidRPr="004A792A">
        <w:rPr>
          <w:rFonts w:ascii="Arial" w:hAnsi="Arial" w:cs="Arial"/>
          <w:sz w:val="16"/>
          <w:szCs w:val="16"/>
          <w:u w:val="single"/>
        </w:rPr>
        <w:t>Dálková podpora (</w:t>
      </w:r>
      <w:proofErr w:type="spellStart"/>
      <w:r w:rsidRPr="004A792A">
        <w:rPr>
          <w:rFonts w:ascii="Arial" w:hAnsi="Arial" w:cs="Arial"/>
          <w:sz w:val="16"/>
          <w:szCs w:val="16"/>
          <w:u w:val="single"/>
        </w:rPr>
        <w:t>help</w:t>
      </w:r>
      <w:proofErr w:type="spellEnd"/>
      <w:r w:rsidRPr="004A792A">
        <w:rPr>
          <w:rFonts w:ascii="Arial" w:hAnsi="Arial" w:cs="Arial"/>
          <w:sz w:val="16"/>
          <w:szCs w:val="16"/>
          <w:u w:val="single"/>
        </w:rPr>
        <w:t xml:space="preserve"> </w:t>
      </w:r>
      <w:proofErr w:type="spellStart"/>
      <w:r w:rsidRPr="004A792A">
        <w:rPr>
          <w:rFonts w:ascii="Arial" w:hAnsi="Arial" w:cs="Arial"/>
          <w:sz w:val="16"/>
          <w:szCs w:val="16"/>
          <w:u w:val="single"/>
        </w:rPr>
        <w:t>desk</w:t>
      </w:r>
      <w:proofErr w:type="spellEnd"/>
      <w:r w:rsidRPr="004A792A">
        <w:rPr>
          <w:rFonts w:ascii="Arial" w:hAnsi="Arial" w:cs="Arial"/>
          <w:sz w:val="16"/>
          <w:szCs w:val="16"/>
          <w:u w:val="single"/>
        </w:rPr>
        <w:t>)</w:t>
      </w:r>
      <w:r>
        <w:rPr>
          <w:rFonts w:ascii="Arial" w:hAnsi="Arial" w:cs="Arial"/>
          <w:sz w:val="16"/>
          <w:szCs w:val="16"/>
          <w:u w:val="single"/>
        </w:rPr>
        <w:t>_____________</w:t>
      </w:r>
      <w:r w:rsidRPr="004A792A">
        <w:rPr>
          <w:rStyle w:val="CharStyle12Exact"/>
        </w:rPr>
        <w:t xml:space="preserve"> </w:t>
      </w:r>
      <w:r w:rsidRPr="007A2962">
        <w:rPr>
          <w:rStyle w:val="CharStyle12Exact"/>
        </w:rPr>
        <w:t>[X]</w:t>
      </w:r>
    </w:p>
    <w:p w:rsidR="004A792A" w:rsidRPr="004A792A" w:rsidRDefault="004A792A" w:rsidP="004A792A">
      <w:pPr>
        <w:spacing w:after="0"/>
        <w:rPr>
          <w:rFonts w:ascii="Arial" w:hAnsi="Arial" w:cs="Arial"/>
          <w:sz w:val="16"/>
          <w:szCs w:val="16"/>
          <w:u w:val="single"/>
        </w:rPr>
      </w:pPr>
      <w:r w:rsidRPr="004A792A">
        <w:rPr>
          <w:rFonts w:ascii="Arial" w:hAnsi="Arial" w:cs="Arial"/>
          <w:sz w:val="16"/>
          <w:szCs w:val="16"/>
          <w:u w:val="single"/>
        </w:rPr>
        <w:t>Dálková diagnostika a monitoring</w:t>
      </w:r>
      <w:r>
        <w:rPr>
          <w:rFonts w:ascii="Arial" w:hAnsi="Arial" w:cs="Arial"/>
          <w:sz w:val="16"/>
          <w:szCs w:val="16"/>
          <w:u w:val="single"/>
        </w:rPr>
        <w:t>_________</w:t>
      </w:r>
      <w:r w:rsidRPr="007A2962">
        <w:rPr>
          <w:rStyle w:val="CharStyle12Exact"/>
        </w:rPr>
        <w:t>[X]</w:t>
      </w:r>
    </w:p>
    <w:p w:rsidR="004A792A" w:rsidRPr="004A792A" w:rsidRDefault="004A792A" w:rsidP="004A792A">
      <w:pPr>
        <w:spacing w:after="0"/>
        <w:rPr>
          <w:rFonts w:ascii="Arial" w:hAnsi="Arial" w:cs="Arial"/>
          <w:sz w:val="16"/>
          <w:szCs w:val="16"/>
        </w:rPr>
      </w:pPr>
      <w:r w:rsidRPr="004A792A">
        <w:rPr>
          <w:rFonts w:ascii="Arial" w:hAnsi="Arial" w:cs="Arial"/>
          <w:sz w:val="16"/>
          <w:szCs w:val="16"/>
        </w:rPr>
        <w:t>Způsob odečtu stavu počitadel pro účely</w:t>
      </w:r>
    </w:p>
    <w:p w:rsidR="004A792A" w:rsidRPr="004A792A" w:rsidRDefault="004A792A" w:rsidP="004A792A">
      <w:pPr>
        <w:spacing w:after="0"/>
        <w:rPr>
          <w:rFonts w:ascii="Arial" w:hAnsi="Arial" w:cs="Arial"/>
          <w:sz w:val="16"/>
          <w:szCs w:val="16"/>
        </w:rPr>
      </w:pPr>
      <w:r w:rsidRPr="004A792A">
        <w:rPr>
          <w:rFonts w:ascii="Arial" w:hAnsi="Arial" w:cs="Arial"/>
          <w:sz w:val="16"/>
          <w:szCs w:val="16"/>
          <w:u w:val="single"/>
        </w:rPr>
        <w:t>fakturace</w:t>
      </w:r>
      <w:bdo w:val="ltr">
        <w:r w:rsidRPr="004A792A">
          <w:rPr>
            <w:rFonts w:ascii="Arial" w:hAnsi="Arial" w:cs="Arial"/>
            <w:sz w:val="16"/>
            <w:szCs w:val="16"/>
          </w:rPr>
          <w:tab/>
        </w:r>
        <w:r w:rsidRPr="004A792A">
          <w:rPr>
            <w:rFonts w:ascii="Arial" w:hAnsi="Arial" w:cs="Arial"/>
            <w:sz w:val="16"/>
            <w:szCs w:val="16"/>
          </w:rPr>
          <w:t>‬</w:t>
        </w:r>
        <w:r>
          <w:rPr>
            <w:rFonts w:ascii="Arial" w:hAnsi="Arial" w:cs="Arial"/>
            <w:sz w:val="16"/>
            <w:szCs w:val="16"/>
          </w:rPr>
          <w:t xml:space="preserve">____________________________   </w:t>
        </w:r>
        <w:r w:rsidRPr="007A2962">
          <w:rPr>
            <w:rStyle w:val="CharStyle12Exact"/>
          </w:rPr>
          <w:t>[X]</w:t>
        </w:r>
        <w:r>
          <w:rPr>
            <w:rStyle w:val="CharStyle12Exact"/>
          </w:rPr>
          <w:t xml:space="preserve"> </w:t>
        </w:r>
        <w:proofErr w:type="gramStart"/>
        <w:r>
          <w:rPr>
            <w:rStyle w:val="CharStyle12Exact"/>
          </w:rPr>
          <w:t xml:space="preserve">automaticky                </w:t>
        </w:r>
        <w:r w:rsidRPr="007A2962">
          <w:rPr>
            <w:rStyle w:val="CharStyle12Exact"/>
            <w:sz w:val="16"/>
            <w:szCs w:val="16"/>
          </w:rPr>
          <w:t>[  ]</w:t>
        </w:r>
        <w:r w:rsidRPr="007A2962">
          <w:rPr>
            <w:rFonts w:ascii="Arial" w:hAnsi="Arial" w:cs="Arial"/>
            <w:sz w:val="16"/>
            <w:szCs w:val="16"/>
          </w:rPr>
          <w:t xml:space="preserve"> </w:t>
        </w:r>
        <w:proofErr w:type="spellStart"/>
        <w:r>
          <w:rPr>
            <w:rStyle w:val="CharStyle11Exact"/>
            <w:lang w:val="en-US" w:bidi="en-US"/>
          </w:rPr>
          <w:t>Objenavatelem</w:t>
        </w:r>
        <w:proofErr w:type="spellEnd"/>
        <w:proofErr w:type="gramEnd"/>
        <w:r>
          <w:rPr>
            <w:rStyle w:val="CharStyle11Exact"/>
            <w:lang w:val="en-US" w:bidi="en-US"/>
          </w:rPr>
          <w:t xml:space="preserve">   </w:t>
        </w:r>
        <w:r>
          <w:rPr>
            <w:rFonts w:ascii="Arial" w:hAnsi="Arial" w:cs="Arial"/>
            <w:sz w:val="16"/>
            <w:szCs w:val="16"/>
          </w:rPr>
          <w:tab/>
        </w:r>
        <w:r w:rsidRPr="007A2962">
          <w:rPr>
            <w:rStyle w:val="CharStyle12Exact"/>
            <w:sz w:val="16"/>
            <w:szCs w:val="16"/>
          </w:rPr>
          <w:t>[  ]</w:t>
        </w:r>
        <w:r w:rsidRPr="007A2962">
          <w:rPr>
            <w:rFonts w:ascii="Arial" w:hAnsi="Arial" w:cs="Arial"/>
            <w:sz w:val="16"/>
            <w:szCs w:val="16"/>
          </w:rPr>
          <w:t xml:space="preserve"> </w:t>
        </w:r>
        <w:r>
          <w:rPr>
            <w:rStyle w:val="CharStyle11Exact"/>
            <w:lang w:val="en-US" w:bidi="en-US"/>
          </w:rPr>
          <w:t>Zhotovitelem</w:t>
        </w:r>
        <w:r w:rsidRPr="004A792A">
          <w:rPr>
            <w:rStyle w:val="CharStyle11Exact"/>
            <w:vertAlign w:val="superscript"/>
            <w:lang w:val="en-US" w:bidi="en-US"/>
          </w:rPr>
          <w:t>2</w:t>
        </w:r>
        <w:r w:rsidRPr="004A792A">
          <w:rPr>
            <w:rStyle w:val="CharStyle11Exact"/>
            <w:vertAlign w:val="superscript"/>
          </w:rPr>
          <w:t xml:space="preserve">   </w:t>
        </w:r>
        <w:r w:rsidR="00D641FE">
          <w:t>‬</w:t>
        </w:r>
      </w:bdo>
    </w:p>
    <w:p w:rsidR="007A2962" w:rsidRDefault="004A792A" w:rsidP="004A792A">
      <w:pPr>
        <w:spacing w:after="0"/>
        <w:rPr>
          <w:rFonts w:ascii="Arial" w:hAnsi="Arial" w:cs="Arial"/>
          <w:sz w:val="14"/>
          <w:szCs w:val="16"/>
        </w:rPr>
      </w:pPr>
      <w:r w:rsidRPr="004A792A">
        <w:rPr>
          <w:rFonts w:ascii="Arial" w:hAnsi="Arial" w:cs="Arial"/>
          <w:sz w:val="14"/>
          <w:szCs w:val="16"/>
          <w:vertAlign w:val="superscript"/>
        </w:rPr>
        <w:t>2</w:t>
      </w:r>
      <w:r w:rsidRPr="004A792A">
        <w:rPr>
          <w:rFonts w:ascii="Arial" w:hAnsi="Arial" w:cs="Arial"/>
          <w:sz w:val="14"/>
          <w:szCs w:val="16"/>
        </w:rPr>
        <w:t>Placená doplňková služba</w:t>
      </w:r>
    </w:p>
    <w:p w:rsidR="004A792A" w:rsidRPr="004A792A" w:rsidRDefault="004A792A" w:rsidP="004A792A">
      <w:pPr>
        <w:spacing w:after="0"/>
        <w:rPr>
          <w:rFonts w:ascii="Arial" w:hAnsi="Arial" w:cs="Arial"/>
          <w:sz w:val="8"/>
          <w:szCs w:val="16"/>
        </w:rPr>
      </w:pPr>
    </w:p>
    <w:tbl>
      <w:tblPr>
        <w:tblW w:w="0" w:type="auto"/>
        <w:tblLayout w:type="fixed"/>
        <w:tblCellMar>
          <w:left w:w="10" w:type="dxa"/>
          <w:right w:w="10" w:type="dxa"/>
        </w:tblCellMar>
        <w:tblLook w:val="0000" w:firstRow="0" w:lastRow="0" w:firstColumn="0" w:lastColumn="0" w:noHBand="0" w:noVBand="0"/>
      </w:tblPr>
      <w:tblGrid>
        <w:gridCol w:w="1133"/>
        <w:gridCol w:w="1272"/>
        <w:gridCol w:w="5179"/>
        <w:gridCol w:w="1661"/>
      </w:tblGrid>
      <w:tr w:rsidR="004A792A" w:rsidRPr="004A792A" w:rsidTr="004A792A">
        <w:trPr>
          <w:trHeight w:hRule="exact" w:val="240"/>
        </w:trPr>
        <w:tc>
          <w:tcPr>
            <w:tcW w:w="9245" w:type="dxa"/>
            <w:gridSpan w:val="4"/>
            <w:tcBorders>
              <w:top w:val="single" w:sz="4" w:space="0" w:color="auto"/>
              <w:left w:val="single" w:sz="4" w:space="0" w:color="auto"/>
              <w:right w:val="single" w:sz="4" w:space="0" w:color="auto"/>
            </w:tcBorders>
            <w:shd w:val="clear" w:color="auto" w:fill="FFFFFF"/>
            <w:vAlign w:val="bottom"/>
          </w:tcPr>
          <w:p w:rsidR="004A792A" w:rsidRPr="004A792A" w:rsidRDefault="004A792A" w:rsidP="004A792A">
            <w:pPr>
              <w:widowControl w:val="0"/>
              <w:spacing w:after="0" w:line="178" w:lineRule="exact"/>
              <w:ind w:left="180"/>
              <w:rPr>
                <w:rFonts w:ascii="Arial" w:eastAsia="Arial" w:hAnsi="Arial" w:cs="Arial"/>
                <w:color w:val="000000"/>
                <w:sz w:val="12"/>
                <w:szCs w:val="12"/>
                <w:lang w:eastAsia="cs-CZ" w:bidi="cs-CZ"/>
              </w:rPr>
            </w:pPr>
            <w:r w:rsidRPr="004A792A">
              <w:rPr>
                <w:rFonts w:ascii="Arial" w:eastAsia="Arial" w:hAnsi="Arial" w:cs="Arial"/>
                <w:b/>
                <w:bCs/>
                <w:color w:val="000000"/>
                <w:sz w:val="16"/>
                <w:szCs w:val="16"/>
                <w:lang w:eastAsia="cs-CZ" w:bidi="cs-CZ"/>
              </w:rPr>
              <w:t>Doplňkové služby</w:t>
            </w:r>
          </w:p>
        </w:tc>
      </w:tr>
      <w:tr w:rsidR="004A792A" w:rsidRPr="004A792A" w:rsidTr="004A792A">
        <w:trPr>
          <w:trHeight w:hRule="exact" w:val="235"/>
        </w:trPr>
        <w:tc>
          <w:tcPr>
            <w:tcW w:w="1133" w:type="dxa"/>
            <w:tcBorders>
              <w:top w:val="single" w:sz="4" w:space="0" w:color="auto"/>
              <w:left w:val="single" w:sz="4" w:space="0" w:color="auto"/>
            </w:tcBorders>
            <w:shd w:val="clear" w:color="auto" w:fill="FFFFFF"/>
            <w:vAlign w:val="bottom"/>
          </w:tcPr>
          <w:p w:rsidR="004A792A" w:rsidRPr="004A792A" w:rsidRDefault="004A792A" w:rsidP="004A792A">
            <w:pPr>
              <w:widowControl w:val="0"/>
              <w:spacing w:after="0" w:line="178" w:lineRule="exact"/>
              <w:rPr>
                <w:rFonts w:ascii="Arial" w:eastAsia="Arial" w:hAnsi="Arial" w:cs="Arial"/>
                <w:color w:val="000000"/>
                <w:sz w:val="12"/>
                <w:szCs w:val="12"/>
                <w:lang w:eastAsia="cs-CZ" w:bidi="cs-CZ"/>
              </w:rPr>
            </w:pPr>
            <w:r w:rsidRPr="004A792A">
              <w:rPr>
                <w:rFonts w:ascii="Arial" w:eastAsia="Arial" w:hAnsi="Arial" w:cs="Arial"/>
                <w:color w:val="000000"/>
                <w:sz w:val="16"/>
                <w:szCs w:val="16"/>
                <w:lang w:eastAsia="cs-CZ" w:bidi="cs-CZ"/>
              </w:rPr>
              <w:t>Jednorázová</w:t>
            </w:r>
          </w:p>
        </w:tc>
        <w:tc>
          <w:tcPr>
            <w:tcW w:w="1272" w:type="dxa"/>
            <w:tcBorders>
              <w:top w:val="single" w:sz="4" w:space="0" w:color="auto"/>
              <w:left w:val="single" w:sz="4" w:space="0" w:color="auto"/>
            </w:tcBorders>
            <w:shd w:val="clear" w:color="auto" w:fill="FFFFFF"/>
            <w:vAlign w:val="bottom"/>
          </w:tcPr>
          <w:p w:rsidR="004A792A" w:rsidRPr="004A792A" w:rsidRDefault="004A792A" w:rsidP="004A792A">
            <w:pPr>
              <w:widowControl w:val="0"/>
              <w:spacing w:after="0" w:line="178" w:lineRule="exact"/>
              <w:rPr>
                <w:rFonts w:ascii="Arial" w:eastAsia="Arial" w:hAnsi="Arial" w:cs="Arial"/>
                <w:color w:val="000000"/>
                <w:sz w:val="12"/>
                <w:szCs w:val="12"/>
                <w:lang w:eastAsia="cs-CZ" w:bidi="cs-CZ"/>
              </w:rPr>
            </w:pPr>
            <w:r w:rsidRPr="004A792A">
              <w:rPr>
                <w:rFonts w:ascii="Arial" w:eastAsia="Arial" w:hAnsi="Arial" w:cs="Arial"/>
                <w:color w:val="000000"/>
                <w:sz w:val="16"/>
                <w:szCs w:val="16"/>
                <w:lang w:eastAsia="cs-CZ" w:bidi="cs-CZ"/>
              </w:rPr>
              <w:t>Číslo služby</w:t>
            </w:r>
          </w:p>
        </w:tc>
        <w:tc>
          <w:tcPr>
            <w:tcW w:w="5179" w:type="dxa"/>
            <w:tcBorders>
              <w:top w:val="single" w:sz="4" w:space="0" w:color="auto"/>
              <w:left w:val="single" w:sz="4" w:space="0" w:color="auto"/>
            </w:tcBorders>
            <w:shd w:val="clear" w:color="auto" w:fill="FFFFFF"/>
            <w:vAlign w:val="bottom"/>
          </w:tcPr>
          <w:p w:rsidR="004A792A" w:rsidRPr="004A792A" w:rsidRDefault="004A792A" w:rsidP="004A792A">
            <w:pPr>
              <w:widowControl w:val="0"/>
              <w:spacing w:after="0" w:line="178" w:lineRule="exact"/>
              <w:rPr>
                <w:rFonts w:ascii="Arial" w:eastAsia="Arial" w:hAnsi="Arial" w:cs="Arial"/>
                <w:color w:val="000000"/>
                <w:sz w:val="12"/>
                <w:szCs w:val="12"/>
                <w:lang w:eastAsia="cs-CZ" w:bidi="cs-CZ"/>
              </w:rPr>
            </w:pPr>
            <w:r w:rsidRPr="004A792A">
              <w:rPr>
                <w:rFonts w:ascii="Arial" w:eastAsia="Arial" w:hAnsi="Arial" w:cs="Arial"/>
                <w:color w:val="000000"/>
                <w:sz w:val="16"/>
                <w:szCs w:val="16"/>
                <w:lang w:eastAsia="cs-CZ" w:bidi="cs-CZ"/>
              </w:rPr>
              <w:t>Název služby</w:t>
            </w:r>
          </w:p>
        </w:tc>
        <w:tc>
          <w:tcPr>
            <w:tcW w:w="1661" w:type="dxa"/>
            <w:tcBorders>
              <w:top w:val="single" w:sz="4" w:space="0" w:color="auto"/>
              <w:left w:val="single" w:sz="4" w:space="0" w:color="auto"/>
              <w:right w:val="single" w:sz="4" w:space="0" w:color="auto"/>
            </w:tcBorders>
            <w:shd w:val="clear" w:color="auto" w:fill="FFFFFF"/>
            <w:vAlign w:val="bottom"/>
          </w:tcPr>
          <w:p w:rsidR="004A792A" w:rsidRPr="004A792A" w:rsidRDefault="004A792A" w:rsidP="004A792A">
            <w:pPr>
              <w:widowControl w:val="0"/>
              <w:spacing w:after="0" w:line="178" w:lineRule="exact"/>
              <w:rPr>
                <w:rFonts w:ascii="Arial" w:eastAsia="Arial" w:hAnsi="Arial" w:cs="Arial"/>
                <w:color w:val="000000"/>
                <w:sz w:val="12"/>
                <w:szCs w:val="12"/>
                <w:lang w:eastAsia="cs-CZ" w:bidi="cs-CZ"/>
              </w:rPr>
            </w:pPr>
            <w:r w:rsidRPr="004A792A">
              <w:rPr>
                <w:rFonts w:ascii="Arial" w:eastAsia="Arial" w:hAnsi="Arial" w:cs="Arial"/>
                <w:color w:val="000000"/>
                <w:sz w:val="16"/>
                <w:szCs w:val="16"/>
                <w:lang w:eastAsia="cs-CZ" w:bidi="cs-CZ"/>
              </w:rPr>
              <w:t>Cena v Kč bez DPH</w:t>
            </w:r>
          </w:p>
        </w:tc>
      </w:tr>
      <w:tr w:rsidR="004A792A" w:rsidRPr="004A792A" w:rsidTr="004A792A">
        <w:trPr>
          <w:trHeight w:hRule="exact" w:val="226"/>
        </w:trPr>
        <w:tc>
          <w:tcPr>
            <w:tcW w:w="1133" w:type="dxa"/>
            <w:tcBorders>
              <w:top w:val="single" w:sz="4" w:space="0" w:color="auto"/>
              <w:left w:val="single" w:sz="4" w:space="0" w:color="auto"/>
            </w:tcBorders>
            <w:shd w:val="clear" w:color="auto" w:fill="FFFFFF"/>
            <w:vAlign w:val="center"/>
          </w:tcPr>
          <w:p w:rsidR="004A792A" w:rsidRPr="004A792A" w:rsidRDefault="004A792A" w:rsidP="004A792A">
            <w:pPr>
              <w:widowControl w:val="0"/>
              <w:spacing w:after="0" w:line="178" w:lineRule="exact"/>
              <w:jc w:val="center"/>
              <w:rPr>
                <w:rFonts w:ascii="Arial" w:eastAsia="Arial" w:hAnsi="Arial" w:cs="Arial"/>
                <w:color w:val="000000"/>
                <w:sz w:val="12"/>
                <w:szCs w:val="12"/>
                <w:lang w:eastAsia="cs-CZ" w:bidi="cs-CZ"/>
              </w:rPr>
            </w:pPr>
            <w:r w:rsidRPr="004A792A">
              <w:rPr>
                <w:rFonts w:ascii="Arial" w:eastAsia="Arial" w:hAnsi="Arial" w:cs="Arial"/>
                <w:color w:val="000000"/>
                <w:sz w:val="16"/>
                <w:szCs w:val="16"/>
                <w:lang w:eastAsia="cs-CZ" w:bidi="cs-CZ"/>
              </w:rPr>
              <w:t>□</w:t>
            </w:r>
          </w:p>
        </w:tc>
        <w:tc>
          <w:tcPr>
            <w:tcW w:w="1272" w:type="dxa"/>
            <w:tcBorders>
              <w:top w:val="single" w:sz="4" w:space="0" w:color="auto"/>
              <w:lef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c>
          <w:tcPr>
            <w:tcW w:w="5179" w:type="dxa"/>
            <w:tcBorders>
              <w:top w:val="single" w:sz="4" w:space="0" w:color="auto"/>
              <w:lef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c>
          <w:tcPr>
            <w:tcW w:w="1661" w:type="dxa"/>
            <w:tcBorders>
              <w:top w:val="single" w:sz="4" w:space="0" w:color="auto"/>
              <w:left w:val="single" w:sz="4" w:space="0" w:color="auto"/>
              <w:righ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r>
      <w:tr w:rsidR="004A792A" w:rsidRPr="004A792A" w:rsidTr="004A792A">
        <w:trPr>
          <w:trHeight w:hRule="exact" w:val="230"/>
        </w:trPr>
        <w:tc>
          <w:tcPr>
            <w:tcW w:w="1133" w:type="dxa"/>
            <w:tcBorders>
              <w:top w:val="single" w:sz="4" w:space="0" w:color="auto"/>
              <w:left w:val="single" w:sz="4" w:space="0" w:color="auto"/>
            </w:tcBorders>
            <w:shd w:val="clear" w:color="auto" w:fill="FFFFFF"/>
            <w:vAlign w:val="center"/>
          </w:tcPr>
          <w:p w:rsidR="004A792A" w:rsidRPr="004A792A" w:rsidRDefault="004A792A" w:rsidP="004A792A">
            <w:pPr>
              <w:widowControl w:val="0"/>
              <w:spacing w:after="0" w:line="178" w:lineRule="exact"/>
              <w:jc w:val="center"/>
              <w:rPr>
                <w:rFonts w:ascii="Arial" w:eastAsia="Arial" w:hAnsi="Arial" w:cs="Arial"/>
                <w:color w:val="000000"/>
                <w:sz w:val="12"/>
                <w:szCs w:val="12"/>
                <w:lang w:eastAsia="cs-CZ" w:bidi="cs-CZ"/>
              </w:rPr>
            </w:pPr>
            <w:r w:rsidRPr="004A792A">
              <w:rPr>
                <w:rFonts w:ascii="Arial" w:eastAsia="Arial" w:hAnsi="Arial" w:cs="Arial"/>
                <w:color w:val="000000"/>
                <w:sz w:val="16"/>
                <w:szCs w:val="16"/>
                <w:lang w:eastAsia="cs-CZ" w:bidi="cs-CZ"/>
              </w:rPr>
              <w:t>□</w:t>
            </w:r>
          </w:p>
        </w:tc>
        <w:tc>
          <w:tcPr>
            <w:tcW w:w="1272" w:type="dxa"/>
            <w:tcBorders>
              <w:top w:val="single" w:sz="4" w:space="0" w:color="auto"/>
              <w:lef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c>
          <w:tcPr>
            <w:tcW w:w="5179" w:type="dxa"/>
            <w:tcBorders>
              <w:top w:val="single" w:sz="4" w:space="0" w:color="auto"/>
              <w:lef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c>
          <w:tcPr>
            <w:tcW w:w="1661" w:type="dxa"/>
            <w:tcBorders>
              <w:top w:val="single" w:sz="4" w:space="0" w:color="auto"/>
              <w:left w:val="single" w:sz="4" w:space="0" w:color="auto"/>
              <w:righ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r>
      <w:tr w:rsidR="004A792A" w:rsidRPr="004A792A" w:rsidTr="004A792A">
        <w:trPr>
          <w:trHeight w:hRule="exact" w:val="230"/>
        </w:trPr>
        <w:tc>
          <w:tcPr>
            <w:tcW w:w="1133" w:type="dxa"/>
            <w:tcBorders>
              <w:top w:val="single" w:sz="4" w:space="0" w:color="auto"/>
              <w:left w:val="single" w:sz="4" w:space="0" w:color="auto"/>
            </w:tcBorders>
            <w:shd w:val="clear" w:color="auto" w:fill="FFFFFF"/>
            <w:vAlign w:val="center"/>
          </w:tcPr>
          <w:p w:rsidR="004A792A" w:rsidRPr="004A792A" w:rsidRDefault="004A792A" w:rsidP="004A792A">
            <w:pPr>
              <w:widowControl w:val="0"/>
              <w:spacing w:after="0" w:line="178" w:lineRule="exact"/>
              <w:jc w:val="center"/>
              <w:rPr>
                <w:rFonts w:ascii="Arial" w:eastAsia="Arial" w:hAnsi="Arial" w:cs="Arial"/>
                <w:color w:val="000000"/>
                <w:sz w:val="12"/>
                <w:szCs w:val="12"/>
                <w:lang w:eastAsia="cs-CZ" w:bidi="cs-CZ"/>
              </w:rPr>
            </w:pPr>
            <w:r w:rsidRPr="004A792A">
              <w:rPr>
                <w:rFonts w:ascii="Arial" w:eastAsia="Arial" w:hAnsi="Arial" w:cs="Arial"/>
                <w:color w:val="000000"/>
                <w:sz w:val="16"/>
                <w:szCs w:val="16"/>
                <w:lang w:eastAsia="cs-CZ" w:bidi="cs-CZ"/>
              </w:rPr>
              <w:t>□</w:t>
            </w:r>
          </w:p>
        </w:tc>
        <w:tc>
          <w:tcPr>
            <w:tcW w:w="1272" w:type="dxa"/>
            <w:tcBorders>
              <w:top w:val="single" w:sz="4" w:space="0" w:color="auto"/>
              <w:lef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c>
          <w:tcPr>
            <w:tcW w:w="5179" w:type="dxa"/>
            <w:tcBorders>
              <w:top w:val="single" w:sz="4" w:space="0" w:color="auto"/>
              <w:lef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c>
          <w:tcPr>
            <w:tcW w:w="1661" w:type="dxa"/>
            <w:tcBorders>
              <w:top w:val="single" w:sz="4" w:space="0" w:color="auto"/>
              <w:left w:val="single" w:sz="4" w:space="0" w:color="auto"/>
              <w:righ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r>
      <w:tr w:rsidR="004A792A" w:rsidRPr="004A792A" w:rsidTr="004A792A">
        <w:trPr>
          <w:trHeight w:hRule="exact" w:val="230"/>
        </w:trPr>
        <w:tc>
          <w:tcPr>
            <w:tcW w:w="1133" w:type="dxa"/>
            <w:tcBorders>
              <w:top w:val="single" w:sz="4" w:space="0" w:color="auto"/>
              <w:left w:val="single" w:sz="4" w:space="0" w:color="auto"/>
            </w:tcBorders>
            <w:shd w:val="clear" w:color="auto" w:fill="FFFFFF"/>
            <w:vAlign w:val="center"/>
          </w:tcPr>
          <w:p w:rsidR="004A792A" w:rsidRPr="004A792A" w:rsidRDefault="004A792A" w:rsidP="004A792A">
            <w:pPr>
              <w:widowControl w:val="0"/>
              <w:spacing w:after="0" w:line="178" w:lineRule="exact"/>
              <w:jc w:val="center"/>
              <w:rPr>
                <w:rFonts w:ascii="Arial" w:eastAsia="Arial" w:hAnsi="Arial" w:cs="Arial"/>
                <w:color w:val="000000"/>
                <w:sz w:val="12"/>
                <w:szCs w:val="12"/>
                <w:lang w:eastAsia="cs-CZ" w:bidi="cs-CZ"/>
              </w:rPr>
            </w:pPr>
            <w:r w:rsidRPr="004A792A">
              <w:rPr>
                <w:rFonts w:ascii="Arial" w:eastAsia="Arial" w:hAnsi="Arial" w:cs="Arial"/>
                <w:color w:val="000000"/>
                <w:sz w:val="16"/>
                <w:szCs w:val="16"/>
                <w:lang w:eastAsia="cs-CZ" w:bidi="cs-CZ"/>
              </w:rPr>
              <w:t>□</w:t>
            </w:r>
          </w:p>
        </w:tc>
        <w:tc>
          <w:tcPr>
            <w:tcW w:w="1272" w:type="dxa"/>
            <w:tcBorders>
              <w:top w:val="single" w:sz="4" w:space="0" w:color="auto"/>
              <w:lef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c>
          <w:tcPr>
            <w:tcW w:w="5179" w:type="dxa"/>
            <w:tcBorders>
              <w:top w:val="single" w:sz="4" w:space="0" w:color="auto"/>
              <w:lef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c>
          <w:tcPr>
            <w:tcW w:w="1661" w:type="dxa"/>
            <w:tcBorders>
              <w:top w:val="single" w:sz="4" w:space="0" w:color="auto"/>
              <w:left w:val="single" w:sz="4" w:space="0" w:color="auto"/>
              <w:righ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r>
      <w:tr w:rsidR="004A792A" w:rsidRPr="004A792A" w:rsidTr="004A792A">
        <w:trPr>
          <w:trHeight w:hRule="exact" w:val="230"/>
        </w:trPr>
        <w:tc>
          <w:tcPr>
            <w:tcW w:w="1133" w:type="dxa"/>
            <w:tcBorders>
              <w:top w:val="single" w:sz="4" w:space="0" w:color="auto"/>
              <w:left w:val="single" w:sz="4" w:space="0" w:color="auto"/>
            </w:tcBorders>
            <w:shd w:val="clear" w:color="auto" w:fill="FFFFFF"/>
            <w:vAlign w:val="center"/>
          </w:tcPr>
          <w:p w:rsidR="004A792A" w:rsidRPr="004A792A" w:rsidRDefault="004A792A" w:rsidP="004A792A">
            <w:pPr>
              <w:widowControl w:val="0"/>
              <w:spacing w:after="0" w:line="178" w:lineRule="exact"/>
              <w:jc w:val="center"/>
              <w:rPr>
                <w:rFonts w:ascii="Arial" w:eastAsia="Arial" w:hAnsi="Arial" w:cs="Arial"/>
                <w:color w:val="000000"/>
                <w:sz w:val="12"/>
                <w:szCs w:val="12"/>
                <w:lang w:eastAsia="cs-CZ" w:bidi="cs-CZ"/>
              </w:rPr>
            </w:pPr>
            <w:r w:rsidRPr="004A792A">
              <w:rPr>
                <w:rFonts w:ascii="Arial" w:eastAsia="Arial" w:hAnsi="Arial" w:cs="Arial"/>
                <w:color w:val="000000"/>
                <w:sz w:val="16"/>
                <w:szCs w:val="16"/>
                <w:lang w:eastAsia="cs-CZ" w:bidi="cs-CZ"/>
              </w:rPr>
              <w:t>□</w:t>
            </w:r>
          </w:p>
        </w:tc>
        <w:tc>
          <w:tcPr>
            <w:tcW w:w="1272" w:type="dxa"/>
            <w:tcBorders>
              <w:top w:val="single" w:sz="4" w:space="0" w:color="auto"/>
              <w:lef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c>
          <w:tcPr>
            <w:tcW w:w="5179" w:type="dxa"/>
            <w:tcBorders>
              <w:top w:val="single" w:sz="4" w:space="0" w:color="auto"/>
              <w:lef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c>
          <w:tcPr>
            <w:tcW w:w="1661" w:type="dxa"/>
            <w:tcBorders>
              <w:top w:val="single" w:sz="4" w:space="0" w:color="auto"/>
              <w:left w:val="single" w:sz="4" w:space="0" w:color="auto"/>
              <w:righ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r>
      <w:tr w:rsidR="004A792A" w:rsidRPr="004A792A" w:rsidTr="004A792A">
        <w:trPr>
          <w:trHeight w:hRule="exact" w:val="230"/>
        </w:trPr>
        <w:tc>
          <w:tcPr>
            <w:tcW w:w="1133" w:type="dxa"/>
            <w:tcBorders>
              <w:top w:val="single" w:sz="4" w:space="0" w:color="auto"/>
              <w:left w:val="single" w:sz="4" w:space="0" w:color="auto"/>
            </w:tcBorders>
            <w:shd w:val="clear" w:color="auto" w:fill="FFFFFF"/>
            <w:vAlign w:val="center"/>
          </w:tcPr>
          <w:p w:rsidR="004A792A" w:rsidRPr="004A792A" w:rsidRDefault="004A792A" w:rsidP="004A792A">
            <w:pPr>
              <w:widowControl w:val="0"/>
              <w:spacing w:after="0" w:line="178" w:lineRule="exact"/>
              <w:jc w:val="center"/>
              <w:rPr>
                <w:rFonts w:ascii="Arial" w:eastAsia="Arial" w:hAnsi="Arial" w:cs="Arial"/>
                <w:color w:val="000000"/>
                <w:sz w:val="12"/>
                <w:szCs w:val="12"/>
                <w:lang w:eastAsia="cs-CZ" w:bidi="cs-CZ"/>
              </w:rPr>
            </w:pPr>
            <w:r w:rsidRPr="004A792A">
              <w:rPr>
                <w:rFonts w:ascii="Arial" w:eastAsia="Arial" w:hAnsi="Arial" w:cs="Arial"/>
                <w:color w:val="000000"/>
                <w:sz w:val="16"/>
                <w:szCs w:val="16"/>
                <w:lang w:eastAsia="cs-CZ" w:bidi="cs-CZ"/>
              </w:rPr>
              <w:t>□</w:t>
            </w:r>
          </w:p>
        </w:tc>
        <w:tc>
          <w:tcPr>
            <w:tcW w:w="1272" w:type="dxa"/>
            <w:tcBorders>
              <w:top w:val="single" w:sz="4" w:space="0" w:color="auto"/>
              <w:lef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c>
          <w:tcPr>
            <w:tcW w:w="5179" w:type="dxa"/>
            <w:tcBorders>
              <w:top w:val="single" w:sz="4" w:space="0" w:color="auto"/>
              <w:lef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c>
          <w:tcPr>
            <w:tcW w:w="1661" w:type="dxa"/>
            <w:tcBorders>
              <w:top w:val="single" w:sz="4" w:space="0" w:color="auto"/>
              <w:left w:val="single" w:sz="4" w:space="0" w:color="auto"/>
              <w:righ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r>
      <w:tr w:rsidR="004A792A" w:rsidRPr="004A792A" w:rsidTr="004A792A">
        <w:trPr>
          <w:trHeight w:hRule="exact" w:val="245"/>
        </w:trPr>
        <w:tc>
          <w:tcPr>
            <w:tcW w:w="1133" w:type="dxa"/>
            <w:tcBorders>
              <w:top w:val="single" w:sz="4" w:space="0" w:color="auto"/>
              <w:left w:val="single" w:sz="4" w:space="0" w:color="auto"/>
              <w:bottom w:val="single" w:sz="4" w:space="0" w:color="auto"/>
            </w:tcBorders>
            <w:shd w:val="clear" w:color="auto" w:fill="FFFFFF"/>
            <w:vAlign w:val="center"/>
          </w:tcPr>
          <w:p w:rsidR="004A792A" w:rsidRPr="004A792A" w:rsidRDefault="004A792A" w:rsidP="004A792A">
            <w:pPr>
              <w:widowControl w:val="0"/>
              <w:spacing w:after="0" w:line="178" w:lineRule="exact"/>
              <w:jc w:val="center"/>
              <w:rPr>
                <w:rFonts w:ascii="Arial" w:eastAsia="Arial" w:hAnsi="Arial" w:cs="Arial"/>
                <w:color w:val="000000"/>
                <w:sz w:val="12"/>
                <w:szCs w:val="12"/>
                <w:lang w:eastAsia="cs-CZ" w:bidi="cs-CZ"/>
              </w:rPr>
            </w:pPr>
            <w:r w:rsidRPr="004A792A">
              <w:rPr>
                <w:rFonts w:ascii="Arial" w:eastAsia="Arial" w:hAnsi="Arial" w:cs="Arial"/>
                <w:color w:val="000000"/>
                <w:sz w:val="16"/>
                <w:szCs w:val="16"/>
                <w:lang w:eastAsia="cs-CZ" w:bidi="cs-CZ"/>
              </w:rPr>
              <w:t>□</w:t>
            </w:r>
          </w:p>
        </w:tc>
        <w:tc>
          <w:tcPr>
            <w:tcW w:w="1272" w:type="dxa"/>
            <w:tcBorders>
              <w:top w:val="single" w:sz="4" w:space="0" w:color="auto"/>
              <w:left w:val="single" w:sz="4" w:space="0" w:color="auto"/>
              <w:bottom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c>
          <w:tcPr>
            <w:tcW w:w="5179" w:type="dxa"/>
            <w:tcBorders>
              <w:top w:val="single" w:sz="4" w:space="0" w:color="auto"/>
              <w:left w:val="single" w:sz="4" w:space="0" w:color="auto"/>
              <w:bottom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4A792A" w:rsidRPr="004A792A" w:rsidRDefault="004A792A" w:rsidP="004A792A">
            <w:pPr>
              <w:widowControl w:val="0"/>
              <w:spacing w:after="0" w:line="240" w:lineRule="auto"/>
              <w:rPr>
                <w:rFonts w:ascii="Times New Roman" w:eastAsia="Times New Roman" w:hAnsi="Times New Roman" w:cs="Times New Roman"/>
                <w:color w:val="000000"/>
                <w:sz w:val="10"/>
                <w:szCs w:val="10"/>
                <w:lang w:eastAsia="cs-CZ" w:bidi="cs-CZ"/>
              </w:rPr>
            </w:pPr>
          </w:p>
        </w:tc>
      </w:tr>
    </w:tbl>
    <w:p w:rsidR="004A792A" w:rsidRDefault="004A792A" w:rsidP="004A792A">
      <w:pPr>
        <w:spacing w:after="0"/>
        <w:rPr>
          <w:rFonts w:ascii="Arial" w:hAnsi="Arial" w:cs="Arial"/>
          <w:sz w:val="14"/>
          <w:szCs w:val="16"/>
        </w:rPr>
      </w:pPr>
    </w:p>
    <w:p w:rsidR="004A792A" w:rsidRPr="004A792A" w:rsidRDefault="004A792A" w:rsidP="004A792A">
      <w:pPr>
        <w:widowControl w:val="0"/>
        <w:spacing w:after="0" w:line="221" w:lineRule="exact"/>
        <w:jc w:val="both"/>
        <w:rPr>
          <w:rFonts w:ascii="Arial" w:eastAsia="Arial" w:hAnsi="Arial" w:cs="Arial"/>
          <w:color w:val="000000"/>
          <w:sz w:val="16"/>
          <w:szCs w:val="16"/>
          <w:lang w:eastAsia="cs-CZ" w:bidi="cs-CZ"/>
        </w:rPr>
      </w:pPr>
      <w:r w:rsidRPr="004A792A">
        <w:rPr>
          <w:rFonts w:ascii="Arial" w:eastAsia="Arial" w:hAnsi="Arial" w:cs="Arial"/>
          <w:color w:val="000000"/>
          <w:sz w:val="16"/>
          <w:szCs w:val="16"/>
          <w:u w:val="single"/>
          <w:lang w:eastAsia="cs-CZ" w:bidi="cs-CZ"/>
        </w:rPr>
        <w:t>Kontaktní místo servisu</w:t>
      </w:r>
    </w:p>
    <w:p w:rsidR="004A792A" w:rsidRPr="004A792A" w:rsidRDefault="004A792A" w:rsidP="004A792A">
      <w:pPr>
        <w:widowControl w:val="0"/>
        <w:tabs>
          <w:tab w:val="left" w:pos="5611"/>
        </w:tabs>
        <w:spacing w:after="0" w:line="221" w:lineRule="exact"/>
        <w:jc w:val="both"/>
        <w:rPr>
          <w:rFonts w:ascii="Arial" w:eastAsia="Arial" w:hAnsi="Arial" w:cs="Arial"/>
          <w:color w:val="000000"/>
          <w:sz w:val="16"/>
          <w:szCs w:val="16"/>
          <w:lang w:eastAsia="cs-CZ" w:bidi="cs-CZ"/>
        </w:rPr>
      </w:pPr>
      <w:r w:rsidRPr="004A792A">
        <w:rPr>
          <w:rFonts w:ascii="Arial" w:eastAsia="Arial" w:hAnsi="Arial" w:cs="Arial"/>
          <w:color w:val="000000"/>
          <w:sz w:val="16"/>
          <w:szCs w:val="16"/>
          <w:lang w:eastAsia="cs-CZ" w:bidi="cs-CZ"/>
        </w:rPr>
        <w:t xml:space="preserve">-telefon: </w:t>
      </w:r>
      <w:proofErr w:type="spellStart"/>
      <w:r>
        <w:rPr>
          <w:rFonts w:ascii="Arial" w:eastAsia="Arial" w:hAnsi="Arial" w:cs="Arial"/>
          <w:color w:val="000000"/>
          <w:sz w:val="16"/>
          <w:szCs w:val="16"/>
          <w:lang w:eastAsia="cs-CZ" w:bidi="cs-CZ"/>
        </w:rPr>
        <w:t>xxxxxxxxxx</w:t>
      </w:r>
      <w:proofErr w:type="spellEnd"/>
      <w:r w:rsidRPr="004A792A">
        <w:rPr>
          <w:rFonts w:ascii="Arial" w:eastAsia="Arial" w:hAnsi="Arial" w:cs="Arial"/>
          <w:color w:val="000000"/>
          <w:sz w:val="16"/>
          <w:szCs w:val="16"/>
          <w:lang w:eastAsia="cs-CZ" w:bidi="cs-CZ"/>
        </w:rPr>
        <w:t xml:space="preserve">, </w:t>
      </w:r>
      <w:proofErr w:type="spellStart"/>
      <w:r>
        <w:rPr>
          <w:rFonts w:ascii="Arial" w:eastAsia="Arial" w:hAnsi="Arial" w:cs="Arial"/>
          <w:color w:val="000000"/>
          <w:sz w:val="16"/>
          <w:szCs w:val="16"/>
          <w:lang w:eastAsia="cs-CZ" w:bidi="cs-CZ"/>
        </w:rPr>
        <w:t>xxxxxxxx</w:t>
      </w:r>
      <w:proofErr w:type="spellEnd"/>
      <w:r w:rsidRPr="004A792A">
        <w:rPr>
          <w:rFonts w:ascii="Arial" w:eastAsia="Arial" w:hAnsi="Arial" w:cs="Arial"/>
          <w:color w:val="000000"/>
          <w:sz w:val="16"/>
          <w:szCs w:val="16"/>
          <w:lang w:eastAsia="cs-CZ" w:bidi="cs-CZ"/>
        </w:rPr>
        <w:tab/>
        <w:t xml:space="preserve">e-mail: </w:t>
      </w:r>
      <w:hyperlink r:id="rId12" w:history="1">
        <w:proofErr w:type="spellStart"/>
        <w:proofErr w:type="gramStart"/>
        <w:r>
          <w:rPr>
            <w:rFonts w:ascii="Arial" w:eastAsia="Arial" w:hAnsi="Arial" w:cs="Arial"/>
            <w:color w:val="000000"/>
            <w:sz w:val="16"/>
            <w:szCs w:val="16"/>
            <w:lang w:val="en-US" w:bidi="en-US"/>
          </w:rPr>
          <w:t>xxxxxxxxxxx</w:t>
        </w:r>
        <w:proofErr w:type="spellEnd"/>
        <w:proofErr w:type="gramEnd"/>
      </w:hyperlink>
    </w:p>
    <w:p w:rsidR="004A792A" w:rsidRPr="004A792A" w:rsidRDefault="004A792A" w:rsidP="004A792A">
      <w:pPr>
        <w:widowControl w:val="0"/>
        <w:tabs>
          <w:tab w:val="left" w:pos="5611"/>
        </w:tabs>
        <w:spacing w:after="0" w:line="221" w:lineRule="exact"/>
        <w:jc w:val="both"/>
        <w:rPr>
          <w:rFonts w:ascii="Arial" w:eastAsia="Arial" w:hAnsi="Arial" w:cs="Arial"/>
          <w:color w:val="000000"/>
          <w:sz w:val="16"/>
          <w:szCs w:val="16"/>
          <w:lang w:eastAsia="cs-CZ" w:bidi="cs-CZ"/>
        </w:rPr>
      </w:pPr>
      <w:r w:rsidRPr="004A792A">
        <w:rPr>
          <w:rFonts w:ascii="Arial" w:eastAsia="Arial" w:hAnsi="Arial" w:cs="Arial"/>
          <w:color w:val="000000"/>
          <w:sz w:val="16"/>
          <w:szCs w:val="16"/>
          <w:lang w:eastAsia="cs-CZ" w:bidi="cs-CZ"/>
        </w:rPr>
        <w:t>-nahlašování stavů počitadel:</w:t>
      </w:r>
      <w:r w:rsidRPr="004A792A">
        <w:rPr>
          <w:rFonts w:ascii="Arial" w:eastAsia="Arial" w:hAnsi="Arial" w:cs="Arial"/>
          <w:color w:val="000000"/>
          <w:sz w:val="16"/>
          <w:szCs w:val="16"/>
          <w:lang w:eastAsia="cs-CZ" w:bidi="cs-CZ"/>
        </w:rPr>
        <w:tab/>
        <w:t xml:space="preserve">e-mail: </w:t>
      </w:r>
      <w:hyperlink r:id="rId13" w:history="1">
        <w:proofErr w:type="spellStart"/>
        <w:proofErr w:type="gramStart"/>
        <w:r>
          <w:rPr>
            <w:rFonts w:ascii="Arial" w:eastAsia="Arial" w:hAnsi="Arial" w:cs="Arial"/>
            <w:color w:val="000000"/>
            <w:sz w:val="16"/>
            <w:szCs w:val="16"/>
            <w:lang w:val="en-US" w:bidi="en-US"/>
          </w:rPr>
          <w:t>xxxxxxxxxxx</w:t>
        </w:r>
        <w:proofErr w:type="spellEnd"/>
        <w:proofErr w:type="gramEnd"/>
      </w:hyperlink>
    </w:p>
    <w:p w:rsidR="004A792A" w:rsidRPr="004A792A" w:rsidRDefault="004A792A" w:rsidP="004A792A">
      <w:pPr>
        <w:widowControl w:val="0"/>
        <w:tabs>
          <w:tab w:val="left" w:pos="5611"/>
        </w:tabs>
        <w:spacing w:after="280" w:line="221" w:lineRule="exact"/>
        <w:ind w:left="200" w:right="2800" w:hanging="200"/>
        <w:rPr>
          <w:rFonts w:ascii="Arial" w:eastAsia="Arial" w:hAnsi="Arial" w:cs="Arial"/>
          <w:color w:val="000000"/>
          <w:sz w:val="16"/>
          <w:szCs w:val="16"/>
          <w:lang w:eastAsia="cs-CZ" w:bidi="cs-CZ"/>
        </w:rPr>
      </w:pPr>
      <w:r w:rsidRPr="004A792A">
        <w:rPr>
          <w:rFonts w:ascii="Arial" w:eastAsia="Arial" w:hAnsi="Arial" w:cs="Arial"/>
          <w:color w:val="000000"/>
          <w:sz w:val="16"/>
          <w:szCs w:val="16"/>
          <w:lang w:eastAsia="cs-CZ" w:bidi="cs-CZ"/>
        </w:rPr>
        <w:t>-zákaznický portál, pokud bude aktivován, vyžaduje vytvoření účtu pro oprávněnou osobu jméno oprávněné osoby:</w:t>
      </w:r>
      <w:r w:rsidRPr="004A792A">
        <w:rPr>
          <w:rFonts w:ascii="Arial" w:eastAsia="Arial" w:hAnsi="Arial" w:cs="Arial"/>
          <w:color w:val="000000"/>
          <w:sz w:val="16"/>
          <w:szCs w:val="16"/>
          <w:lang w:eastAsia="cs-CZ" w:bidi="cs-CZ"/>
        </w:rPr>
        <w:tab/>
        <w:t>e-mail:</w:t>
      </w:r>
    </w:p>
    <w:p w:rsidR="004A792A" w:rsidRPr="004A792A" w:rsidRDefault="004A792A" w:rsidP="004A792A">
      <w:pPr>
        <w:keepNext/>
        <w:keepLines/>
        <w:widowControl w:val="0"/>
        <w:spacing w:after="0" w:line="246" w:lineRule="exact"/>
        <w:ind w:right="200"/>
        <w:jc w:val="center"/>
        <w:outlineLvl w:val="2"/>
        <w:rPr>
          <w:rFonts w:ascii="Arial" w:eastAsia="Arial" w:hAnsi="Arial" w:cs="Arial"/>
          <w:b/>
          <w:bCs/>
          <w:sz w:val="18"/>
          <w:lang w:eastAsia="cs-CZ" w:bidi="cs-CZ"/>
        </w:rPr>
      </w:pPr>
      <w:bookmarkStart w:id="3" w:name="bookmark7"/>
      <w:r w:rsidRPr="004A792A">
        <w:rPr>
          <w:rFonts w:ascii="Arial" w:eastAsia="Arial" w:hAnsi="Arial" w:cs="Arial"/>
          <w:b/>
          <w:bCs/>
          <w:color w:val="000000"/>
          <w:sz w:val="18"/>
          <w:lang w:eastAsia="cs-CZ" w:bidi="cs-CZ"/>
        </w:rPr>
        <w:t>4. Finanční ustanovení</w:t>
      </w:r>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3797"/>
        <w:gridCol w:w="1109"/>
        <w:gridCol w:w="1694"/>
        <w:gridCol w:w="1094"/>
        <w:gridCol w:w="1728"/>
      </w:tblGrid>
      <w:tr w:rsidR="004A792A" w:rsidRPr="004A792A" w:rsidTr="002A7987">
        <w:trPr>
          <w:trHeight w:hRule="exact" w:val="341"/>
          <w:jc w:val="center"/>
        </w:trPr>
        <w:tc>
          <w:tcPr>
            <w:tcW w:w="3797" w:type="dxa"/>
            <w:tcBorders>
              <w:top w:val="single" w:sz="4" w:space="0" w:color="auto"/>
              <w:left w:val="single" w:sz="4" w:space="0" w:color="auto"/>
            </w:tcBorders>
            <w:shd w:val="clear" w:color="auto" w:fill="FFFFFF"/>
          </w:tcPr>
          <w:p w:rsidR="004A792A" w:rsidRPr="004A792A" w:rsidRDefault="004A792A" w:rsidP="004A792A">
            <w:pPr>
              <w:framePr w:w="9422" w:wrap="notBeside" w:vAnchor="text" w:hAnchor="text" w:xAlign="center" w:y="1"/>
              <w:widowControl w:val="0"/>
              <w:spacing w:after="0" w:line="178" w:lineRule="exact"/>
              <w:rPr>
                <w:rFonts w:ascii="Arial" w:eastAsia="Arial" w:hAnsi="Arial" w:cs="Arial"/>
                <w:sz w:val="12"/>
                <w:szCs w:val="12"/>
                <w:lang w:eastAsia="cs-CZ" w:bidi="cs-CZ"/>
              </w:rPr>
            </w:pPr>
            <w:r w:rsidRPr="004A792A">
              <w:rPr>
                <w:rFonts w:ascii="Arial" w:eastAsia="Arial" w:hAnsi="Arial" w:cs="Arial"/>
                <w:b/>
                <w:bCs/>
                <w:color w:val="000000"/>
                <w:sz w:val="16"/>
                <w:szCs w:val="16"/>
                <w:shd w:val="clear" w:color="auto" w:fill="FFFFFF"/>
                <w:lang w:eastAsia="cs-CZ" w:bidi="cs-CZ"/>
              </w:rPr>
              <w:t>Fakturační období:</w:t>
            </w:r>
          </w:p>
        </w:tc>
        <w:tc>
          <w:tcPr>
            <w:tcW w:w="2803" w:type="dxa"/>
            <w:gridSpan w:val="2"/>
            <w:tcBorders>
              <w:top w:val="single" w:sz="4" w:space="0" w:color="auto"/>
              <w:left w:val="single" w:sz="4" w:space="0" w:color="auto"/>
            </w:tcBorders>
            <w:shd w:val="clear" w:color="auto" w:fill="FFFFFF"/>
          </w:tcPr>
          <w:p w:rsidR="004A792A" w:rsidRPr="004A792A" w:rsidRDefault="004A792A" w:rsidP="004A792A">
            <w:pPr>
              <w:framePr w:w="9422" w:wrap="notBeside" w:vAnchor="text" w:hAnchor="text" w:xAlign="center" w:y="1"/>
              <w:widowControl w:val="0"/>
              <w:spacing w:after="0" w:line="178" w:lineRule="exact"/>
              <w:ind w:left="280"/>
              <w:rPr>
                <w:rFonts w:ascii="Arial" w:eastAsia="Arial" w:hAnsi="Arial" w:cs="Arial"/>
                <w:sz w:val="12"/>
                <w:szCs w:val="12"/>
                <w:lang w:eastAsia="cs-CZ" w:bidi="cs-CZ"/>
              </w:rPr>
            </w:pPr>
            <w:r w:rsidRPr="004A792A">
              <w:rPr>
                <w:rFonts w:ascii="Arial" w:eastAsia="Arial" w:hAnsi="Arial" w:cs="Arial"/>
                <w:b/>
                <w:bCs/>
                <w:color w:val="000000"/>
                <w:sz w:val="16"/>
                <w:szCs w:val="16"/>
                <w:shd w:val="clear" w:color="auto" w:fill="FFFFFF"/>
                <w:lang w:eastAsia="cs-CZ" w:bidi="cs-CZ"/>
              </w:rPr>
              <w:t>kalendářní měsíc</w:t>
            </w:r>
          </w:p>
        </w:tc>
        <w:tc>
          <w:tcPr>
            <w:tcW w:w="2822" w:type="dxa"/>
            <w:gridSpan w:val="2"/>
            <w:tcBorders>
              <w:top w:val="single" w:sz="4" w:space="0" w:color="auto"/>
              <w:left w:val="single" w:sz="4" w:space="0" w:color="auto"/>
              <w:right w:val="single" w:sz="4" w:space="0" w:color="auto"/>
            </w:tcBorders>
            <w:shd w:val="clear" w:color="auto" w:fill="FFFFFF"/>
          </w:tcPr>
          <w:p w:rsidR="004A792A" w:rsidRPr="004A792A" w:rsidRDefault="004A792A" w:rsidP="004A792A">
            <w:pPr>
              <w:framePr w:w="9422" w:wrap="notBeside" w:vAnchor="text" w:hAnchor="text" w:xAlign="center" w:y="1"/>
              <w:widowControl w:val="0"/>
              <w:spacing w:after="0" w:line="178" w:lineRule="exact"/>
              <w:rPr>
                <w:rFonts w:ascii="Arial" w:eastAsia="Arial" w:hAnsi="Arial" w:cs="Arial"/>
                <w:sz w:val="12"/>
                <w:szCs w:val="12"/>
                <w:lang w:eastAsia="cs-CZ" w:bidi="cs-CZ"/>
              </w:rPr>
            </w:pPr>
            <w:r w:rsidRPr="004A792A">
              <w:rPr>
                <w:rFonts w:ascii="Arial" w:eastAsia="Arial" w:hAnsi="Arial" w:cs="Arial"/>
                <w:b/>
                <w:bCs/>
                <w:color w:val="000000"/>
                <w:sz w:val="16"/>
                <w:szCs w:val="16"/>
                <w:shd w:val="clear" w:color="auto" w:fill="FFFFFF"/>
                <w:lang w:eastAsia="cs-CZ" w:bidi="cs-CZ"/>
              </w:rPr>
              <w:t xml:space="preserve">Splatnost: </w:t>
            </w:r>
            <w:r w:rsidRPr="004A792A">
              <w:rPr>
                <w:rFonts w:ascii="Arial" w:eastAsia="Arial" w:hAnsi="Arial" w:cs="Arial"/>
                <w:color w:val="000000"/>
                <w:sz w:val="16"/>
                <w:szCs w:val="16"/>
                <w:shd w:val="clear" w:color="auto" w:fill="FFFFFF"/>
                <w:lang w:eastAsia="cs-CZ" w:bidi="cs-CZ"/>
              </w:rPr>
              <w:t>14 dnů</w:t>
            </w:r>
          </w:p>
        </w:tc>
      </w:tr>
      <w:tr w:rsidR="004A792A" w:rsidRPr="004A792A" w:rsidTr="002A7987">
        <w:trPr>
          <w:trHeight w:hRule="exact" w:val="230"/>
          <w:jc w:val="center"/>
        </w:trPr>
        <w:tc>
          <w:tcPr>
            <w:tcW w:w="3797"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Elektronická faktura</w:t>
            </w:r>
            <w:r w:rsidRPr="004A792A">
              <w:rPr>
                <w:rFonts w:ascii="Arial" w:eastAsia="Arial" w:hAnsi="Arial" w:cs="Arial"/>
                <w:color w:val="000000"/>
                <w:sz w:val="16"/>
                <w:szCs w:val="16"/>
                <w:shd w:val="clear" w:color="auto" w:fill="FFFFFF"/>
                <w:vertAlign w:val="superscript"/>
                <w:lang w:eastAsia="cs-CZ" w:bidi="cs-CZ"/>
              </w:rPr>
              <w:t>3</w:t>
            </w:r>
          </w:p>
        </w:tc>
        <w:tc>
          <w:tcPr>
            <w:tcW w:w="5625" w:type="dxa"/>
            <w:gridSpan w:val="4"/>
            <w:tcBorders>
              <w:top w:val="single" w:sz="4" w:space="0" w:color="auto"/>
              <w:left w:val="single" w:sz="4" w:space="0" w:color="auto"/>
              <w:righ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ind w:left="280"/>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Ne</w:t>
            </w:r>
          </w:p>
        </w:tc>
      </w:tr>
      <w:tr w:rsidR="004A792A" w:rsidRPr="004A792A" w:rsidTr="002A7987">
        <w:trPr>
          <w:trHeight w:hRule="exact" w:val="230"/>
          <w:jc w:val="center"/>
        </w:trPr>
        <w:tc>
          <w:tcPr>
            <w:tcW w:w="3797"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Paušál</w:t>
            </w:r>
          </w:p>
        </w:tc>
        <w:tc>
          <w:tcPr>
            <w:tcW w:w="5625" w:type="dxa"/>
            <w:gridSpan w:val="4"/>
            <w:tcBorders>
              <w:top w:val="single" w:sz="4" w:space="0" w:color="auto"/>
              <w:left w:val="single" w:sz="4" w:space="0" w:color="auto"/>
              <w:righ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ind w:left="280"/>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Ne</w:t>
            </w:r>
          </w:p>
        </w:tc>
      </w:tr>
      <w:tr w:rsidR="004A792A" w:rsidRPr="004A792A" w:rsidTr="002A7987">
        <w:trPr>
          <w:trHeight w:hRule="exact" w:val="283"/>
          <w:jc w:val="center"/>
        </w:trPr>
        <w:tc>
          <w:tcPr>
            <w:tcW w:w="3797"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Výstupů v paušálu</w:t>
            </w:r>
          </w:p>
        </w:tc>
        <w:tc>
          <w:tcPr>
            <w:tcW w:w="1109"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jc w:val="center"/>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ČB</w:t>
            </w:r>
          </w:p>
        </w:tc>
        <w:tc>
          <w:tcPr>
            <w:tcW w:w="1694"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jc w:val="right"/>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A4</w:t>
            </w:r>
          </w:p>
        </w:tc>
        <w:tc>
          <w:tcPr>
            <w:tcW w:w="1094"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ind w:right="20"/>
              <w:jc w:val="center"/>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BAR</w:t>
            </w:r>
          </w:p>
        </w:tc>
        <w:tc>
          <w:tcPr>
            <w:tcW w:w="1728" w:type="dxa"/>
            <w:tcBorders>
              <w:top w:val="single" w:sz="4" w:space="0" w:color="auto"/>
              <w:left w:val="single" w:sz="4" w:space="0" w:color="auto"/>
              <w:righ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jc w:val="right"/>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A4</w:t>
            </w:r>
          </w:p>
        </w:tc>
      </w:tr>
      <w:tr w:rsidR="004A792A" w:rsidRPr="004A792A" w:rsidTr="002A7987">
        <w:trPr>
          <w:trHeight w:hRule="exact" w:val="283"/>
          <w:jc w:val="center"/>
        </w:trPr>
        <w:tc>
          <w:tcPr>
            <w:tcW w:w="3797"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Cena za výstup nad paušál</w:t>
            </w:r>
            <w:r w:rsidRPr="004A792A">
              <w:rPr>
                <w:rFonts w:ascii="Arial" w:eastAsia="Arial" w:hAnsi="Arial" w:cs="Arial"/>
                <w:color w:val="000000"/>
                <w:sz w:val="16"/>
                <w:szCs w:val="16"/>
                <w:shd w:val="clear" w:color="auto" w:fill="FFFFFF"/>
                <w:vertAlign w:val="superscript"/>
                <w:lang w:eastAsia="cs-CZ" w:bidi="cs-CZ"/>
              </w:rPr>
              <w:t>4</w:t>
            </w:r>
          </w:p>
        </w:tc>
        <w:tc>
          <w:tcPr>
            <w:tcW w:w="1109"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jc w:val="center"/>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ČB</w:t>
            </w:r>
          </w:p>
        </w:tc>
        <w:tc>
          <w:tcPr>
            <w:tcW w:w="1694"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0,24</w:t>
            </w:r>
          </w:p>
        </w:tc>
        <w:tc>
          <w:tcPr>
            <w:tcW w:w="1094"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ind w:right="20"/>
              <w:jc w:val="center"/>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BAR</w:t>
            </w:r>
          </w:p>
        </w:tc>
        <w:tc>
          <w:tcPr>
            <w:tcW w:w="1728" w:type="dxa"/>
            <w:tcBorders>
              <w:top w:val="single" w:sz="4" w:space="0" w:color="auto"/>
              <w:left w:val="single" w:sz="4" w:space="0" w:color="auto"/>
              <w:righ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1,15</w:t>
            </w:r>
          </w:p>
        </w:tc>
      </w:tr>
      <w:tr w:rsidR="004A792A" w:rsidRPr="004A792A" w:rsidTr="002A7987">
        <w:trPr>
          <w:trHeight w:hRule="exact" w:val="288"/>
          <w:jc w:val="center"/>
        </w:trPr>
        <w:tc>
          <w:tcPr>
            <w:tcW w:w="3797"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Cena výstupu nad limitní měsíční zatížení</w:t>
            </w:r>
            <w:r w:rsidRPr="004A792A">
              <w:rPr>
                <w:rFonts w:ascii="Arial" w:eastAsia="Arial" w:hAnsi="Arial" w:cs="Arial"/>
                <w:color w:val="000000"/>
                <w:sz w:val="16"/>
                <w:szCs w:val="16"/>
                <w:shd w:val="clear" w:color="auto" w:fill="FFFFFF"/>
                <w:vertAlign w:val="superscript"/>
                <w:lang w:eastAsia="cs-CZ" w:bidi="cs-CZ"/>
              </w:rPr>
              <w:t>4</w:t>
            </w:r>
          </w:p>
        </w:tc>
        <w:tc>
          <w:tcPr>
            <w:tcW w:w="1109"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jc w:val="center"/>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ČB</w:t>
            </w:r>
          </w:p>
        </w:tc>
        <w:tc>
          <w:tcPr>
            <w:tcW w:w="1694"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0,24</w:t>
            </w:r>
          </w:p>
        </w:tc>
        <w:tc>
          <w:tcPr>
            <w:tcW w:w="1094"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ind w:right="20"/>
              <w:jc w:val="center"/>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BAR</w:t>
            </w:r>
          </w:p>
        </w:tc>
        <w:tc>
          <w:tcPr>
            <w:tcW w:w="1728" w:type="dxa"/>
            <w:tcBorders>
              <w:top w:val="single" w:sz="4" w:space="0" w:color="auto"/>
              <w:left w:val="single" w:sz="4" w:space="0" w:color="auto"/>
              <w:righ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1,15</w:t>
            </w:r>
          </w:p>
        </w:tc>
      </w:tr>
      <w:tr w:rsidR="004A792A" w:rsidRPr="004A792A" w:rsidTr="002A7987">
        <w:trPr>
          <w:trHeight w:hRule="exact" w:val="283"/>
          <w:jc w:val="center"/>
        </w:trPr>
        <w:tc>
          <w:tcPr>
            <w:tcW w:w="3797" w:type="dxa"/>
            <w:tcBorders>
              <w:top w:val="single" w:sz="4" w:space="0" w:color="auto"/>
              <w:left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Doplňkové služby (paušální platby)</w:t>
            </w:r>
          </w:p>
        </w:tc>
        <w:tc>
          <w:tcPr>
            <w:tcW w:w="1109" w:type="dxa"/>
            <w:tcBorders>
              <w:top w:val="single" w:sz="4" w:space="0" w:color="auto"/>
              <w:left w:val="single" w:sz="4" w:space="0" w:color="auto"/>
            </w:tcBorders>
            <w:shd w:val="clear" w:color="auto" w:fill="FFFFFF"/>
          </w:tcPr>
          <w:p w:rsidR="004A792A" w:rsidRPr="004A792A" w:rsidRDefault="004A792A" w:rsidP="004A792A">
            <w:pPr>
              <w:framePr w:w="9422" w:wrap="notBeside" w:vAnchor="text" w:hAnchor="text" w:xAlign="center" w:y="1"/>
              <w:widowControl w:val="0"/>
              <w:spacing w:after="0" w:line="240" w:lineRule="auto"/>
              <w:rPr>
                <w:rFonts w:ascii="Times New Roman" w:eastAsia="Times New Roman" w:hAnsi="Times New Roman" w:cs="Times New Roman"/>
                <w:color w:val="000000"/>
                <w:sz w:val="10"/>
                <w:szCs w:val="10"/>
                <w:lang w:eastAsia="cs-CZ" w:bidi="cs-CZ"/>
              </w:rPr>
            </w:pPr>
          </w:p>
        </w:tc>
        <w:tc>
          <w:tcPr>
            <w:tcW w:w="1694" w:type="dxa"/>
            <w:tcBorders>
              <w:top w:val="single" w:sz="4" w:space="0" w:color="auto"/>
              <w:left w:val="single" w:sz="4" w:space="0" w:color="auto"/>
            </w:tcBorders>
            <w:shd w:val="clear" w:color="auto" w:fill="FFFFFF"/>
          </w:tcPr>
          <w:p w:rsidR="004A792A" w:rsidRPr="004A792A" w:rsidRDefault="004A792A" w:rsidP="004A792A">
            <w:pPr>
              <w:framePr w:w="9422" w:wrap="notBeside" w:vAnchor="text" w:hAnchor="text" w:xAlign="center" w:y="1"/>
              <w:widowControl w:val="0"/>
              <w:spacing w:after="0" w:line="240" w:lineRule="auto"/>
              <w:rPr>
                <w:rFonts w:ascii="Times New Roman" w:eastAsia="Times New Roman" w:hAnsi="Times New Roman" w:cs="Times New Roman"/>
                <w:color w:val="000000"/>
                <w:sz w:val="10"/>
                <w:szCs w:val="10"/>
                <w:lang w:eastAsia="cs-CZ" w:bidi="cs-CZ"/>
              </w:rPr>
            </w:pPr>
          </w:p>
        </w:tc>
        <w:tc>
          <w:tcPr>
            <w:tcW w:w="2822" w:type="dxa"/>
            <w:gridSpan w:val="2"/>
            <w:vMerge w:val="restart"/>
            <w:tcBorders>
              <w:top w:val="single" w:sz="4" w:space="0" w:color="auto"/>
              <w:left w:val="single" w:sz="4" w:space="0" w:color="auto"/>
              <w:right w:val="single" w:sz="4" w:space="0" w:color="auto"/>
            </w:tcBorders>
            <w:shd w:val="clear" w:color="auto" w:fill="FFFFFF"/>
            <w:vAlign w:val="center"/>
          </w:tcPr>
          <w:p w:rsidR="004A792A" w:rsidRPr="004A792A" w:rsidRDefault="004A792A" w:rsidP="004A792A">
            <w:pPr>
              <w:framePr w:w="9422" w:wrap="notBeside" w:vAnchor="text" w:hAnchor="text" w:xAlign="center" w:y="1"/>
              <w:widowControl w:val="0"/>
              <w:spacing w:after="0" w:line="178" w:lineRule="exact"/>
              <w:jc w:val="center"/>
              <w:rPr>
                <w:rFonts w:ascii="Arial" w:eastAsia="Arial" w:hAnsi="Arial" w:cs="Arial"/>
                <w:sz w:val="12"/>
                <w:szCs w:val="12"/>
                <w:lang w:eastAsia="cs-CZ" w:bidi="cs-CZ"/>
              </w:rPr>
            </w:pPr>
            <w:r w:rsidRPr="004A792A">
              <w:rPr>
                <w:rFonts w:ascii="Arial" w:eastAsia="Arial" w:hAnsi="Arial" w:cs="Arial"/>
                <w:color w:val="000000"/>
                <w:sz w:val="16"/>
                <w:szCs w:val="16"/>
                <w:shd w:val="clear" w:color="auto" w:fill="FFFFFF"/>
                <w:lang w:eastAsia="cs-CZ" w:bidi="cs-CZ"/>
              </w:rPr>
              <w:t xml:space="preserve">Ceny jsou uvedeny v Kč </w:t>
            </w:r>
            <w:proofErr w:type="spellStart"/>
            <w:r w:rsidRPr="004A792A">
              <w:rPr>
                <w:rFonts w:ascii="Arial" w:eastAsia="Arial" w:hAnsi="Arial" w:cs="Arial"/>
                <w:color w:val="000000"/>
                <w:sz w:val="16"/>
                <w:szCs w:val="16"/>
                <w:shd w:val="clear" w:color="auto" w:fill="FFFFFF"/>
                <w:lang w:eastAsia="cs-CZ" w:bidi="cs-CZ"/>
              </w:rPr>
              <w:t>bezDPH</w:t>
            </w:r>
            <w:proofErr w:type="spellEnd"/>
          </w:p>
        </w:tc>
      </w:tr>
      <w:tr w:rsidR="004A792A" w:rsidRPr="004A792A" w:rsidTr="002A7987">
        <w:trPr>
          <w:trHeight w:hRule="exact" w:val="298"/>
          <w:jc w:val="center"/>
        </w:trPr>
        <w:tc>
          <w:tcPr>
            <w:tcW w:w="3797" w:type="dxa"/>
            <w:tcBorders>
              <w:top w:val="single" w:sz="4" w:space="0" w:color="auto"/>
              <w:left w:val="single" w:sz="4" w:space="0" w:color="auto"/>
              <w:bottom w:val="single" w:sz="4" w:space="0" w:color="auto"/>
            </w:tcBorders>
            <w:shd w:val="clear" w:color="auto" w:fill="FFFFFF"/>
            <w:vAlign w:val="bottom"/>
          </w:tcPr>
          <w:p w:rsidR="004A792A" w:rsidRPr="004A792A" w:rsidRDefault="004A792A" w:rsidP="004A792A">
            <w:pPr>
              <w:framePr w:w="9422" w:wrap="notBeside" w:vAnchor="text" w:hAnchor="text" w:xAlign="center" w:y="1"/>
              <w:widowControl w:val="0"/>
              <w:spacing w:after="0" w:line="178" w:lineRule="exact"/>
              <w:rPr>
                <w:rFonts w:ascii="Arial" w:eastAsia="Arial" w:hAnsi="Arial" w:cs="Arial"/>
                <w:sz w:val="12"/>
                <w:szCs w:val="12"/>
                <w:lang w:eastAsia="cs-CZ" w:bidi="cs-CZ"/>
              </w:rPr>
            </w:pPr>
            <w:r w:rsidRPr="004A792A">
              <w:rPr>
                <w:rFonts w:ascii="Arial" w:eastAsia="Arial" w:hAnsi="Arial" w:cs="Arial"/>
                <w:b/>
                <w:bCs/>
                <w:color w:val="000000"/>
                <w:sz w:val="16"/>
                <w:szCs w:val="16"/>
                <w:shd w:val="clear" w:color="auto" w:fill="FFFFFF"/>
                <w:lang w:eastAsia="cs-CZ" w:bidi="cs-CZ"/>
              </w:rPr>
              <w:t>Paušální platby celkem</w:t>
            </w:r>
          </w:p>
        </w:tc>
        <w:tc>
          <w:tcPr>
            <w:tcW w:w="1109" w:type="dxa"/>
            <w:tcBorders>
              <w:top w:val="single" w:sz="4" w:space="0" w:color="auto"/>
              <w:left w:val="single" w:sz="4" w:space="0" w:color="auto"/>
              <w:bottom w:val="single" w:sz="4" w:space="0" w:color="auto"/>
            </w:tcBorders>
            <w:shd w:val="clear" w:color="auto" w:fill="FFFFFF"/>
          </w:tcPr>
          <w:p w:rsidR="004A792A" w:rsidRPr="004A792A" w:rsidRDefault="004A792A" w:rsidP="004A792A">
            <w:pPr>
              <w:framePr w:w="9422" w:wrap="notBeside" w:vAnchor="text" w:hAnchor="text" w:xAlign="center" w:y="1"/>
              <w:widowControl w:val="0"/>
              <w:spacing w:after="0" w:line="240" w:lineRule="auto"/>
              <w:rPr>
                <w:rFonts w:ascii="Times New Roman" w:eastAsia="Times New Roman" w:hAnsi="Times New Roman" w:cs="Times New Roman"/>
                <w:color w:val="000000"/>
                <w:sz w:val="10"/>
                <w:szCs w:val="10"/>
                <w:lang w:eastAsia="cs-CZ" w:bidi="cs-CZ"/>
              </w:rPr>
            </w:pPr>
          </w:p>
        </w:tc>
        <w:tc>
          <w:tcPr>
            <w:tcW w:w="1694" w:type="dxa"/>
            <w:tcBorders>
              <w:top w:val="single" w:sz="4" w:space="0" w:color="auto"/>
              <w:left w:val="single" w:sz="4" w:space="0" w:color="auto"/>
              <w:bottom w:val="single" w:sz="4" w:space="0" w:color="auto"/>
            </w:tcBorders>
            <w:shd w:val="clear" w:color="auto" w:fill="FFFFFF"/>
          </w:tcPr>
          <w:p w:rsidR="004A792A" w:rsidRPr="004A792A" w:rsidRDefault="004A792A" w:rsidP="004A792A">
            <w:pPr>
              <w:framePr w:w="9422" w:wrap="notBeside" w:vAnchor="text" w:hAnchor="text" w:xAlign="center" w:y="1"/>
              <w:widowControl w:val="0"/>
              <w:spacing w:after="0" w:line="240" w:lineRule="auto"/>
              <w:rPr>
                <w:rFonts w:ascii="Times New Roman" w:eastAsia="Times New Roman" w:hAnsi="Times New Roman" w:cs="Times New Roman"/>
                <w:color w:val="000000"/>
                <w:sz w:val="10"/>
                <w:szCs w:val="10"/>
                <w:lang w:eastAsia="cs-CZ" w:bidi="cs-CZ"/>
              </w:rPr>
            </w:pPr>
          </w:p>
        </w:tc>
        <w:tc>
          <w:tcPr>
            <w:tcW w:w="2822" w:type="dxa"/>
            <w:gridSpan w:val="2"/>
            <w:vMerge/>
            <w:tcBorders>
              <w:left w:val="single" w:sz="4" w:space="0" w:color="auto"/>
              <w:bottom w:val="single" w:sz="4" w:space="0" w:color="auto"/>
              <w:right w:val="single" w:sz="4" w:space="0" w:color="auto"/>
            </w:tcBorders>
            <w:shd w:val="clear" w:color="auto" w:fill="FFFFFF"/>
            <w:vAlign w:val="center"/>
          </w:tcPr>
          <w:p w:rsidR="004A792A" w:rsidRPr="004A792A" w:rsidRDefault="004A792A" w:rsidP="004A792A">
            <w:pPr>
              <w:framePr w:w="9422" w:wrap="notBeside" w:vAnchor="text" w:hAnchor="text" w:xAlign="center" w:y="1"/>
              <w:widowControl w:val="0"/>
              <w:spacing w:after="0" w:line="240" w:lineRule="auto"/>
              <w:rPr>
                <w:rFonts w:ascii="Times New Roman" w:eastAsia="Times New Roman" w:hAnsi="Times New Roman" w:cs="Times New Roman"/>
                <w:color w:val="000000"/>
                <w:sz w:val="24"/>
                <w:szCs w:val="24"/>
                <w:lang w:eastAsia="cs-CZ" w:bidi="cs-CZ"/>
              </w:rPr>
            </w:pPr>
          </w:p>
        </w:tc>
      </w:tr>
    </w:tbl>
    <w:p w:rsidR="004A792A" w:rsidRPr="004A792A" w:rsidRDefault="004A792A" w:rsidP="004A792A">
      <w:pPr>
        <w:framePr w:w="9422" w:wrap="notBeside" w:vAnchor="text" w:hAnchor="text" w:xAlign="center" w:y="1"/>
        <w:widowControl w:val="0"/>
        <w:spacing w:after="0" w:line="197" w:lineRule="exact"/>
        <w:jc w:val="both"/>
        <w:rPr>
          <w:rFonts w:ascii="Arial" w:eastAsia="Arial" w:hAnsi="Arial" w:cs="Arial"/>
          <w:sz w:val="14"/>
          <w:szCs w:val="14"/>
          <w:lang w:eastAsia="cs-CZ" w:bidi="cs-CZ"/>
        </w:rPr>
      </w:pPr>
      <w:r w:rsidRPr="004A792A">
        <w:rPr>
          <w:rFonts w:ascii="Arial" w:eastAsia="Arial" w:hAnsi="Arial" w:cs="Arial"/>
          <w:color w:val="000000"/>
          <w:sz w:val="14"/>
          <w:szCs w:val="14"/>
          <w:vertAlign w:val="superscript"/>
          <w:lang w:eastAsia="cs-CZ" w:bidi="cs-CZ"/>
        </w:rPr>
        <w:t>3</w:t>
      </w:r>
      <w:r w:rsidRPr="004A792A">
        <w:rPr>
          <w:rFonts w:ascii="Arial" w:eastAsia="Arial" w:hAnsi="Arial" w:cs="Arial"/>
          <w:color w:val="000000"/>
          <w:sz w:val="14"/>
          <w:szCs w:val="14"/>
          <w:lang w:eastAsia="cs-CZ" w:bidi="cs-CZ"/>
        </w:rPr>
        <w:t xml:space="preserve">pokud nesouhlasíte s platbami pomocí elektronické faktury, vyberte z rozevíracího seznamu možnost „Ne" </w:t>
      </w:r>
      <w:r w:rsidRPr="004A792A">
        <w:rPr>
          <w:rFonts w:ascii="Arial" w:eastAsia="Arial" w:hAnsi="Arial" w:cs="Arial"/>
          <w:color w:val="000000"/>
          <w:sz w:val="14"/>
          <w:szCs w:val="14"/>
          <w:vertAlign w:val="superscript"/>
          <w:lang w:eastAsia="cs-CZ" w:bidi="cs-CZ"/>
        </w:rPr>
        <w:t>4</w:t>
      </w:r>
      <w:r w:rsidRPr="004A792A">
        <w:rPr>
          <w:rFonts w:ascii="Arial" w:eastAsia="Arial" w:hAnsi="Arial" w:cs="Arial"/>
          <w:color w:val="000000"/>
          <w:sz w:val="14"/>
          <w:szCs w:val="14"/>
          <w:lang w:eastAsia="cs-CZ" w:bidi="cs-CZ"/>
        </w:rPr>
        <w:t>platí pro předpokládané průměrné pokrytí do 5% (ČB výstupy) a do 20% (barevné výstupy)</w:t>
      </w:r>
    </w:p>
    <w:p w:rsidR="004A792A" w:rsidRDefault="004A792A" w:rsidP="004A792A">
      <w:pPr>
        <w:spacing w:after="0"/>
        <w:rPr>
          <w:rFonts w:ascii="Arial" w:hAnsi="Arial" w:cs="Arial"/>
          <w:sz w:val="14"/>
          <w:szCs w:val="16"/>
        </w:rPr>
      </w:pPr>
    </w:p>
    <w:p w:rsidR="004A792A" w:rsidRDefault="004A792A" w:rsidP="004A792A">
      <w:pPr>
        <w:spacing w:after="0"/>
        <w:rPr>
          <w:rFonts w:ascii="Arial" w:hAnsi="Arial" w:cs="Arial"/>
          <w:sz w:val="16"/>
          <w:szCs w:val="16"/>
        </w:rPr>
      </w:pPr>
      <w:r w:rsidRPr="004A792A">
        <w:rPr>
          <w:rFonts w:ascii="Arial" w:hAnsi="Arial" w:cs="Arial"/>
          <w:sz w:val="16"/>
          <w:szCs w:val="16"/>
        </w:rPr>
        <w:t>Tato smlouva se všemi jejími oddíly v článcích 1 až 4, jakož i Všeobecné podmínky této smlouvy a veškeré přílohy jsou smluvními stranami v plném rozsahu akceptovány. V případě rozporu mezi ustanoveními této smlouvy a Všeobecnými podmínkami, platí ustanovení sjednaná v této smlouvě. Na důkaz souhlasu se smlouvou, tj. se všemi součástmi smlouvy, připojují oprávněné osoby za smluvní strany svoje vlastnoruční podpisy.</w:t>
      </w:r>
    </w:p>
    <w:p w:rsidR="004A792A" w:rsidRDefault="004A792A" w:rsidP="004A792A">
      <w:pPr>
        <w:spacing w:after="0"/>
        <w:rPr>
          <w:rFonts w:ascii="Arial" w:hAnsi="Arial" w:cs="Arial"/>
          <w:sz w:val="16"/>
          <w:szCs w:val="16"/>
        </w:rPr>
      </w:pPr>
    </w:p>
    <w:p w:rsidR="004A792A" w:rsidRDefault="004A792A" w:rsidP="004A792A">
      <w:pPr>
        <w:spacing w:after="0"/>
        <w:rPr>
          <w:rFonts w:ascii="Arial" w:hAnsi="Arial" w:cs="Arial"/>
          <w:sz w:val="16"/>
          <w:szCs w:val="16"/>
        </w:rPr>
      </w:pPr>
    </w:p>
    <w:p w:rsidR="004A792A" w:rsidRDefault="004A792A" w:rsidP="004A792A">
      <w:pPr>
        <w:spacing w:after="0"/>
        <w:rPr>
          <w:rFonts w:ascii="Arial" w:hAnsi="Arial" w:cs="Arial"/>
          <w:color w:val="000000"/>
          <w:sz w:val="16"/>
          <w:lang w:eastAsia="cs-CZ" w:bidi="cs-CZ"/>
        </w:rPr>
      </w:pPr>
      <w:r w:rsidRPr="004A792A">
        <w:rPr>
          <w:rFonts w:ascii="Arial" w:hAnsi="Arial" w:cs="Arial"/>
          <w:color w:val="000000"/>
          <w:sz w:val="16"/>
          <w:lang w:eastAsia="cs-CZ" w:bidi="cs-CZ"/>
        </w:rPr>
        <w:t xml:space="preserve">Tuto smlouvu </w:t>
      </w:r>
      <w:proofErr w:type="spellStart"/>
      <w:r w:rsidRPr="004A792A">
        <w:rPr>
          <w:rFonts w:ascii="Arial" w:hAnsi="Arial" w:cs="Arial"/>
          <w:color w:val="000000"/>
          <w:sz w:val="16"/>
          <w:lang w:eastAsia="cs-CZ" w:bidi="cs-CZ"/>
        </w:rPr>
        <w:t>vyhotovila:</w:t>
      </w:r>
      <w:r>
        <w:rPr>
          <w:rFonts w:ascii="Arial" w:hAnsi="Arial" w:cs="Arial"/>
          <w:color w:val="000000"/>
          <w:sz w:val="16"/>
          <w:lang w:eastAsia="cs-CZ" w:bidi="cs-CZ"/>
        </w:rPr>
        <w:t>xxxxxxxxxxx</w:t>
      </w:r>
      <w:proofErr w:type="spellEnd"/>
    </w:p>
    <w:p w:rsidR="004A792A" w:rsidRDefault="004A792A" w:rsidP="004A792A">
      <w:pPr>
        <w:widowControl w:val="0"/>
        <w:spacing w:after="0" w:line="178" w:lineRule="exact"/>
        <w:rPr>
          <w:rFonts w:ascii="Arial" w:eastAsia="Arial" w:hAnsi="Arial" w:cs="Arial"/>
          <w:color w:val="000000"/>
          <w:sz w:val="16"/>
          <w:szCs w:val="16"/>
          <w:lang w:eastAsia="cs-CZ" w:bidi="cs-CZ"/>
        </w:rPr>
      </w:pPr>
    </w:p>
    <w:p w:rsidR="004A792A" w:rsidRPr="004A792A" w:rsidRDefault="004A792A" w:rsidP="004A792A">
      <w:pPr>
        <w:widowControl w:val="0"/>
        <w:spacing w:after="0" w:line="178" w:lineRule="exact"/>
        <w:rPr>
          <w:rFonts w:ascii="Arial" w:eastAsia="Arial" w:hAnsi="Arial" w:cs="Arial"/>
          <w:color w:val="000000"/>
          <w:sz w:val="16"/>
          <w:szCs w:val="16"/>
          <w:lang w:eastAsia="cs-CZ" w:bidi="cs-CZ"/>
        </w:rPr>
      </w:pPr>
      <w:r w:rsidRPr="004A792A">
        <w:rPr>
          <w:rFonts w:ascii="Arial" w:eastAsia="Arial" w:hAnsi="Arial" w:cs="Arial"/>
          <w:color w:val="000000"/>
          <w:sz w:val="16"/>
          <w:szCs w:val="16"/>
          <w:lang w:eastAsia="cs-CZ" w:bidi="cs-CZ"/>
        </w:rPr>
        <w:t xml:space="preserve">V Praze, dne </w:t>
      </w:r>
      <w:proofErr w:type="gramStart"/>
      <w:r w:rsidRPr="004A792A">
        <w:rPr>
          <w:rFonts w:ascii="Arial" w:eastAsia="Arial" w:hAnsi="Arial" w:cs="Arial"/>
          <w:color w:val="000000"/>
          <w:sz w:val="16"/>
          <w:szCs w:val="16"/>
          <w:lang w:eastAsia="cs-CZ" w:bidi="cs-CZ"/>
        </w:rPr>
        <w:t>20.6.2014</w:t>
      </w:r>
      <w:proofErr w:type="gramEnd"/>
      <w:r w:rsidRPr="004A792A">
        <w:rPr>
          <w:rFonts w:ascii="Arial" w:eastAsia="Arial" w:hAnsi="Arial" w:cs="Arial"/>
          <w:color w:val="000000"/>
          <w:sz w:val="16"/>
          <w:szCs w:val="16"/>
          <w:lang w:eastAsia="cs-CZ" w:bidi="cs-CZ"/>
        </w:rPr>
        <w:t xml:space="preserve"> </w:t>
      </w:r>
      <w:r>
        <w:rPr>
          <w:rFonts w:ascii="Arial" w:eastAsia="Arial" w:hAnsi="Arial" w:cs="Arial"/>
          <w:color w:val="000000"/>
          <w:sz w:val="16"/>
          <w:szCs w:val="16"/>
          <w:lang w:eastAsia="cs-CZ" w:bidi="cs-CZ"/>
        </w:rPr>
        <w:tab/>
      </w:r>
      <w:r>
        <w:rPr>
          <w:rFonts w:ascii="Arial" w:eastAsia="Arial" w:hAnsi="Arial" w:cs="Arial"/>
          <w:color w:val="000000"/>
          <w:sz w:val="16"/>
          <w:szCs w:val="16"/>
          <w:lang w:eastAsia="cs-CZ" w:bidi="cs-CZ"/>
        </w:rPr>
        <w:tab/>
      </w:r>
      <w:r>
        <w:rPr>
          <w:rFonts w:ascii="Arial" w:eastAsia="Arial" w:hAnsi="Arial" w:cs="Arial"/>
          <w:color w:val="000000"/>
          <w:sz w:val="16"/>
          <w:szCs w:val="16"/>
          <w:lang w:eastAsia="cs-CZ" w:bidi="cs-CZ"/>
        </w:rPr>
        <w:tab/>
      </w:r>
      <w:r>
        <w:rPr>
          <w:rFonts w:ascii="Arial" w:eastAsia="Arial" w:hAnsi="Arial" w:cs="Arial"/>
          <w:color w:val="000000"/>
          <w:sz w:val="16"/>
          <w:szCs w:val="16"/>
          <w:lang w:eastAsia="cs-CZ" w:bidi="cs-CZ"/>
        </w:rPr>
        <w:tab/>
      </w:r>
      <w:r>
        <w:rPr>
          <w:rFonts w:ascii="Arial" w:eastAsia="Arial" w:hAnsi="Arial" w:cs="Arial"/>
          <w:color w:val="000000"/>
          <w:sz w:val="16"/>
          <w:szCs w:val="16"/>
          <w:lang w:eastAsia="cs-CZ" w:bidi="cs-CZ"/>
        </w:rPr>
        <w:tab/>
      </w:r>
      <w:r>
        <w:rPr>
          <w:rFonts w:ascii="Arial" w:eastAsia="Arial" w:hAnsi="Arial" w:cs="Arial"/>
          <w:color w:val="000000"/>
          <w:sz w:val="16"/>
          <w:szCs w:val="16"/>
          <w:lang w:eastAsia="cs-CZ" w:bidi="cs-CZ"/>
        </w:rPr>
        <w:tab/>
      </w:r>
      <w:r w:rsidRPr="004A792A">
        <w:rPr>
          <w:rFonts w:ascii="Arial" w:eastAsia="Arial" w:hAnsi="Arial" w:cs="Arial"/>
          <w:color w:val="000000"/>
          <w:sz w:val="16"/>
          <w:szCs w:val="16"/>
          <w:lang w:eastAsia="cs-CZ" w:bidi="cs-CZ"/>
        </w:rPr>
        <w:t>V Praze, dne 20.6.2014</w:t>
      </w:r>
    </w:p>
    <w:p w:rsidR="004A792A" w:rsidRPr="004A792A" w:rsidRDefault="004A792A" w:rsidP="004A792A">
      <w:pPr>
        <w:widowControl w:val="0"/>
        <w:spacing w:after="0" w:line="178" w:lineRule="exact"/>
        <w:rPr>
          <w:rFonts w:ascii="Arial" w:eastAsia="Arial" w:hAnsi="Arial" w:cs="Arial"/>
          <w:color w:val="000000"/>
          <w:sz w:val="16"/>
          <w:szCs w:val="16"/>
          <w:lang w:eastAsia="cs-CZ" w:bidi="cs-CZ"/>
        </w:rPr>
      </w:pPr>
    </w:p>
    <w:p w:rsidR="004A792A" w:rsidRDefault="004A792A" w:rsidP="004A792A">
      <w:pPr>
        <w:spacing w:after="0"/>
        <w:rPr>
          <w:rFonts w:ascii="Arial" w:hAnsi="Arial" w:cs="Arial"/>
          <w:sz w:val="10"/>
          <w:szCs w:val="16"/>
        </w:rPr>
      </w:pPr>
    </w:p>
    <w:p w:rsidR="004A792A" w:rsidRDefault="004A792A" w:rsidP="004A792A">
      <w:pPr>
        <w:spacing w:after="0"/>
        <w:rPr>
          <w:rFonts w:ascii="Arial" w:hAnsi="Arial" w:cs="Arial"/>
          <w:sz w:val="10"/>
          <w:szCs w:val="16"/>
        </w:rPr>
      </w:pPr>
    </w:p>
    <w:p w:rsidR="004A792A" w:rsidRDefault="004A792A" w:rsidP="004A792A">
      <w:pPr>
        <w:spacing w:after="0"/>
        <w:rPr>
          <w:rFonts w:ascii="Arial" w:hAnsi="Arial" w:cs="Arial"/>
          <w:sz w:val="10"/>
          <w:szCs w:val="16"/>
        </w:rPr>
      </w:pPr>
    </w:p>
    <w:p w:rsidR="004A792A" w:rsidRDefault="004A792A" w:rsidP="004A792A">
      <w:pPr>
        <w:spacing w:after="0"/>
        <w:rPr>
          <w:rFonts w:ascii="Arial" w:hAnsi="Arial" w:cs="Arial"/>
          <w:sz w:val="10"/>
          <w:szCs w:val="16"/>
        </w:rPr>
      </w:pPr>
      <w:bookmarkStart w:id="4" w:name="_GoBack"/>
    </w:p>
    <w:p w:rsidR="004A792A" w:rsidRDefault="004A792A" w:rsidP="004A792A">
      <w:pPr>
        <w:spacing w:after="0"/>
        <w:rPr>
          <w:rFonts w:ascii="Arial" w:hAnsi="Arial" w:cs="Arial"/>
          <w:sz w:val="10"/>
          <w:szCs w:val="16"/>
        </w:rPr>
      </w:pPr>
    </w:p>
    <w:p w:rsidR="004A792A" w:rsidRDefault="004A792A" w:rsidP="004A792A">
      <w:pPr>
        <w:spacing w:after="0"/>
        <w:rPr>
          <w:rFonts w:ascii="Arial" w:hAnsi="Arial" w:cs="Arial"/>
          <w:sz w:val="10"/>
          <w:szCs w:val="16"/>
        </w:rPr>
      </w:pPr>
    </w:p>
    <w:p w:rsidR="004A792A" w:rsidRDefault="004A792A" w:rsidP="004A792A">
      <w:pPr>
        <w:spacing w:after="0"/>
        <w:rPr>
          <w:rFonts w:ascii="Arial" w:hAnsi="Arial" w:cs="Arial"/>
          <w:sz w:val="10"/>
          <w:szCs w:val="16"/>
        </w:rPr>
      </w:pPr>
      <w:r>
        <w:rPr>
          <w:rFonts w:ascii="Arial" w:hAnsi="Arial" w:cs="Arial"/>
          <w:sz w:val="10"/>
          <w:szCs w:val="16"/>
        </w:rPr>
        <w:t>…………………………………………………….</w:t>
      </w:r>
      <w:r>
        <w:rPr>
          <w:rFonts w:ascii="Arial" w:hAnsi="Arial" w:cs="Arial"/>
          <w:sz w:val="10"/>
          <w:szCs w:val="16"/>
        </w:rPr>
        <w:tab/>
      </w:r>
      <w:r>
        <w:rPr>
          <w:rFonts w:ascii="Arial" w:hAnsi="Arial" w:cs="Arial"/>
          <w:sz w:val="10"/>
          <w:szCs w:val="16"/>
        </w:rPr>
        <w:tab/>
      </w:r>
      <w:r>
        <w:rPr>
          <w:rFonts w:ascii="Arial" w:hAnsi="Arial" w:cs="Arial"/>
          <w:sz w:val="10"/>
          <w:szCs w:val="16"/>
        </w:rPr>
        <w:tab/>
      </w:r>
      <w:r>
        <w:rPr>
          <w:rFonts w:ascii="Arial" w:hAnsi="Arial" w:cs="Arial"/>
          <w:sz w:val="10"/>
          <w:szCs w:val="16"/>
        </w:rPr>
        <w:tab/>
      </w:r>
      <w:r>
        <w:rPr>
          <w:rFonts w:ascii="Arial" w:hAnsi="Arial" w:cs="Arial"/>
          <w:sz w:val="10"/>
          <w:szCs w:val="16"/>
        </w:rPr>
        <w:tab/>
      </w:r>
      <w:r>
        <w:rPr>
          <w:rFonts w:ascii="Arial" w:hAnsi="Arial" w:cs="Arial"/>
          <w:sz w:val="10"/>
          <w:szCs w:val="16"/>
        </w:rPr>
        <w:tab/>
        <w:t>……………………………………………………</w:t>
      </w:r>
    </w:p>
    <w:p w:rsidR="004A792A" w:rsidRDefault="004A792A" w:rsidP="004A792A">
      <w:pPr>
        <w:spacing w:after="0"/>
        <w:rPr>
          <w:rFonts w:ascii="Arial" w:hAnsi="Arial" w:cs="Arial"/>
          <w:color w:val="000000"/>
          <w:sz w:val="16"/>
          <w:lang w:eastAsia="cs-CZ" w:bidi="cs-CZ"/>
        </w:rPr>
      </w:pPr>
      <w:r w:rsidRPr="004A792A">
        <w:rPr>
          <w:rFonts w:ascii="Arial" w:hAnsi="Arial" w:cs="Arial"/>
          <w:color w:val="000000"/>
          <w:sz w:val="16"/>
          <w:lang w:eastAsia="cs-CZ" w:bidi="cs-CZ"/>
        </w:rPr>
        <w:t>IMPROMAT CZ</w:t>
      </w:r>
      <w:r>
        <w:rPr>
          <w:rFonts w:ascii="Arial" w:hAnsi="Arial" w:cs="Arial"/>
          <w:color w:val="000000"/>
          <w:sz w:val="16"/>
          <w:lang w:eastAsia="cs-CZ" w:bidi="cs-CZ"/>
        </w:rPr>
        <w:t xml:space="preserve"> </w:t>
      </w:r>
      <w:r w:rsidRPr="004A792A">
        <w:rPr>
          <w:rFonts w:ascii="Arial" w:hAnsi="Arial" w:cs="Arial"/>
          <w:color w:val="000000"/>
          <w:sz w:val="16"/>
          <w:lang w:eastAsia="cs-CZ" w:bidi="cs-CZ"/>
        </w:rPr>
        <w:t>spol. s</w:t>
      </w:r>
      <w:r>
        <w:rPr>
          <w:rFonts w:ascii="Arial" w:hAnsi="Arial" w:cs="Arial"/>
          <w:color w:val="000000"/>
          <w:sz w:val="16"/>
          <w:lang w:eastAsia="cs-CZ" w:bidi="cs-CZ"/>
        </w:rPr>
        <w:t xml:space="preserve"> </w:t>
      </w:r>
      <w:r w:rsidRPr="004A792A">
        <w:rPr>
          <w:rFonts w:ascii="Arial" w:hAnsi="Arial" w:cs="Arial"/>
          <w:color w:val="000000"/>
          <w:sz w:val="16"/>
          <w:lang w:eastAsia="cs-CZ" w:bidi="cs-CZ"/>
        </w:rPr>
        <w:t>r.o.</w:t>
      </w:r>
      <w:r>
        <w:rPr>
          <w:rFonts w:ascii="Arial" w:hAnsi="Arial" w:cs="Arial"/>
          <w:color w:val="000000"/>
          <w:sz w:val="16"/>
          <w:lang w:eastAsia="cs-CZ" w:bidi="cs-CZ"/>
        </w:rPr>
        <w:tab/>
      </w:r>
      <w:r>
        <w:rPr>
          <w:rFonts w:ascii="Arial" w:hAnsi="Arial" w:cs="Arial"/>
          <w:color w:val="000000"/>
          <w:sz w:val="16"/>
          <w:lang w:eastAsia="cs-CZ" w:bidi="cs-CZ"/>
        </w:rPr>
        <w:tab/>
      </w:r>
      <w:r>
        <w:rPr>
          <w:rFonts w:ascii="Arial" w:hAnsi="Arial" w:cs="Arial"/>
          <w:color w:val="000000"/>
          <w:sz w:val="16"/>
          <w:lang w:eastAsia="cs-CZ" w:bidi="cs-CZ"/>
        </w:rPr>
        <w:tab/>
      </w:r>
      <w:r>
        <w:rPr>
          <w:rFonts w:ascii="Arial" w:hAnsi="Arial" w:cs="Arial"/>
          <w:color w:val="000000"/>
          <w:sz w:val="16"/>
          <w:lang w:eastAsia="cs-CZ" w:bidi="cs-CZ"/>
        </w:rPr>
        <w:tab/>
      </w:r>
      <w:r>
        <w:rPr>
          <w:rFonts w:ascii="Arial" w:hAnsi="Arial" w:cs="Arial"/>
          <w:color w:val="000000"/>
          <w:sz w:val="16"/>
          <w:lang w:eastAsia="cs-CZ" w:bidi="cs-CZ"/>
        </w:rPr>
        <w:tab/>
      </w:r>
      <w:r>
        <w:rPr>
          <w:rFonts w:ascii="Arial" w:hAnsi="Arial" w:cs="Arial"/>
          <w:color w:val="000000"/>
          <w:sz w:val="16"/>
          <w:lang w:eastAsia="cs-CZ" w:bidi="cs-CZ"/>
        </w:rPr>
        <w:tab/>
        <w:t>Domov pro seniory Háje</w:t>
      </w:r>
      <w:r>
        <w:rPr>
          <w:rFonts w:ascii="Arial" w:hAnsi="Arial" w:cs="Arial"/>
          <w:color w:val="000000"/>
          <w:sz w:val="16"/>
          <w:lang w:eastAsia="cs-CZ" w:bidi="cs-CZ"/>
        </w:rPr>
        <w:tab/>
      </w:r>
    </w:p>
    <w:p w:rsidR="004A792A" w:rsidRDefault="004A792A" w:rsidP="004A792A">
      <w:pPr>
        <w:spacing w:after="0"/>
        <w:rPr>
          <w:rFonts w:ascii="Arial" w:hAnsi="Arial" w:cs="Arial"/>
          <w:color w:val="000000"/>
          <w:sz w:val="16"/>
          <w:lang w:eastAsia="cs-CZ" w:bidi="cs-CZ"/>
        </w:rPr>
      </w:pPr>
      <w:r w:rsidRPr="004A792A">
        <w:rPr>
          <w:rFonts w:ascii="Arial" w:hAnsi="Arial" w:cs="Arial"/>
          <w:color w:val="000000"/>
          <w:sz w:val="16"/>
          <w:lang w:eastAsia="cs-CZ" w:bidi="cs-CZ"/>
        </w:rPr>
        <w:t xml:space="preserve"> Zhotovitel</w:t>
      </w:r>
      <w:r>
        <w:rPr>
          <w:rFonts w:ascii="Arial" w:hAnsi="Arial" w:cs="Arial"/>
          <w:color w:val="000000"/>
          <w:sz w:val="16"/>
          <w:lang w:eastAsia="cs-CZ" w:bidi="cs-CZ"/>
        </w:rPr>
        <w:tab/>
      </w:r>
      <w:r>
        <w:rPr>
          <w:rFonts w:ascii="Arial" w:hAnsi="Arial" w:cs="Arial"/>
          <w:color w:val="000000"/>
          <w:sz w:val="16"/>
          <w:lang w:eastAsia="cs-CZ" w:bidi="cs-CZ"/>
        </w:rPr>
        <w:tab/>
      </w:r>
      <w:r>
        <w:rPr>
          <w:rFonts w:ascii="Arial" w:hAnsi="Arial" w:cs="Arial"/>
          <w:color w:val="000000"/>
          <w:sz w:val="16"/>
          <w:lang w:eastAsia="cs-CZ" w:bidi="cs-CZ"/>
        </w:rPr>
        <w:tab/>
        <w:t xml:space="preserve"> </w:t>
      </w:r>
      <w:r>
        <w:rPr>
          <w:rFonts w:ascii="Arial" w:hAnsi="Arial" w:cs="Arial"/>
          <w:color w:val="000000"/>
          <w:sz w:val="16"/>
          <w:lang w:eastAsia="cs-CZ" w:bidi="cs-CZ"/>
        </w:rPr>
        <w:tab/>
      </w:r>
      <w:r>
        <w:rPr>
          <w:rFonts w:ascii="Arial" w:hAnsi="Arial" w:cs="Arial"/>
          <w:color w:val="000000"/>
          <w:sz w:val="16"/>
          <w:lang w:eastAsia="cs-CZ" w:bidi="cs-CZ"/>
        </w:rPr>
        <w:tab/>
      </w:r>
      <w:r>
        <w:rPr>
          <w:rFonts w:ascii="Arial" w:hAnsi="Arial" w:cs="Arial"/>
          <w:color w:val="000000"/>
          <w:sz w:val="16"/>
          <w:lang w:eastAsia="cs-CZ" w:bidi="cs-CZ"/>
        </w:rPr>
        <w:tab/>
      </w:r>
      <w:r>
        <w:rPr>
          <w:rFonts w:ascii="Arial" w:hAnsi="Arial" w:cs="Arial"/>
          <w:color w:val="000000"/>
          <w:sz w:val="16"/>
          <w:lang w:eastAsia="cs-CZ" w:bidi="cs-CZ"/>
        </w:rPr>
        <w:tab/>
      </w:r>
      <w:r>
        <w:rPr>
          <w:rFonts w:ascii="Arial" w:hAnsi="Arial" w:cs="Arial"/>
          <w:color w:val="000000"/>
          <w:sz w:val="16"/>
          <w:lang w:eastAsia="cs-CZ" w:bidi="cs-CZ"/>
        </w:rPr>
        <w:tab/>
        <w:t>objednatel</w:t>
      </w:r>
    </w:p>
    <w:p w:rsidR="004A792A" w:rsidRDefault="004A792A" w:rsidP="004A792A">
      <w:pPr>
        <w:spacing w:after="0"/>
        <w:rPr>
          <w:rFonts w:ascii="Arial" w:hAnsi="Arial" w:cs="Arial"/>
          <w:color w:val="000000"/>
          <w:sz w:val="16"/>
          <w:lang w:eastAsia="cs-CZ" w:bidi="cs-CZ"/>
        </w:rPr>
      </w:pPr>
    </w:p>
    <w:bookmarkEnd w:id="4"/>
    <w:p w:rsidR="004A792A" w:rsidRPr="00CD10F0" w:rsidRDefault="004A792A" w:rsidP="00CD10F0">
      <w:pPr>
        <w:spacing w:after="0"/>
        <w:jc w:val="center"/>
        <w:rPr>
          <w:rFonts w:ascii="Arial" w:hAnsi="Arial" w:cs="Arial"/>
          <w:b/>
          <w:color w:val="000000"/>
          <w:sz w:val="10"/>
          <w:szCs w:val="10"/>
          <w:lang w:eastAsia="cs-CZ" w:bidi="cs-CZ"/>
        </w:rPr>
      </w:pPr>
      <w:r w:rsidRPr="004A792A">
        <w:rPr>
          <w:rFonts w:ascii="Arial" w:hAnsi="Arial" w:cs="Arial"/>
          <w:b/>
          <w:color w:val="000000"/>
          <w:sz w:val="10"/>
          <w:szCs w:val="10"/>
          <w:lang w:eastAsia="cs-CZ" w:bidi="cs-CZ"/>
        </w:rPr>
        <w:lastRenderedPageBreak/>
        <w:t>Všeobecné podmínky servisní smlouvy</w:t>
      </w:r>
    </w:p>
    <w:p w:rsidR="004A792A" w:rsidRPr="004A792A" w:rsidRDefault="004A792A" w:rsidP="004A792A">
      <w:pPr>
        <w:pStyle w:val="Style53"/>
        <w:keepNext/>
        <w:keepLines/>
        <w:numPr>
          <w:ilvl w:val="0"/>
          <w:numId w:val="1"/>
        </w:numPr>
        <w:shd w:val="clear" w:color="auto" w:fill="auto"/>
        <w:tabs>
          <w:tab w:val="left" w:pos="674"/>
        </w:tabs>
        <w:ind w:left="320"/>
        <w:rPr>
          <w:sz w:val="10"/>
          <w:szCs w:val="10"/>
        </w:rPr>
      </w:pPr>
      <w:bookmarkStart w:id="5" w:name="bookmark9"/>
      <w:r w:rsidRPr="004A792A">
        <w:rPr>
          <w:color w:val="000000"/>
          <w:sz w:val="10"/>
          <w:szCs w:val="10"/>
          <w:lang w:eastAsia="cs-CZ" w:bidi="cs-CZ"/>
        </w:rPr>
        <w:t>Úvodní ustanovení</w:t>
      </w:r>
      <w:bookmarkEnd w:id="5"/>
    </w:p>
    <w:p w:rsidR="004A792A" w:rsidRPr="004A792A" w:rsidRDefault="004A792A" w:rsidP="004A792A">
      <w:pPr>
        <w:pStyle w:val="Style26"/>
        <w:numPr>
          <w:ilvl w:val="1"/>
          <w:numId w:val="1"/>
        </w:numPr>
        <w:shd w:val="clear" w:color="auto" w:fill="auto"/>
        <w:tabs>
          <w:tab w:val="left" w:pos="303"/>
        </w:tabs>
        <w:spacing w:after="145"/>
        <w:ind w:firstLine="0"/>
        <w:rPr>
          <w:sz w:val="10"/>
          <w:szCs w:val="10"/>
        </w:rPr>
      </w:pPr>
      <w:r w:rsidRPr="004A792A">
        <w:rPr>
          <w:color w:val="000000"/>
          <w:sz w:val="10"/>
          <w:szCs w:val="10"/>
          <w:lang w:eastAsia="cs-CZ" w:bidi="cs-CZ"/>
        </w:rPr>
        <w:t>Uzavřením servisní smlouvy se zhotovitel zavazuje udržovat zařízení objednatele v provozuschopném stavu a dodávat spotřební materiál pro toto zařízení, a to ve sjednaném rozsahu, a objednatel se zavazuje hradit zhotoviteli sjednanou úplatu.</w:t>
      </w:r>
    </w:p>
    <w:p w:rsidR="004A792A" w:rsidRPr="004A792A" w:rsidRDefault="004A792A" w:rsidP="004A792A">
      <w:pPr>
        <w:pStyle w:val="Style53"/>
        <w:keepNext/>
        <w:keepLines/>
        <w:numPr>
          <w:ilvl w:val="0"/>
          <w:numId w:val="1"/>
        </w:numPr>
        <w:shd w:val="clear" w:color="auto" w:fill="auto"/>
        <w:tabs>
          <w:tab w:val="left" w:pos="674"/>
        </w:tabs>
        <w:spacing w:line="212" w:lineRule="exact"/>
        <w:ind w:left="320"/>
        <w:rPr>
          <w:sz w:val="10"/>
          <w:szCs w:val="10"/>
        </w:rPr>
      </w:pPr>
      <w:bookmarkStart w:id="6" w:name="bookmark10"/>
      <w:r w:rsidRPr="004A792A">
        <w:rPr>
          <w:color w:val="000000"/>
          <w:sz w:val="10"/>
          <w:szCs w:val="10"/>
          <w:lang w:eastAsia="cs-CZ" w:bidi="cs-CZ"/>
        </w:rPr>
        <w:t>Práva a povinnosti zhotovitele</w:t>
      </w:r>
      <w:bookmarkEnd w:id="6"/>
    </w:p>
    <w:p w:rsidR="004A792A" w:rsidRPr="004A792A" w:rsidRDefault="004A792A" w:rsidP="004A792A">
      <w:pPr>
        <w:pStyle w:val="Style26"/>
        <w:numPr>
          <w:ilvl w:val="1"/>
          <w:numId w:val="1"/>
        </w:numPr>
        <w:shd w:val="clear" w:color="auto" w:fill="auto"/>
        <w:tabs>
          <w:tab w:val="left" w:pos="308"/>
        </w:tabs>
        <w:spacing w:after="0"/>
        <w:ind w:firstLine="0"/>
        <w:rPr>
          <w:sz w:val="10"/>
          <w:szCs w:val="10"/>
        </w:rPr>
      </w:pPr>
      <w:r w:rsidRPr="004A792A">
        <w:rPr>
          <w:color w:val="000000"/>
          <w:sz w:val="10"/>
          <w:szCs w:val="10"/>
          <w:lang w:eastAsia="cs-CZ" w:bidi="cs-CZ"/>
        </w:rPr>
        <w:t>Zabezpečit provozuschopnost zařízení a dodávat výrobcem stanovený spotřební materiál pro zařízení. Dodávky spotřebního a provozního materiálu mohou probíhat kurýrní službou.</w:t>
      </w:r>
    </w:p>
    <w:p w:rsidR="004A792A" w:rsidRPr="004A792A" w:rsidRDefault="004A792A" w:rsidP="004A792A">
      <w:pPr>
        <w:pStyle w:val="Style26"/>
        <w:numPr>
          <w:ilvl w:val="1"/>
          <w:numId w:val="1"/>
        </w:numPr>
        <w:shd w:val="clear" w:color="auto" w:fill="auto"/>
        <w:tabs>
          <w:tab w:val="left" w:pos="308"/>
        </w:tabs>
        <w:spacing w:after="0"/>
        <w:ind w:firstLine="0"/>
        <w:rPr>
          <w:sz w:val="10"/>
          <w:szCs w:val="10"/>
        </w:rPr>
      </w:pPr>
      <w:r w:rsidRPr="004A792A">
        <w:rPr>
          <w:color w:val="000000"/>
          <w:sz w:val="10"/>
          <w:szCs w:val="10"/>
          <w:lang w:eastAsia="cs-CZ" w:bidi="cs-CZ"/>
        </w:rPr>
        <w:t>Započít s řešením závady a obnovit provozuschopnost (vyřešit závadu) zařízení v rámci sjednaných časových limitů a pracovní doby služby, počítaných od okamžiku prokazatelného nahlášení na kontaktní místo servisu. Obnovit provozuschopnost lze i provizorním řešením, jakým může být zapůjčení náhradního zařízení podobných parametrů, pokud se v konkrétním případě smluvní strany nedohodnou jinak. Pracovní dobou služby se rozumí pracovní dny (mimo státní svátky a dny pracovního klidu) pondělí až pátek od 8 do 16 hodin, pokud není v servisních podmínkách sjednáno jinak.</w:t>
      </w:r>
    </w:p>
    <w:p w:rsidR="004A792A" w:rsidRPr="004A792A" w:rsidRDefault="004A792A" w:rsidP="004A792A">
      <w:pPr>
        <w:pStyle w:val="Style26"/>
        <w:numPr>
          <w:ilvl w:val="1"/>
          <w:numId w:val="1"/>
        </w:numPr>
        <w:shd w:val="clear" w:color="auto" w:fill="auto"/>
        <w:tabs>
          <w:tab w:val="left" w:pos="308"/>
        </w:tabs>
        <w:spacing w:after="0"/>
        <w:ind w:firstLine="0"/>
        <w:rPr>
          <w:sz w:val="10"/>
          <w:szCs w:val="10"/>
        </w:rPr>
      </w:pPr>
      <w:r w:rsidRPr="004A792A">
        <w:rPr>
          <w:color w:val="000000"/>
          <w:sz w:val="10"/>
          <w:szCs w:val="10"/>
          <w:lang w:eastAsia="cs-CZ" w:bidi="cs-CZ"/>
        </w:rPr>
        <w:t>Závady diagnostikovat na dálku odborným pracovníkem zhotovitele. To může probíhat za pomoci nástrojů dálkové diagnostiky, tam kde je to možné, s cílem urychlit vyřešení problému nebo zjistit detailnější informace o stavu zařízení před vysláním pracovníka na místo.</w:t>
      </w:r>
    </w:p>
    <w:p w:rsidR="004A792A" w:rsidRPr="004A792A" w:rsidRDefault="004A792A" w:rsidP="004A792A">
      <w:pPr>
        <w:pStyle w:val="Style26"/>
        <w:numPr>
          <w:ilvl w:val="1"/>
          <w:numId w:val="1"/>
        </w:numPr>
        <w:shd w:val="clear" w:color="auto" w:fill="auto"/>
        <w:tabs>
          <w:tab w:val="left" w:pos="308"/>
        </w:tabs>
        <w:spacing w:after="0"/>
        <w:ind w:firstLine="0"/>
        <w:rPr>
          <w:sz w:val="10"/>
          <w:szCs w:val="10"/>
        </w:rPr>
      </w:pPr>
      <w:r w:rsidRPr="004A792A">
        <w:rPr>
          <w:color w:val="000000"/>
          <w:sz w:val="10"/>
          <w:szCs w:val="10"/>
          <w:lang w:eastAsia="cs-CZ" w:bidi="cs-CZ"/>
        </w:rPr>
        <w:t>V případě, že zhotovitel nebude moci odstranit závadu zařízení na místě u objednatele, je oprávněn zařízení odvézt na dílenskou opravu do prostor zhotovitele.</w:t>
      </w:r>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 xml:space="preserve">Předmětem odpovědnosti za bezporuchový chod zařízení nejsou práce </w:t>
      </w:r>
      <w:r w:rsidRPr="004A792A">
        <w:rPr>
          <w:color w:val="000000"/>
          <w:sz w:val="10"/>
          <w:szCs w:val="10"/>
          <w:lang w:val="en-US" w:bidi="en-US"/>
        </w:rPr>
        <w:t xml:space="preserve">IT </w:t>
      </w:r>
      <w:r w:rsidRPr="004A792A">
        <w:rPr>
          <w:color w:val="000000"/>
          <w:sz w:val="10"/>
          <w:szCs w:val="10"/>
          <w:lang w:eastAsia="cs-CZ" w:bidi="cs-CZ"/>
        </w:rPr>
        <w:t xml:space="preserve">technika zhotovitele, týkající se počítačové sítě objednatele, s výjimkou poruch přímo na zařízení. Všechny práce </w:t>
      </w:r>
      <w:r w:rsidRPr="004A792A">
        <w:rPr>
          <w:color w:val="000000"/>
          <w:sz w:val="10"/>
          <w:szCs w:val="10"/>
          <w:lang w:val="en-US" w:bidi="en-US"/>
        </w:rPr>
        <w:t xml:space="preserve">IT </w:t>
      </w:r>
      <w:r w:rsidRPr="004A792A">
        <w:rPr>
          <w:color w:val="000000"/>
          <w:sz w:val="10"/>
          <w:szCs w:val="10"/>
          <w:lang w:eastAsia="cs-CZ" w:bidi="cs-CZ"/>
        </w:rPr>
        <w:t>technika v PC síti objednatele nad rámec odpovědnosti zhotovitele budou objednateli účtovány dle platného ceníku servisních prací a služeb zhotovitele.</w:t>
      </w:r>
    </w:p>
    <w:p w:rsidR="004A792A" w:rsidRPr="004A792A" w:rsidRDefault="004A792A" w:rsidP="004A792A">
      <w:pPr>
        <w:pStyle w:val="Style26"/>
        <w:numPr>
          <w:ilvl w:val="1"/>
          <w:numId w:val="1"/>
        </w:numPr>
        <w:shd w:val="clear" w:color="auto" w:fill="auto"/>
        <w:tabs>
          <w:tab w:val="left" w:pos="318"/>
        </w:tabs>
        <w:spacing w:after="0"/>
        <w:ind w:firstLine="0"/>
        <w:rPr>
          <w:sz w:val="10"/>
          <w:szCs w:val="10"/>
        </w:rPr>
      </w:pPr>
      <w:r w:rsidRPr="004A792A">
        <w:rPr>
          <w:color w:val="000000"/>
          <w:sz w:val="10"/>
          <w:szCs w:val="10"/>
          <w:lang w:eastAsia="cs-CZ" w:bidi="cs-CZ"/>
        </w:rPr>
        <w:t>Zhotovitel neodpovídá za škodu ani za ušlý zisk, které objednateli nebo jeho právnímu nástupci vznikly zejména působením vyšší moci, zvýšením provozních nákladů, přerušením provozu, ztrátou výkonu zařízení a dalších podobných příčin, které zhotovitel nezavinil.</w:t>
      </w:r>
    </w:p>
    <w:p w:rsidR="004A792A" w:rsidRPr="004A792A" w:rsidRDefault="004A792A" w:rsidP="004A792A">
      <w:pPr>
        <w:pStyle w:val="Style26"/>
        <w:numPr>
          <w:ilvl w:val="1"/>
          <w:numId w:val="1"/>
        </w:numPr>
        <w:shd w:val="clear" w:color="auto" w:fill="auto"/>
        <w:tabs>
          <w:tab w:val="left" w:pos="313"/>
        </w:tabs>
        <w:spacing w:after="145"/>
        <w:ind w:firstLine="0"/>
        <w:rPr>
          <w:sz w:val="10"/>
          <w:szCs w:val="10"/>
        </w:rPr>
      </w:pPr>
      <w:r w:rsidRPr="004A792A">
        <w:rPr>
          <w:color w:val="000000"/>
          <w:sz w:val="10"/>
          <w:szCs w:val="10"/>
          <w:lang w:eastAsia="cs-CZ" w:bidi="cs-CZ"/>
        </w:rPr>
        <w:t>Zhotovitel má právo zastavit poskytování servisních služeb a veškerých souvisejících plnění, v případě, že objednatel bude v prodlení s úhradou plateb.</w:t>
      </w:r>
    </w:p>
    <w:p w:rsidR="004A792A" w:rsidRPr="004A792A" w:rsidRDefault="004A792A" w:rsidP="004A792A">
      <w:pPr>
        <w:pStyle w:val="Style53"/>
        <w:keepNext/>
        <w:keepLines/>
        <w:numPr>
          <w:ilvl w:val="0"/>
          <w:numId w:val="1"/>
        </w:numPr>
        <w:shd w:val="clear" w:color="auto" w:fill="auto"/>
        <w:tabs>
          <w:tab w:val="left" w:pos="674"/>
        </w:tabs>
        <w:spacing w:line="212" w:lineRule="exact"/>
        <w:ind w:left="320"/>
        <w:rPr>
          <w:sz w:val="10"/>
          <w:szCs w:val="10"/>
        </w:rPr>
      </w:pPr>
      <w:bookmarkStart w:id="7" w:name="bookmark11"/>
      <w:r w:rsidRPr="004A792A">
        <w:rPr>
          <w:color w:val="000000"/>
          <w:sz w:val="10"/>
          <w:szCs w:val="10"/>
          <w:lang w:eastAsia="cs-CZ" w:bidi="cs-CZ"/>
        </w:rPr>
        <w:t>Práva a povinnosti objednatele</w:t>
      </w:r>
      <w:bookmarkEnd w:id="7"/>
    </w:p>
    <w:p w:rsidR="004A792A" w:rsidRPr="004A792A" w:rsidRDefault="004A792A" w:rsidP="004A792A">
      <w:pPr>
        <w:pStyle w:val="Style26"/>
        <w:numPr>
          <w:ilvl w:val="1"/>
          <w:numId w:val="1"/>
        </w:numPr>
        <w:shd w:val="clear" w:color="auto" w:fill="auto"/>
        <w:tabs>
          <w:tab w:val="left" w:pos="308"/>
        </w:tabs>
        <w:spacing w:after="0"/>
        <w:ind w:firstLine="0"/>
        <w:rPr>
          <w:sz w:val="10"/>
          <w:szCs w:val="10"/>
        </w:rPr>
      </w:pPr>
      <w:r w:rsidRPr="004A792A">
        <w:rPr>
          <w:color w:val="000000"/>
          <w:sz w:val="10"/>
          <w:szCs w:val="10"/>
          <w:lang w:eastAsia="cs-CZ" w:bidi="cs-CZ"/>
        </w:rPr>
        <w:t>Používat zařízení pouze v souladu s pokyny výrobce nebo zhotovitele, se kterými se seznámil, včetně doplňování a/nebo výměn spotřebního materiálu, předem odsouhlaseného zhotovitelem. Pokud na zařízení vznikne škoda tím, že objednatel, jeho personál nebo jiné pro něho jednající osoby nakládají se zařízením v rozporu s tímto ustanovením, nese objednatel veškeré náklady na opravu.</w:t>
      </w:r>
    </w:p>
    <w:p w:rsidR="004A792A" w:rsidRPr="004A792A" w:rsidRDefault="004A792A" w:rsidP="004A792A">
      <w:pPr>
        <w:pStyle w:val="Style26"/>
        <w:numPr>
          <w:ilvl w:val="1"/>
          <w:numId w:val="1"/>
        </w:numPr>
        <w:shd w:val="clear" w:color="auto" w:fill="auto"/>
        <w:tabs>
          <w:tab w:val="left" w:pos="308"/>
        </w:tabs>
        <w:spacing w:after="0"/>
        <w:ind w:firstLine="0"/>
        <w:rPr>
          <w:sz w:val="10"/>
          <w:szCs w:val="10"/>
        </w:rPr>
      </w:pPr>
      <w:r w:rsidRPr="004A792A">
        <w:rPr>
          <w:color w:val="000000"/>
          <w:sz w:val="10"/>
          <w:szCs w:val="10"/>
          <w:lang w:eastAsia="cs-CZ" w:bidi="cs-CZ"/>
        </w:rPr>
        <w:t>Bez prodlení nahlásit na kontaktní místo servisu skutečnosti, jako jsou závady, varovná hlášení na panelu zařízení a podobně, které by mohly způsobit nebo již způsobily omezení provozuschopnosti zařízení.</w:t>
      </w:r>
    </w:p>
    <w:p w:rsidR="004A792A" w:rsidRPr="004A792A" w:rsidRDefault="004A792A" w:rsidP="004A792A">
      <w:pPr>
        <w:pStyle w:val="Style26"/>
        <w:numPr>
          <w:ilvl w:val="1"/>
          <w:numId w:val="1"/>
        </w:numPr>
        <w:shd w:val="clear" w:color="auto" w:fill="auto"/>
        <w:tabs>
          <w:tab w:val="left" w:pos="308"/>
        </w:tabs>
        <w:spacing w:after="0"/>
        <w:ind w:firstLine="0"/>
        <w:rPr>
          <w:sz w:val="10"/>
          <w:szCs w:val="10"/>
        </w:rPr>
      </w:pPr>
      <w:r w:rsidRPr="004A792A">
        <w:rPr>
          <w:color w:val="000000"/>
          <w:sz w:val="10"/>
          <w:szCs w:val="10"/>
          <w:lang w:eastAsia="cs-CZ" w:bidi="cs-CZ"/>
        </w:rPr>
        <w:t>Používat zhotovitelem dodávaný spotřební materiál pouze na zařízení, na které se vztahuje tato smlouva. Použití spotřebního materiálu nad rozsah, který mohl být prokazatelně spotřebován při provozu zařízení, je zhotovitel oprávněn vyúčtovat objednateli dle aktuálně platného ceníku zhotovitele.</w:t>
      </w:r>
    </w:p>
    <w:p w:rsidR="004A792A" w:rsidRPr="004A792A" w:rsidRDefault="004A792A" w:rsidP="004A792A">
      <w:pPr>
        <w:pStyle w:val="Style26"/>
        <w:numPr>
          <w:ilvl w:val="1"/>
          <w:numId w:val="1"/>
        </w:numPr>
        <w:shd w:val="clear" w:color="auto" w:fill="auto"/>
        <w:tabs>
          <w:tab w:val="left" w:pos="308"/>
        </w:tabs>
        <w:spacing w:after="0"/>
        <w:ind w:firstLine="0"/>
        <w:rPr>
          <w:sz w:val="10"/>
          <w:szCs w:val="10"/>
        </w:rPr>
      </w:pPr>
      <w:r w:rsidRPr="004A792A">
        <w:rPr>
          <w:color w:val="000000"/>
          <w:sz w:val="10"/>
          <w:szCs w:val="10"/>
          <w:lang w:eastAsia="cs-CZ" w:bidi="cs-CZ"/>
        </w:rPr>
        <w:t>Umožnit zhotoviteli po dobu platnosti a účinnosti této smlouvy přístup k zařízení v rámci dohodnuté pracovní doby.</w:t>
      </w:r>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Předem zhotoviteli oznámit a dohodnout způsob případného přemístění zařízení na novou adresu. Náklady spojené s přemístěním nese objednatel. V případě, že přemístění realizuje objednatel, nese tento i případná rizika s přemístěním spojená.</w:t>
      </w:r>
    </w:p>
    <w:p w:rsidR="004A792A" w:rsidRPr="004A792A" w:rsidRDefault="004A792A" w:rsidP="004A792A">
      <w:pPr>
        <w:pStyle w:val="Style26"/>
        <w:numPr>
          <w:ilvl w:val="1"/>
          <w:numId w:val="1"/>
        </w:numPr>
        <w:shd w:val="clear" w:color="auto" w:fill="auto"/>
        <w:tabs>
          <w:tab w:val="left" w:pos="308"/>
        </w:tabs>
        <w:spacing w:after="0"/>
        <w:ind w:firstLine="0"/>
        <w:rPr>
          <w:sz w:val="10"/>
          <w:szCs w:val="10"/>
        </w:rPr>
      </w:pPr>
      <w:r w:rsidRPr="004A792A">
        <w:rPr>
          <w:color w:val="000000"/>
          <w:sz w:val="10"/>
          <w:szCs w:val="10"/>
          <w:lang w:eastAsia="cs-CZ" w:bidi="cs-CZ"/>
        </w:rPr>
        <w:t>Na příslušném dokladu potvrzovat zhotovitelem provedené servisní úkony.</w:t>
      </w:r>
    </w:p>
    <w:p w:rsidR="004A792A" w:rsidRPr="004A792A" w:rsidRDefault="004A792A" w:rsidP="004A792A">
      <w:pPr>
        <w:pStyle w:val="Style26"/>
        <w:numPr>
          <w:ilvl w:val="1"/>
          <w:numId w:val="1"/>
        </w:numPr>
        <w:shd w:val="clear" w:color="auto" w:fill="auto"/>
        <w:tabs>
          <w:tab w:val="left" w:pos="308"/>
        </w:tabs>
        <w:spacing w:after="0"/>
        <w:ind w:firstLine="0"/>
        <w:rPr>
          <w:sz w:val="10"/>
          <w:szCs w:val="10"/>
        </w:rPr>
      </w:pPr>
      <w:r w:rsidRPr="004A792A">
        <w:rPr>
          <w:color w:val="000000"/>
          <w:sz w:val="10"/>
          <w:szCs w:val="10"/>
          <w:lang w:eastAsia="cs-CZ" w:bidi="cs-CZ"/>
        </w:rPr>
        <w:t>Bezodkladně oznámit zhotoviteli každou skutečnost, která by mohla ohrozit jeho schopnost plnit závazky z této smlouvy (insolvenční řízení, konkurs, likvidace atd.).</w:t>
      </w:r>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 xml:space="preserve">Přistupovat k informacím na zákaznickém portálu zřízeném zhotovitelem pro objednatele nebo toto právo delegovat pouze osobou k tomu oprávněnou, není - </w:t>
      </w:r>
      <w:proofErr w:type="spellStart"/>
      <w:r w:rsidRPr="004A792A">
        <w:rPr>
          <w:color w:val="000000"/>
          <w:sz w:val="10"/>
          <w:szCs w:val="10"/>
          <w:lang w:eastAsia="cs-CZ" w:bidi="cs-CZ"/>
        </w:rPr>
        <w:t>li</w:t>
      </w:r>
      <w:proofErr w:type="spellEnd"/>
      <w:r w:rsidRPr="004A792A">
        <w:rPr>
          <w:color w:val="000000"/>
          <w:sz w:val="10"/>
          <w:szCs w:val="10"/>
          <w:lang w:eastAsia="cs-CZ" w:bidi="cs-CZ"/>
        </w:rPr>
        <w:t xml:space="preserve"> uvedena, tak je touto osobou odpovědná osoba uvedená v této smlouvě.</w:t>
      </w:r>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Umožnit provádění odečtu nebo provádět odečet dosaženého počtu výstupů ke konci fakturačního období dohodnutým způsobem:</w:t>
      </w:r>
    </w:p>
    <w:p w:rsidR="004A792A" w:rsidRPr="004A792A" w:rsidRDefault="004A792A" w:rsidP="004A792A">
      <w:pPr>
        <w:pStyle w:val="Style26"/>
        <w:numPr>
          <w:ilvl w:val="0"/>
          <w:numId w:val="2"/>
        </w:numPr>
        <w:shd w:val="clear" w:color="auto" w:fill="auto"/>
        <w:tabs>
          <w:tab w:val="left" w:pos="406"/>
        </w:tabs>
        <w:spacing w:after="0"/>
        <w:ind w:left="320"/>
        <w:rPr>
          <w:sz w:val="10"/>
          <w:szCs w:val="10"/>
        </w:rPr>
      </w:pPr>
      <w:r w:rsidRPr="004A792A">
        <w:rPr>
          <w:color w:val="000000"/>
          <w:sz w:val="10"/>
          <w:szCs w:val="10"/>
          <w:lang w:eastAsia="cs-CZ" w:bidi="cs-CZ"/>
        </w:rPr>
        <w:t>automatizovaným systémem dálkové diagnostiky a monitoringu u zařízení, která toto umožňují.</w:t>
      </w:r>
    </w:p>
    <w:p w:rsidR="004A792A" w:rsidRPr="004A792A" w:rsidRDefault="004A792A" w:rsidP="004A792A">
      <w:pPr>
        <w:pStyle w:val="Style26"/>
        <w:numPr>
          <w:ilvl w:val="0"/>
          <w:numId w:val="2"/>
        </w:numPr>
        <w:shd w:val="clear" w:color="auto" w:fill="auto"/>
        <w:tabs>
          <w:tab w:val="left" w:pos="406"/>
        </w:tabs>
        <w:spacing w:after="0"/>
        <w:ind w:left="320"/>
        <w:rPr>
          <w:sz w:val="10"/>
          <w:szCs w:val="10"/>
        </w:rPr>
      </w:pPr>
      <w:r w:rsidRPr="004A792A">
        <w:rPr>
          <w:color w:val="000000"/>
          <w:sz w:val="10"/>
          <w:szCs w:val="10"/>
          <w:lang w:eastAsia="cs-CZ" w:bidi="cs-CZ"/>
        </w:rPr>
        <w:t>určenou osobou objednatele vždy do 3. dne následujícího měsíce. V případě, že tento den není dnem pracovním, pak následující pracovní den. Objednatel je v tomto případě povinen nahlásit jméno zákazníka, model zařízení, sériové číslo zařízení a aktuální stav počítadel. Tyto informace nahlásit telefonicky nebo e-mailem na kontaktní místo servisu pro nahlašování stavů počitadel nebo zápisem do nahlašovacího formuláře na zákaznickém portálu.</w:t>
      </w:r>
    </w:p>
    <w:p w:rsidR="004A792A" w:rsidRPr="004A792A" w:rsidRDefault="004A792A" w:rsidP="004A792A">
      <w:pPr>
        <w:pStyle w:val="Style26"/>
        <w:numPr>
          <w:ilvl w:val="0"/>
          <w:numId w:val="3"/>
        </w:numPr>
        <w:shd w:val="clear" w:color="auto" w:fill="auto"/>
        <w:tabs>
          <w:tab w:val="left" w:pos="532"/>
        </w:tabs>
        <w:spacing w:after="0"/>
        <w:ind w:left="320" w:firstLine="0"/>
        <w:rPr>
          <w:sz w:val="10"/>
          <w:szCs w:val="10"/>
        </w:rPr>
      </w:pPr>
      <w:proofErr w:type="gramStart"/>
      <w:r w:rsidRPr="004A792A">
        <w:rPr>
          <w:color w:val="000000"/>
          <w:sz w:val="10"/>
          <w:szCs w:val="10"/>
          <w:lang w:eastAsia="cs-CZ" w:bidi="cs-CZ"/>
        </w:rPr>
        <w:t>případě</w:t>
      </w:r>
      <w:proofErr w:type="gramEnd"/>
      <w:r w:rsidRPr="004A792A">
        <w:rPr>
          <w:color w:val="000000"/>
          <w:sz w:val="10"/>
          <w:szCs w:val="10"/>
          <w:lang w:eastAsia="cs-CZ" w:bidi="cs-CZ"/>
        </w:rPr>
        <w:t>, že tak neučiní v termínu, bude jej telefonicky kontaktovat dispečink zhotovitele a vyžádá si stav počítadel pro jednotlivá zařízení.</w:t>
      </w:r>
    </w:p>
    <w:p w:rsidR="004A792A" w:rsidRPr="004A792A" w:rsidRDefault="004A792A" w:rsidP="004A792A">
      <w:pPr>
        <w:pStyle w:val="Style26"/>
        <w:numPr>
          <w:ilvl w:val="0"/>
          <w:numId w:val="3"/>
        </w:numPr>
        <w:shd w:val="clear" w:color="auto" w:fill="auto"/>
        <w:tabs>
          <w:tab w:val="left" w:pos="537"/>
        </w:tabs>
        <w:spacing w:after="0"/>
        <w:ind w:left="320" w:firstLine="0"/>
        <w:rPr>
          <w:sz w:val="10"/>
          <w:szCs w:val="10"/>
        </w:rPr>
      </w:pPr>
      <w:proofErr w:type="gramStart"/>
      <w:r w:rsidRPr="004A792A">
        <w:rPr>
          <w:color w:val="000000"/>
          <w:sz w:val="10"/>
          <w:szCs w:val="10"/>
          <w:lang w:eastAsia="cs-CZ" w:bidi="cs-CZ"/>
        </w:rPr>
        <w:t>případě</w:t>
      </w:r>
      <w:proofErr w:type="gramEnd"/>
      <w:r w:rsidRPr="004A792A">
        <w:rPr>
          <w:color w:val="000000"/>
          <w:sz w:val="10"/>
          <w:szCs w:val="10"/>
          <w:lang w:eastAsia="cs-CZ" w:bidi="cs-CZ"/>
        </w:rPr>
        <w:t>, že objednatel bude nedostupný nebo odmítne nahlásit stav počítadel, má zhotovitel právo tento stav odhadnout.</w:t>
      </w:r>
    </w:p>
    <w:p w:rsidR="004A792A" w:rsidRPr="004A792A" w:rsidRDefault="004A792A" w:rsidP="004A792A">
      <w:pPr>
        <w:pStyle w:val="Style26"/>
        <w:numPr>
          <w:ilvl w:val="0"/>
          <w:numId w:val="2"/>
        </w:numPr>
        <w:shd w:val="clear" w:color="auto" w:fill="auto"/>
        <w:tabs>
          <w:tab w:val="left" w:pos="406"/>
        </w:tabs>
        <w:spacing w:after="0"/>
        <w:ind w:left="320"/>
        <w:rPr>
          <w:sz w:val="10"/>
          <w:szCs w:val="10"/>
        </w:rPr>
      </w:pPr>
      <w:r w:rsidRPr="004A792A">
        <w:rPr>
          <w:color w:val="000000"/>
          <w:sz w:val="10"/>
          <w:szCs w:val="10"/>
          <w:lang w:eastAsia="cs-CZ" w:bidi="cs-CZ"/>
        </w:rPr>
        <w:t>aktivním dotazem zhotovitele.</w:t>
      </w:r>
    </w:p>
    <w:p w:rsidR="004A792A" w:rsidRPr="004A792A" w:rsidRDefault="004A792A" w:rsidP="004A792A">
      <w:pPr>
        <w:pStyle w:val="Style53"/>
        <w:keepNext/>
        <w:keepLines/>
        <w:numPr>
          <w:ilvl w:val="0"/>
          <w:numId w:val="1"/>
        </w:numPr>
        <w:shd w:val="clear" w:color="auto" w:fill="auto"/>
        <w:tabs>
          <w:tab w:val="left" w:pos="676"/>
        </w:tabs>
        <w:spacing w:line="212" w:lineRule="exact"/>
        <w:ind w:left="320"/>
        <w:jc w:val="left"/>
        <w:rPr>
          <w:sz w:val="10"/>
          <w:szCs w:val="10"/>
        </w:rPr>
      </w:pPr>
      <w:bookmarkStart w:id="8" w:name="bookmark12"/>
      <w:r w:rsidRPr="004A792A">
        <w:rPr>
          <w:color w:val="000000"/>
          <w:sz w:val="10"/>
          <w:szCs w:val="10"/>
          <w:lang w:eastAsia="cs-CZ" w:bidi="cs-CZ"/>
        </w:rPr>
        <w:t>Fakturační podmínky a režim placení</w:t>
      </w:r>
      <w:bookmarkEnd w:id="8"/>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Částka dle servisní smlouvy bude objednateli fakturována nejpozději do 10. pracovního dne v měsíci vždy za předcházející fakturační období, s dohodnutou splatností ode dne vystavení. Dnem uskutečnění zdanitelného plnění je poslední den předcházejícího fakturační období.</w:t>
      </w:r>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Pokud bude fakturačním obdobím pouze jeho část, bude paušál účtován v odpovídající poměrné části.</w:t>
      </w:r>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K fakturovaným částkám bude účtována sazba DPH v platné výši.</w:t>
      </w:r>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Neuhrazení fakturovaných částek ve lhůtě splatnosti je podstatným porušením smlouvy a zakládá právo zhotovitele od smlouvy odstoupit.</w:t>
      </w:r>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Objednatel není oprávněn platby pozastavovat, snižovat či započítávat. Zhotovitel má právo určit, který splatný závazek objednatele bude uhrazen z došlých plateb.</w:t>
      </w:r>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 xml:space="preserve">Pro případ prodlení s úhradou plateb se sjednává úrok z prodlení ve výši 0,05 </w:t>
      </w:r>
      <w:r w:rsidRPr="004A792A">
        <w:rPr>
          <w:rStyle w:val="CharStyle56"/>
          <w:sz w:val="10"/>
          <w:szCs w:val="10"/>
        </w:rPr>
        <w:t>%</w:t>
      </w:r>
      <w:r w:rsidRPr="004A792A">
        <w:rPr>
          <w:color w:val="000000"/>
          <w:sz w:val="10"/>
          <w:szCs w:val="10"/>
          <w:lang w:eastAsia="cs-CZ" w:bidi="cs-CZ"/>
        </w:rPr>
        <w:t xml:space="preserve"> dlužné částky za každý den prodlení.</w:t>
      </w:r>
    </w:p>
    <w:p w:rsidR="004A792A" w:rsidRPr="004A792A" w:rsidRDefault="004A792A" w:rsidP="004A792A">
      <w:pPr>
        <w:pStyle w:val="Style26"/>
        <w:numPr>
          <w:ilvl w:val="1"/>
          <w:numId w:val="1"/>
        </w:numPr>
        <w:shd w:val="clear" w:color="auto" w:fill="auto"/>
        <w:tabs>
          <w:tab w:val="left" w:pos="313"/>
        </w:tabs>
        <w:ind w:firstLine="0"/>
        <w:rPr>
          <w:sz w:val="10"/>
          <w:szCs w:val="10"/>
        </w:rPr>
      </w:pPr>
      <w:r w:rsidRPr="004A792A">
        <w:rPr>
          <w:color w:val="000000"/>
          <w:sz w:val="10"/>
          <w:szCs w:val="10"/>
          <w:lang w:eastAsia="cs-CZ" w:bidi="cs-CZ"/>
        </w:rPr>
        <w:t>Za službu telefonického zjišťování stavu počítadel, a to i v případě nedostupnosti objednatele, zhotovitel může účtovat režijní poplatek ve výši 100,- Kč + DPH za zařízení.</w:t>
      </w:r>
    </w:p>
    <w:p w:rsidR="004A792A" w:rsidRPr="004A792A" w:rsidRDefault="004A792A" w:rsidP="004A792A">
      <w:pPr>
        <w:pStyle w:val="Style53"/>
        <w:keepNext/>
        <w:keepLines/>
        <w:numPr>
          <w:ilvl w:val="0"/>
          <w:numId w:val="1"/>
        </w:numPr>
        <w:shd w:val="clear" w:color="auto" w:fill="auto"/>
        <w:tabs>
          <w:tab w:val="left" w:pos="676"/>
        </w:tabs>
        <w:ind w:left="320"/>
        <w:jc w:val="left"/>
        <w:rPr>
          <w:sz w:val="10"/>
          <w:szCs w:val="10"/>
        </w:rPr>
      </w:pPr>
      <w:bookmarkStart w:id="9" w:name="bookmark13"/>
      <w:r w:rsidRPr="004A792A">
        <w:rPr>
          <w:color w:val="000000"/>
          <w:sz w:val="10"/>
          <w:szCs w:val="10"/>
          <w:lang w:eastAsia="cs-CZ" w:bidi="cs-CZ"/>
        </w:rPr>
        <w:t>Délka smlouvy</w:t>
      </w:r>
      <w:bookmarkEnd w:id="9"/>
    </w:p>
    <w:p w:rsidR="004A792A" w:rsidRPr="004A792A" w:rsidRDefault="004A792A" w:rsidP="004A792A">
      <w:pPr>
        <w:pStyle w:val="Style26"/>
        <w:numPr>
          <w:ilvl w:val="1"/>
          <w:numId w:val="1"/>
        </w:numPr>
        <w:shd w:val="clear" w:color="auto" w:fill="auto"/>
        <w:tabs>
          <w:tab w:val="left" w:pos="313"/>
        </w:tabs>
        <w:spacing w:after="145"/>
        <w:ind w:firstLine="0"/>
        <w:rPr>
          <w:sz w:val="10"/>
          <w:szCs w:val="10"/>
        </w:rPr>
      </w:pPr>
      <w:r w:rsidRPr="004A792A">
        <w:rPr>
          <w:color w:val="000000"/>
          <w:sz w:val="10"/>
          <w:szCs w:val="10"/>
          <w:lang w:eastAsia="cs-CZ" w:bidi="cs-CZ"/>
        </w:rPr>
        <w:t>Doba trvání této smlouvy se automaticky prodlužuje vždy o 12 měsíců až do celkové délky 60 měsíců nebo celkového množství sjednaných výstupů, pokud není písemně jednou ze stran ve lhůtě 30 dnů před uplynutím doby trvání oznámeno druhé smluvní straně, že nemá zájem na prodloužení doby trvání smlouvy.</w:t>
      </w:r>
    </w:p>
    <w:p w:rsidR="004A792A" w:rsidRPr="004A792A" w:rsidRDefault="004A792A" w:rsidP="004A792A">
      <w:pPr>
        <w:pStyle w:val="Style53"/>
        <w:keepNext/>
        <w:keepLines/>
        <w:numPr>
          <w:ilvl w:val="0"/>
          <w:numId w:val="1"/>
        </w:numPr>
        <w:shd w:val="clear" w:color="auto" w:fill="auto"/>
        <w:tabs>
          <w:tab w:val="left" w:pos="676"/>
        </w:tabs>
        <w:spacing w:line="212" w:lineRule="exact"/>
        <w:ind w:left="320"/>
        <w:jc w:val="left"/>
        <w:rPr>
          <w:sz w:val="10"/>
          <w:szCs w:val="10"/>
        </w:rPr>
      </w:pPr>
      <w:bookmarkStart w:id="10" w:name="bookmark14"/>
      <w:r w:rsidRPr="004A792A">
        <w:rPr>
          <w:color w:val="000000"/>
          <w:sz w:val="10"/>
          <w:szCs w:val="10"/>
          <w:lang w:eastAsia="cs-CZ" w:bidi="cs-CZ"/>
        </w:rPr>
        <w:t>Ukončení smlouvy</w:t>
      </w:r>
      <w:bookmarkEnd w:id="10"/>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Smlouva může zaniknout:</w:t>
      </w:r>
    </w:p>
    <w:p w:rsidR="004A792A" w:rsidRPr="004A792A" w:rsidRDefault="004A792A" w:rsidP="004A792A">
      <w:pPr>
        <w:pStyle w:val="Style26"/>
        <w:numPr>
          <w:ilvl w:val="0"/>
          <w:numId w:val="4"/>
        </w:numPr>
        <w:shd w:val="clear" w:color="auto" w:fill="auto"/>
        <w:tabs>
          <w:tab w:val="left" w:pos="402"/>
        </w:tabs>
        <w:spacing w:after="0"/>
        <w:ind w:left="320"/>
        <w:jc w:val="left"/>
        <w:rPr>
          <w:sz w:val="10"/>
          <w:szCs w:val="10"/>
        </w:rPr>
      </w:pPr>
      <w:r w:rsidRPr="004A792A">
        <w:rPr>
          <w:color w:val="000000"/>
          <w:sz w:val="10"/>
          <w:szCs w:val="10"/>
          <w:lang w:eastAsia="cs-CZ" w:bidi="cs-CZ"/>
        </w:rPr>
        <w:t>uplynutím doby trvání servisní smlouvy, pokud byl ve lhůtě oznámen nezájem o automatické prodloužení</w:t>
      </w:r>
    </w:p>
    <w:p w:rsidR="004A792A" w:rsidRPr="004A792A" w:rsidRDefault="004A792A" w:rsidP="004A792A">
      <w:pPr>
        <w:pStyle w:val="Style26"/>
        <w:numPr>
          <w:ilvl w:val="0"/>
          <w:numId w:val="4"/>
        </w:numPr>
        <w:shd w:val="clear" w:color="auto" w:fill="auto"/>
        <w:tabs>
          <w:tab w:val="left" w:pos="406"/>
        </w:tabs>
        <w:spacing w:after="0"/>
        <w:ind w:left="320"/>
        <w:jc w:val="left"/>
        <w:rPr>
          <w:sz w:val="10"/>
          <w:szCs w:val="10"/>
        </w:rPr>
      </w:pPr>
      <w:r w:rsidRPr="004A792A">
        <w:rPr>
          <w:color w:val="000000"/>
          <w:sz w:val="10"/>
          <w:szCs w:val="10"/>
          <w:lang w:eastAsia="cs-CZ" w:bidi="cs-CZ"/>
        </w:rPr>
        <w:t>odstoupením jedné smluvní strany pro opakované porušení povinností druhé smluvní strany,</w:t>
      </w:r>
    </w:p>
    <w:p w:rsidR="004A792A" w:rsidRPr="004A792A" w:rsidRDefault="004A792A" w:rsidP="004A792A">
      <w:pPr>
        <w:pStyle w:val="Style26"/>
        <w:numPr>
          <w:ilvl w:val="0"/>
          <w:numId w:val="4"/>
        </w:numPr>
        <w:shd w:val="clear" w:color="auto" w:fill="auto"/>
        <w:tabs>
          <w:tab w:val="left" w:pos="406"/>
        </w:tabs>
        <w:spacing w:after="0"/>
        <w:ind w:left="320"/>
        <w:jc w:val="left"/>
        <w:rPr>
          <w:sz w:val="10"/>
          <w:szCs w:val="10"/>
        </w:rPr>
      </w:pPr>
      <w:r w:rsidRPr="004A792A">
        <w:rPr>
          <w:color w:val="000000"/>
          <w:sz w:val="10"/>
          <w:szCs w:val="10"/>
          <w:lang w:eastAsia="cs-CZ" w:bidi="cs-CZ"/>
        </w:rPr>
        <w:t>dohodou smluvních stran.</w:t>
      </w:r>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Odstoupit může kterákoliv smluvní strana z důvodů dle této smlouvy a dále z důvodů:</w:t>
      </w:r>
    </w:p>
    <w:p w:rsidR="004A792A" w:rsidRPr="004A792A" w:rsidRDefault="004A792A" w:rsidP="004A792A">
      <w:pPr>
        <w:pStyle w:val="Style26"/>
        <w:numPr>
          <w:ilvl w:val="0"/>
          <w:numId w:val="5"/>
        </w:numPr>
        <w:shd w:val="clear" w:color="auto" w:fill="auto"/>
        <w:tabs>
          <w:tab w:val="left" w:pos="406"/>
        </w:tabs>
        <w:spacing w:after="0"/>
        <w:ind w:left="320"/>
        <w:jc w:val="left"/>
        <w:rPr>
          <w:sz w:val="10"/>
          <w:szCs w:val="10"/>
        </w:rPr>
      </w:pPr>
      <w:r w:rsidRPr="004A792A">
        <w:rPr>
          <w:color w:val="000000"/>
          <w:sz w:val="10"/>
          <w:szCs w:val="10"/>
          <w:lang w:eastAsia="cs-CZ" w:bidi="cs-CZ"/>
        </w:rPr>
        <w:t>probíhajícího insolvenčního řízení vůči objednateli nebo zhotoviteli,</w:t>
      </w:r>
    </w:p>
    <w:p w:rsidR="004A792A" w:rsidRPr="004A792A" w:rsidRDefault="004A792A" w:rsidP="004A792A">
      <w:pPr>
        <w:pStyle w:val="Style26"/>
        <w:numPr>
          <w:ilvl w:val="0"/>
          <w:numId w:val="5"/>
        </w:numPr>
        <w:shd w:val="clear" w:color="auto" w:fill="auto"/>
        <w:tabs>
          <w:tab w:val="left" w:pos="406"/>
        </w:tabs>
        <w:spacing w:after="0"/>
        <w:ind w:left="320"/>
        <w:jc w:val="left"/>
        <w:rPr>
          <w:sz w:val="10"/>
          <w:szCs w:val="10"/>
        </w:rPr>
      </w:pPr>
      <w:r w:rsidRPr="004A792A">
        <w:rPr>
          <w:color w:val="000000"/>
          <w:sz w:val="10"/>
          <w:szCs w:val="10"/>
          <w:lang w:eastAsia="cs-CZ" w:bidi="cs-CZ"/>
        </w:rPr>
        <w:t>vstupem objednatele nebo zhotovitele do likvidace,</w:t>
      </w:r>
    </w:p>
    <w:p w:rsidR="004A792A" w:rsidRPr="004A792A" w:rsidRDefault="004A792A" w:rsidP="004A792A">
      <w:pPr>
        <w:pStyle w:val="Style26"/>
        <w:numPr>
          <w:ilvl w:val="0"/>
          <w:numId w:val="5"/>
        </w:numPr>
        <w:shd w:val="clear" w:color="auto" w:fill="auto"/>
        <w:tabs>
          <w:tab w:val="left" w:pos="406"/>
        </w:tabs>
        <w:spacing w:after="0"/>
        <w:ind w:left="320"/>
        <w:jc w:val="left"/>
        <w:rPr>
          <w:sz w:val="10"/>
          <w:szCs w:val="10"/>
        </w:rPr>
      </w:pPr>
      <w:r w:rsidRPr="004A792A">
        <w:rPr>
          <w:color w:val="000000"/>
          <w:sz w:val="10"/>
          <w:szCs w:val="10"/>
          <w:lang w:eastAsia="cs-CZ" w:bidi="cs-CZ"/>
        </w:rPr>
        <w:t>opakovaného překročení limitního měsíčního zatížení nebo předpokládaného průměrného pokrytí.</w:t>
      </w:r>
    </w:p>
    <w:p w:rsidR="004A792A" w:rsidRPr="004A792A" w:rsidRDefault="004A792A" w:rsidP="004A792A">
      <w:pPr>
        <w:pStyle w:val="Style26"/>
        <w:numPr>
          <w:ilvl w:val="1"/>
          <w:numId w:val="1"/>
        </w:numPr>
        <w:shd w:val="clear" w:color="auto" w:fill="auto"/>
        <w:tabs>
          <w:tab w:val="left" w:pos="318"/>
        </w:tabs>
        <w:ind w:firstLine="0"/>
        <w:rPr>
          <w:sz w:val="10"/>
          <w:szCs w:val="10"/>
        </w:rPr>
      </w:pPr>
      <w:r w:rsidRPr="004A792A">
        <w:rPr>
          <w:color w:val="000000"/>
          <w:sz w:val="10"/>
          <w:szCs w:val="10"/>
          <w:lang w:eastAsia="cs-CZ" w:bidi="cs-CZ"/>
        </w:rPr>
        <w:t>Odstoupení je účinné dnem jeho písemného doručení druhé smluvní straně. Obě smluvní strany se dohodly, že tímto dnem končí platnost a účinnost této smlouvy.</w:t>
      </w:r>
    </w:p>
    <w:p w:rsidR="004A792A" w:rsidRPr="004A792A" w:rsidRDefault="004A792A" w:rsidP="004A792A">
      <w:pPr>
        <w:pStyle w:val="Style53"/>
        <w:keepNext/>
        <w:keepLines/>
        <w:numPr>
          <w:ilvl w:val="0"/>
          <w:numId w:val="1"/>
        </w:numPr>
        <w:shd w:val="clear" w:color="auto" w:fill="auto"/>
        <w:tabs>
          <w:tab w:val="left" w:pos="676"/>
        </w:tabs>
        <w:ind w:left="320"/>
        <w:jc w:val="left"/>
        <w:rPr>
          <w:sz w:val="10"/>
          <w:szCs w:val="10"/>
        </w:rPr>
      </w:pPr>
      <w:bookmarkStart w:id="11" w:name="bookmark15"/>
      <w:r w:rsidRPr="004A792A">
        <w:rPr>
          <w:color w:val="000000"/>
          <w:sz w:val="10"/>
          <w:szCs w:val="10"/>
          <w:lang w:eastAsia="cs-CZ" w:bidi="cs-CZ"/>
        </w:rPr>
        <w:t>Ostatní ujednání</w:t>
      </w:r>
      <w:bookmarkEnd w:id="11"/>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Případná neplatnost některého ujednání této smlouvy nemá za následek neplatnost celé smlouvy. Smluvní strany se zavazují nahradit takové ustanovení ustanovením platným tak, aby byla zachována integrita této smlouvy a účel, za nímž byla uzavřena.</w:t>
      </w:r>
    </w:p>
    <w:p w:rsidR="004A792A" w:rsidRPr="004A792A" w:rsidRDefault="004A792A" w:rsidP="004A792A">
      <w:pPr>
        <w:pStyle w:val="Style26"/>
        <w:numPr>
          <w:ilvl w:val="1"/>
          <w:numId w:val="1"/>
        </w:numPr>
        <w:shd w:val="clear" w:color="auto" w:fill="auto"/>
        <w:tabs>
          <w:tab w:val="left" w:pos="308"/>
        </w:tabs>
        <w:spacing w:after="305"/>
        <w:ind w:firstLine="0"/>
        <w:rPr>
          <w:sz w:val="10"/>
          <w:szCs w:val="10"/>
        </w:rPr>
      </w:pPr>
      <w:r w:rsidRPr="004A792A">
        <w:rPr>
          <w:color w:val="000000"/>
          <w:sz w:val="10"/>
          <w:szCs w:val="10"/>
          <w:lang w:eastAsia="cs-CZ" w:bidi="cs-CZ"/>
        </w:rPr>
        <w:t>Smluvní strany se mohou dohodnout na instalaci a používání systému dálkové diagnostiky a monitoringu, což je systém, pomocí kterého lze automaticky monitorovat provoz kancelářských zařízení (např. multifunkčních zařízení a tiskáren) připojených k počítačové síti objednatele. Účelem instalace a používání systému je zefektivnění spolupráce smluvních stran, a to zejména zautomatizováním pravidelných odečtů stavu počitadel zhotovených výstupů a dále vzdáleným přístupem zhotovitele k chybovým hlášením jednotlivých zařízení, což umožní přesněji diagnostikovat závadu. Rozsah použití může být omezen konkrétním modelem zařízení.</w:t>
      </w:r>
    </w:p>
    <w:p w:rsidR="004A792A" w:rsidRPr="004A792A" w:rsidRDefault="004A792A" w:rsidP="004A792A">
      <w:pPr>
        <w:pStyle w:val="Style53"/>
        <w:keepNext/>
        <w:keepLines/>
        <w:numPr>
          <w:ilvl w:val="0"/>
          <w:numId w:val="1"/>
        </w:numPr>
        <w:shd w:val="clear" w:color="auto" w:fill="auto"/>
        <w:tabs>
          <w:tab w:val="left" w:pos="676"/>
        </w:tabs>
        <w:spacing w:line="212" w:lineRule="exact"/>
        <w:ind w:left="320"/>
        <w:jc w:val="left"/>
        <w:rPr>
          <w:sz w:val="10"/>
          <w:szCs w:val="10"/>
        </w:rPr>
      </w:pPr>
      <w:bookmarkStart w:id="12" w:name="bookmark16"/>
      <w:r w:rsidRPr="004A792A">
        <w:rPr>
          <w:color w:val="000000"/>
          <w:sz w:val="10"/>
          <w:szCs w:val="10"/>
          <w:lang w:eastAsia="cs-CZ" w:bidi="cs-CZ"/>
        </w:rPr>
        <w:t>Závěrečná ustanovení</w:t>
      </w:r>
      <w:bookmarkEnd w:id="12"/>
    </w:p>
    <w:p w:rsidR="004A792A" w:rsidRPr="004A792A" w:rsidRDefault="004A792A" w:rsidP="004A792A">
      <w:pPr>
        <w:pStyle w:val="Style26"/>
        <w:numPr>
          <w:ilvl w:val="1"/>
          <w:numId w:val="1"/>
        </w:numPr>
        <w:shd w:val="clear" w:color="auto" w:fill="auto"/>
        <w:tabs>
          <w:tab w:val="left" w:pos="308"/>
        </w:tabs>
        <w:spacing w:after="0"/>
        <w:ind w:firstLine="0"/>
        <w:rPr>
          <w:sz w:val="10"/>
          <w:szCs w:val="10"/>
        </w:rPr>
      </w:pPr>
      <w:r w:rsidRPr="004A792A">
        <w:rPr>
          <w:color w:val="000000"/>
          <w:sz w:val="10"/>
          <w:szCs w:val="10"/>
          <w:lang w:eastAsia="cs-CZ" w:bidi="cs-CZ"/>
        </w:rPr>
        <w:t>Smlouva nabývá platnosti dnem podpisu oběma smluvními stranami.</w:t>
      </w:r>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Smlouva je vyhotovena ve dvou stejnopisech, z nichž každá ze smluvních stran obdrží po jednom vyhotovení.</w:t>
      </w:r>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Smlouva může být měněna pouze formou číslovaného písemného dodatku, který se stane nedílnou součástí této smlouvy.</w:t>
      </w:r>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Smluvní strany se dohodly, že písemnost se považuje za doručenou 5. den po jejím prokazatelném odeslání na adresu sídla druhé smluvní strany. Pokud tento den připadne na sobotu, neděli či státní svátek, považuje se za den doručení první následující pracovní den.</w:t>
      </w:r>
    </w:p>
    <w:p w:rsidR="004A792A" w:rsidRPr="004A792A" w:rsidRDefault="004A792A" w:rsidP="004A792A">
      <w:pPr>
        <w:pStyle w:val="Style26"/>
        <w:numPr>
          <w:ilvl w:val="1"/>
          <w:numId w:val="1"/>
        </w:numPr>
        <w:shd w:val="clear" w:color="auto" w:fill="auto"/>
        <w:tabs>
          <w:tab w:val="left" w:pos="313"/>
        </w:tabs>
        <w:spacing w:after="0"/>
        <w:ind w:firstLine="0"/>
        <w:rPr>
          <w:sz w:val="10"/>
          <w:szCs w:val="10"/>
        </w:rPr>
      </w:pPr>
      <w:r w:rsidRPr="004A792A">
        <w:rPr>
          <w:color w:val="000000"/>
          <w:sz w:val="10"/>
          <w:szCs w:val="10"/>
          <w:lang w:eastAsia="cs-CZ" w:bidi="cs-CZ"/>
        </w:rPr>
        <w:t>Obě smluvní strany považují informace získané v souvislosti s touto smlouvou za obchodní tajemství.</w:t>
      </w:r>
    </w:p>
    <w:p w:rsidR="004A792A" w:rsidRPr="004A792A" w:rsidRDefault="004A792A" w:rsidP="004A792A">
      <w:pPr>
        <w:spacing w:after="0"/>
        <w:rPr>
          <w:rFonts w:ascii="Arial" w:hAnsi="Arial" w:cs="Arial"/>
          <w:sz w:val="10"/>
          <w:szCs w:val="10"/>
        </w:rPr>
      </w:pPr>
    </w:p>
    <w:sectPr w:rsidR="004A792A" w:rsidRPr="004A792A" w:rsidSect="00E84E19">
      <w:footerReference w:type="even"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1FE" w:rsidRDefault="00D641FE" w:rsidP="00ED4BE0">
      <w:pPr>
        <w:spacing w:after="0" w:line="240" w:lineRule="auto"/>
      </w:pPr>
      <w:r>
        <w:separator/>
      </w:r>
    </w:p>
  </w:endnote>
  <w:endnote w:type="continuationSeparator" w:id="0">
    <w:p w:rsidR="00D641FE" w:rsidRDefault="00D641FE" w:rsidP="00ED4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2A" w:rsidRPr="00ED4BE0" w:rsidRDefault="004A792A" w:rsidP="004A792A">
    <w:pPr>
      <w:pStyle w:val="Zpat"/>
      <w:rPr>
        <w:rFonts w:ascii="Arial" w:hAnsi="Arial" w:cs="Arial"/>
        <w:sz w:val="18"/>
      </w:rPr>
    </w:pPr>
    <w:r>
      <w:rPr>
        <w:rFonts w:ascii="Arial" w:hAnsi="Arial" w:cs="Arial"/>
        <w:sz w:val="18"/>
      </w:rPr>
      <w:t xml:space="preserve">                                                                                </w:t>
    </w:r>
    <w:proofErr w:type="gramStart"/>
    <w:r>
      <w:rPr>
        <w:rFonts w:ascii="Arial" w:hAnsi="Arial" w:cs="Arial"/>
        <w:sz w:val="18"/>
      </w:rPr>
      <w:t xml:space="preserve">4 </w:t>
    </w:r>
    <w:r w:rsidRPr="00ED4BE0">
      <w:rPr>
        <w:rFonts w:ascii="Arial" w:hAnsi="Arial" w:cs="Arial"/>
        <w:sz w:val="18"/>
      </w:rPr>
      <w:t>z</w:t>
    </w:r>
    <w:r>
      <w:rPr>
        <w:rFonts w:ascii="Arial" w:hAnsi="Arial" w:cs="Arial"/>
        <w:sz w:val="18"/>
      </w:rPr>
      <w:t> </w:t>
    </w:r>
    <w:r w:rsidRPr="00ED4BE0">
      <w:rPr>
        <w:rFonts w:ascii="Arial" w:hAnsi="Arial" w:cs="Arial"/>
        <w:sz w:val="18"/>
      </w:rPr>
      <w:t>4</w:t>
    </w:r>
    <w:r>
      <w:rPr>
        <w:rFonts w:ascii="Arial" w:hAnsi="Arial" w:cs="Arial"/>
        <w:sz w:val="18"/>
      </w:rPr>
      <w:t xml:space="preserve">         </w:t>
    </w:r>
    <w:r>
      <w:rPr>
        <w:rStyle w:val="CharStyle20"/>
      </w:rPr>
      <w:t>Servisní</w:t>
    </w:r>
    <w:proofErr w:type="gramEnd"/>
    <w:r>
      <w:rPr>
        <w:rStyle w:val="CharStyle20"/>
      </w:rPr>
      <w:t xml:space="preserve"> </w:t>
    </w:r>
    <w:proofErr w:type="spellStart"/>
    <w:r>
      <w:rPr>
        <w:rStyle w:val="CharStyle20"/>
      </w:rPr>
      <w:t>smlouva_Domov</w:t>
    </w:r>
    <w:proofErr w:type="spellEnd"/>
    <w:r>
      <w:rPr>
        <w:rStyle w:val="CharStyle20"/>
      </w:rPr>
      <w:t xml:space="preserve"> pro seniory Háje (2)</w:t>
    </w:r>
  </w:p>
  <w:p w:rsidR="004A792A" w:rsidRDefault="004A79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19" w:rsidRPr="00E84E19" w:rsidRDefault="00E84E19" w:rsidP="00E84E19">
    <w:pPr>
      <w:widowControl w:val="0"/>
      <w:tabs>
        <w:tab w:val="center" w:pos="4536"/>
        <w:tab w:val="right" w:pos="9072"/>
      </w:tabs>
      <w:spacing w:after="0" w:line="240" w:lineRule="auto"/>
      <w:jc w:val="right"/>
      <w:rPr>
        <w:rFonts w:ascii="Times New Roman" w:eastAsia="Times New Roman" w:hAnsi="Times New Roman" w:cs="Times New Roman"/>
        <w:color w:val="000000"/>
        <w:sz w:val="24"/>
        <w:szCs w:val="24"/>
        <w:lang w:eastAsia="cs-CZ" w:bidi="cs-CZ"/>
      </w:rPr>
    </w:pPr>
    <w:r w:rsidRPr="00E84E19">
      <w:rPr>
        <w:rFonts w:ascii="Times New Roman" w:eastAsia="Times New Roman" w:hAnsi="Times New Roman" w:cs="Times New Roman"/>
        <w:color w:val="000000"/>
        <w:sz w:val="52"/>
        <w:szCs w:val="24"/>
        <w:lang w:eastAsia="cs-CZ" w:bidi="cs-CZ"/>
      </w:rPr>
      <w:t>Servisní smlouva</w:t>
    </w:r>
  </w:p>
  <w:p w:rsidR="00676685" w:rsidRDefault="0067668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1FE" w:rsidRDefault="00D641FE" w:rsidP="00ED4BE0">
      <w:pPr>
        <w:spacing w:after="0" w:line="240" w:lineRule="auto"/>
      </w:pPr>
      <w:r>
        <w:separator/>
      </w:r>
    </w:p>
  </w:footnote>
  <w:footnote w:type="continuationSeparator" w:id="0">
    <w:p w:rsidR="00D641FE" w:rsidRDefault="00D641FE" w:rsidP="00ED4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E41E5"/>
    <w:multiLevelType w:val="multilevel"/>
    <w:tmpl w:val="5B3A16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0C2CE1"/>
    <w:multiLevelType w:val="multilevel"/>
    <w:tmpl w:val="E1260592"/>
    <w:lvl w:ilvl="0">
      <w:start w:val="1"/>
      <w:numFmt w:val="decimal"/>
      <w:lvlText w:val="%1."/>
      <w:lvlJc w:val="left"/>
      <w:rPr>
        <w:rFonts w:ascii="Arial" w:eastAsia="Arial" w:hAnsi="Arial" w:cs="Arial"/>
        <w:b/>
        <w:bCs/>
        <w:i w:val="0"/>
        <w:iCs w:val="0"/>
        <w:smallCaps w:val="0"/>
        <w:strike w:val="0"/>
        <w:color w:val="000000"/>
        <w:spacing w:val="0"/>
        <w:w w:val="100"/>
        <w:position w:val="0"/>
        <w:sz w:val="12"/>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9B1A84"/>
    <w:multiLevelType w:val="multilevel"/>
    <w:tmpl w:val="F3547D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B108A8"/>
    <w:multiLevelType w:val="multilevel"/>
    <w:tmpl w:val="867602EE"/>
    <w:lvl w:ilvl="0">
      <w:start w:val="1"/>
      <w:numFmt w:val="bullet"/>
      <w:lvlText w:val="V"/>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0A0BDA"/>
    <w:multiLevelType w:val="multilevel"/>
    <w:tmpl w:val="986867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E5"/>
    <w:rsid w:val="002932F2"/>
    <w:rsid w:val="004A792A"/>
    <w:rsid w:val="00626BEA"/>
    <w:rsid w:val="00676685"/>
    <w:rsid w:val="007A2962"/>
    <w:rsid w:val="0088706F"/>
    <w:rsid w:val="00C925E5"/>
    <w:rsid w:val="00CD10F0"/>
    <w:rsid w:val="00D641FE"/>
    <w:rsid w:val="00E84E19"/>
    <w:rsid w:val="00ED4B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0">
    <w:name w:val="Char Style 30"/>
    <w:basedOn w:val="Standardnpsmoodstavce"/>
    <w:link w:val="Style29"/>
    <w:rsid w:val="00C925E5"/>
    <w:rPr>
      <w:rFonts w:ascii="Arial" w:eastAsia="Arial" w:hAnsi="Arial" w:cs="Arial"/>
      <w:sz w:val="16"/>
      <w:szCs w:val="16"/>
      <w:shd w:val="clear" w:color="auto" w:fill="FFFFFF"/>
    </w:rPr>
  </w:style>
  <w:style w:type="paragraph" w:customStyle="1" w:styleId="Style29">
    <w:name w:val="Style 29"/>
    <w:basedOn w:val="Normln"/>
    <w:link w:val="CharStyle30"/>
    <w:rsid w:val="00C925E5"/>
    <w:pPr>
      <w:widowControl w:val="0"/>
      <w:shd w:val="clear" w:color="auto" w:fill="FFFFFF"/>
      <w:spacing w:after="0" w:line="245" w:lineRule="exact"/>
    </w:pPr>
    <w:rPr>
      <w:rFonts w:ascii="Arial" w:eastAsia="Arial" w:hAnsi="Arial" w:cs="Arial"/>
      <w:sz w:val="16"/>
      <w:szCs w:val="16"/>
    </w:rPr>
  </w:style>
  <w:style w:type="character" w:customStyle="1" w:styleId="CharStyle21">
    <w:name w:val="Char Style 21"/>
    <w:basedOn w:val="Standardnpsmoodstavce"/>
    <w:link w:val="Style10"/>
    <w:rsid w:val="00C925E5"/>
    <w:rPr>
      <w:rFonts w:ascii="Arial" w:eastAsia="Arial" w:hAnsi="Arial" w:cs="Arial"/>
      <w:sz w:val="16"/>
      <w:szCs w:val="16"/>
      <w:shd w:val="clear" w:color="auto" w:fill="FFFFFF"/>
    </w:rPr>
  </w:style>
  <w:style w:type="paragraph" w:customStyle="1" w:styleId="Style10">
    <w:name w:val="Style 10"/>
    <w:basedOn w:val="Normln"/>
    <w:link w:val="CharStyle21"/>
    <w:rsid w:val="00C925E5"/>
    <w:pPr>
      <w:widowControl w:val="0"/>
      <w:shd w:val="clear" w:color="auto" w:fill="FFFFFF"/>
      <w:spacing w:after="380" w:line="178" w:lineRule="exact"/>
      <w:ind w:hanging="280"/>
    </w:pPr>
    <w:rPr>
      <w:rFonts w:ascii="Arial" w:eastAsia="Arial" w:hAnsi="Arial" w:cs="Arial"/>
      <w:sz w:val="16"/>
      <w:szCs w:val="16"/>
    </w:rPr>
  </w:style>
  <w:style w:type="character" w:customStyle="1" w:styleId="CharStyle28">
    <w:name w:val="Char Style 28"/>
    <w:basedOn w:val="Standardnpsmoodstavce"/>
    <w:rsid w:val="00ED4BE0"/>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CharStyle33">
    <w:name w:val="Char Style 33"/>
    <w:basedOn w:val="Standardnpsmoodstavce"/>
    <w:link w:val="Style8"/>
    <w:rsid w:val="00ED4BE0"/>
    <w:rPr>
      <w:rFonts w:ascii="Arial" w:eastAsia="Arial" w:hAnsi="Arial" w:cs="Arial"/>
      <w:b/>
      <w:bCs/>
      <w:shd w:val="clear" w:color="auto" w:fill="FFFFFF"/>
    </w:rPr>
  </w:style>
  <w:style w:type="paragraph" w:customStyle="1" w:styleId="Style8">
    <w:name w:val="Style 8"/>
    <w:basedOn w:val="Normln"/>
    <w:link w:val="CharStyle33"/>
    <w:rsid w:val="00ED4BE0"/>
    <w:pPr>
      <w:widowControl w:val="0"/>
      <w:shd w:val="clear" w:color="auto" w:fill="FFFFFF"/>
      <w:spacing w:before="540" w:after="0" w:line="246" w:lineRule="exact"/>
      <w:outlineLvl w:val="2"/>
    </w:pPr>
    <w:rPr>
      <w:rFonts w:ascii="Arial" w:eastAsia="Arial" w:hAnsi="Arial" w:cs="Arial"/>
      <w:b/>
      <w:bCs/>
    </w:rPr>
  </w:style>
  <w:style w:type="paragraph" w:styleId="Zhlav">
    <w:name w:val="header"/>
    <w:basedOn w:val="Normln"/>
    <w:link w:val="ZhlavChar"/>
    <w:uiPriority w:val="99"/>
    <w:unhideWhenUsed/>
    <w:rsid w:val="00ED4B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4BE0"/>
  </w:style>
  <w:style w:type="paragraph" w:styleId="Zpat">
    <w:name w:val="footer"/>
    <w:basedOn w:val="Normln"/>
    <w:link w:val="ZpatChar"/>
    <w:uiPriority w:val="99"/>
    <w:unhideWhenUsed/>
    <w:rsid w:val="00ED4BE0"/>
    <w:pPr>
      <w:tabs>
        <w:tab w:val="center" w:pos="4536"/>
        <w:tab w:val="right" w:pos="9072"/>
      </w:tabs>
      <w:spacing w:after="0" w:line="240" w:lineRule="auto"/>
    </w:pPr>
  </w:style>
  <w:style w:type="character" w:customStyle="1" w:styleId="ZpatChar">
    <w:name w:val="Zápatí Char"/>
    <w:basedOn w:val="Standardnpsmoodstavce"/>
    <w:link w:val="Zpat"/>
    <w:uiPriority w:val="99"/>
    <w:rsid w:val="00ED4BE0"/>
  </w:style>
  <w:style w:type="character" w:customStyle="1" w:styleId="CharStyle20">
    <w:name w:val="Char Style 20"/>
    <w:basedOn w:val="Standardnpsmoodstavce"/>
    <w:rsid w:val="00E84E19"/>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paragraph" w:styleId="Textbubliny">
    <w:name w:val="Balloon Text"/>
    <w:basedOn w:val="Normln"/>
    <w:link w:val="TextbublinyChar"/>
    <w:uiPriority w:val="99"/>
    <w:semiHidden/>
    <w:unhideWhenUsed/>
    <w:rsid w:val="00E84E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4E19"/>
    <w:rPr>
      <w:rFonts w:ascii="Tahoma" w:hAnsi="Tahoma" w:cs="Tahoma"/>
      <w:sz w:val="16"/>
      <w:szCs w:val="16"/>
    </w:rPr>
  </w:style>
  <w:style w:type="character" w:customStyle="1" w:styleId="CharStyle12Exact">
    <w:name w:val="Char Style 12 Exact"/>
    <w:basedOn w:val="CharStyle21"/>
    <w:rsid w:val="007A2962"/>
    <w:rPr>
      <w:rFonts w:ascii="Arial" w:eastAsia="Arial" w:hAnsi="Arial" w:cs="Arial"/>
      <w:b w:val="0"/>
      <w:bCs w:val="0"/>
      <w:i w:val="0"/>
      <w:iCs w:val="0"/>
      <w:smallCaps w:val="0"/>
      <w:strike w:val="0"/>
      <w:sz w:val="15"/>
      <w:szCs w:val="15"/>
      <w:u w:val="none"/>
      <w:shd w:val="clear" w:color="auto" w:fill="FFFFFF"/>
    </w:rPr>
  </w:style>
  <w:style w:type="character" w:customStyle="1" w:styleId="CharStyle11Exact">
    <w:name w:val="Char Style 11 Exact"/>
    <w:basedOn w:val="Standardnpsmoodstavce"/>
    <w:rsid w:val="007A2962"/>
    <w:rPr>
      <w:rFonts w:ascii="Arial" w:eastAsia="Arial" w:hAnsi="Arial" w:cs="Arial"/>
      <w:b w:val="0"/>
      <w:bCs w:val="0"/>
      <w:i w:val="0"/>
      <w:iCs w:val="0"/>
      <w:smallCaps w:val="0"/>
      <w:strike w:val="0"/>
      <w:sz w:val="16"/>
      <w:szCs w:val="16"/>
      <w:u w:val="none"/>
    </w:rPr>
  </w:style>
  <w:style w:type="character" w:customStyle="1" w:styleId="CharStyle27">
    <w:name w:val="Char Style 27"/>
    <w:basedOn w:val="Standardnpsmoodstavce"/>
    <w:link w:val="Style26"/>
    <w:rsid w:val="004A792A"/>
    <w:rPr>
      <w:rFonts w:ascii="Arial" w:eastAsia="Arial" w:hAnsi="Arial" w:cs="Arial"/>
      <w:sz w:val="12"/>
      <w:szCs w:val="12"/>
      <w:shd w:val="clear" w:color="auto" w:fill="FFFFFF"/>
    </w:rPr>
  </w:style>
  <w:style w:type="character" w:customStyle="1" w:styleId="CharStyle54">
    <w:name w:val="Char Style 54"/>
    <w:basedOn w:val="Standardnpsmoodstavce"/>
    <w:link w:val="Style53"/>
    <w:rsid w:val="004A792A"/>
    <w:rPr>
      <w:rFonts w:ascii="Arial" w:eastAsia="Arial" w:hAnsi="Arial" w:cs="Arial"/>
      <w:b/>
      <w:bCs/>
      <w:sz w:val="19"/>
      <w:szCs w:val="19"/>
      <w:shd w:val="clear" w:color="auto" w:fill="FFFFFF"/>
    </w:rPr>
  </w:style>
  <w:style w:type="character" w:customStyle="1" w:styleId="CharStyle56">
    <w:name w:val="Char Style 56"/>
    <w:basedOn w:val="CharStyle27"/>
    <w:rsid w:val="004A792A"/>
    <w:rPr>
      <w:rFonts w:ascii="Arial" w:eastAsia="Arial" w:hAnsi="Arial" w:cs="Arial"/>
      <w:i/>
      <w:iCs/>
      <w:color w:val="000000"/>
      <w:spacing w:val="0"/>
      <w:w w:val="100"/>
      <w:position w:val="0"/>
      <w:sz w:val="12"/>
      <w:szCs w:val="12"/>
      <w:shd w:val="clear" w:color="auto" w:fill="FFFFFF"/>
      <w:lang w:val="cs-CZ" w:eastAsia="cs-CZ" w:bidi="cs-CZ"/>
    </w:rPr>
  </w:style>
  <w:style w:type="paragraph" w:customStyle="1" w:styleId="Style26">
    <w:name w:val="Style 26"/>
    <w:basedOn w:val="Normln"/>
    <w:link w:val="CharStyle27"/>
    <w:rsid w:val="004A792A"/>
    <w:pPr>
      <w:widowControl w:val="0"/>
      <w:shd w:val="clear" w:color="auto" w:fill="FFFFFF"/>
      <w:spacing w:after="180" w:line="168" w:lineRule="exact"/>
      <w:ind w:hanging="140"/>
      <w:jc w:val="both"/>
    </w:pPr>
    <w:rPr>
      <w:rFonts w:ascii="Arial" w:eastAsia="Arial" w:hAnsi="Arial" w:cs="Arial"/>
      <w:sz w:val="12"/>
      <w:szCs w:val="12"/>
    </w:rPr>
  </w:style>
  <w:style w:type="paragraph" w:customStyle="1" w:styleId="Style53">
    <w:name w:val="Style 53"/>
    <w:basedOn w:val="Normln"/>
    <w:link w:val="CharStyle54"/>
    <w:rsid w:val="004A792A"/>
    <w:pPr>
      <w:widowControl w:val="0"/>
      <w:shd w:val="clear" w:color="auto" w:fill="FFFFFF"/>
      <w:spacing w:after="0" w:line="168" w:lineRule="exact"/>
      <w:jc w:val="both"/>
      <w:outlineLvl w:val="3"/>
    </w:pPr>
    <w:rPr>
      <w:rFonts w:ascii="Arial" w:eastAsia="Arial" w:hAnsi="Arial" w:cs="Arial"/>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0">
    <w:name w:val="Char Style 30"/>
    <w:basedOn w:val="Standardnpsmoodstavce"/>
    <w:link w:val="Style29"/>
    <w:rsid w:val="00C925E5"/>
    <w:rPr>
      <w:rFonts w:ascii="Arial" w:eastAsia="Arial" w:hAnsi="Arial" w:cs="Arial"/>
      <w:sz w:val="16"/>
      <w:szCs w:val="16"/>
      <w:shd w:val="clear" w:color="auto" w:fill="FFFFFF"/>
    </w:rPr>
  </w:style>
  <w:style w:type="paragraph" w:customStyle="1" w:styleId="Style29">
    <w:name w:val="Style 29"/>
    <w:basedOn w:val="Normln"/>
    <w:link w:val="CharStyle30"/>
    <w:rsid w:val="00C925E5"/>
    <w:pPr>
      <w:widowControl w:val="0"/>
      <w:shd w:val="clear" w:color="auto" w:fill="FFFFFF"/>
      <w:spacing w:after="0" w:line="245" w:lineRule="exact"/>
    </w:pPr>
    <w:rPr>
      <w:rFonts w:ascii="Arial" w:eastAsia="Arial" w:hAnsi="Arial" w:cs="Arial"/>
      <w:sz w:val="16"/>
      <w:szCs w:val="16"/>
    </w:rPr>
  </w:style>
  <w:style w:type="character" w:customStyle="1" w:styleId="CharStyle21">
    <w:name w:val="Char Style 21"/>
    <w:basedOn w:val="Standardnpsmoodstavce"/>
    <w:link w:val="Style10"/>
    <w:rsid w:val="00C925E5"/>
    <w:rPr>
      <w:rFonts w:ascii="Arial" w:eastAsia="Arial" w:hAnsi="Arial" w:cs="Arial"/>
      <w:sz w:val="16"/>
      <w:szCs w:val="16"/>
      <w:shd w:val="clear" w:color="auto" w:fill="FFFFFF"/>
    </w:rPr>
  </w:style>
  <w:style w:type="paragraph" w:customStyle="1" w:styleId="Style10">
    <w:name w:val="Style 10"/>
    <w:basedOn w:val="Normln"/>
    <w:link w:val="CharStyle21"/>
    <w:rsid w:val="00C925E5"/>
    <w:pPr>
      <w:widowControl w:val="0"/>
      <w:shd w:val="clear" w:color="auto" w:fill="FFFFFF"/>
      <w:spacing w:after="380" w:line="178" w:lineRule="exact"/>
      <w:ind w:hanging="280"/>
    </w:pPr>
    <w:rPr>
      <w:rFonts w:ascii="Arial" w:eastAsia="Arial" w:hAnsi="Arial" w:cs="Arial"/>
      <w:sz w:val="16"/>
      <w:szCs w:val="16"/>
    </w:rPr>
  </w:style>
  <w:style w:type="character" w:customStyle="1" w:styleId="CharStyle28">
    <w:name w:val="Char Style 28"/>
    <w:basedOn w:val="Standardnpsmoodstavce"/>
    <w:rsid w:val="00ED4BE0"/>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CharStyle33">
    <w:name w:val="Char Style 33"/>
    <w:basedOn w:val="Standardnpsmoodstavce"/>
    <w:link w:val="Style8"/>
    <w:rsid w:val="00ED4BE0"/>
    <w:rPr>
      <w:rFonts w:ascii="Arial" w:eastAsia="Arial" w:hAnsi="Arial" w:cs="Arial"/>
      <w:b/>
      <w:bCs/>
      <w:shd w:val="clear" w:color="auto" w:fill="FFFFFF"/>
    </w:rPr>
  </w:style>
  <w:style w:type="paragraph" w:customStyle="1" w:styleId="Style8">
    <w:name w:val="Style 8"/>
    <w:basedOn w:val="Normln"/>
    <w:link w:val="CharStyle33"/>
    <w:rsid w:val="00ED4BE0"/>
    <w:pPr>
      <w:widowControl w:val="0"/>
      <w:shd w:val="clear" w:color="auto" w:fill="FFFFFF"/>
      <w:spacing w:before="540" w:after="0" w:line="246" w:lineRule="exact"/>
      <w:outlineLvl w:val="2"/>
    </w:pPr>
    <w:rPr>
      <w:rFonts w:ascii="Arial" w:eastAsia="Arial" w:hAnsi="Arial" w:cs="Arial"/>
      <w:b/>
      <w:bCs/>
    </w:rPr>
  </w:style>
  <w:style w:type="paragraph" w:styleId="Zhlav">
    <w:name w:val="header"/>
    <w:basedOn w:val="Normln"/>
    <w:link w:val="ZhlavChar"/>
    <w:uiPriority w:val="99"/>
    <w:unhideWhenUsed/>
    <w:rsid w:val="00ED4B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4BE0"/>
  </w:style>
  <w:style w:type="paragraph" w:styleId="Zpat">
    <w:name w:val="footer"/>
    <w:basedOn w:val="Normln"/>
    <w:link w:val="ZpatChar"/>
    <w:uiPriority w:val="99"/>
    <w:unhideWhenUsed/>
    <w:rsid w:val="00ED4BE0"/>
    <w:pPr>
      <w:tabs>
        <w:tab w:val="center" w:pos="4536"/>
        <w:tab w:val="right" w:pos="9072"/>
      </w:tabs>
      <w:spacing w:after="0" w:line="240" w:lineRule="auto"/>
    </w:pPr>
  </w:style>
  <w:style w:type="character" w:customStyle="1" w:styleId="ZpatChar">
    <w:name w:val="Zápatí Char"/>
    <w:basedOn w:val="Standardnpsmoodstavce"/>
    <w:link w:val="Zpat"/>
    <w:uiPriority w:val="99"/>
    <w:rsid w:val="00ED4BE0"/>
  </w:style>
  <w:style w:type="character" w:customStyle="1" w:styleId="CharStyle20">
    <w:name w:val="Char Style 20"/>
    <w:basedOn w:val="Standardnpsmoodstavce"/>
    <w:rsid w:val="00E84E19"/>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paragraph" w:styleId="Textbubliny">
    <w:name w:val="Balloon Text"/>
    <w:basedOn w:val="Normln"/>
    <w:link w:val="TextbublinyChar"/>
    <w:uiPriority w:val="99"/>
    <w:semiHidden/>
    <w:unhideWhenUsed/>
    <w:rsid w:val="00E84E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4E19"/>
    <w:rPr>
      <w:rFonts w:ascii="Tahoma" w:hAnsi="Tahoma" w:cs="Tahoma"/>
      <w:sz w:val="16"/>
      <w:szCs w:val="16"/>
    </w:rPr>
  </w:style>
  <w:style w:type="character" w:customStyle="1" w:styleId="CharStyle12Exact">
    <w:name w:val="Char Style 12 Exact"/>
    <w:basedOn w:val="CharStyle21"/>
    <w:rsid w:val="007A2962"/>
    <w:rPr>
      <w:rFonts w:ascii="Arial" w:eastAsia="Arial" w:hAnsi="Arial" w:cs="Arial"/>
      <w:b w:val="0"/>
      <w:bCs w:val="0"/>
      <w:i w:val="0"/>
      <w:iCs w:val="0"/>
      <w:smallCaps w:val="0"/>
      <w:strike w:val="0"/>
      <w:sz w:val="15"/>
      <w:szCs w:val="15"/>
      <w:u w:val="none"/>
      <w:shd w:val="clear" w:color="auto" w:fill="FFFFFF"/>
    </w:rPr>
  </w:style>
  <w:style w:type="character" w:customStyle="1" w:styleId="CharStyle11Exact">
    <w:name w:val="Char Style 11 Exact"/>
    <w:basedOn w:val="Standardnpsmoodstavce"/>
    <w:rsid w:val="007A2962"/>
    <w:rPr>
      <w:rFonts w:ascii="Arial" w:eastAsia="Arial" w:hAnsi="Arial" w:cs="Arial"/>
      <w:b w:val="0"/>
      <w:bCs w:val="0"/>
      <w:i w:val="0"/>
      <w:iCs w:val="0"/>
      <w:smallCaps w:val="0"/>
      <w:strike w:val="0"/>
      <w:sz w:val="16"/>
      <w:szCs w:val="16"/>
      <w:u w:val="none"/>
    </w:rPr>
  </w:style>
  <w:style w:type="character" w:customStyle="1" w:styleId="CharStyle27">
    <w:name w:val="Char Style 27"/>
    <w:basedOn w:val="Standardnpsmoodstavce"/>
    <w:link w:val="Style26"/>
    <w:rsid w:val="004A792A"/>
    <w:rPr>
      <w:rFonts w:ascii="Arial" w:eastAsia="Arial" w:hAnsi="Arial" w:cs="Arial"/>
      <w:sz w:val="12"/>
      <w:szCs w:val="12"/>
      <w:shd w:val="clear" w:color="auto" w:fill="FFFFFF"/>
    </w:rPr>
  </w:style>
  <w:style w:type="character" w:customStyle="1" w:styleId="CharStyle54">
    <w:name w:val="Char Style 54"/>
    <w:basedOn w:val="Standardnpsmoodstavce"/>
    <w:link w:val="Style53"/>
    <w:rsid w:val="004A792A"/>
    <w:rPr>
      <w:rFonts w:ascii="Arial" w:eastAsia="Arial" w:hAnsi="Arial" w:cs="Arial"/>
      <w:b/>
      <w:bCs/>
      <w:sz w:val="19"/>
      <w:szCs w:val="19"/>
      <w:shd w:val="clear" w:color="auto" w:fill="FFFFFF"/>
    </w:rPr>
  </w:style>
  <w:style w:type="character" w:customStyle="1" w:styleId="CharStyle56">
    <w:name w:val="Char Style 56"/>
    <w:basedOn w:val="CharStyle27"/>
    <w:rsid w:val="004A792A"/>
    <w:rPr>
      <w:rFonts w:ascii="Arial" w:eastAsia="Arial" w:hAnsi="Arial" w:cs="Arial"/>
      <w:i/>
      <w:iCs/>
      <w:color w:val="000000"/>
      <w:spacing w:val="0"/>
      <w:w w:val="100"/>
      <w:position w:val="0"/>
      <w:sz w:val="12"/>
      <w:szCs w:val="12"/>
      <w:shd w:val="clear" w:color="auto" w:fill="FFFFFF"/>
      <w:lang w:val="cs-CZ" w:eastAsia="cs-CZ" w:bidi="cs-CZ"/>
    </w:rPr>
  </w:style>
  <w:style w:type="paragraph" w:customStyle="1" w:styleId="Style26">
    <w:name w:val="Style 26"/>
    <w:basedOn w:val="Normln"/>
    <w:link w:val="CharStyle27"/>
    <w:rsid w:val="004A792A"/>
    <w:pPr>
      <w:widowControl w:val="0"/>
      <w:shd w:val="clear" w:color="auto" w:fill="FFFFFF"/>
      <w:spacing w:after="180" w:line="168" w:lineRule="exact"/>
      <w:ind w:hanging="140"/>
      <w:jc w:val="both"/>
    </w:pPr>
    <w:rPr>
      <w:rFonts w:ascii="Arial" w:eastAsia="Arial" w:hAnsi="Arial" w:cs="Arial"/>
      <w:sz w:val="12"/>
      <w:szCs w:val="12"/>
    </w:rPr>
  </w:style>
  <w:style w:type="paragraph" w:customStyle="1" w:styleId="Style53">
    <w:name w:val="Style 53"/>
    <w:basedOn w:val="Normln"/>
    <w:link w:val="CharStyle54"/>
    <w:rsid w:val="004A792A"/>
    <w:pPr>
      <w:widowControl w:val="0"/>
      <w:shd w:val="clear" w:color="auto" w:fill="FFFFFF"/>
      <w:spacing w:after="0" w:line="168" w:lineRule="exact"/>
      <w:jc w:val="both"/>
      <w:outlineLvl w:val="3"/>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citadla@impromat.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lpdesk@ricoh.impromat.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udek@dshaje.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217F-9338-4E18-94F8-8AC1BEA7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1979</Words>
  <Characters>11681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6</cp:revision>
  <dcterms:created xsi:type="dcterms:W3CDTF">2022-11-15T08:22:00Z</dcterms:created>
  <dcterms:modified xsi:type="dcterms:W3CDTF">2022-11-15T10:18:00Z</dcterms:modified>
</cp:coreProperties>
</file>