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AD0A224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2843E6">
        <w:rPr>
          <w:rFonts w:ascii="Arial" w:hAnsi="Arial" w:cs="Arial"/>
          <w:b/>
          <w:color w:val="auto"/>
          <w:sz w:val="24"/>
          <w:szCs w:val="24"/>
        </w:rPr>
        <w:t>: A16-EDP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CD4610B" w14:textId="40D77AB5" w:rsidR="004E61BA" w:rsidRPr="004E61BA" w:rsidRDefault="004E61BA" w:rsidP="004E61BA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  <w:t xml:space="preserve">      </w:t>
      </w:r>
      <w:r w:rsidRPr="004E61BA">
        <w:rPr>
          <w:rFonts w:ascii="Arial" w:hAnsi="Arial" w:cs="Arial"/>
          <w:b/>
          <w:sz w:val="24"/>
          <w:szCs w:val="24"/>
        </w:rPr>
        <w:t>OB8422-340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4E7E5D7" w:rsidR="00DB7CC4" w:rsidRPr="00C45BAF" w:rsidRDefault="00415155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5C343DF7">
              <w:rPr>
                <w:rFonts w:ascii="Arial" w:hAnsi="Arial" w:cs="Arial"/>
                <w:sz w:val="22"/>
                <w:szCs w:val="22"/>
                <w:lang w:eastAsia="en-US"/>
              </w:rPr>
              <w:t>Ministerstvo zahraničních věcí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779D4" w14:textId="77777777" w:rsidR="00415155" w:rsidRPr="00C45BAF" w:rsidRDefault="00415155" w:rsidP="0041515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85BB116">
              <w:rPr>
                <w:rFonts w:ascii="Arial" w:eastAsia="Arial" w:hAnsi="Arial" w:cs="Arial"/>
                <w:sz w:val="22"/>
                <w:szCs w:val="22"/>
              </w:rPr>
              <w:t>45769851</w:t>
            </w:r>
          </w:p>
          <w:p w14:paraId="0140EC1E" w14:textId="5162233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EA0382A" w:rsidR="00DB7CC4" w:rsidRPr="00C45BAF" w:rsidRDefault="00415155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685BB116">
              <w:rPr>
                <w:rFonts w:ascii="Arial" w:hAnsi="Arial" w:cs="Arial"/>
                <w:sz w:val="22"/>
                <w:szCs w:val="22"/>
                <w:lang w:eastAsia="en-US"/>
              </w:rPr>
              <w:t>Loretánské náměstí 101/5, 118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180B38F7" w:rsidR="00DB7CC4" w:rsidRPr="00C45BAF" w:rsidRDefault="00415155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685BB116">
              <w:rPr>
                <w:rFonts w:ascii="Arial" w:eastAsia="Arial" w:hAnsi="Arial" w:cs="Arial"/>
                <w:sz w:val="22"/>
                <w:szCs w:val="22"/>
              </w:rPr>
              <w:t>CZ45769851</w:t>
            </w:r>
          </w:p>
        </w:tc>
      </w:tr>
      <w:tr w:rsidR="00F61A6C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</w:t>
            </w:r>
          </w:p>
          <w:p w14:paraId="001BB010" w14:textId="6E3326BD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F61A6C" w:rsidRPr="00133D39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vAlign w:val="center"/>
          </w:tcPr>
          <w:p w14:paraId="40E3B618" w14:textId="77777777" w:rsidR="00F61A6C" w:rsidRPr="00A9158C" w:rsidRDefault="00F61A6C" w:rsidP="00F61A6C">
            <w:pPr>
              <w:ind w:left="10"/>
              <w:rPr>
                <w:rFonts w:ascii="Arial" w:hAnsi="Arial" w:cs="Arial"/>
                <w:bCs/>
                <w:sz w:val="22"/>
                <w:szCs w:val="22"/>
                <w:highlight w:val="black"/>
                <w:lang w:eastAsia="en-US"/>
              </w:rPr>
            </w:pPr>
            <w:r w:rsidRPr="00A9158C">
              <w:rPr>
                <w:rFonts w:ascii="Arial" w:hAnsi="Arial" w:cs="Arial"/>
                <w:bCs/>
                <w:sz w:val="22"/>
                <w:szCs w:val="22"/>
                <w:highlight w:val="black"/>
                <w:lang w:eastAsia="en-US"/>
              </w:rPr>
              <w:t>Marie Palasová</w:t>
            </w:r>
          </w:p>
          <w:p w14:paraId="7ACD8B03" w14:textId="77777777" w:rsidR="00F61A6C" w:rsidRPr="00A9158C" w:rsidRDefault="00A9158C" w:rsidP="00F61A6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hyperlink r:id="rId9" w:history="1">
              <w:r w:rsidR="00F61A6C" w:rsidRPr="00A9158C">
                <w:rPr>
                  <w:rStyle w:val="Hypertextovodkaz"/>
                  <w:rFonts w:ascii="Arial" w:hAnsi="Arial" w:cs="Arial"/>
                  <w:bCs/>
                  <w:color w:val="auto"/>
                  <w:sz w:val="22"/>
                  <w:szCs w:val="22"/>
                  <w:highlight w:val="black"/>
                  <w:lang w:eastAsia="en-US"/>
                </w:rPr>
                <w:t>Marie_palasova@mzv.cz</w:t>
              </w:r>
            </w:hyperlink>
          </w:p>
          <w:p w14:paraId="3A5AD931" w14:textId="77777777" w:rsidR="00F61A6C" w:rsidRDefault="00F61A6C" w:rsidP="00F61A6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224 183 010</w:t>
            </w:r>
          </w:p>
          <w:p w14:paraId="3C0A53E6" w14:textId="29A1D7E2" w:rsidR="00F61A6C" w:rsidRPr="002843E6" w:rsidRDefault="00F61A6C" w:rsidP="00F61A6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61A6C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</w:t>
            </w:r>
          </w:p>
          <w:p w14:paraId="3B07C28B" w14:textId="359FFB90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Pevná linka </w:t>
            </w:r>
          </w:p>
          <w:p w14:paraId="336F3873" w14:textId="28191AFF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644F9" w14:textId="77777777" w:rsidR="00F61A6C" w:rsidRPr="00A9158C" w:rsidRDefault="00F61A6C" w:rsidP="00F61A6C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highlight w:val="black"/>
                <w:lang w:eastAsia="en-US"/>
              </w:rPr>
            </w:pPr>
            <w:r w:rsidRPr="00A9158C">
              <w:rPr>
                <w:rFonts w:ascii="Arial" w:hAnsi="Arial" w:cs="Arial"/>
                <w:sz w:val="22"/>
                <w:szCs w:val="22"/>
                <w:highlight w:val="black"/>
                <w:lang w:eastAsia="en-US"/>
              </w:rPr>
              <w:t>Ivana Kadlecová</w:t>
            </w:r>
          </w:p>
          <w:p w14:paraId="1E20C054" w14:textId="77777777" w:rsidR="00F61A6C" w:rsidRDefault="00A9158C" w:rsidP="00F61A6C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0" w:history="1">
              <w:r w:rsidR="00F61A6C" w:rsidRPr="00A9158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highlight w:val="black"/>
                  <w:lang w:eastAsia="en-US"/>
                </w:rPr>
                <w:t>Ivana_kadlecova@mzv.cz</w:t>
              </w:r>
            </w:hyperlink>
          </w:p>
          <w:p w14:paraId="2FAABCCD" w14:textId="697F0F02" w:rsidR="00F61A6C" w:rsidRPr="00C45BAF" w:rsidRDefault="00F61A6C" w:rsidP="00F61A6C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224 182 255</w:t>
            </w:r>
          </w:p>
        </w:tc>
      </w:tr>
      <w:tr w:rsidR="00F61A6C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777777" w:rsidR="00F61A6C" w:rsidRPr="00C45BAF" w:rsidRDefault="00F61A6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61A6C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F61A6C" w:rsidRPr="00C45BAF" w:rsidRDefault="00F61A6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61A6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F61A6C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F61A6C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F61A6C" w:rsidRPr="004F2FA7" w:rsidRDefault="00F61A6C" w:rsidP="00F61A6C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Poskytovatel/Dodavatel</w:t>
            </w:r>
          </w:p>
        </w:tc>
      </w:tr>
      <w:tr w:rsidR="00F61A6C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19BD57D" w:rsidR="00F61A6C" w:rsidRPr="00C45BAF" w:rsidRDefault="00F61A6C" w:rsidP="00F61A6C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2FD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Zátiší Catering Group,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BDC7748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2FDF">
              <w:rPr>
                <w:rFonts w:ascii="Arial" w:eastAsia="Arial" w:hAnsi="Arial" w:cs="Arial"/>
                <w:sz w:val="22"/>
                <w:szCs w:val="22"/>
              </w:rPr>
              <w:t>15269574</w:t>
            </w:r>
          </w:p>
        </w:tc>
      </w:tr>
      <w:tr w:rsidR="00F61A6C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0E214EF" w:rsidR="00F61A6C" w:rsidRPr="00C45BAF" w:rsidRDefault="003E169C" w:rsidP="003E169C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E3401B">
              <w:rPr>
                <w:rFonts w:ascii="Arial" w:hAnsi="Arial" w:cs="Arial"/>
                <w:sz w:val="22"/>
                <w:szCs w:val="22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58850E13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4385F2E0">
              <w:rPr>
                <w:rFonts w:ascii="Arial" w:eastAsia="Arial" w:hAnsi="Arial" w:cs="Arial"/>
                <w:sz w:val="22"/>
                <w:szCs w:val="22"/>
              </w:rPr>
              <w:t>CZ</w:t>
            </w:r>
            <w:r w:rsidRPr="00852FDF">
              <w:rPr>
                <w:rFonts w:ascii="Arial" w:eastAsia="Arial" w:hAnsi="Arial" w:cs="Arial"/>
                <w:sz w:val="22"/>
                <w:szCs w:val="22"/>
              </w:rPr>
              <w:t>15269574</w:t>
            </w:r>
          </w:p>
        </w:tc>
      </w:tr>
      <w:tr w:rsidR="00F61A6C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266FA6D" w:rsidR="00F61A6C" w:rsidRPr="0079348D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4BFA779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Zapsán</w:t>
            </w:r>
            <w:r w:rsidR="003E169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</w:t>
            </w:r>
            <w:r w:rsidRPr="4BFA779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E169C" w:rsidRPr="00E3401B">
              <w:rPr>
                <w:rFonts w:ascii="Arial" w:hAnsi="Arial" w:cs="Arial"/>
                <w:bCs/>
                <w:sz w:val="22"/>
                <w:szCs w:val="22"/>
              </w:rPr>
              <w:t xml:space="preserve">ve veřejném </w:t>
            </w:r>
            <w:r w:rsidR="003E169C" w:rsidRPr="00E3401B">
              <w:rPr>
                <w:rFonts w:ascii="Arial" w:hAnsi="Arial" w:cs="Arial"/>
                <w:sz w:val="22"/>
                <w:szCs w:val="22"/>
              </w:rPr>
              <w:t xml:space="preserve">rejstříku u Městského soudu v Praze, </w:t>
            </w:r>
            <w:r w:rsidR="003E169C" w:rsidRPr="00E3401B">
              <w:rPr>
                <w:rFonts w:ascii="Arial" w:hAnsi="Arial" w:cs="Arial"/>
                <w:bCs/>
                <w:sz w:val="22"/>
                <w:szCs w:val="22"/>
              </w:rPr>
              <w:t>spisová značka B 574</w:t>
            </w:r>
          </w:p>
        </w:tc>
      </w:tr>
      <w:tr w:rsidR="00F61A6C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66ECF19E" w:rsidR="00F61A6C" w:rsidRPr="00C45BAF" w:rsidRDefault="003E169C" w:rsidP="00F61A6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E3401B">
              <w:rPr>
                <w:rFonts w:ascii="Arial" w:hAnsi="Arial" w:cs="Arial"/>
                <w:sz w:val="22"/>
                <w:szCs w:val="22"/>
              </w:rPr>
              <w:t>UniCredit Bank Czech Republic, účet č.: 817410004/2700</w:t>
            </w:r>
          </w:p>
        </w:tc>
      </w:tr>
      <w:tr w:rsidR="00F61A6C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1:</w:t>
            </w:r>
          </w:p>
          <w:p w14:paraId="0FAE51A3" w14:textId="77777777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F61A6C" w:rsidRPr="00C45BAF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7384B" w14:textId="77777777" w:rsidR="00F61A6C" w:rsidRPr="00A9158C" w:rsidRDefault="00F61A6C" w:rsidP="00F61A6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highlight w:val="black"/>
                <w:lang w:eastAsia="en-US"/>
              </w:rPr>
            </w:pPr>
            <w:r w:rsidRPr="00A9158C">
              <w:rPr>
                <w:rFonts w:ascii="Arial" w:hAnsi="Arial" w:cs="Arial"/>
                <w:noProof/>
                <w:sz w:val="22"/>
                <w:szCs w:val="22"/>
                <w:highlight w:val="black"/>
                <w:lang w:eastAsia="en-US"/>
              </w:rPr>
              <w:t>Linda Reitingerová</w:t>
            </w:r>
          </w:p>
          <w:p w14:paraId="7CEB2689" w14:textId="77777777" w:rsidR="00F61A6C" w:rsidRPr="00A9158C" w:rsidRDefault="00A9158C" w:rsidP="00F61A6C">
            <w:pPr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hyperlink r:id="rId11" w:history="1">
              <w:r w:rsidR="00F61A6C" w:rsidRPr="00A9158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highlight w:val="black"/>
                  <w:lang w:eastAsia="en-US"/>
                </w:rPr>
                <w:t>linda.reitingerova@zatisigroup.cz</w:t>
              </w:r>
            </w:hyperlink>
            <w:bookmarkStart w:id="0" w:name="_GoBack"/>
            <w:bookmarkEnd w:id="0"/>
          </w:p>
          <w:p w14:paraId="13F801E1" w14:textId="2C81F53A" w:rsidR="00F61A6C" w:rsidRPr="00C45BAF" w:rsidRDefault="00F61A6C" w:rsidP="00F61A6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F61A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731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 </w:t>
            </w:r>
            <w:r w:rsidRPr="00F61A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156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F61A6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614</w:t>
            </w:r>
          </w:p>
        </w:tc>
      </w:tr>
      <w:tr w:rsidR="00F61A6C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F61A6C" w:rsidRDefault="00F61A6C" w:rsidP="00F61A6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322FB67F" w:rsidR="00F61A6C" w:rsidRPr="00904149" w:rsidRDefault="00F61A6C" w:rsidP="00F61A6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F61A6C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72B5795D" w:rsidR="00F61A6C" w:rsidRDefault="003E169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hAnsi="Arial" w:cs="Arial"/>
                <w:sz w:val="22"/>
                <w:szCs w:val="22"/>
              </w:rPr>
              <w:t>UniCredit Bank Czech Republic, účet č.: 817410004/2700</w:t>
            </w:r>
          </w:p>
        </w:tc>
      </w:tr>
      <w:tr w:rsidR="00F61A6C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F61A6C" w:rsidRDefault="00F61A6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61A6C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F61A6C" w:rsidRDefault="00F61A6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61A6C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F61A6C" w:rsidRDefault="00F61A6C" w:rsidP="00F61A6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1AED9B0" w:rsidR="00F61A6C" w:rsidRDefault="003E169C" w:rsidP="00F61A6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hAnsi="Arial" w:cs="Arial"/>
                <w:spacing w:val="12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665651C3" w:rsidR="001F582E" w:rsidRPr="00C8774B" w:rsidRDefault="00415155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1515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Evropský diplomatický program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1A3A9F" w14:textId="77777777" w:rsidR="004467AF" w:rsidRDefault="00762873" w:rsidP="00762873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Cs w:val="28"/>
                <w:lang w:eastAsia="en-US"/>
              </w:rPr>
            </w:pPr>
            <w:r w:rsidRPr="00762873">
              <w:rPr>
                <w:rFonts w:ascii="Arial" w:hAnsi="Arial" w:cs="Arial"/>
                <w:b/>
                <w:szCs w:val="28"/>
                <w:lang w:eastAsia="en-US"/>
              </w:rPr>
              <w:t>2x neomezená konzumace teplých a studených nápojů pro vedoucí delegací a delegáty v průběhu celého dne, 2x neomezená konzumace teplých a studených nápojů pro orga</w:t>
            </w:r>
            <w:r w:rsidR="000E4BAA">
              <w:rPr>
                <w:rFonts w:ascii="Arial" w:hAnsi="Arial" w:cs="Arial"/>
                <w:b/>
                <w:szCs w:val="28"/>
                <w:lang w:eastAsia="en-US"/>
              </w:rPr>
              <w:t>nizátory v průběhu celého dne, 2</w:t>
            </w:r>
            <w:r w:rsidRPr="00762873">
              <w:rPr>
                <w:rFonts w:ascii="Arial" w:hAnsi="Arial" w:cs="Arial"/>
                <w:b/>
                <w:szCs w:val="28"/>
                <w:lang w:eastAsia="en-US"/>
              </w:rPr>
              <w:t>x co</w:t>
            </w:r>
            <w:r w:rsidR="000E4BAA">
              <w:rPr>
                <w:rFonts w:ascii="Arial" w:hAnsi="Arial" w:cs="Arial"/>
                <w:b/>
                <w:szCs w:val="28"/>
                <w:lang w:eastAsia="en-US"/>
              </w:rPr>
              <w:t>ffee break pro členy delegací, 2</w:t>
            </w:r>
            <w:r w:rsidRPr="00762873">
              <w:rPr>
                <w:rFonts w:ascii="Arial" w:hAnsi="Arial" w:cs="Arial"/>
                <w:b/>
                <w:szCs w:val="28"/>
                <w:lang w:eastAsia="en-US"/>
              </w:rPr>
              <w:t>x coffee break pro organizátory, 2x bufetový oběd A pro členy delegací, 2x bufetový oběd C pro organizátory</w:t>
            </w:r>
            <w:r>
              <w:rPr>
                <w:rFonts w:ascii="Arial" w:hAnsi="Arial" w:cs="Arial"/>
                <w:b/>
                <w:szCs w:val="28"/>
                <w:lang w:eastAsia="en-US"/>
              </w:rPr>
              <w:t xml:space="preserve"> – viz objednávka</w:t>
            </w:r>
          </w:p>
          <w:p w14:paraId="4DDD62E7" w14:textId="72C651EA" w:rsidR="0046109E" w:rsidRPr="0046109E" w:rsidRDefault="0046109E" w:rsidP="004312F9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464FA381" w:rsidR="00860432" w:rsidRPr="00C45BAF" w:rsidRDefault="0076287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53E18BB0" w:rsidR="00DB7CC4" w:rsidRPr="008D0CF8" w:rsidRDefault="0076287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24. 11. 2022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3A26463" w:rsidR="008D0CF8" w:rsidRPr="008D0CF8" w:rsidRDefault="0076287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25. 11. 2022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59A014E9" w:rsidR="00860432" w:rsidRPr="008D0CF8" w:rsidRDefault="001C23F7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</w:t>
            </w:r>
            <w:r w:rsidR="001632D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3D41748B" w:rsidR="00E64714" w:rsidRPr="008D0CF8" w:rsidRDefault="009B681E" w:rsidP="001C23F7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229.525</w:t>
            </w:r>
            <w:r w:rsidR="001C23F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,-</w:t>
            </w:r>
            <w:r w:rsidR="00923D0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Kč</w:t>
            </w:r>
            <w:r w:rsidR="00C5654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D65E329" w:rsidR="00E64714" w:rsidRPr="008D0CF8" w:rsidRDefault="009B681E" w:rsidP="001E38F8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252.477</w:t>
            </w:r>
            <w:r w:rsidR="001E38F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,50</w:t>
            </w:r>
            <w:r w:rsidR="001C23F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-</w:t>
            </w:r>
            <w:r w:rsidR="0076287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03C1A414" w:rsidR="00E64714" w:rsidRPr="008D0CF8" w:rsidRDefault="00D74666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Viz příloha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64E5DE2D" w:rsidR="00E64714" w:rsidRPr="008D0CF8" w:rsidRDefault="00D74666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Přesný počet osob bude upřesněn cca 4-3 týdny před akcí</w:t>
            </w: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8314AED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354B5EFB" w:rsidR="00FE0E4E" w:rsidRDefault="00762873" w:rsidP="0076287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1: kalkulace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852FDF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852FDF" w:rsidSect="004467AF">
      <w:headerReference w:type="default" r:id="rId12"/>
      <w:footerReference w:type="default" r:id="rId13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C5C3" w14:textId="7F3E6968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9158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A9158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4BAA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32D4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23F7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8F8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99C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3E6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169C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155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F9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09E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1B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1D05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2873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A8E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2FDF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3E96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D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1E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158C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54A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806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4666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0DEC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32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A6C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73A1AF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da.reitingerova@zatisigrou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a_kadlecova@mz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_palasova@mzv.cz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16ED-CA39-4AAE-B06C-C6C431E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486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Ivana KADLECOVÁ</cp:lastModifiedBy>
  <cp:revision>2</cp:revision>
  <cp:lastPrinted>2022-10-25T14:36:00Z</cp:lastPrinted>
  <dcterms:created xsi:type="dcterms:W3CDTF">2022-11-15T09:22:00Z</dcterms:created>
  <dcterms:modified xsi:type="dcterms:W3CDTF">2022-11-15T09:22:00Z</dcterms:modified>
</cp:coreProperties>
</file>