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3150" w14:textId="77777777" w:rsidR="00C72C96" w:rsidRPr="00AE3230" w:rsidRDefault="00C72C96" w:rsidP="005C5382">
      <w:pPr>
        <w:pStyle w:val="JVS1"/>
        <w:spacing w:after="240" w:line="276" w:lineRule="auto"/>
        <w:jc w:val="center"/>
        <w:rPr>
          <w:rFonts w:ascii="Tahoma" w:hAnsi="Tahoma" w:cs="Tahoma"/>
          <w:caps/>
          <w:spacing w:val="20"/>
          <w:szCs w:val="20"/>
        </w:rPr>
      </w:pPr>
      <w:r w:rsidRPr="00AE3230">
        <w:rPr>
          <w:rFonts w:ascii="Tahoma" w:hAnsi="Tahoma" w:cs="Tahoma"/>
          <w:caps/>
          <w:spacing w:val="20"/>
          <w:szCs w:val="20"/>
        </w:rPr>
        <w:t>RÁMCOVÁ Kupní smlouvA</w:t>
      </w:r>
    </w:p>
    <w:p w14:paraId="29787D77" w14:textId="77777777" w:rsidR="00CE240A" w:rsidRPr="00AE3230" w:rsidRDefault="00CE240A" w:rsidP="00CE240A">
      <w:pPr>
        <w:pStyle w:val="Odstavecseseznamem"/>
        <w:numPr>
          <w:ilvl w:val="0"/>
          <w:numId w:val="20"/>
        </w:numPr>
        <w:spacing w:line="276" w:lineRule="auto"/>
        <w:ind w:left="0" w:firstLine="0"/>
        <w:jc w:val="center"/>
        <w:rPr>
          <w:rFonts w:ascii="Tahoma" w:hAnsi="Tahoma" w:cs="Tahoma"/>
          <w:b/>
          <w:bCs/>
          <w:sz w:val="19"/>
          <w:szCs w:val="19"/>
        </w:rPr>
      </w:pPr>
    </w:p>
    <w:p w14:paraId="0E721753" w14:textId="77777777" w:rsidR="00CE240A" w:rsidRPr="00AE3230" w:rsidRDefault="00CE240A" w:rsidP="00CE240A">
      <w:pPr>
        <w:pBdr>
          <w:top w:val="single" w:sz="4" w:space="1" w:color="auto"/>
          <w:bottom w:val="single" w:sz="4" w:space="1" w:color="auto"/>
        </w:pBdr>
        <w:spacing w:line="276" w:lineRule="auto"/>
        <w:jc w:val="center"/>
        <w:rPr>
          <w:rFonts w:ascii="Tahoma" w:hAnsi="Tahoma" w:cs="Tahoma"/>
          <w:b/>
          <w:sz w:val="19"/>
          <w:szCs w:val="19"/>
        </w:rPr>
      </w:pPr>
      <w:r w:rsidRPr="00AE3230">
        <w:rPr>
          <w:rFonts w:ascii="Tahoma" w:hAnsi="Tahoma" w:cs="Tahoma"/>
          <w:b/>
          <w:sz w:val="19"/>
          <w:szCs w:val="19"/>
        </w:rPr>
        <w:t>Smluvní strany</w:t>
      </w:r>
    </w:p>
    <w:p w14:paraId="49F57D81" w14:textId="77777777" w:rsidR="00AE3230" w:rsidRPr="00494767" w:rsidRDefault="00AE3230" w:rsidP="00AE3230">
      <w:pPr>
        <w:pStyle w:val="Nadpis1"/>
        <w:keepNext w:val="0"/>
        <w:tabs>
          <w:tab w:val="clear" w:pos="0"/>
          <w:tab w:val="left" w:pos="1843"/>
        </w:tabs>
        <w:spacing w:before="120" w:after="0" w:line="276" w:lineRule="auto"/>
        <w:ind w:left="0" w:firstLine="0"/>
        <w:jc w:val="both"/>
        <w:rPr>
          <w:rFonts w:ascii="Tahoma" w:hAnsi="Tahoma" w:cs="Tahoma"/>
          <w:color w:val="000000"/>
          <w:szCs w:val="20"/>
        </w:rPr>
      </w:pPr>
      <w:r w:rsidRPr="00494767">
        <w:rPr>
          <w:rFonts w:ascii="Tahoma" w:hAnsi="Tahoma" w:cs="Tahoma"/>
          <w:szCs w:val="20"/>
        </w:rPr>
        <w:t xml:space="preserve">1. </w:t>
      </w:r>
      <w:r w:rsidRPr="00494767">
        <w:rPr>
          <w:rFonts w:ascii="Tahoma" w:hAnsi="Tahoma" w:cs="Tahoma"/>
          <w:color w:val="000000"/>
          <w:szCs w:val="20"/>
        </w:rPr>
        <w:t>Sdružené zdravotnické zařízení Krnov, příspěvková organizace</w:t>
      </w:r>
    </w:p>
    <w:p w14:paraId="69DC9A19" w14:textId="77777777" w:rsidR="00AE3230" w:rsidRPr="00494767" w:rsidRDefault="00AE3230" w:rsidP="00AE3230">
      <w:pPr>
        <w:autoSpaceDE w:val="0"/>
        <w:autoSpaceDN w:val="0"/>
        <w:adjustRightInd w:val="0"/>
        <w:spacing w:line="276" w:lineRule="auto"/>
        <w:rPr>
          <w:rFonts w:ascii="Tahoma" w:hAnsi="Tahoma" w:cs="Tahoma"/>
          <w:color w:val="000000"/>
          <w:sz w:val="20"/>
          <w:szCs w:val="20"/>
        </w:rPr>
      </w:pPr>
      <w:r w:rsidRPr="00494767">
        <w:rPr>
          <w:rFonts w:ascii="Tahoma" w:hAnsi="Tahoma" w:cs="Tahoma"/>
          <w:color w:val="000000"/>
          <w:sz w:val="20"/>
          <w:szCs w:val="20"/>
        </w:rPr>
        <w:t>se sídlem:</w:t>
      </w:r>
      <w:r w:rsidRPr="00494767">
        <w:rPr>
          <w:rFonts w:ascii="Tahoma" w:hAnsi="Tahoma" w:cs="Tahoma"/>
          <w:color w:val="000000"/>
          <w:sz w:val="20"/>
          <w:szCs w:val="20"/>
        </w:rPr>
        <w:tab/>
      </w:r>
      <w:r w:rsidRPr="00494767">
        <w:rPr>
          <w:rFonts w:ascii="Tahoma" w:hAnsi="Tahoma" w:cs="Tahoma"/>
          <w:color w:val="000000"/>
          <w:sz w:val="20"/>
          <w:szCs w:val="20"/>
        </w:rPr>
        <w:tab/>
        <w:t>I.P. Pavlova 552/9, Pod Bezručovým vrchem, 794 01 Krnov</w:t>
      </w:r>
    </w:p>
    <w:p w14:paraId="4F10A1EC" w14:textId="77777777" w:rsidR="00AE3230" w:rsidRPr="00494767" w:rsidRDefault="00AE3230" w:rsidP="00AE3230">
      <w:pPr>
        <w:autoSpaceDE w:val="0"/>
        <w:autoSpaceDN w:val="0"/>
        <w:adjustRightInd w:val="0"/>
        <w:spacing w:line="276" w:lineRule="auto"/>
        <w:ind w:right="221"/>
        <w:rPr>
          <w:rFonts w:ascii="Tahoma" w:hAnsi="Tahoma" w:cs="Tahoma"/>
          <w:color w:val="000000"/>
          <w:sz w:val="20"/>
          <w:szCs w:val="20"/>
        </w:rPr>
      </w:pPr>
      <w:r w:rsidRPr="00494767">
        <w:rPr>
          <w:rFonts w:ascii="Tahoma" w:hAnsi="Tahoma" w:cs="Tahoma"/>
          <w:color w:val="000000"/>
          <w:sz w:val="20"/>
          <w:szCs w:val="20"/>
        </w:rPr>
        <w:t>zastoupen:</w:t>
      </w:r>
      <w:r w:rsidRPr="00494767">
        <w:rPr>
          <w:rFonts w:ascii="Tahoma" w:hAnsi="Tahoma" w:cs="Tahoma"/>
          <w:color w:val="000000"/>
          <w:sz w:val="20"/>
          <w:szCs w:val="20"/>
        </w:rPr>
        <w:tab/>
      </w:r>
      <w:r w:rsidRPr="00494767">
        <w:rPr>
          <w:rFonts w:ascii="Tahoma" w:hAnsi="Tahoma" w:cs="Tahoma"/>
          <w:color w:val="000000"/>
          <w:sz w:val="20"/>
          <w:szCs w:val="20"/>
        </w:rPr>
        <w:tab/>
        <w:t>MUDr. Ladislavem Václavcem, MBA, ředitelem</w:t>
      </w:r>
    </w:p>
    <w:p w14:paraId="4C20C9B4" w14:textId="77777777" w:rsidR="00AE3230" w:rsidRPr="00494767" w:rsidRDefault="00AE3230" w:rsidP="00AE3230">
      <w:pPr>
        <w:autoSpaceDE w:val="0"/>
        <w:autoSpaceDN w:val="0"/>
        <w:adjustRightInd w:val="0"/>
        <w:spacing w:line="276" w:lineRule="auto"/>
        <w:ind w:right="221"/>
        <w:rPr>
          <w:rFonts w:ascii="Tahoma" w:hAnsi="Tahoma" w:cs="Tahoma"/>
          <w:color w:val="000000"/>
          <w:sz w:val="20"/>
          <w:szCs w:val="20"/>
        </w:rPr>
      </w:pPr>
      <w:r w:rsidRPr="00494767">
        <w:rPr>
          <w:rFonts w:ascii="Tahoma" w:hAnsi="Tahoma" w:cs="Tahoma"/>
          <w:color w:val="000000"/>
          <w:sz w:val="20"/>
          <w:szCs w:val="20"/>
        </w:rPr>
        <w:t>IČ</w:t>
      </w:r>
      <w:r>
        <w:rPr>
          <w:rFonts w:ascii="Tahoma" w:hAnsi="Tahoma" w:cs="Tahoma"/>
          <w:color w:val="000000"/>
          <w:sz w:val="20"/>
          <w:szCs w:val="20"/>
        </w:rPr>
        <w:t>O</w:t>
      </w:r>
      <w:r w:rsidRPr="00494767">
        <w:rPr>
          <w:rFonts w:ascii="Tahoma" w:hAnsi="Tahoma" w:cs="Tahoma"/>
          <w:color w:val="000000"/>
          <w:sz w:val="20"/>
          <w:szCs w:val="20"/>
        </w:rPr>
        <w:t xml:space="preserve">: </w:t>
      </w:r>
      <w:r w:rsidRPr="00494767">
        <w:rPr>
          <w:rFonts w:ascii="Tahoma" w:hAnsi="Tahoma" w:cs="Tahoma"/>
          <w:color w:val="000000"/>
          <w:sz w:val="20"/>
          <w:szCs w:val="20"/>
        </w:rPr>
        <w:tab/>
      </w:r>
      <w:r w:rsidRPr="00494767">
        <w:rPr>
          <w:rFonts w:ascii="Tahoma" w:hAnsi="Tahoma" w:cs="Tahoma"/>
          <w:color w:val="000000"/>
          <w:sz w:val="20"/>
          <w:szCs w:val="20"/>
        </w:rPr>
        <w:tab/>
      </w:r>
      <w:r w:rsidRPr="00494767">
        <w:rPr>
          <w:rFonts w:ascii="Tahoma" w:hAnsi="Tahoma" w:cs="Tahoma"/>
          <w:color w:val="000000"/>
          <w:sz w:val="20"/>
          <w:szCs w:val="20"/>
        </w:rPr>
        <w:tab/>
        <w:t>00844641</w:t>
      </w:r>
    </w:p>
    <w:p w14:paraId="20E6D89B" w14:textId="77777777" w:rsidR="00AE3230" w:rsidRPr="00494767" w:rsidRDefault="00AE3230" w:rsidP="00AE3230">
      <w:pPr>
        <w:autoSpaceDE w:val="0"/>
        <w:autoSpaceDN w:val="0"/>
        <w:adjustRightInd w:val="0"/>
        <w:spacing w:line="276" w:lineRule="auto"/>
        <w:ind w:right="221"/>
        <w:rPr>
          <w:rFonts w:ascii="Tahoma" w:hAnsi="Tahoma" w:cs="Tahoma"/>
          <w:color w:val="000000"/>
          <w:sz w:val="20"/>
          <w:szCs w:val="20"/>
        </w:rPr>
      </w:pPr>
      <w:r w:rsidRPr="00494767">
        <w:rPr>
          <w:rFonts w:ascii="Tahoma" w:hAnsi="Tahoma" w:cs="Tahoma"/>
          <w:color w:val="000000"/>
          <w:sz w:val="20"/>
          <w:szCs w:val="20"/>
        </w:rPr>
        <w:t>DIČ:</w:t>
      </w:r>
      <w:r w:rsidRPr="00494767">
        <w:rPr>
          <w:rFonts w:ascii="Tahoma" w:hAnsi="Tahoma" w:cs="Tahoma"/>
          <w:color w:val="000000"/>
          <w:sz w:val="20"/>
          <w:szCs w:val="20"/>
        </w:rPr>
        <w:tab/>
      </w:r>
      <w:r w:rsidRPr="00494767">
        <w:rPr>
          <w:rFonts w:ascii="Tahoma" w:hAnsi="Tahoma" w:cs="Tahoma"/>
          <w:color w:val="000000"/>
          <w:sz w:val="20"/>
          <w:szCs w:val="20"/>
        </w:rPr>
        <w:tab/>
      </w:r>
      <w:r w:rsidRPr="00494767">
        <w:rPr>
          <w:rFonts w:ascii="Tahoma" w:hAnsi="Tahoma" w:cs="Tahoma"/>
          <w:color w:val="000000"/>
          <w:sz w:val="20"/>
          <w:szCs w:val="20"/>
        </w:rPr>
        <w:tab/>
        <w:t>CZ00844641</w:t>
      </w:r>
    </w:p>
    <w:p w14:paraId="53108075" w14:textId="77777777" w:rsidR="00AE3230" w:rsidRPr="00494767" w:rsidRDefault="00AE3230" w:rsidP="00AE3230">
      <w:pPr>
        <w:autoSpaceDE w:val="0"/>
        <w:autoSpaceDN w:val="0"/>
        <w:adjustRightInd w:val="0"/>
        <w:spacing w:line="276" w:lineRule="auto"/>
        <w:ind w:right="221"/>
        <w:rPr>
          <w:rFonts w:ascii="Tahoma" w:hAnsi="Tahoma" w:cs="Tahoma"/>
          <w:color w:val="000000"/>
          <w:sz w:val="20"/>
          <w:szCs w:val="20"/>
        </w:rPr>
      </w:pPr>
      <w:r w:rsidRPr="00494767">
        <w:rPr>
          <w:rFonts w:ascii="Tahoma" w:hAnsi="Tahoma" w:cs="Tahoma"/>
          <w:color w:val="000000"/>
          <w:sz w:val="20"/>
          <w:szCs w:val="20"/>
        </w:rPr>
        <w:t>bankovní spojení:</w:t>
      </w:r>
      <w:r w:rsidRPr="00494767">
        <w:rPr>
          <w:rFonts w:ascii="Tahoma" w:hAnsi="Tahoma" w:cs="Tahoma"/>
          <w:color w:val="000000"/>
          <w:sz w:val="20"/>
          <w:szCs w:val="20"/>
        </w:rPr>
        <w:tab/>
        <w:t>Česká spořitelna, a.s.</w:t>
      </w:r>
    </w:p>
    <w:p w14:paraId="3B1CF3A7" w14:textId="66467EC9" w:rsidR="00AE3230" w:rsidRPr="00494767" w:rsidRDefault="00F14F0C" w:rsidP="00AE3230">
      <w:pPr>
        <w:autoSpaceDE w:val="0"/>
        <w:autoSpaceDN w:val="0"/>
        <w:adjustRightInd w:val="0"/>
        <w:spacing w:line="276" w:lineRule="auto"/>
        <w:ind w:right="221"/>
        <w:rPr>
          <w:rFonts w:ascii="Tahoma" w:hAnsi="Tahoma" w:cs="Tahoma"/>
          <w:color w:val="000000"/>
          <w:sz w:val="20"/>
          <w:szCs w:val="20"/>
        </w:rPr>
      </w:pPr>
      <w:r>
        <w:rPr>
          <w:rFonts w:ascii="Tahoma" w:hAnsi="Tahoma" w:cs="Tahoma"/>
          <w:color w:val="000000"/>
          <w:sz w:val="20"/>
          <w:szCs w:val="20"/>
        </w:rPr>
        <w:t>číslo účtu:</w:t>
      </w:r>
      <w:r>
        <w:rPr>
          <w:rFonts w:ascii="Tahoma" w:hAnsi="Tahoma" w:cs="Tahoma"/>
          <w:color w:val="000000"/>
          <w:sz w:val="20"/>
          <w:szCs w:val="20"/>
        </w:rPr>
        <w:tab/>
      </w:r>
      <w:r>
        <w:rPr>
          <w:rFonts w:ascii="Tahoma" w:hAnsi="Tahoma" w:cs="Tahoma"/>
          <w:color w:val="000000"/>
          <w:sz w:val="20"/>
          <w:szCs w:val="20"/>
        </w:rPr>
        <w:tab/>
      </w:r>
      <w:proofErr w:type="spellStart"/>
      <w:r>
        <w:rPr>
          <w:rFonts w:ascii="Tahoma" w:hAnsi="Tahoma" w:cs="Tahoma"/>
          <w:color w:val="000000"/>
          <w:sz w:val="20"/>
          <w:szCs w:val="20"/>
        </w:rPr>
        <w:t>xxxxxxx</w:t>
      </w:r>
      <w:proofErr w:type="spellEnd"/>
      <w:r>
        <w:rPr>
          <w:rFonts w:ascii="Tahoma" w:hAnsi="Tahoma" w:cs="Tahoma"/>
          <w:color w:val="000000"/>
          <w:sz w:val="20"/>
          <w:szCs w:val="20"/>
        </w:rPr>
        <w:t>/</w:t>
      </w:r>
      <w:proofErr w:type="spellStart"/>
      <w:r>
        <w:rPr>
          <w:rFonts w:ascii="Tahoma" w:hAnsi="Tahoma" w:cs="Tahoma"/>
          <w:color w:val="000000"/>
          <w:sz w:val="20"/>
          <w:szCs w:val="20"/>
        </w:rPr>
        <w:t>xxxx</w:t>
      </w:r>
      <w:proofErr w:type="spellEnd"/>
    </w:p>
    <w:p w14:paraId="60BC1DC4" w14:textId="77777777" w:rsidR="00AE3230" w:rsidRPr="00494767" w:rsidRDefault="00AE3230" w:rsidP="00AE3230">
      <w:pPr>
        <w:autoSpaceDE w:val="0"/>
        <w:autoSpaceDN w:val="0"/>
        <w:adjustRightInd w:val="0"/>
        <w:spacing w:line="276" w:lineRule="auto"/>
        <w:ind w:right="221"/>
        <w:rPr>
          <w:rFonts w:ascii="Tahoma" w:hAnsi="Tahoma" w:cs="Tahoma"/>
          <w:color w:val="000000"/>
          <w:sz w:val="20"/>
          <w:szCs w:val="20"/>
        </w:rPr>
      </w:pPr>
      <w:r w:rsidRPr="00494767">
        <w:rPr>
          <w:rFonts w:ascii="Tahoma" w:hAnsi="Tahoma" w:cs="Tahoma"/>
          <w:color w:val="000000"/>
          <w:sz w:val="20"/>
          <w:szCs w:val="20"/>
        </w:rPr>
        <w:t xml:space="preserve">zapsaná v OR vedeném KS v Ostravě, oddíl </w:t>
      </w:r>
      <w:proofErr w:type="spellStart"/>
      <w:r w:rsidRPr="00494767">
        <w:rPr>
          <w:rFonts w:ascii="Tahoma" w:hAnsi="Tahoma" w:cs="Tahoma"/>
          <w:color w:val="000000"/>
          <w:sz w:val="20"/>
          <w:szCs w:val="20"/>
        </w:rPr>
        <w:t>Pr</w:t>
      </w:r>
      <w:proofErr w:type="spellEnd"/>
      <w:r w:rsidRPr="00494767">
        <w:rPr>
          <w:rFonts w:ascii="Tahoma" w:hAnsi="Tahoma" w:cs="Tahoma"/>
          <w:color w:val="000000"/>
          <w:sz w:val="20"/>
          <w:szCs w:val="20"/>
        </w:rPr>
        <w:t>, vložka 876</w:t>
      </w:r>
    </w:p>
    <w:p w14:paraId="2BCEC8B6" w14:textId="77777777" w:rsidR="00AE3230" w:rsidRPr="00494767" w:rsidRDefault="00AE3230" w:rsidP="00AE3230">
      <w:pPr>
        <w:pStyle w:val="JVS2"/>
        <w:tabs>
          <w:tab w:val="clear" w:pos="1440"/>
          <w:tab w:val="left" w:pos="2268"/>
        </w:tabs>
        <w:spacing w:line="276" w:lineRule="auto"/>
        <w:rPr>
          <w:rFonts w:ascii="Tahoma" w:hAnsi="Tahoma" w:cs="Tahoma"/>
          <w:i/>
          <w:color w:val="000000"/>
          <w:sz w:val="20"/>
          <w:szCs w:val="20"/>
        </w:rPr>
      </w:pPr>
      <w:r w:rsidRPr="00494767">
        <w:rPr>
          <w:rFonts w:ascii="Tahoma" w:hAnsi="Tahoma" w:cs="Tahoma"/>
          <w:i/>
          <w:color w:val="000000"/>
          <w:sz w:val="20"/>
          <w:szCs w:val="20"/>
        </w:rPr>
        <w:t xml:space="preserve">dále jen „kupující“ </w:t>
      </w:r>
    </w:p>
    <w:p w14:paraId="36F6C629" w14:textId="77777777" w:rsidR="00AE3230" w:rsidRPr="00494767" w:rsidRDefault="00AE3230" w:rsidP="00AE3230">
      <w:pPr>
        <w:spacing w:line="276" w:lineRule="auto"/>
        <w:rPr>
          <w:rFonts w:ascii="Tahoma" w:hAnsi="Tahoma" w:cs="Tahoma"/>
          <w:sz w:val="20"/>
          <w:szCs w:val="20"/>
        </w:rPr>
      </w:pPr>
    </w:p>
    <w:p w14:paraId="341CD6C8" w14:textId="64B45600" w:rsidR="00AE3230" w:rsidRPr="009D0056" w:rsidRDefault="00AE3230" w:rsidP="00AE3230">
      <w:pPr>
        <w:pStyle w:val="Nadpis1"/>
        <w:keepNext w:val="0"/>
        <w:tabs>
          <w:tab w:val="clear" w:pos="0"/>
          <w:tab w:val="left" w:pos="1843"/>
        </w:tabs>
        <w:spacing w:before="0" w:after="0" w:line="276" w:lineRule="auto"/>
        <w:ind w:left="0" w:firstLine="0"/>
        <w:jc w:val="both"/>
        <w:rPr>
          <w:rFonts w:ascii="Tahoma" w:hAnsi="Tahoma" w:cs="Tahoma"/>
          <w:szCs w:val="20"/>
        </w:rPr>
      </w:pPr>
      <w:r w:rsidRPr="009D0056">
        <w:rPr>
          <w:rFonts w:ascii="Tahoma" w:hAnsi="Tahoma" w:cs="Tahoma"/>
          <w:szCs w:val="20"/>
          <w:lang w:val="pt-BR"/>
        </w:rPr>
        <w:t xml:space="preserve">2. </w:t>
      </w:r>
      <w:r w:rsidR="009D0056" w:rsidRPr="009D0056">
        <w:rPr>
          <w:rFonts w:ascii="Tahoma" w:hAnsi="Tahoma" w:cs="Tahoma"/>
          <w:szCs w:val="20"/>
          <w:lang w:val="pt-BR"/>
        </w:rPr>
        <w:t>CHRISTEYNS s.r.o.</w:t>
      </w:r>
    </w:p>
    <w:p w14:paraId="51687FDC" w14:textId="3E136CA2" w:rsidR="00AE3230" w:rsidRPr="009D0056" w:rsidRDefault="00AE3230" w:rsidP="00AE3230">
      <w:pPr>
        <w:tabs>
          <w:tab w:val="num" w:pos="0"/>
          <w:tab w:val="left" w:pos="1843"/>
        </w:tabs>
        <w:spacing w:line="276" w:lineRule="auto"/>
        <w:rPr>
          <w:rFonts w:ascii="Tahoma" w:hAnsi="Tahoma" w:cs="Tahoma"/>
          <w:sz w:val="20"/>
          <w:szCs w:val="20"/>
        </w:rPr>
      </w:pPr>
      <w:r w:rsidRPr="009D0056">
        <w:rPr>
          <w:rFonts w:ascii="Tahoma" w:hAnsi="Tahoma" w:cs="Tahoma"/>
          <w:sz w:val="20"/>
          <w:szCs w:val="20"/>
        </w:rPr>
        <w:t>se sídlem</w:t>
      </w:r>
      <w:r w:rsidR="009D0056" w:rsidRPr="009D0056">
        <w:rPr>
          <w:rFonts w:ascii="Tahoma" w:hAnsi="Tahoma" w:cs="Tahoma"/>
          <w:sz w:val="20"/>
          <w:szCs w:val="20"/>
        </w:rPr>
        <w:t>:</w:t>
      </w:r>
      <w:r w:rsidR="009D0056" w:rsidRPr="009D0056">
        <w:rPr>
          <w:rFonts w:ascii="Tahoma" w:hAnsi="Tahoma" w:cs="Tahoma"/>
          <w:sz w:val="20"/>
          <w:szCs w:val="20"/>
        </w:rPr>
        <w:tab/>
      </w:r>
      <w:r w:rsidR="009D0056" w:rsidRPr="009D0056">
        <w:rPr>
          <w:rFonts w:ascii="Tahoma" w:hAnsi="Tahoma" w:cs="Tahoma"/>
          <w:sz w:val="20"/>
          <w:szCs w:val="20"/>
        </w:rPr>
        <w:tab/>
      </w:r>
      <w:proofErr w:type="spellStart"/>
      <w:r w:rsidR="009D0056" w:rsidRPr="009D0056">
        <w:rPr>
          <w:rFonts w:ascii="Tahoma" w:hAnsi="Tahoma" w:cs="Tahoma"/>
          <w:sz w:val="20"/>
          <w:szCs w:val="20"/>
        </w:rPr>
        <w:t>Vítovská</w:t>
      </w:r>
      <w:proofErr w:type="spellEnd"/>
      <w:r w:rsidR="009D0056" w:rsidRPr="009D0056">
        <w:rPr>
          <w:rFonts w:ascii="Tahoma" w:hAnsi="Tahoma" w:cs="Tahoma"/>
          <w:sz w:val="20"/>
          <w:szCs w:val="20"/>
        </w:rPr>
        <w:t xml:space="preserve"> 453/7, 742 35 Odry</w:t>
      </w:r>
    </w:p>
    <w:p w14:paraId="30FE0685" w14:textId="102FC13D" w:rsidR="00AE3230" w:rsidRPr="009D0056" w:rsidRDefault="00AE3230" w:rsidP="00AE3230">
      <w:pPr>
        <w:tabs>
          <w:tab w:val="num" w:pos="0"/>
          <w:tab w:val="left" w:pos="1843"/>
        </w:tabs>
        <w:spacing w:line="276" w:lineRule="auto"/>
        <w:rPr>
          <w:rFonts w:ascii="Tahoma" w:hAnsi="Tahoma" w:cs="Tahoma"/>
          <w:sz w:val="20"/>
          <w:szCs w:val="20"/>
        </w:rPr>
      </w:pPr>
      <w:r w:rsidRPr="009D0056">
        <w:rPr>
          <w:rFonts w:ascii="Tahoma" w:hAnsi="Tahoma" w:cs="Tahoma"/>
          <w:sz w:val="20"/>
          <w:szCs w:val="20"/>
        </w:rPr>
        <w:t>zastoupen:</w:t>
      </w:r>
      <w:r w:rsidRPr="009D0056">
        <w:rPr>
          <w:rFonts w:ascii="Tahoma" w:hAnsi="Tahoma" w:cs="Tahoma"/>
          <w:sz w:val="20"/>
          <w:szCs w:val="20"/>
        </w:rPr>
        <w:tab/>
      </w:r>
      <w:r w:rsidRPr="009D0056">
        <w:rPr>
          <w:rFonts w:ascii="Tahoma" w:hAnsi="Tahoma" w:cs="Tahoma"/>
          <w:sz w:val="20"/>
          <w:szCs w:val="20"/>
        </w:rPr>
        <w:tab/>
      </w:r>
      <w:r w:rsidR="009D0056" w:rsidRPr="009D0056">
        <w:rPr>
          <w:rFonts w:ascii="Tahoma" w:hAnsi="Tahoma" w:cs="Tahoma"/>
          <w:sz w:val="20"/>
          <w:szCs w:val="20"/>
        </w:rPr>
        <w:t>Patrikem Žilou, jednatelem</w:t>
      </w:r>
    </w:p>
    <w:p w14:paraId="1C4CEFDD" w14:textId="506B0B75" w:rsidR="00AE3230" w:rsidRPr="009D0056" w:rsidRDefault="00AE3230" w:rsidP="00AE3230">
      <w:pPr>
        <w:tabs>
          <w:tab w:val="num" w:pos="0"/>
          <w:tab w:val="left" w:pos="1843"/>
        </w:tabs>
        <w:spacing w:line="276" w:lineRule="auto"/>
        <w:rPr>
          <w:rFonts w:ascii="Tahoma" w:hAnsi="Tahoma" w:cs="Tahoma"/>
          <w:sz w:val="20"/>
          <w:szCs w:val="20"/>
        </w:rPr>
      </w:pPr>
      <w:r w:rsidRPr="009D0056">
        <w:rPr>
          <w:rFonts w:ascii="Tahoma" w:hAnsi="Tahoma" w:cs="Tahoma"/>
          <w:sz w:val="20"/>
          <w:szCs w:val="20"/>
        </w:rPr>
        <w:t>IČO:</w:t>
      </w:r>
      <w:r w:rsidRPr="009D0056">
        <w:rPr>
          <w:rFonts w:ascii="Tahoma" w:hAnsi="Tahoma" w:cs="Tahoma"/>
          <w:sz w:val="20"/>
          <w:szCs w:val="20"/>
        </w:rPr>
        <w:tab/>
      </w:r>
      <w:r w:rsidRPr="009D0056">
        <w:rPr>
          <w:rFonts w:ascii="Tahoma" w:hAnsi="Tahoma" w:cs="Tahoma"/>
          <w:sz w:val="20"/>
          <w:szCs w:val="20"/>
        </w:rPr>
        <w:tab/>
      </w:r>
      <w:r w:rsidR="009D0056" w:rsidRPr="009D0056">
        <w:rPr>
          <w:rFonts w:ascii="Tahoma" w:hAnsi="Tahoma" w:cs="Tahoma"/>
          <w:sz w:val="20"/>
          <w:szCs w:val="20"/>
        </w:rPr>
        <w:t>26797283</w:t>
      </w:r>
    </w:p>
    <w:p w14:paraId="4E9AB911" w14:textId="6EB0EB6B" w:rsidR="00AE3230" w:rsidRPr="009D0056" w:rsidRDefault="00AE3230" w:rsidP="00AE3230">
      <w:pPr>
        <w:tabs>
          <w:tab w:val="num" w:pos="0"/>
          <w:tab w:val="left" w:pos="1843"/>
        </w:tabs>
        <w:spacing w:line="276" w:lineRule="auto"/>
        <w:rPr>
          <w:rFonts w:ascii="Tahoma" w:hAnsi="Tahoma" w:cs="Tahoma"/>
          <w:sz w:val="20"/>
          <w:szCs w:val="20"/>
        </w:rPr>
      </w:pPr>
      <w:r w:rsidRPr="009D0056">
        <w:rPr>
          <w:rFonts w:ascii="Tahoma" w:hAnsi="Tahoma" w:cs="Tahoma"/>
          <w:sz w:val="20"/>
          <w:szCs w:val="20"/>
        </w:rPr>
        <w:t>DIČ:</w:t>
      </w:r>
      <w:r w:rsidRPr="009D0056">
        <w:rPr>
          <w:rFonts w:ascii="Tahoma" w:hAnsi="Tahoma" w:cs="Tahoma"/>
          <w:sz w:val="20"/>
          <w:szCs w:val="20"/>
        </w:rPr>
        <w:tab/>
      </w:r>
      <w:r w:rsidRPr="009D0056">
        <w:rPr>
          <w:rFonts w:ascii="Tahoma" w:hAnsi="Tahoma" w:cs="Tahoma"/>
          <w:sz w:val="20"/>
          <w:szCs w:val="20"/>
        </w:rPr>
        <w:tab/>
      </w:r>
      <w:r w:rsidR="009D0056" w:rsidRPr="009D0056">
        <w:rPr>
          <w:rFonts w:ascii="Tahoma" w:hAnsi="Tahoma" w:cs="Tahoma"/>
          <w:sz w:val="20"/>
          <w:szCs w:val="20"/>
        </w:rPr>
        <w:t>CZ26797283</w:t>
      </w:r>
    </w:p>
    <w:p w14:paraId="20BA9B77" w14:textId="07A8EEFC" w:rsidR="00AE3230" w:rsidRPr="009D0056" w:rsidRDefault="00AE3230" w:rsidP="00AE3230">
      <w:pPr>
        <w:tabs>
          <w:tab w:val="num" w:pos="0"/>
          <w:tab w:val="left" w:pos="1843"/>
        </w:tabs>
        <w:spacing w:line="276" w:lineRule="auto"/>
        <w:rPr>
          <w:rFonts w:ascii="Tahoma" w:hAnsi="Tahoma" w:cs="Tahoma"/>
          <w:bCs/>
          <w:iCs/>
          <w:sz w:val="20"/>
          <w:szCs w:val="20"/>
        </w:rPr>
      </w:pPr>
      <w:r w:rsidRPr="009D0056">
        <w:rPr>
          <w:rFonts w:ascii="Tahoma" w:hAnsi="Tahoma" w:cs="Tahoma"/>
          <w:sz w:val="20"/>
          <w:szCs w:val="20"/>
        </w:rPr>
        <w:t>bankovní spojení:</w:t>
      </w:r>
      <w:r w:rsidRPr="009D0056">
        <w:rPr>
          <w:rFonts w:ascii="Tahoma" w:hAnsi="Tahoma" w:cs="Tahoma"/>
          <w:sz w:val="20"/>
          <w:szCs w:val="20"/>
        </w:rPr>
        <w:tab/>
      </w:r>
      <w:r w:rsidRPr="009D0056">
        <w:rPr>
          <w:rFonts w:ascii="Tahoma" w:hAnsi="Tahoma" w:cs="Tahoma"/>
          <w:sz w:val="20"/>
          <w:szCs w:val="20"/>
        </w:rPr>
        <w:tab/>
      </w:r>
      <w:r w:rsidR="009D0056" w:rsidRPr="009D0056">
        <w:rPr>
          <w:rFonts w:ascii="Tahoma" w:hAnsi="Tahoma" w:cs="Tahoma"/>
          <w:sz w:val="20"/>
          <w:szCs w:val="20"/>
        </w:rPr>
        <w:t>ČSOB, a.s.</w:t>
      </w:r>
    </w:p>
    <w:p w14:paraId="31EAF95A" w14:textId="0D0EDA96" w:rsidR="00AE3230" w:rsidRPr="009D0056" w:rsidRDefault="00AE3230" w:rsidP="00AE3230">
      <w:pPr>
        <w:tabs>
          <w:tab w:val="num" w:pos="0"/>
          <w:tab w:val="left" w:pos="1843"/>
        </w:tabs>
        <w:spacing w:line="276" w:lineRule="auto"/>
        <w:rPr>
          <w:rFonts w:ascii="Tahoma" w:hAnsi="Tahoma" w:cs="Tahoma"/>
          <w:sz w:val="20"/>
          <w:szCs w:val="20"/>
        </w:rPr>
      </w:pPr>
      <w:r w:rsidRPr="009D0056">
        <w:rPr>
          <w:rFonts w:ascii="Tahoma" w:hAnsi="Tahoma" w:cs="Tahoma"/>
          <w:sz w:val="20"/>
          <w:szCs w:val="20"/>
        </w:rPr>
        <w:t>číslo účtu:</w:t>
      </w:r>
      <w:r w:rsidRPr="009D0056">
        <w:rPr>
          <w:rFonts w:ascii="Tahoma" w:hAnsi="Tahoma" w:cs="Tahoma"/>
          <w:sz w:val="20"/>
          <w:szCs w:val="20"/>
        </w:rPr>
        <w:tab/>
      </w:r>
      <w:r w:rsidRPr="009D0056">
        <w:rPr>
          <w:rFonts w:ascii="Tahoma" w:hAnsi="Tahoma" w:cs="Tahoma"/>
          <w:sz w:val="20"/>
          <w:szCs w:val="20"/>
        </w:rPr>
        <w:tab/>
      </w:r>
      <w:r w:rsidR="00F14F0C">
        <w:rPr>
          <w:rFonts w:ascii="Tahoma" w:hAnsi="Tahoma" w:cs="Tahoma"/>
          <w:sz w:val="20"/>
          <w:szCs w:val="20"/>
        </w:rPr>
        <w:t>xxxxxxxx/xxxx</w:t>
      </w:r>
      <w:bookmarkStart w:id="0" w:name="_GoBack"/>
      <w:bookmarkEnd w:id="0"/>
    </w:p>
    <w:p w14:paraId="1E6CB25C" w14:textId="73EC30DF" w:rsidR="00AE3230" w:rsidRPr="00346E49" w:rsidRDefault="00AE3230" w:rsidP="00AE3230">
      <w:pPr>
        <w:tabs>
          <w:tab w:val="num" w:pos="0"/>
          <w:tab w:val="left" w:pos="1843"/>
        </w:tabs>
        <w:spacing w:line="276" w:lineRule="auto"/>
        <w:rPr>
          <w:rFonts w:ascii="Tahoma" w:hAnsi="Tahoma" w:cs="Tahoma"/>
          <w:sz w:val="20"/>
          <w:szCs w:val="20"/>
        </w:rPr>
      </w:pPr>
      <w:r w:rsidRPr="009D0056">
        <w:rPr>
          <w:rFonts w:ascii="Tahoma" w:hAnsi="Tahoma" w:cs="Tahoma"/>
          <w:sz w:val="20"/>
          <w:szCs w:val="20"/>
        </w:rPr>
        <w:t xml:space="preserve">zapsán v obchodním rejstříku vedeném </w:t>
      </w:r>
      <w:r w:rsidR="009D0056" w:rsidRPr="009D0056">
        <w:rPr>
          <w:rFonts w:ascii="Tahoma" w:hAnsi="Tahoma" w:cs="Tahoma"/>
          <w:sz w:val="20"/>
          <w:szCs w:val="20"/>
        </w:rPr>
        <w:t>KS</w:t>
      </w:r>
      <w:r w:rsidRPr="009D0056">
        <w:rPr>
          <w:rFonts w:ascii="Tahoma" w:hAnsi="Tahoma" w:cs="Tahoma"/>
          <w:sz w:val="20"/>
          <w:szCs w:val="20"/>
        </w:rPr>
        <w:t xml:space="preserve"> soudem v </w:t>
      </w:r>
      <w:r w:rsidR="009D0056" w:rsidRPr="009D0056">
        <w:rPr>
          <w:rFonts w:ascii="Tahoma" w:hAnsi="Tahoma" w:cs="Tahoma"/>
          <w:sz w:val="20"/>
          <w:szCs w:val="20"/>
        </w:rPr>
        <w:t>Ostravě</w:t>
      </w:r>
      <w:r w:rsidRPr="009D0056">
        <w:rPr>
          <w:rFonts w:ascii="Tahoma" w:hAnsi="Tahoma" w:cs="Tahoma"/>
          <w:sz w:val="20"/>
          <w:szCs w:val="20"/>
        </w:rPr>
        <w:t>, oddíl</w:t>
      </w:r>
      <w:r w:rsidR="009D0056" w:rsidRPr="009D0056">
        <w:rPr>
          <w:rFonts w:ascii="Tahoma" w:hAnsi="Tahoma" w:cs="Tahoma"/>
          <w:sz w:val="20"/>
          <w:szCs w:val="20"/>
        </w:rPr>
        <w:t xml:space="preserve"> C</w:t>
      </w:r>
      <w:r w:rsidRPr="009D0056">
        <w:rPr>
          <w:rFonts w:ascii="Tahoma" w:hAnsi="Tahoma" w:cs="Tahoma"/>
          <w:sz w:val="20"/>
          <w:szCs w:val="20"/>
        </w:rPr>
        <w:t>, vložka</w:t>
      </w:r>
      <w:r w:rsidR="009D0056" w:rsidRPr="009D0056">
        <w:rPr>
          <w:rFonts w:ascii="Tahoma" w:hAnsi="Tahoma" w:cs="Tahoma"/>
          <w:sz w:val="20"/>
          <w:szCs w:val="20"/>
        </w:rPr>
        <w:t xml:space="preserve"> 25484</w:t>
      </w:r>
    </w:p>
    <w:p w14:paraId="4B0343E5" w14:textId="77777777" w:rsidR="00C72C96" w:rsidRPr="00AE3230" w:rsidRDefault="00C72C96" w:rsidP="005C5382">
      <w:pPr>
        <w:pStyle w:val="JVS2"/>
        <w:tabs>
          <w:tab w:val="clear" w:pos="1440"/>
          <w:tab w:val="left" w:pos="2268"/>
        </w:tabs>
        <w:spacing w:after="240" w:line="276" w:lineRule="auto"/>
        <w:ind w:left="284"/>
        <w:jc w:val="both"/>
        <w:rPr>
          <w:rFonts w:ascii="Tahoma" w:hAnsi="Tahoma" w:cs="Tahoma"/>
          <w:b w:val="0"/>
          <w:sz w:val="20"/>
          <w:szCs w:val="20"/>
        </w:rPr>
      </w:pPr>
    </w:p>
    <w:p w14:paraId="5750852D" w14:textId="77777777" w:rsidR="00CE240A" w:rsidRPr="00AE3230" w:rsidRDefault="00CE240A" w:rsidP="00CE240A">
      <w:pPr>
        <w:widowControl w:val="0"/>
        <w:suppressAutoHyphens/>
        <w:jc w:val="center"/>
        <w:rPr>
          <w:rFonts w:ascii="Tahoma" w:eastAsia="SimSun" w:hAnsi="Tahoma" w:cs="Tahoma"/>
          <w:b/>
          <w:bCs/>
          <w:kern w:val="2"/>
          <w:sz w:val="20"/>
          <w:szCs w:val="20"/>
          <w:lang w:eastAsia="hi-IN" w:bidi="hi-IN"/>
        </w:rPr>
      </w:pPr>
    </w:p>
    <w:p w14:paraId="4711F925" w14:textId="77777777" w:rsidR="00CE240A" w:rsidRPr="00AE3230" w:rsidRDefault="00CE240A" w:rsidP="00CE240A">
      <w:pPr>
        <w:pStyle w:val="Odstavecseseznamem"/>
        <w:numPr>
          <w:ilvl w:val="0"/>
          <w:numId w:val="20"/>
        </w:numPr>
        <w:spacing w:line="276" w:lineRule="auto"/>
        <w:ind w:left="0" w:firstLine="0"/>
        <w:jc w:val="center"/>
        <w:rPr>
          <w:rFonts w:ascii="Tahoma" w:hAnsi="Tahoma" w:cs="Tahoma"/>
          <w:b/>
          <w:bCs/>
          <w:sz w:val="19"/>
          <w:szCs w:val="19"/>
        </w:rPr>
      </w:pPr>
    </w:p>
    <w:p w14:paraId="178FEC91" w14:textId="77777777" w:rsidR="00CE240A" w:rsidRPr="00AE3230" w:rsidRDefault="00CE240A" w:rsidP="00CE240A">
      <w:pPr>
        <w:pStyle w:val="Odstavecseseznamem"/>
        <w:pBdr>
          <w:top w:val="single" w:sz="4" w:space="1" w:color="auto"/>
          <w:bottom w:val="single" w:sz="4" w:space="1" w:color="auto"/>
        </w:pBdr>
        <w:spacing w:line="276" w:lineRule="auto"/>
        <w:ind w:left="0"/>
        <w:jc w:val="center"/>
        <w:rPr>
          <w:rFonts w:ascii="Tahoma" w:hAnsi="Tahoma" w:cs="Tahoma"/>
          <w:b/>
          <w:bCs/>
          <w:sz w:val="19"/>
          <w:szCs w:val="19"/>
        </w:rPr>
      </w:pPr>
      <w:r w:rsidRPr="00AE3230">
        <w:rPr>
          <w:rFonts w:ascii="Tahoma" w:hAnsi="Tahoma" w:cs="Tahoma"/>
          <w:b/>
          <w:bCs/>
          <w:sz w:val="19"/>
          <w:szCs w:val="19"/>
        </w:rPr>
        <w:t>Základní ustanovení</w:t>
      </w:r>
    </w:p>
    <w:p w14:paraId="07732E47" w14:textId="77777777" w:rsidR="00CE240A" w:rsidRPr="00AE3230" w:rsidRDefault="00CE240A" w:rsidP="00CE240A">
      <w:pPr>
        <w:pStyle w:val="OdstavecSmlouvy"/>
        <w:numPr>
          <w:ilvl w:val="0"/>
          <w:numId w:val="13"/>
        </w:numPr>
        <w:tabs>
          <w:tab w:val="clear" w:pos="644"/>
          <w:tab w:val="left" w:pos="360"/>
          <w:tab w:val="num" w:pos="426"/>
        </w:tabs>
        <w:spacing w:before="120" w:line="276" w:lineRule="auto"/>
        <w:ind w:left="426" w:hanging="426"/>
        <w:rPr>
          <w:rFonts w:ascii="Tahoma" w:hAnsi="Tahoma" w:cs="Tahoma"/>
          <w:sz w:val="20"/>
          <w:szCs w:val="18"/>
        </w:rPr>
      </w:pPr>
      <w:r w:rsidRPr="00AE3230">
        <w:rPr>
          <w:rFonts w:ascii="Tahoma" w:hAnsi="Tahoma" w:cs="Tahoma"/>
          <w:sz w:val="20"/>
          <w:szCs w:val="18"/>
        </w:rPr>
        <w:t xml:space="preserve">Tato smlouva je uzavřena dle § 2079 a násl. zákona č. 89/2012, občanský zákoník (dále jen „občanský zákoník“); práva a povinnosti stran touto smlouvou neupravená se řídí příslušnými ustanoveními občanského zákoníku </w:t>
      </w:r>
      <w:r w:rsidRPr="00AE3230">
        <w:rPr>
          <w:rFonts w:ascii="Tahoma" w:hAnsi="Tahoma" w:cs="Tahoma"/>
          <w:sz w:val="20"/>
        </w:rPr>
        <w:t xml:space="preserve">a příslušnými ustanoveními zákona č. 250/2000 Sb., o rozpočtových </w:t>
      </w:r>
      <w:r w:rsidRPr="00AE3230">
        <w:rPr>
          <w:rFonts w:ascii="Tahoma" w:hAnsi="Tahoma" w:cs="Tahoma"/>
          <w:sz w:val="20"/>
          <w:szCs w:val="18"/>
        </w:rPr>
        <w:t xml:space="preserve">pravidlech územních rozpočtů, ve znění pozdějších předpisů. </w:t>
      </w:r>
    </w:p>
    <w:p w14:paraId="68C304BA" w14:textId="77777777" w:rsidR="00CE240A" w:rsidRPr="00AE3230" w:rsidRDefault="00CE240A" w:rsidP="00CE240A">
      <w:pPr>
        <w:pStyle w:val="OdstavecSmlouvy"/>
        <w:numPr>
          <w:ilvl w:val="0"/>
          <w:numId w:val="13"/>
        </w:numPr>
        <w:tabs>
          <w:tab w:val="clear" w:pos="644"/>
          <w:tab w:val="left" w:pos="360"/>
          <w:tab w:val="num" w:pos="426"/>
        </w:tabs>
        <w:spacing w:before="120" w:line="276" w:lineRule="auto"/>
        <w:ind w:left="426" w:hanging="426"/>
        <w:rPr>
          <w:rFonts w:ascii="Tahoma" w:hAnsi="Tahoma" w:cs="Tahoma"/>
          <w:sz w:val="20"/>
          <w:szCs w:val="18"/>
        </w:rPr>
      </w:pPr>
      <w:r w:rsidRPr="00AE3230">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C99307C" w14:textId="77777777" w:rsidR="00CE240A" w:rsidRPr="00AE3230" w:rsidRDefault="00CE240A" w:rsidP="00CE240A">
      <w:pPr>
        <w:pStyle w:val="OdstavecSmlouvy"/>
        <w:numPr>
          <w:ilvl w:val="0"/>
          <w:numId w:val="13"/>
        </w:numPr>
        <w:tabs>
          <w:tab w:val="clear" w:pos="644"/>
          <w:tab w:val="left" w:pos="360"/>
          <w:tab w:val="num" w:pos="426"/>
        </w:tabs>
        <w:spacing w:before="120" w:line="276" w:lineRule="auto"/>
        <w:ind w:left="426" w:hanging="426"/>
        <w:rPr>
          <w:rFonts w:ascii="Tahoma" w:hAnsi="Tahoma" w:cs="Tahoma"/>
          <w:sz w:val="20"/>
        </w:rPr>
      </w:pPr>
      <w:r w:rsidRPr="00AE3230">
        <w:rPr>
          <w:rFonts w:ascii="Tahoma" w:hAnsi="Tahoma" w:cs="Tahoma"/>
          <w:sz w:val="20"/>
          <w:szCs w:val="18"/>
        </w:rPr>
        <w:t>Je-li prodávající plátce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w:t>
      </w:r>
      <w:r w:rsidRPr="00AE3230">
        <w:rPr>
          <w:rFonts w:ascii="Tahoma" w:hAnsi="Tahoma" w:cs="Tahoma"/>
          <w:sz w:val="20"/>
        </w:rPr>
        <w:t xml:space="preserve"> ústavu; nový účet však musí být zveřejněným účtem ve smyslu předchozí věty.</w:t>
      </w:r>
    </w:p>
    <w:p w14:paraId="3BE5C184" w14:textId="77777777" w:rsidR="00CE240A" w:rsidRPr="00AE3230" w:rsidRDefault="00CE240A" w:rsidP="00CE240A">
      <w:pPr>
        <w:pStyle w:val="OdstavecSmlouvy"/>
        <w:numPr>
          <w:ilvl w:val="0"/>
          <w:numId w:val="13"/>
        </w:numPr>
        <w:tabs>
          <w:tab w:val="clear" w:pos="644"/>
          <w:tab w:val="left" w:pos="360"/>
          <w:tab w:val="num" w:pos="426"/>
        </w:tabs>
        <w:spacing w:before="120" w:line="276" w:lineRule="auto"/>
        <w:ind w:left="426" w:hanging="426"/>
        <w:rPr>
          <w:rFonts w:ascii="Tahoma" w:hAnsi="Tahoma" w:cs="Tahoma"/>
          <w:sz w:val="20"/>
        </w:rPr>
      </w:pPr>
      <w:r w:rsidRPr="00AE3230">
        <w:rPr>
          <w:rFonts w:ascii="Tahoma" w:hAnsi="Tahoma" w:cs="Tahoma"/>
          <w:sz w:val="20"/>
        </w:rPr>
        <w:t>Smluvní strany prohlašují, že osoby podepisující tuto smlouvu jsou k tomuto úkonu oprávněny.</w:t>
      </w:r>
    </w:p>
    <w:p w14:paraId="783DAED4" w14:textId="77777777" w:rsidR="00CE240A" w:rsidRPr="00AE3230" w:rsidRDefault="00CE240A" w:rsidP="00CE240A">
      <w:pPr>
        <w:pStyle w:val="OdstavecSmlouvy"/>
        <w:numPr>
          <w:ilvl w:val="0"/>
          <w:numId w:val="13"/>
        </w:numPr>
        <w:tabs>
          <w:tab w:val="clear" w:pos="644"/>
          <w:tab w:val="left" w:pos="360"/>
          <w:tab w:val="num" w:pos="426"/>
        </w:tabs>
        <w:spacing w:before="120" w:line="276" w:lineRule="auto"/>
        <w:ind w:left="426" w:hanging="426"/>
        <w:rPr>
          <w:rFonts w:ascii="Tahoma" w:hAnsi="Tahoma" w:cs="Tahoma"/>
          <w:sz w:val="20"/>
          <w:szCs w:val="18"/>
        </w:rPr>
      </w:pPr>
      <w:r w:rsidRPr="00AE3230">
        <w:rPr>
          <w:rFonts w:ascii="Tahoma" w:hAnsi="Tahoma" w:cs="Tahoma"/>
          <w:sz w:val="20"/>
        </w:rPr>
        <w:t xml:space="preserve">Prodávající </w:t>
      </w:r>
      <w:r w:rsidRPr="00AE3230">
        <w:rPr>
          <w:rFonts w:ascii="Tahoma" w:hAnsi="Tahoma" w:cs="Tahoma"/>
          <w:sz w:val="20"/>
          <w:szCs w:val="18"/>
        </w:rPr>
        <w:t>prohlašuje, že je odborně způsobilý k zajištění předmětu plnění podle této smlouvy.</w:t>
      </w:r>
    </w:p>
    <w:p w14:paraId="7168FEF6" w14:textId="77777777" w:rsidR="00CE240A" w:rsidRPr="00AE3230" w:rsidRDefault="00CE240A" w:rsidP="00CE240A">
      <w:pPr>
        <w:pStyle w:val="OdstavecSmlouvy"/>
        <w:numPr>
          <w:ilvl w:val="0"/>
          <w:numId w:val="13"/>
        </w:numPr>
        <w:tabs>
          <w:tab w:val="clear" w:pos="644"/>
          <w:tab w:val="left" w:pos="360"/>
          <w:tab w:val="num" w:pos="426"/>
        </w:tabs>
        <w:spacing w:before="120" w:line="276" w:lineRule="auto"/>
        <w:ind w:left="426" w:hanging="426"/>
        <w:rPr>
          <w:rFonts w:ascii="Tahoma" w:hAnsi="Tahoma" w:cs="Tahoma"/>
          <w:sz w:val="20"/>
        </w:rPr>
      </w:pPr>
      <w:r w:rsidRPr="00AE3230">
        <w:rPr>
          <w:rFonts w:ascii="Tahoma" w:hAnsi="Tahoma" w:cs="Tahoma"/>
          <w:sz w:val="20"/>
          <w:szCs w:val="18"/>
        </w:rPr>
        <w:t>Tato smlouva je uzavřena na základě nabídky na</w:t>
      </w:r>
      <w:r w:rsidR="00C72C96" w:rsidRPr="00AE3230">
        <w:rPr>
          <w:rFonts w:ascii="Tahoma" w:hAnsi="Tahoma" w:cs="Tahoma"/>
          <w:sz w:val="20"/>
        </w:rPr>
        <w:t xml:space="preserve"> zajištění </w:t>
      </w:r>
      <w:r w:rsidR="00C72C96" w:rsidRPr="00AE3230">
        <w:rPr>
          <w:rFonts w:ascii="Tahoma" w:hAnsi="Tahoma" w:cs="Tahoma"/>
          <w:b/>
          <w:sz w:val="20"/>
        </w:rPr>
        <w:t>dodáv</w:t>
      </w:r>
      <w:r w:rsidR="00AE3230">
        <w:rPr>
          <w:rFonts w:ascii="Tahoma" w:hAnsi="Tahoma" w:cs="Tahoma"/>
          <w:b/>
          <w:sz w:val="20"/>
        </w:rPr>
        <w:t>e</w:t>
      </w:r>
      <w:r w:rsidR="00C72C96" w:rsidRPr="00AE3230">
        <w:rPr>
          <w:rFonts w:ascii="Tahoma" w:hAnsi="Tahoma" w:cs="Tahoma"/>
          <w:b/>
          <w:sz w:val="20"/>
        </w:rPr>
        <w:t xml:space="preserve">k čistící, dezinfekční a </w:t>
      </w:r>
      <w:r w:rsidR="00052A10" w:rsidRPr="00AE3230">
        <w:rPr>
          <w:rFonts w:ascii="Tahoma" w:hAnsi="Tahoma" w:cs="Tahoma"/>
          <w:b/>
          <w:sz w:val="20"/>
        </w:rPr>
        <w:t xml:space="preserve">mycí chemie pro strojní </w:t>
      </w:r>
      <w:r w:rsidR="00C72C96" w:rsidRPr="00AE3230">
        <w:rPr>
          <w:rFonts w:ascii="Tahoma" w:hAnsi="Tahoma" w:cs="Tahoma"/>
          <w:b/>
          <w:sz w:val="20"/>
        </w:rPr>
        <w:t>mytí</w:t>
      </w:r>
      <w:r w:rsidR="00C72C96" w:rsidRPr="00AE3230">
        <w:rPr>
          <w:rFonts w:ascii="Tahoma" w:hAnsi="Tahoma" w:cs="Tahoma"/>
          <w:sz w:val="20"/>
        </w:rPr>
        <w:t xml:space="preserve"> pro kupujícího.</w:t>
      </w:r>
    </w:p>
    <w:p w14:paraId="640A1E9F" w14:textId="77777777" w:rsidR="00AE3230" w:rsidRDefault="00AE3230" w:rsidP="00CE240A">
      <w:pPr>
        <w:pStyle w:val="Odstavecseseznamem"/>
        <w:spacing w:line="276" w:lineRule="auto"/>
        <w:ind w:left="0"/>
        <w:rPr>
          <w:rFonts w:ascii="Tahoma" w:hAnsi="Tahoma" w:cs="Tahoma"/>
          <w:sz w:val="20"/>
          <w:szCs w:val="20"/>
          <w:lang w:eastAsia="cs-CZ"/>
        </w:rPr>
      </w:pPr>
      <w:r>
        <w:rPr>
          <w:rFonts w:ascii="Tahoma" w:hAnsi="Tahoma" w:cs="Tahoma"/>
          <w:sz w:val="20"/>
          <w:szCs w:val="20"/>
          <w:lang w:eastAsia="cs-CZ"/>
        </w:rPr>
        <w:br w:type="page"/>
      </w:r>
    </w:p>
    <w:p w14:paraId="7345B252" w14:textId="77777777" w:rsidR="00CE240A" w:rsidRPr="00AE3230" w:rsidRDefault="00CE240A" w:rsidP="00CE240A">
      <w:pPr>
        <w:pStyle w:val="Odstavecseseznamem"/>
        <w:numPr>
          <w:ilvl w:val="0"/>
          <w:numId w:val="20"/>
        </w:numPr>
        <w:spacing w:line="276" w:lineRule="auto"/>
        <w:ind w:left="0" w:firstLine="0"/>
        <w:jc w:val="center"/>
        <w:rPr>
          <w:rFonts w:ascii="Tahoma" w:hAnsi="Tahoma" w:cs="Tahoma"/>
          <w:b/>
          <w:bCs/>
          <w:sz w:val="19"/>
          <w:szCs w:val="19"/>
        </w:rPr>
      </w:pPr>
    </w:p>
    <w:p w14:paraId="53D6D798" w14:textId="77777777" w:rsidR="00C72C96" w:rsidRPr="00AE3230" w:rsidRDefault="00C72C96" w:rsidP="00B7237C">
      <w:pPr>
        <w:pStyle w:val="Odstavecseseznamem"/>
        <w:pBdr>
          <w:top w:val="single" w:sz="4" w:space="1" w:color="024569"/>
          <w:bottom w:val="single" w:sz="4" w:space="1" w:color="024569"/>
        </w:pBdr>
        <w:spacing w:line="276" w:lineRule="auto"/>
        <w:ind w:left="0"/>
        <w:jc w:val="center"/>
        <w:rPr>
          <w:rFonts w:ascii="Tahoma" w:hAnsi="Tahoma" w:cs="Tahoma"/>
          <w:b/>
          <w:bCs/>
          <w:sz w:val="19"/>
          <w:szCs w:val="19"/>
        </w:rPr>
      </w:pPr>
      <w:r w:rsidRPr="00AE3230">
        <w:rPr>
          <w:rFonts w:ascii="Tahoma" w:hAnsi="Tahoma" w:cs="Tahoma"/>
          <w:b/>
          <w:bCs/>
          <w:sz w:val="19"/>
          <w:szCs w:val="19"/>
        </w:rPr>
        <w:t>Předmět smlouvy</w:t>
      </w:r>
    </w:p>
    <w:p w14:paraId="7419B9F5" w14:textId="77777777" w:rsidR="00486441" w:rsidRPr="00AE3230" w:rsidRDefault="00C72C96" w:rsidP="00B7237C">
      <w:pPr>
        <w:pStyle w:val="Odstavecseseznamem"/>
        <w:numPr>
          <w:ilvl w:val="0"/>
          <w:numId w:val="16"/>
        </w:numPr>
        <w:spacing w:before="120" w:after="120" w:line="276" w:lineRule="auto"/>
        <w:ind w:left="284" w:hanging="284"/>
        <w:contextualSpacing w:val="0"/>
        <w:jc w:val="both"/>
        <w:rPr>
          <w:rFonts w:ascii="Tahoma" w:hAnsi="Tahoma" w:cs="Tahoma"/>
          <w:sz w:val="20"/>
          <w:szCs w:val="20"/>
        </w:rPr>
      </w:pPr>
      <w:r w:rsidRPr="00AE3230">
        <w:rPr>
          <w:rFonts w:ascii="Tahoma" w:hAnsi="Tahoma" w:cs="Tahoma"/>
          <w:sz w:val="20"/>
          <w:szCs w:val="20"/>
        </w:rPr>
        <w:t xml:space="preserve">Předmětem plnění </w:t>
      </w:r>
      <w:r w:rsidR="00CE240A" w:rsidRPr="00AE3230">
        <w:rPr>
          <w:rFonts w:ascii="Tahoma" w:hAnsi="Tahoma" w:cs="Tahoma"/>
          <w:sz w:val="20"/>
          <w:szCs w:val="20"/>
        </w:rPr>
        <w:t xml:space="preserve">této smlouvy </w:t>
      </w:r>
      <w:r w:rsidRPr="00AE3230">
        <w:rPr>
          <w:rFonts w:ascii="Tahoma" w:hAnsi="Tahoma" w:cs="Tahoma"/>
          <w:sz w:val="20"/>
          <w:szCs w:val="20"/>
        </w:rPr>
        <w:t xml:space="preserve">jsou </w:t>
      </w:r>
      <w:r w:rsidR="00CE240A" w:rsidRPr="00AE3230">
        <w:rPr>
          <w:rFonts w:ascii="Tahoma" w:hAnsi="Tahoma" w:cs="Tahoma"/>
          <w:sz w:val="20"/>
          <w:szCs w:val="20"/>
        </w:rPr>
        <w:t xml:space="preserve">dílčí </w:t>
      </w:r>
      <w:r w:rsidRPr="00AE3230">
        <w:rPr>
          <w:rFonts w:ascii="Tahoma" w:hAnsi="Tahoma" w:cs="Tahoma"/>
          <w:b/>
          <w:sz w:val="20"/>
          <w:szCs w:val="20"/>
        </w:rPr>
        <w:t xml:space="preserve">dodávky čistící, dezinfekční a </w:t>
      </w:r>
      <w:r w:rsidR="00052A10" w:rsidRPr="00AE3230">
        <w:rPr>
          <w:rFonts w:ascii="Tahoma" w:hAnsi="Tahoma" w:cs="Tahoma"/>
          <w:b/>
          <w:sz w:val="20"/>
          <w:szCs w:val="20"/>
        </w:rPr>
        <w:t xml:space="preserve">mycí chemie pro strojní </w:t>
      </w:r>
      <w:r w:rsidRPr="00AE3230">
        <w:rPr>
          <w:rFonts w:ascii="Tahoma" w:hAnsi="Tahoma" w:cs="Tahoma"/>
          <w:b/>
          <w:sz w:val="20"/>
          <w:szCs w:val="20"/>
        </w:rPr>
        <w:t>mytí</w:t>
      </w:r>
      <w:r w:rsidRPr="00AE3230">
        <w:rPr>
          <w:rFonts w:ascii="Tahoma" w:hAnsi="Tahoma" w:cs="Tahoma"/>
          <w:sz w:val="20"/>
          <w:szCs w:val="20"/>
        </w:rPr>
        <w:t xml:space="preserve"> (dále jen „zboží“) pro všechny úseky stravovacího provozu kupujícího, včetně navržení, zavedení a vyhodnocení technologických postupů, a to za účelem dosažení optimální kvality hygieny při současné minimalizaci nákladů. Specifikace jednotlivých dodávek bude vždy blíže určena v jednotlivých dílčích objednávkách (druh, množství požadovaných prostředků a termín dodávky). </w:t>
      </w:r>
    </w:p>
    <w:p w14:paraId="19FFE0BF" w14:textId="77777777" w:rsidR="00E83A4B" w:rsidRPr="00494767" w:rsidRDefault="00E83A4B" w:rsidP="00E83A4B">
      <w:pPr>
        <w:pStyle w:val="Odstavecseseznamem"/>
        <w:numPr>
          <w:ilvl w:val="0"/>
          <w:numId w:val="16"/>
        </w:numPr>
        <w:spacing w:before="120" w:after="120" w:line="276" w:lineRule="auto"/>
        <w:ind w:left="284" w:hanging="284"/>
        <w:contextualSpacing w:val="0"/>
        <w:jc w:val="both"/>
        <w:rPr>
          <w:rFonts w:ascii="Tahoma" w:hAnsi="Tahoma" w:cs="Tahoma"/>
          <w:sz w:val="20"/>
          <w:szCs w:val="20"/>
        </w:rPr>
      </w:pPr>
      <w:r w:rsidRPr="00494767">
        <w:rPr>
          <w:rFonts w:ascii="Tahoma" w:hAnsi="Tahoma" w:cs="Tahoma"/>
          <w:sz w:val="20"/>
          <w:szCs w:val="20"/>
        </w:rPr>
        <w:t xml:space="preserve">Prodávající se zavazuje dodávat kupujícímu na základě jeho objednávek zboží – </w:t>
      </w:r>
      <w:r w:rsidRPr="00AE3230">
        <w:rPr>
          <w:rFonts w:ascii="Tahoma" w:hAnsi="Tahoma" w:cs="Tahoma"/>
          <w:b/>
          <w:sz w:val="20"/>
          <w:szCs w:val="20"/>
        </w:rPr>
        <w:t xml:space="preserve">čistící, dezinfekční a </w:t>
      </w:r>
      <w:r>
        <w:rPr>
          <w:rFonts w:ascii="Tahoma" w:hAnsi="Tahoma" w:cs="Tahoma"/>
          <w:b/>
          <w:sz w:val="20"/>
          <w:szCs w:val="20"/>
        </w:rPr>
        <w:t>mycí chemii</w:t>
      </w:r>
      <w:r w:rsidRPr="00AE3230">
        <w:rPr>
          <w:rFonts w:ascii="Tahoma" w:hAnsi="Tahoma" w:cs="Tahoma"/>
          <w:b/>
          <w:sz w:val="20"/>
          <w:szCs w:val="20"/>
        </w:rPr>
        <w:t xml:space="preserve"> pro strojní mytí</w:t>
      </w:r>
      <w:r w:rsidRPr="00494767">
        <w:rPr>
          <w:rFonts w:ascii="Tahoma" w:hAnsi="Tahoma" w:cs="Tahoma"/>
          <w:sz w:val="20"/>
          <w:szCs w:val="20"/>
        </w:rPr>
        <w:t xml:space="preserve"> </w:t>
      </w:r>
      <w:r>
        <w:rPr>
          <w:rFonts w:ascii="Tahoma" w:hAnsi="Tahoma" w:cs="Tahoma"/>
          <w:sz w:val="20"/>
          <w:szCs w:val="20"/>
        </w:rPr>
        <w:t>–</w:t>
      </w:r>
      <w:r w:rsidRPr="00494767">
        <w:rPr>
          <w:rFonts w:ascii="Tahoma" w:hAnsi="Tahoma" w:cs="Tahoma"/>
          <w:sz w:val="20"/>
          <w:szCs w:val="20"/>
        </w:rPr>
        <w:t xml:space="preserve"> specifikované v </w:t>
      </w:r>
      <w:r>
        <w:rPr>
          <w:rFonts w:ascii="Tahoma" w:hAnsi="Tahoma" w:cs="Tahoma"/>
          <w:sz w:val="20"/>
          <w:szCs w:val="20"/>
        </w:rPr>
        <w:t>P</w:t>
      </w:r>
      <w:r w:rsidRPr="00494767">
        <w:rPr>
          <w:rFonts w:ascii="Tahoma" w:hAnsi="Tahoma" w:cs="Tahoma"/>
          <w:sz w:val="20"/>
          <w:szCs w:val="20"/>
        </w:rPr>
        <w:t xml:space="preserve">říloze </w:t>
      </w:r>
      <w:r>
        <w:rPr>
          <w:rFonts w:ascii="Tahoma" w:hAnsi="Tahoma" w:cs="Tahoma"/>
          <w:sz w:val="20"/>
          <w:szCs w:val="20"/>
        </w:rPr>
        <w:t xml:space="preserve">č. 1 </w:t>
      </w:r>
      <w:r w:rsidRPr="00494767">
        <w:rPr>
          <w:rFonts w:ascii="Tahoma" w:hAnsi="Tahoma" w:cs="Tahoma"/>
          <w:sz w:val="20"/>
          <w:szCs w:val="20"/>
        </w:rPr>
        <w:t>této smlouv</w:t>
      </w:r>
      <w:r>
        <w:rPr>
          <w:rFonts w:ascii="Tahoma" w:hAnsi="Tahoma" w:cs="Tahoma"/>
          <w:sz w:val="20"/>
          <w:szCs w:val="20"/>
        </w:rPr>
        <w:t>y</w:t>
      </w:r>
      <w:r w:rsidRPr="00494767">
        <w:rPr>
          <w:rFonts w:ascii="Tahoma" w:hAnsi="Tahoma" w:cs="Tahoma"/>
          <w:sz w:val="20"/>
          <w:szCs w:val="20"/>
        </w:rPr>
        <w:t xml:space="preserve"> (dále také „zboží“) a převést na kupujícího vlastnické právo k dodanému zboží. Kupující se zavazuje uhradit prodávajícímu kupní cenu za takto dodané zboží.</w:t>
      </w:r>
    </w:p>
    <w:p w14:paraId="085DB2DE" w14:textId="77777777" w:rsidR="003A4048" w:rsidRDefault="003A4048" w:rsidP="003A4048">
      <w:pPr>
        <w:pStyle w:val="Odstavecseseznamem"/>
        <w:numPr>
          <w:ilvl w:val="0"/>
          <w:numId w:val="16"/>
        </w:numPr>
        <w:spacing w:before="120" w:after="120" w:line="276" w:lineRule="auto"/>
        <w:ind w:left="284" w:hanging="284"/>
        <w:contextualSpacing w:val="0"/>
        <w:jc w:val="both"/>
        <w:rPr>
          <w:rFonts w:ascii="Tahoma" w:hAnsi="Tahoma" w:cs="Tahoma"/>
          <w:sz w:val="20"/>
          <w:szCs w:val="20"/>
        </w:rPr>
      </w:pPr>
      <w:r w:rsidRPr="005E7410">
        <w:rPr>
          <w:rFonts w:ascii="Tahoma" w:hAnsi="Tahoma" w:cs="Tahoma"/>
          <w:sz w:val="20"/>
          <w:szCs w:val="20"/>
        </w:rPr>
        <w:t xml:space="preserve">Dodávky </w:t>
      </w:r>
      <w:r>
        <w:rPr>
          <w:rFonts w:ascii="Tahoma" w:hAnsi="Tahoma" w:cs="Tahoma"/>
          <w:sz w:val="20"/>
          <w:szCs w:val="20"/>
        </w:rPr>
        <w:t>předmětu smlouvy</w:t>
      </w:r>
      <w:r w:rsidRPr="005E7410">
        <w:rPr>
          <w:rFonts w:ascii="Tahoma" w:hAnsi="Tahoma" w:cs="Tahoma"/>
          <w:sz w:val="20"/>
          <w:szCs w:val="20"/>
        </w:rPr>
        <w:t xml:space="preserve"> dle této smlouvy budou prováděny na základě jednotlivých </w:t>
      </w:r>
      <w:r>
        <w:rPr>
          <w:rFonts w:ascii="Tahoma" w:hAnsi="Tahoma" w:cs="Tahoma"/>
          <w:sz w:val="20"/>
          <w:szCs w:val="20"/>
        </w:rPr>
        <w:t xml:space="preserve">dílčích </w:t>
      </w:r>
      <w:r w:rsidRPr="005E7410">
        <w:rPr>
          <w:rFonts w:ascii="Tahoma" w:hAnsi="Tahoma" w:cs="Tahoma"/>
          <w:sz w:val="20"/>
          <w:szCs w:val="20"/>
        </w:rPr>
        <w:t xml:space="preserve">objednávek, zaslaných </w:t>
      </w:r>
      <w:r>
        <w:rPr>
          <w:rFonts w:ascii="Tahoma" w:hAnsi="Tahoma" w:cs="Tahoma"/>
          <w:sz w:val="20"/>
          <w:szCs w:val="20"/>
        </w:rPr>
        <w:t>e</w:t>
      </w:r>
      <w:r w:rsidRPr="005E7410">
        <w:rPr>
          <w:rFonts w:ascii="Tahoma" w:hAnsi="Tahoma" w:cs="Tahoma"/>
          <w:sz w:val="20"/>
          <w:szCs w:val="20"/>
        </w:rPr>
        <w:t>mailem na adre</w:t>
      </w:r>
      <w:r>
        <w:rPr>
          <w:rFonts w:ascii="Tahoma" w:hAnsi="Tahoma" w:cs="Tahoma"/>
          <w:sz w:val="20"/>
          <w:szCs w:val="20"/>
        </w:rPr>
        <w:t>su prodávajícího</w:t>
      </w:r>
      <w:r w:rsidRPr="007429E7">
        <w:rPr>
          <w:rFonts w:ascii="Tahoma" w:hAnsi="Tahoma" w:cs="Tahoma"/>
          <w:sz w:val="20"/>
          <w:szCs w:val="20"/>
        </w:rPr>
        <w:t>.</w:t>
      </w:r>
    </w:p>
    <w:p w14:paraId="0DA399F6" w14:textId="77777777" w:rsidR="00C72C96" w:rsidRDefault="00C72C96" w:rsidP="00E83A4B">
      <w:pPr>
        <w:pStyle w:val="Odstavecseseznamem"/>
        <w:numPr>
          <w:ilvl w:val="0"/>
          <w:numId w:val="16"/>
        </w:numPr>
        <w:spacing w:before="120" w:after="120" w:line="276" w:lineRule="auto"/>
        <w:ind w:left="284" w:hanging="284"/>
        <w:contextualSpacing w:val="0"/>
        <w:jc w:val="both"/>
        <w:rPr>
          <w:rFonts w:ascii="Tahoma" w:hAnsi="Tahoma" w:cs="Tahoma"/>
          <w:sz w:val="20"/>
          <w:szCs w:val="20"/>
        </w:rPr>
      </w:pPr>
      <w:r w:rsidRPr="00AE3230">
        <w:rPr>
          <w:rFonts w:ascii="Tahoma" w:hAnsi="Tahoma" w:cs="Tahoma"/>
          <w:sz w:val="20"/>
          <w:szCs w:val="20"/>
        </w:rPr>
        <w:t xml:space="preserve">Dodané zboží bude nové, nepoužívané. Dodávané </w:t>
      </w:r>
      <w:r w:rsidR="00052A10" w:rsidRPr="00AE3230">
        <w:rPr>
          <w:rFonts w:ascii="Tahoma" w:hAnsi="Tahoma" w:cs="Tahoma"/>
          <w:sz w:val="20"/>
          <w:szCs w:val="20"/>
        </w:rPr>
        <w:t>zboží musí splňovat požadavky a </w:t>
      </w:r>
      <w:r w:rsidRPr="00AE3230">
        <w:rPr>
          <w:rFonts w:ascii="Tahoma" w:hAnsi="Tahoma" w:cs="Tahoma"/>
          <w:sz w:val="20"/>
          <w:szCs w:val="20"/>
        </w:rPr>
        <w:t>podmínky této smlouvy a požadavky veškerých právních předpisů.</w:t>
      </w:r>
    </w:p>
    <w:p w14:paraId="58562564" w14:textId="77777777" w:rsidR="00E83A4B" w:rsidRDefault="00E83A4B" w:rsidP="00E83A4B">
      <w:pPr>
        <w:pStyle w:val="Odstavecseseznamem"/>
        <w:numPr>
          <w:ilvl w:val="0"/>
          <w:numId w:val="16"/>
        </w:numPr>
        <w:spacing w:before="120" w:after="120" w:line="276" w:lineRule="auto"/>
        <w:ind w:left="284" w:hanging="284"/>
        <w:contextualSpacing w:val="0"/>
        <w:jc w:val="both"/>
        <w:rPr>
          <w:rFonts w:ascii="Tahoma" w:hAnsi="Tahoma" w:cs="Tahoma"/>
          <w:sz w:val="20"/>
          <w:szCs w:val="20"/>
        </w:rPr>
      </w:pPr>
      <w:r w:rsidRPr="00494767">
        <w:rPr>
          <w:rFonts w:ascii="Tahoma" w:hAnsi="Tahoma" w:cs="Tahoma"/>
          <w:sz w:val="20"/>
          <w:szCs w:val="20"/>
        </w:rPr>
        <w:t>Smluvní strany prohlašují, že předmět smlouvy není plněním nemožným a že smlouvu uzavřely po pečlivém zvážení všech možných důsledků.</w:t>
      </w:r>
    </w:p>
    <w:p w14:paraId="7BE561EA" w14:textId="77777777" w:rsidR="00E83A4B" w:rsidRPr="00AE3230" w:rsidRDefault="00E83A4B" w:rsidP="00E83A4B">
      <w:pPr>
        <w:pStyle w:val="Odstavecseseznamem"/>
        <w:spacing w:before="120" w:after="120" w:line="276" w:lineRule="auto"/>
        <w:ind w:left="284"/>
        <w:jc w:val="both"/>
        <w:rPr>
          <w:rFonts w:ascii="Tahoma" w:hAnsi="Tahoma" w:cs="Tahoma"/>
          <w:sz w:val="20"/>
          <w:szCs w:val="20"/>
        </w:rPr>
      </w:pPr>
    </w:p>
    <w:p w14:paraId="29EA4020" w14:textId="77777777" w:rsidR="00B7237C" w:rsidRPr="00AE3230" w:rsidRDefault="00B7237C" w:rsidP="00B7237C">
      <w:pPr>
        <w:pStyle w:val="Odstavecseseznamem"/>
        <w:spacing w:before="120" w:after="120" w:line="276" w:lineRule="auto"/>
        <w:ind w:left="284"/>
        <w:jc w:val="both"/>
        <w:rPr>
          <w:rFonts w:ascii="Tahoma" w:hAnsi="Tahoma" w:cs="Tahoma"/>
          <w:sz w:val="20"/>
          <w:szCs w:val="20"/>
        </w:rPr>
      </w:pPr>
    </w:p>
    <w:p w14:paraId="1AAAD7AE" w14:textId="77777777" w:rsidR="00B7237C" w:rsidRPr="00AE3230" w:rsidRDefault="00B7237C" w:rsidP="00B7237C">
      <w:pPr>
        <w:pStyle w:val="Odstavecseseznamem"/>
        <w:numPr>
          <w:ilvl w:val="0"/>
          <w:numId w:val="20"/>
        </w:numPr>
        <w:spacing w:line="276" w:lineRule="auto"/>
        <w:ind w:left="0" w:firstLine="0"/>
        <w:jc w:val="center"/>
        <w:rPr>
          <w:rFonts w:ascii="Tahoma" w:hAnsi="Tahoma" w:cs="Tahoma"/>
          <w:b/>
          <w:bCs/>
          <w:sz w:val="19"/>
          <w:szCs w:val="19"/>
        </w:rPr>
      </w:pPr>
    </w:p>
    <w:p w14:paraId="2720EFB3" w14:textId="77777777" w:rsidR="00B7237C" w:rsidRPr="00AE3230" w:rsidRDefault="00AE3230" w:rsidP="00B7237C">
      <w:pPr>
        <w:pStyle w:val="Odstavecseseznamem"/>
        <w:pBdr>
          <w:top w:val="single" w:sz="4" w:space="1" w:color="024569"/>
          <w:bottom w:val="single" w:sz="4" w:space="1" w:color="024569"/>
        </w:pBdr>
        <w:spacing w:line="276" w:lineRule="auto"/>
        <w:ind w:left="0"/>
        <w:jc w:val="center"/>
        <w:rPr>
          <w:rFonts w:ascii="Tahoma" w:hAnsi="Tahoma" w:cs="Tahoma"/>
          <w:b/>
          <w:bCs/>
          <w:sz w:val="19"/>
          <w:szCs w:val="19"/>
        </w:rPr>
      </w:pPr>
      <w:r w:rsidRPr="00AE3230">
        <w:rPr>
          <w:rFonts w:ascii="Tahoma" w:hAnsi="Tahoma" w:cs="Tahoma"/>
          <w:b/>
          <w:bCs/>
          <w:sz w:val="19"/>
          <w:szCs w:val="19"/>
        </w:rPr>
        <w:t>Kupní cena</w:t>
      </w:r>
    </w:p>
    <w:p w14:paraId="3598766D" w14:textId="77777777" w:rsidR="00CE240A" w:rsidRPr="00E83A4B" w:rsidRDefault="00CE240A" w:rsidP="00CE240A">
      <w:pPr>
        <w:widowControl w:val="0"/>
        <w:numPr>
          <w:ilvl w:val="0"/>
          <w:numId w:val="21"/>
        </w:numPr>
        <w:suppressAutoHyphens/>
        <w:spacing w:before="120" w:after="120" w:line="276" w:lineRule="auto"/>
        <w:ind w:left="284" w:hanging="284"/>
        <w:jc w:val="both"/>
        <w:rPr>
          <w:rFonts w:ascii="Tahoma" w:hAnsi="Tahoma" w:cs="Tahoma"/>
          <w:sz w:val="20"/>
          <w:szCs w:val="20"/>
        </w:rPr>
      </w:pPr>
      <w:r w:rsidRPr="00AE3230">
        <w:rPr>
          <w:rFonts w:ascii="Tahoma" w:hAnsi="Tahoma" w:cs="Tahoma"/>
          <w:sz w:val="20"/>
          <w:szCs w:val="20"/>
        </w:rPr>
        <w:t>Kupní cena</w:t>
      </w:r>
      <w:r w:rsidR="00E83A4B">
        <w:rPr>
          <w:rFonts w:ascii="Tahoma" w:hAnsi="Tahoma" w:cs="Tahoma"/>
          <w:sz w:val="20"/>
          <w:szCs w:val="20"/>
        </w:rPr>
        <w:t xml:space="preserve"> je stanovena na základě</w:t>
      </w:r>
      <w:r w:rsidRPr="00AE3230">
        <w:rPr>
          <w:rFonts w:ascii="Tahoma" w:hAnsi="Tahoma" w:cs="Tahoma"/>
          <w:sz w:val="20"/>
          <w:szCs w:val="20"/>
        </w:rPr>
        <w:t xml:space="preserve"> nabídky prodávajícího. Prodávající garantuje kupujícímu ceny za předmět plnění uvedené a přesně rozepsané v Příloze této smlouvy č. 1.</w:t>
      </w:r>
      <w:r w:rsidR="00E83A4B">
        <w:rPr>
          <w:rFonts w:ascii="Tahoma" w:hAnsi="Tahoma" w:cs="Tahoma"/>
          <w:sz w:val="20"/>
          <w:szCs w:val="20"/>
        </w:rPr>
        <w:t xml:space="preserve"> (Ceník </w:t>
      </w:r>
      <w:r w:rsidR="00E83A4B" w:rsidRPr="00E83A4B">
        <w:rPr>
          <w:rFonts w:ascii="Tahoma" w:hAnsi="Tahoma" w:cs="Tahoma"/>
          <w:sz w:val="20"/>
          <w:szCs w:val="20"/>
        </w:rPr>
        <w:t>čistící, dezinfekční a mycí chemie pro strojní mytí).</w:t>
      </w:r>
    </w:p>
    <w:p w14:paraId="3504099E" w14:textId="77777777" w:rsidR="00CE240A" w:rsidRPr="00AE3230" w:rsidRDefault="00CE240A" w:rsidP="00CE240A">
      <w:pPr>
        <w:widowControl w:val="0"/>
        <w:numPr>
          <w:ilvl w:val="0"/>
          <w:numId w:val="21"/>
        </w:numPr>
        <w:suppressAutoHyphens/>
        <w:spacing w:after="120" w:line="276" w:lineRule="auto"/>
        <w:ind w:left="284" w:hanging="284"/>
        <w:jc w:val="both"/>
        <w:rPr>
          <w:rFonts w:ascii="Tahoma" w:hAnsi="Tahoma" w:cs="Tahoma"/>
          <w:sz w:val="20"/>
          <w:szCs w:val="20"/>
        </w:rPr>
      </w:pPr>
      <w:r w:rsidRPr="00AE3230">
        <w:rPr>
          <w:rFonts w:ascii="Tahoma" w:hAnsi="Tahoma" w:cs="Tahoma"/>
          <w:sz w:val="20"/>
          <w:szCs w:val="20"/>
        </w:rPr>
        <w:t>Uvedené jednotkové ceny za jednotlivé položky budou garantovány dodavatelem po dobu trvání této smlouvy, nebudou se měnit a jsou stěžejní pro budoucí objednávky. Odebrané množství předmětu plnění smlouvy se může měnit dle potřeb zadavatele v celém období této smlouvy, a to na menší či větší počet odběrů a nebude mít vliv na výši ceny.</w:t>
      </w:r>
    </w:p>
    <w:p w14:paraId="76F1B9F4" w14:textId="77777777" w:rsidR="00CE240A" w:rsidRPr="00AE3230" w:rsidRDefault="00CE240A" w:rsidP="00CE240A">
      <w:pPr>
        <w:widowControl w:val="0"/>
        <w:numPr>
          <w:ilvl w:val="0"/>
          <w:numId w:val="21"/>
        </w:numPr>
        <w:suppressAutoHyphens/>
        <w:spacing w:after="120" w:line="276" w:lineRule="auto"/>
        <w:ind w:left="284" w:hanging="284"/>
        <w:jc w:val="both"/>
        <w:rPr>
          <w:rFonts w:ascii="Tahoma" w:hAnsi="Tahoma" w:cs="Tahoma"/>
          <w:sz w:val="20"/>
          <w:szCs w:val="20"/>
        </w:rPr>
      </w:pPr>
      <w:r w:rsidRPr="00AE3230">
        <w:rPr>
          <w:rFonts w:ascii="Tahoma" w:hAnsi="Tahoma" w:cs="Tahoma"/>
          <w:sz w:val="20"/>
          <w:szCs w:val="20"/>
        </w:rPr>
        <w:t>Pojištění a obal jsou zahrnuty v ceně zboží. Dopravné do místa určení je zahrnuto v ceně zboží, pokud hodnota objednávky překročí 5.000,- Kč bez DPH, v opačném případě bude prodávající účtovat kupujícímu dopravné paušálně ve výši 350,- Kč (bez DPH).</w:t>
      </w:r>
    </w:p>
    <w:p w14:paraId="3277B164" w14:textId="77777777" w:rsidR="00CE240A" w:rsidRPr="00AE3230" w:rsidRDefault="00CE240A" w:rsidP="00CE240A">
      <w:pPr>
        <w:widowControl w:val="0"/>
        <w:numPr>
          <w:ilvl w:val="0"/>
          <w:numId w:val="21"/>
        </w:numPr>
        <w:suppressAutoHyphens/>
        <w:spacing w:after="120" w:line="276" w:lineRule="auto"/>
        <w:ind w:left="284" w:hanging="284"/>
        <w:jc w:val="both"/>
        <w:rPr>
          <w:rFonts w:ascii="Tahoma" w:hAnsi="Tahoma" w:cs="Tahoma"/>
          <w:sz w:val="20"/>
          <w:szCs w:val="20"/>
        </w:rPr>
      </w:pPr>
      <w:r w:rsidRPr="00AE3230">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34DD0499" w14:textId="77777777" w:rsidR="00C72C96" w:rsidRPr="00AE3230" w:rsidRDefault="00C72C96" w:rsidP="00B7237C">
      <w:pPr>
        <w:widowControl w:val="0"/>
        <w:numPr>
          <w:ilvl w:val="0"/>
          <w:numId w:val="21"/>
        </w:numPr>
        <w:suppressAutoHyphens/>
        <w:spacing w:after="120" w:line="276" w:lineRule="auto"/>
        <w:ind w:left="284" w:hanging="284"/>
        <w:jc w:val="both"/>
        <w:rPr>
          <w:rFonts w:ascii="Tahoma" w:hAnsi="Tahoma" w:cs="Tahoma"/>
          <w:sz w:val="20"/>
          <w:szCs w:val="20"/>
        </w:rPr>
      </w:pPr>
      <w:r w:rsidRPr="00AE3230">
        <w:rPr>
          <w:rFonts w:ascii="Tahoma" w:hAnsi="Tahoma" w:cs="Tahoma"/>
          <w:sz w:val="20"/>
          <w:szCs w:val="20"/>
        </w:rPr>
        <w:t>Kupující je povinen zaplatit prodávajícímu cenu pouze za objednané a odebrané kusy zboží.</w:t>
      </w:r>
    </w:p>
    <w:p w14:paraId="1E062F0F" w14:textId="77777777" w:rsidR="00AE3230" w:rsidRPr="00AE3230" w:rsidRDefault="00AE3230" w:rsidP="00AE3230">
      <w:pPr>
        <w:widowControl w:val="0"/>
        <w:numPr>
          <w:ilvl w:val="0"/>
          <w:numId w:val="21"/>
        </w:numPr>
        <w:suppressAutoHyphens/>
        <w:spacing w:after="120" w:line="276" w:lineRule="auto"/>
        <w:ind w:left="284" w:hanging="284"/>
        <w:jc w:val="both"/>
        <w:rPr>
          <w:rFonts w:ascii="Tahoma" w:hAnsi="Tahoma" w:cs="Tahoma"/>
          <w:sz w:val="16"/>
          <w:szCs w:val="20"/>
        </w:rPr>
      </w:pPr>
      <w:r w:rsidRPr="00AE3230">
        <w:rPr>
          <w:rFonts w:ascii="Tahoma" w:hAnsi="Tahoma" w:cs="Tahoma"/>
          <w:sz w:val="20"/>
        </w:rPr>
        <w:t>Prodávající bude oprávněn učinit návrh změny cenového ujednání uvedeného v bodě 1. tohoto článku v případě, že inflace vyhlášená Českým statistickým úřadem (</w:t>
      </w:r>
      <w:r w:rsidRPr="00AE3230">
        <w:rPr>
          <w:rFonts w:ascii="Tahoma" w:hAnsi="Tahoma" w:cs="Tahoma"/>
          <w:i/>
          <w:iCs/>
          <w:sz w:val="20"/>
        </w:rPr>
        <w:t xml:space="preserve">pro tento smluvní vztah bude za míru inflace považována </w:t>
      </w:r>
      <w:r w:rsidRPr="00AE3230">
        <w:rPr>
          <w:rFonts w:ascii="Tahoma" w:hAnsi="Tahoma" w:cs="Tahoma"/>
          <w:b/>
          <w:sz w:val="20"/>
          <w:szCs w:val="20"/>
        </w:rPr>
        <w:t>míra inflace vyjádřená přírůstkem indexu spotřebitelských cen k předcházejícímu měsíci</w:t>
      </w:r>
      <w:r w:rsidRPr="00AE3230">
        <w:rPr>
          <w:rFonts w:ascii="Tahoma" w:hAnsi="Tahoma" w:cs="Tahoma"/>
          <w:sz w:val="20"/>
          <w:szCs w:val="20"/>
        </w:rPr>
        <w:t xml:space="preserve">), přesáhne za kalendářní měsíc více než 2 % nebo  v případě, že za období tří po sobě jdoucích kalendářních měsíců přesáhne </w:t>
      </w:r>
      <w:r>
        <w:rPr>
          <w:rFonts w:ascii="Tahoma" w:hAnsi="Tahoma" w:cs="Tahoma"/>
          <w:sz w:val="20"/>
          <w:szCs w:val="20"/>
        </w:rPr>
        <w:t xml:space="preserve">inflace v součtu více než 5 %. </w:t>
      </w:r>
      <w:r w:rsidRPr="00AE3230">
        <w:rPr>
          <w:rFonts w:ascii="Tahoma" w:hAnsi="Tahoma" w:cs="Tahoma"/>
          <w:sz w:val="20"/>
          <w:szCs w:val="20"/>
        </w:rPr>
        <w:t>Pro tyto případy bude prodávající oprávněn učinit písemný návrh kupujícímu na navýšení sjednané ceny, přičemž navýšení bude vypočteno jako součet procentních měsíčních přírůstků inflace za období od posledního c</w:t>
      </w:r>
      <w:r>
        <w:rPr>
          <w:rFonts w:ascii="Tahoma" w:hAnsi="Tahoma" w:cs="Tahoma"/>
          <w:sz w:val="20"/>
          <w:szCs w:val="20"/>
        </w:rPr>
        <w:t xml:space="preserve">enového ujednání, odpovídající inflačnímu údaji ČSÚ. Kupující </w:t>
      </w:r>
      <w:r w:rsidRPr="00AE3230">
        <w:rPr>
          <w:rFonts w:ascii="Tahoma" w:hAnsi="Tahoma" w:cs="Tahoma"/>
          <w:sz w:val="20"/>
          <w:szCs w:val="20"/>
        </w:rPr>
        <w:t>se zavazuje řádně odůvodněný n</w:t>
      </w:r>
      <w:r>
        <w:rPr>
          <w:rFonts w:ascii="Tahoma" w:hAnsi="Tahoma" w:cs="Tahoma"/>
          <w:sz w:val="20"/>
          <w:szCs w:val="20"/>
        </w:rPr>
        <w:t xml:space="preserve">ávrh prodávajícího akceptovat. </w:t>
      </w:r>
      <w:r w:rsidRPr="00AE3230">
        <w:rPr>
          <w:rFonts w:ascii="Tahoma" w:hAnsi="Tahoma" w:cs="Tahoma"/>
          <w:sz w:val="20"/>
          <w:szCs w:val="20"/>
        </w:rPr>
        <w:t>Změna smluvního ujednání bude</w:t>
      </w:r>
      <w:r>
        <w:rPr>
          <w:rFonts w:ascii="Tahoma" w:hAnsi="Tahoma" w:cs="Tahoma"/>
          <w:sz w:val="20"/>
          <w:szCs w:val="20"/>
        </w:rPr>
        <w:t xml:space="preserve"> platná do budoucna, </w:t>
      </w:r>
      <w:r>
        <w:rPr>
          <w:rFonts w:ascii="Tahoma" w:hAnsi="Tahoma" w:cs="Tahoma"/>
          <w:sz w:val="20"/>
          <w:szCs w:val="20"/>
        </w:rPr>
        <w:lastRenderedPageBreak/>
        <w:t xml:space="preserve">nejdříve </w:t>
      </w:r>
      <w:r w:rsidRPr="00AE3230">
        <w:rPr>
          <w:rFonts w:ascii="Tahoma" w:hAnsi="Tahoma" w:cs="Tahoma"/>
          <w:sz w:val="20"/>
          <w:szCs w:val="20"/>
        </w:rPr>
        <w:t>od měsíce následujícího po měsíci, ve kterém byl písemný návrh kupujícímu doručen. Změna cenového ujednání bude vždy stanovena písemným dodatkem a zveřejněna v registru smluv.</w:t>
      </w:r>
    </w:p>
    <w:p w14:paraId="6E48253E" w14:textId="77777777" w:rsidR="00B7237C" w:rsidRPr="00AE3230" w:rsidRDefault="00B7237C" w:rsidP="00B7237C">
      <w:pPr>
        <w:pStyle w:val="Odstavecseseznamem"/>
        <w:numPr>
          <w:ilvl w:val="0"/>
          <w:numId w:val="20"/>
        </w:numPr>
        <w:spacing w:line="276" w:lineRule="auto"/>
        <w:ind w:left="0" w:firstLine="0"/>
        <w:jc w:val="center"/>
        <w:rPr>
          <w:rFonts w:ascii="Tahoma" w:hAnsi="Tahoma" w:cs="Tahoma"/>
          <w:b/>
          <w:bCs/>
          <w:sz w:val="19"/>
          <w:szCs w:val="19"/>
        </w:rPr>
      </w:pPr>
    </w:p>
    <w:p w14:paraId="60C9B0B6" w14:textId="77777777" w:rsidR="00C72C96" w:rsidRPr="00AE3230" w:rsidRDefault="00B7237C" w:rsidP="00B7237C">
      <w:pPr>
        <w:pStyle w:val="Odstavecseseznamem"/>
        <w:pBdr>
          <w:top w:val="single" w:sz="4" w:space="1" w:color="024569"/>
          <w:bottom w:val="single" w:sz="4" w:space="1" w:color="024569"/>
        </w:pBdr>
        <w:spacing w:line="276" w:lineRule="auto"/>
        <w:ind w:left="0"/>
        <w:jc w:val="center"/>
        <w:rPr>
          <w:rFonts w:ascii="Tahoma" w:hAnsi="Tahoma" w:cs="Tahoma"/>
          <w:b/>
          <w:bCs/>
          <w:sz w:val="19"/>
          <w:szCs w:val="19"/>
        </w:rPr>
      </w:pPr>
      <w:r w:rsidRPr="00AE3230">
        <w:rPr>
          <w:rFonts w:ascii="Tahoma" w:hAnsi="Tahoma" w:cs="Tahoma"/>
          <w:b/>
          <w:bCs/>
          <w:sz w:val="19"/>
          <w:szCs w:val="19"/>
        </w:rPr>
        <w:t>Dodací podmínky</w:t>
      </w:r>
    </w:p>
    <w:p w14:paraId="348D1341" w14:textId="6890D2F1" w:rsidR="00C72C96" w:rsidRPr="00AE3230" w:rsidRDefault="00C72C96" w:rsidP="00B7237C">
      <w:pPr>
        <w:numPr>
          <w:ilvl w:val="0"/>
          <w:numId w:val="10"/>
        </w:numPr>
        <w:tabs>
          <w:tab w:val="left" w:pos="0"/>
          <w:tab w:val="left" w:leader="underscore" w:pos="4706"/>
          <w:tab w:val="left" w:pos="4990"/>
          <w:tab w:val="left" w:leader="underscore" w:pos="9639"/>
        </w:tabs>
        <w:spacing w:before="120" w:after="120" w:line="276" w:lineRule="auto"/>
        <w:jc w:val="both"/>
        <w:rPr>
          <w:rFonts w:ascii="Tahoma" w:hAnsi="Tahoma" w:cs="Tahoma"/>
          <w:sz w:val="20"/>
          <w:szCs w:val="20"/>
        </w:rPr>
      </w:pPr>
      <w:r w:rsidRPr="00AE3230">
        <w:rPr>
          <w:rFonts w:ascii="Tahoma" w:hAnsi="Tahoma" w:cs="Tahoma"/>
          <w:sz w:val="20"/>
          <w:szCs w:val="20"/>
        </w:rPr>
        <w:t xml:space="preserve">Prodávající </w:t>
      </w:r>
      <w:r w:rsidR="00B7237C" w:rsidRPr="00AE3230">
        <w:rPr>
          <w:rFonts w:ascii="Tahoma" w:hAnsi="Tahoma" w:cs="Tahoma"/>
          <w:sz w:val="20"/>
          <w:szCs w:val="20"/>
        </w:rPr>
        <w:t xml:space="preserve">se zavazuje </w:t>
      </w:r>
      <w:r w:rsidRPr="00AE3230">
        <w:rPr>
          <w:rFonts w:ascii="Tahoma" w:hAnsi="Tahoma" w:cs="Tahoma"/>
          <w:sz w:val="20"/>
          <w:szCs w:val="20"/>
        </w:rPr>
        <w:t>dodá</w:t>
      </w:r>
      <w:r w:rsidR="00B7237C" w:rsidRPr="00AE3230">
        <w:rPr>
          <w:rFonts w:ascii="Tahoma" w:hAnsi="Tahoma" w:cs="Tahoma"/>
          <w:sz w:val="20"/>
          <w:szCs w:val="20"/>
        </w:rPr>
        <w:t>vat</w:t>
      </w:r>
      <w:r w:rsidRPr="00AE3230">
        <w:rPr>
          <w:rFonts w:ascii="Tahoma" w:hAnsi="Tahoma" w:cs="Tahoma"/>
          <w:sz w:val="20"/>
          <w:szCs w:val="20"/>
        </w:rPr>
        <w:t xml:space="preserve"> kupujícímu zboží v dodacích lhůtách a termínech, ujednaných písemně</w:t>
      </w:r>
      <w:r w:rsidR="00E83A4B">
        <w:rPr>
          <w:rFonts w:ascii="Tahoma" w:hAnsi="Tahoma" w:cs="Tahoma"/>
          <w:sz w:val="20"/>
          <w:szCs w:val="20"/>
        </w:rPr>
        <w:t xml:space="preserve"> v dílčích objednávkách, zaslaných na mail prodávajícího </w:t>
      </w:r>
      <w:hyperlink r:id="rId7" w:history="1">
        <w:r w:rsidR="009D0056" w:rsidRPr="00524AB9">
          <w:rPr>
            <w:rStyle w:val="Hypertextovodkaz"/>
            <w:rFonts w:ascii="Tahoma" w:hAnsi="Tahoma" w:cs="Tahoma"/>
            <w:sz w:val="20"/>
            <w:szCs w:val="20"/>
          </w:rPr>
          <w:t>info@christeyns.cz</w:t>
        </w:r>
      </w:hyperlink>
      <w:r w:rsidR="009D0056">
        <w:rPr>
          <w:rFonts w:ascii="Tahoma" w:hAnsi="Tahoma" w:cs="Tahoma"/>
          <w:sz w:val="20"/>
          <w:szCs w:val="20"/>
        </w:rPr>
        <w:t xml:space="preserve"> </w:t>
      </w:r>
      <w:r w:rsidR="009D0056" w:rsidRPr="009D0056">
        <w:rPr>
          <w:rFonts w:ascii="Tahoma" w:hAnsi="Tahoma" w:cs="Tahoma"/>
          <w:i/>
          <w:color w:val="000000" w:themeColor="text1"/>
          <w:sz w:val="20"/>
          <w:szCs w:val="20"/>
        </w:rPr>
        <w:t>.</w:t>
      </w:r>
      <w:r w:rsidR="009D0056">
        <w:rPr>
          <w:rFonts w:ascii="Tahoma" w:hAnsi="Tahoma" w:cs="Tahoma"/>
          <w:i/>
          <w:color w:val="FF0000"/>
          <w:sz w:val="20"/>
          <w:szCs w:val="20"/>
        </w:rPr>
        <w:t xml:space="preserve"> </w:t>
      </w:r>
      <w:r w:rsidRPr="00AE3230">
        <w:rPr>
          <w:rFonts w:ascii="Tahoma" w:hAnsi="Tahoma" w:cs="Tahoma"/>
          <w:sz w:val="20"/>
          <w:szCs w:val="20"/>
        </w:rPr>
        <w:t xml:space="preserve">Pokud nebude v těchto objednávkách sjednána jiná lhůta plnění, platí pro dodávku zboží dodací lhůta do 5 pracovních dnů od doručení objednávky. </w:t>
      </w:r>
      <w:r w:rsidR="003A4048" w:rsidRPr="00522FD4">
        <w:rPr>
          <w:rFonts w:ascii="Tahoma" w:eastAsia="SimSun" w:hAnsi="Tahoma" w:cs="Tahoma"/>
          <w:kern w:val="2"/>
          <w:sz w:val="20"/>
          <w:szCs w:val="20"/>
          <w:lang w:eastAsia="hi-IN" w:bidi="hi-IN"/>
        </w:rPr>
        <w:t>Prodávající objednávku potvrdí rovněž e-mailem na adresu kupujícího</w:t>
      </w:r>
      <w:r w:rsidR="003A4048">
        <w:rPr>
          <w:rFonts w:ascii="Tahoma" w:eastAsia="SimSun" w:hAnsi="Tahoma" w:cs="Tahoma"/>
          <w:kern w:val="2"/>
          <w:sz w:val="20"/>
          <w:szCs w:val="20"/>
          <w:lang w:eastAsia="hi-IN" w:bidi="hi-IN"/>
        </w:rPr>
        <w:t>: Lumír Válek</w:t>
      </w:r>
      <w:r w:rsidR="003A4048" w:rsidRPr="00522FD4">
        <w:rPr>
          <w:rFonts w:ascii="Tahoma" w:eastAsia="SimSun" w:hAnsi="Tahoma" w:cs="Tahoma"/>
          <w:kern w:val="2"/>
          <w:sz w:val="20"/>
          <w:szCs w:val="20"/>
          <w:lang w:eastAsia="hi-IN" w:bidi="hi-IN"/>
        </w:rPr>
        <w:t xml:space="preserve">,  </w:t>
      </w:r>
      <w:hyperlink r:id="rId8" w:history="1">
        <w:r w:rsidR="003A4048" w:rsidRPr="00111610">
          <w:rPr>
            <w:rStyle w:val="Hypertextovodkaz"/>
            <w:rFonts w:ascii="Tahoma" w:eastAsia="SimSun" w:hAnsi="Tahoma" w:cs="Tahoma"/>
            <w:kern w:val="2"/>
            <w:sz w:val="20"/>
            <w:szCs w:val="20"/>
            <w:lang w:eastAsia="hi-IN" w:bidi="hi-IN"/>
          </w:rPr>
          <w:t>valek.lumir@szzkrnov.cz</w:t>
        </w:r>
      </w:hyperlink>
      <w:r w:rsidR="003A4048">
        <w:rPr>
          <w:rStyle w:val="Hypertextovodkaz"/>
          <w:rFonts w:ascii="Tahoma" w:eastAsia="SimSun" w:hAnsi="Tahoma" w:cs="Tahoma"/>
          <w:kern w:val="2"/>
          <w:sz w:val="20"/>
          <w:szCs w:val="20"/>
          <w:lang w:eastAsia="hi-IN" w:bidi="hi-IN"/>
        </w:rPr>
        <w:t xml:space="preserve">. </w:t>
      </w:r>
      <w:r w:rsidRPr="00AE3230">
        <w:rPr>
          <w:rFonts w:ascii="Tahoma" w:hAnsi="Tahoma" w:cs="Tahoma"/>
          <w:sz w:val="20"/>
          <w:szCs w:val="20"/>
        </w:rPr>
        <w:t>Prodávající se zavazuje zajistit dopravu zboží do místa určení. Místem určení je sídlo kupujícího.</w:t>
      </w:r>
      <w:r w:rsidR="00E83A4B">
        <w:rPr>
          <w:rFonts w:ascii="Tahoma" w:hAnsi="Tahoma" w:cs="Tahoma"/>
          <w:sz w:val="20"/>
          <w:szCs w:val="20"/>
        </w:rPr>
        <w:t xml:space="preserve"> </w:t>
      </w:r>
    </w:p>
    <w:p w14:paraId="232875FD" w14:textId="77777777" w:rsidR="00C72C96" w:rsidRPr="00AE3230" w:rsidRDefault="00C72C96" w:rsidP="00202AFF">
      <w:pPr>
        <w:numPr>
          <w:ilvl w:val="0"/>
          <w:numId w:val="10"/>
        </w:numPr>
        <w:tabs>
          <w:tab w:val="left" w:pos="0"/>
          <w:tab w:val="left" w:leader="underscore" w:pos="4706"/>
          <w:tab w:val="left" w:pos="4990"/>
          <w:tab w:val="left" w:leader="underscore" w:pos="9639"/>
        </w:tabs>
        <w:spacing w:after="120" w:line="276" w:lineRule="auto"/>
        <w:jc w:val="both"/>
        <w:rPr>
          <w:rFonts w:ascii="Tahoma" w:hAnsi="Tahoma" w:cs="Tahoma"/>
          <w:sz w:val="20"/>
          <w:szCs w:val="20"/>
        </w:rPr>
      </w:pPr>
      <w:r w:rsidRPr="00AE3230">
        <w:rPr>
          <w:rFonts w:ascii="Tahoma" w:hAnsi="Tahoma" w:cs="Tahoma"/>
          <w:sz w:val="20"/>
          <w:szCs w:val="20"/>
        </w:rPr>
        <w:t xml:space="preserve">Objednávky budou </w:t>
      </w:r>
      <w:r w:rsidR="00E83A4B">
        <w:rPr>
          <w:rFonts w:ascii="Tahoma" w:hAnsi="Tahoma" w:cs="Tahoma"/>
          <w:sz w:val="20"/>
          <w:szCs w:val="20"/>
        </w:rPr>
        <w:t>prováděny</w:t>
      </w:r>
      <w:r w:rsidRPr="00AE3230">
        <w:rPr>
          <w:rFonts w:ascii="Tahoma" w:hAnsi="Tahoma" w:cs="Tahoma"/>
          <w:sz w:val="20"/>
          <w:szCs w:val="20"/>
        </w:rPr>
        <w:t xml:space="preserve"> ve standardní pracovní době, za kterou je pro účely této smlouvy považována doba o</w:t>
      </w:r>
      <w:r w:rsidR="00E83A4B">
        <w:rPr>
          <w:rFonts w:ascii="Tahoma" w:hAnsi="Tahoma" w:cs="Tahoma"/>
          <w:sz w:val="20"/>
          <w:szCs w:val="20"/>
        </w:rPr>
        <w:t xml:space="preserve">d 7:00 do 14:00 v pracovní dny. </w:t>
      </w:r>
      <w:r w:rsidRPr="00AE3230">
        <w:rPr>
          <w:rFonts w:ascii="Tahoma" w:hAnsi="Tahoma" w:cs="Tahoma"/>
          <w:sz w:val="20"/>
          <w:szCs w:val="20"/>
        </w:rPr>
        <w:t xml:space="preserve">Bude-li objednávka doručena mimo tuto standardní pracovní dobu, považuje se objednávka za doručenou prvým následujícím pracovním dnem, a to v 7:00 hodin.  </w:t>
      </w:r>
    </w:p>
    <w:p w14:paraId="6243286D" w14:textId="77777777" w:rsidR="00C72C96" w:rsidRPr="00AE3230" w:rsidRDefault="00C72C96" w:rsidP="00202AFF">
      <w:pPr>
        <w:numPr>
          <w:ilvl w:val="0"/>
          <w:numId w:val="10"/>
        </w:numPr>
        <w:tabs>
          <w:tab w:val="left" w:pos="0"/>
          <w:tab w:val="left" w:leader="underscore" w:pos="4706"/>
          <w:tab w:val="left" w:pos="4990"/>
          <w:tab w:val="left" w:leader="underscore" w:pos="9639"/>
        </w:tabs>
        <w:spacing w:after="120" w:line="276" w:lineRule="auto"/>
        <w:jc w:val="both"/>
        <w:rPr>
          <w:rFonts w:ascii="Tahoma" w:hAnsi="Tahoma" w:cs="Tahoma"/>
          <w:sz w:val="20"/>
          <w:szCs w:val="20"/>
        </w:rPr>
      </w:pPr>
      <w:r w:rsidRPr="00AE3230">
        <w:rPr>
          <w:rFonts w:ascii="Tahoma" w:hAnsi="Tahoma" w:cs="Tahoma"/>
          <w:sz w:val="20"/>
          <w:szCs w:val="20"/>
        </w:rPr>
        <w:t>Zboží je dodáno v okamžiku převzetí zboží kupujícím v místě dodání dle této smlouvy. Pověřený zástupce kupujícího potvrdí převzetí zboží na dodacím listu.</w:t>
      </w:r>
    </w:p>
    <w:p w14:paraId="4572BC4F" w14:textId="77777777" w:rsidR="00C72C96" w:rsidRPr="00AE3230" w:rsidRDefault="00C72C96" w:rsidP="00202AFF">
      <w:pPr>
        <w:numPr>
          <w:ilvl w:val="0"/>
          <w:numId w:val="10"/>
        </w:numPr>
        <w:tabs>
          <w:tab w:val="left" w:pos="0"/>
          <w:tab w:val="left" w:leader="underscore" w:pos="4706"/>
          <w:tab w:val="left" w:pos="4990"/>
          <w:tab w:val="left" w:leader="underscore" w:pos="9639"/>
        </w:tabs>
        <w:spacing w:after="120" w:line="276" w:lineRule="auto"/>
        <w:jc w:val="both"/>
        <w:rPr>
          <w:rFonts w:ascii="Tahoma" w:hAnsi="Tahoma" w:cs="Tahoma"/>
          <w:sz w:val="20"/>
          <w:szCs w:val="20"/>
        </w:rPr>
      </w:pPr>
      <w:r w:rsidRPr="00AE3230">
        <w:rPr>
          <w:rFonts w:ascii="Tahoma" w:hAnsi="Tahoma" w:cs="Tahoma"/>
          <w:sz w:val="20"/>
          <w:szCs w:val="20"/>
        </w:rPr>
        <w:t>Kupující při převzetí zboží provede kontrolu:</w:t>
      </w:r>
    </w:p>
    <w:p w14:paraId="5DAEECF4" w14:textId="77777777" w:rsidR="00C72C96" w:rsidRPr="00AE3230" w:rsidRDefault="00C72C96" w:rsidP="00202AFF">
      <w:pPr>
        <w:numPr>
          <w:ilvl w:val="0"/>
          <w:numId w:val="2"/>
        </w:numPr>
        <w:tabs>
          <w:tab w:val="left" w:pos="567"/>
          <w:tab w:val="left" w:pos="1701"/>
        </w:tabs>
        <w:spacing w:after="120" w:line="276" w:lineRule="auto"/>
        <w:ind w:left="641" w:hanging="357"/>
        <w:jc w:val="both"/>
        <w:rPr>
          <w:rFonts w:ascii="Tahoma" w:hAnsi="Tahoma" w:cs="Tahoma"/>
          <w:sz w:val="20"/>
          <w:szCs w:val="20"/>
        </w:rPr>
      </w:pPr>
      <w:r w:rsidRPr="00AE3230">
        <w:rPr>
          <w:rFonts w:ascii="Tahoma" w:hAnsi="Tahoma" w:cs="Tahoma"/>
          <w:sz w:val="20"/>
          <w:szCs w:val="20"/>
        </w:rPr>
        <w:t>dodaného druhu a množství zboží,</w:t>
      </w:r>
    </w:p>
    <w:p w14:paraId="1AC526B5" w14:textId="77777777" w:rsidR="00C72C96" w:rsidRPr="00AE3230" w:rsidRDefault="00C72C96" w:rsidP="00202AFF">
      <w:pPr>
        <w:numPr>
          <w:ilvl w:val="0"/>
          <w:numId w:val="2"/>
        </w:numPr>
        <w:tabs>
          <w:tab w:val="left" w:pos="567"/>
          <w:tab w:val="left" w:pos="1701"/>
        </w:tabs>
        <w:spacing w:after="120" w:line="276" w:lineRule="auto"/>
        <w:ind w:left="641" w:hanging="357"/>
        <w:jc w:val="both"/>
        <w:rPr>
          <w:rFonts w:ascii="Tahoma" w:hAnsi="Tahoma" w:cs="Tahoma"/>
          <w:sz w:val="20"/>
          <w:szCs w:val="20"/>
        </w:rPr>
      </w:pPr>
      <w:r w:rsidRPr="00AE3230">
        <w:rPr>
          <w:rFonts w:ascii="Tahoma" w:hAnsi="Tahoma" w:cs="Tahoma"/>
          <w:sz w:val="20"/>
          <w:szCs w:val="20"/>
        </w:rPr>
        <w:t>zjevných jakostních vlastností zboží,</w:t>
      </w:r>
    </w:p>
    <w:p w14:paraId="186AADF8" w14:textId="77777777" w:rsidR="00C72C96" w:rsidRPr="00AE3230" w:rsidRDefault="00C72C96" w:rsidP="00202AFF">
      <w:pPr>
        <w:numPr>
          <w:ilvl w:val="0"/>
          <w:numId w:val="2"/>
        </w:numPr>
        <w:tabs>
          <w:tab w:val="left" w:pos="567"/>
          <w:tab w:val="left" w:pos="1701"/>
        </w:tabs>
        <w:spacing w:after="120" w:line="276" w:lineRule="auto"/>
        <w:ind w:left="641" w:hanging="357"/>
        <w:jc w:val="both"/>
        <w:rPr>
          <w:rFonts w:ascii="Tahoma" w:hAnsi="Tahoma" w:cs="Tahoma"/>
          <w:sz w:val="20"/>
          <w:szCs w:val="20"/>
        </w:rPr>
      </w:pPr>
      <w:r w:rsidRPr="00AE3230">
        <w:rPr>
          <w:rFonts w:ascii="Tahoma" w:hAnsi="Tahoma" w:cs="Tahoma"/>
          <w:sz w:val="20"/>
          <w:szCs w:val="20"/>
        </w:rPr>
        <w:t>zda nedošlo k poškození zboží při přepravě,</w:t>
      </w:r>
    </w:p>
    <w:p w14:paraId="4FA0D01F" w14:textId="77777777" w:rsidR="00C72C96" w:rsidRPr="00AE3230" w:rsidRDefault="00C72C96" w:rsidP="00202AFF">
      <w:pPr>
        <w:numPr>
          <w:ilvl w:val="0"/>
          <w:numId w:val="2"/>
        </w:numPr>
        <w:tabs>
          <w:tab w:val="left" w:pos="567"/>
          <w:tab w:val="left" w:pos="1701"/>
        </w:tabs>
        <w:spacing w:after="120" w:line="276" w:lineRule="auto"/>
        <w:jc w:val="both"/>
        <w:rPr>
          <w:rFonts w:ascii="Tahoma" w:hAnsi="Tahoma" w:cs="Tahoma"/>
          <w:sz w:val="20"/>
          <w:szCs w:val="20"/>
        </w:rPr>
      </w:pPr>
      <w:r w:rsidRPr="00AE3230">
        <w:rPr>
          <w:rFonts w:ascii="Tahoma" w:hAnsi="Tahoma" w:cs="Tahoma"/>
          <w:sz w:val="20"/>
          <w:szCs w:val="20"/>
        </w:rPr>
        <w:t>dodaných dokladů.</w:t>
      </w:r>
    </w:p>
    <w:p w14:paraId="675D049C" w14:textId="77777777" w:rsidR="00C72C96" w:rsidRPr="00AE3230" w:rsidRDefault="00C72C96" w:rsidP="00202AFF">
      <w:pPr>
        <w:numPr>
          <w:ilvl w:val="0"/>
          <w:numId w:val="10"/>
        </w:numPr>
        <w:tabs>
          <w:tab w:val="left" w:pos="0"/>
          <w:tab w:val="left" w:leader="underscore" w:pos="4706"/>
          <w:tab w:val="left" w:pos="4990"/>
          <w:tab w:val="left" w:leader="underscore" w:pos="9639"/>
        </w:tabs>
        <w:spacing w:after="120" w:line="276" w:lineRule="auto"/>
        <w:jc w:val="both"/>
        <w:rPr>
          <w:rFonts w:ascii="Tahoma" w:hAnsi="Tahoma" w:cs="Tahoma"/>
          <w:sz w:val="20"/>
          <w:szCs w:val="20"/>
        </w:rPr>
      </w:pPr>
      <w:r w:rsidRPr="00AE3230">
        <w:rPr>
          <w:rFonts w:ascii="Tahoma" w:hAnsi="Tahoma" w:cs="Tahoma"/>
          <w:sz w:val="20"/>
          <w:szCs w:val="20"/>
        </w:rPr>
        <w:t>V případě zjištěných zjevných vad zboží může kupující odmítnout jeho převzetí, což řádně i s důvody potvrdí na dodacím listu.</w:t>
      </w:r>
    </w:p>
    <w:p w14:paraId="7686BC38" w14:textId="77777777" w:rsidR="00C72C96" w:rsidRDefault="00C72C96" w:rsidP="00202AFF">
      <w:pPr>
        <w:numPr>
          <w:ilvl w:val="0"/>
          <w:numId w:val="10"/>
        </w:numPr>
        <w:tabs>
          <w:tab w:val="left" w:pos="0"/>
          <w:tab w:val="left" w:leader="underscore" w:pos="4706"/>
          <w:tab w:val="left" w:pos="4990"/>
          <w:tab w:val="left" w:leader="underscore" w:pos="9639"/>
        </w:tabs>
        <w:spacing w:after="120" w:line="276" w:lineRule="auto"/>
        <w:jc w:val="both"/>
        <w:rPr>
          <w:rFonts w:ascii="Tahoma" w:hAnsi="Tahoma" w:cs="Tahoma"/>
          <w:sz w:val="20"/>
          <w:szCs w:val="20"/>
        </w:rPr>
      </w:pPr>
      <w:r w:rsidRPr="00AE3230">
        <w:rPr>
          <w:rFonts w:ascii="Tahoma" w:hAnsi="Tahoma" w:cs="Tahoma"/>
          <w:sz w:val="20"/>
          <w:szCs w:val="20"/>
        </w:rPr>
        <w:t>Kupující nabývá vlastnické právo ke zboží okamžikem převzetí. Okamžikem převzetí zboží přechází na kupujícího nebezpečí škody na zboží.</w:t>
      </w:r>
    </w:p>
    <w:p w14:paraId="29EFB199" w14:textId="77777777" w:rsidR="00E83A4B" w:rsidRPr="0014119C" w:rsidRDefault="00E83A4B" w:rsidP="00E83A4B">
      <w:pPr>
        <w:numPr>
          <w:ilvl w:val="0"/>
          <w:numId w:val="10"/>
        </w:numPr>
        <w:tabs>
          <w:tab w:val="left" w:pos="0"/>
          <w:tab w:val="left" w:leader="underscore" w:pos="4706"/>
          <w:tab w:val="left" w:pos="4990"/>
          <w:tab w:val="left" w:leader="underscore" w:pos="9639"/>
        </w:tabs>
        <w:spacing w:before="120" w:line="276" w:lineRule="auto"/>
        <w:jc w:val="both"/>
        <w:rPr>
          <w:rFonts w:ascii="Tahoma" w:hAnsi="Tahoma" w:cs="Tahoma"/>
          <w:sz w:val="20"/>
          <w:szCs w:val="20"/>
        </w:rPr>
      </w:pPr>
      <w:r w:rsidRPr="00494767">
        <w:rPr>
          <w:rFonts w:ascii="Tahoma" w:hAnsi="Tahoma" w:cs="Tahoma"/>
          <w:sz w:val="20"/>
          <w:szCs w:val="20"/>
        </w:rPr>
        <w:t>Místem dodání zboží je</w:t>
      </w:r>
      <w:r>
        <w:rPr>
          <w:rFonts w:ascii="Tahoma" w:hAnsi="Tahoma" w:cs="Tahoma"/>
          <w:sz w:val="20"/>
          <w:szCs w:val="20"/>
        </w:rPr>
        <w:t xml:space="preserve"> Sdružené zdravotnické zařízení Krnov, příspěvková organizace, I.P. Pavlova 552/9, Pod Bezručovým vrchem, 794 01 Krnov, stravovací provoz.</w:t>
      </w:r>
    </w:p>
    <w:p w14:paraId="6B7CFACB" w14:textId="77777777" w:rsidR="00C85557" w:rsidRPr="00AE3230" w:rsidRDefault="00C85557" w:rsidP="00E83A4B">
      <w:pPr>
        <w:tabs>
          <w:tab w:val="left" w:pos="0"/>
          <w:tab w:val="left" w:leader="underscore" w:pos="4706"/>
          <w:tab w:val="left" w:pos="4990"/>
          <w:tab w:val="left" w:leader="underscore" w:pos="9639"/>
        </w:tabs>
        <w:spacing w:after="120" w:line="276" w:lineRule="auto"/>
        <w:jc w:val="both"/>
        <w:rPr>
          <w:rFonts w:ascii="Tahoma" w:hAnsi="Tahoma" w:cs="Tahoma"/>
          <w:sz w:val="20"/>
          <w:szCs w:val="20"/>
        </w:rPr>
      </w:pPr>
    </w:p>
    <w:p w14:paraId="34AE3123" w14:textId="77777777" w:rsidR="00B7237C" w:rsidRPr="00AE3230" w:rsidRDefault="00B7237C" w:rsidP="00B7237C">
      <w:pPr>
        <w:pStyle w:val="Odstavecseseznamem"/>
        <w:numPr>
          <w:ilvl w:val="0"/>
          <w:numId w:val="20"/>
        </w:numPr>
        <w:spacing w:line="276" w:lineRule="auto"/>
        <w:ind w:left="0" w:firstLine="0"/>
        <w:jc w:val="center"/>
        <w:rPr>
          <w:rFonts w:ascii="Tahoma" w:hAnsi="Tahoma" w:cs="Tahoma"/>
          <w:b/>
          <w:bCs/>
          <w:sz w:val="19"/>
          <w:szCs w:val="19"/>
        </w:rPr>
      </w:pPr>
    </w:p>
    <w:p w14:paraId="199FDB11" w14:textId="77777777" w:rsidR="00C72C96" w:rsidRPr="00AE3230" w:rsidRDefault="00C72C96" w:rsidP="00C85557">
      <w:pPr>
        <w:pStyle w:val="Odstavecseseznamem"/>
        <w:pBdr>
          <w:top w:val="single" w:sz="4" w:space="1" w:color="024569"/>
          <w:bottom w:val="single" w:sz="4" w:space="1" w:color="024569"/>
        </w:pBdr>
        <w:spacing w:line="276" w:lineRule="auto"/>
        <w:ind w:left="0"/>
        <w:jc w:val="center"/>
        <w:rPr>
          <w:rFonts w:ascii="Tahoma" w:hAnsi="Tahoma" w:cs="Tahoma"/>
          <w:b/>
          <w:bCs/>
          <w:sz w:val="19"/>
          <w:szCs w:val="19"/>
        </w:rPr>
      </w:pPr>
      <w:r w:rsidRPr="00AE3230">
        <w:rPr>
          <w:rFonts w:ascii="Tahoma" w:hAnsi="Tahoma" w:cs="Tahoma"/>
          <w:b/>
          <w:bCs/>
          <w:sz w:val="19"/>
          <w:szCs w:val="19"/>
        </w:rPr>
        <w:t>Platební podmínky</w:t>
      </w:r>
    </w:p>
    <w:p w14:paraId="24A3DC5E" w14:textId="77777777" w:rsidR="00C72C96" w:rsidRPr="00AE3230" w:rsidRDefault="00C72C96" w:rsidP="00E83A4B">
      <w:pPr>
        <w:numPr>
          <w:ilvl w:val="0"/>
          <w:numId w:val="8"/>
        </w:numPr>
        <w:tabs>
          <w:tab w:val="left" w:pos="0"/>
          <w:tab w:val="left" w:leader="underscore" w:pos="4706"/>
          <w:tab w:val="left" w:pos="4990"/>
          <w:tab w:val="left" w:leader="underscore" w:pos="9639"/>
        </w:tabs>
        <w:spacing w:before="120" w:after="120" w:line="276" w:lineRule="auto"/>
        <w:jc w:val="both"/>
        <w:rPr>
          <w:rFonts w:ascii="Tahoma" w:hAnsi="Tahoma" w:cs="Tahoma"/>
          <w:sz w:val="20"/>
          <w:szCs w:val="20"/>
        </w:rPr>
      </w:pPr>
      <w:r w:rsidRPr="00AE3230">
        <w:rPr>
          <w:rFonts w:ascii="Tahoma" w:hAnsi="Tahoma" w:cs="Tahoma"/>
          <w:sz w:val="20"/>
          <w:szCs w:val="20"/>
        </w:rPr>
        <w:t>V souladu s ust. § 21 zákona č. 235/2004 Sb., o dani z přidané hodnoty, ve znění pozdějších předpisů, sjednávají smluvní strany dílčí plnění. Dílčí plnění odsouhlasené kupujícím v soupisu skutečně dodaného zboží se považuje za samostatné zdanitelné plnění uskutečněné k poslednímu dni příslušného kalendářního měsíce. Prodávající vystaví na každé zdanitelné plnění fakturu, jejíž nedílnou součástí budou kupujícím potvrzené dodací listy dodaného zboží.</w:t>
      </w:r>
    </w:p>
    <w:p w14:paraId="3D49B6AC" w14:textId="77777777" w:rsidR="00C72C96" w:rsidRPr="00AE3230" w:rsidRDefault="00C72C96" w:rsidP="00202AFF">
      <w:pPr>
        <w:numPr>
          <w:ilvl w:val="0"/>
          <w:numId w:val="8"/>
        </w:numPr>
        <w:tabs>
          <w:tab w:val="left" w:pos="0"/>
          <w:tab w:val="left" w:leader="underscore" w:pos="4706"/>
          <w:tab w:val="left" w:pos="4990"/>
          <w:tab w:val="left" w:leader="underscore" w:pos="9639"/>
        </w:tabs>
        <w:spacing w:after="120" w:line="276" w:lineRule="auto"/>
        <w:jc w:val="both"/>
        <w:rPr>
          <w:rFonts w:ascii="Tahoma" w:hAnsi="Tahoma" w:cs="Tahoma"/>
          <w:sz w:val="20"/>
          <w:szCs w:val="20"/>
        </w:rPr>
      </w:pPr>
      <w:r w:rsidRPr="00AE3230">
        <w:rPr>
          <w:rFonts w:ascii="Tahoma" w:hAnsi="Tahoma" w:cs="Tahoma"/>
          <w:sz w:val="20"/>
          <w:szCs w:val="20"/>
        </w:rPr>
        <w:t>Jednotlivé faktury budou mít náležitosti daňového dokladu dle zákona č. 235/2004 Sb., o dani z přidané hodnoty, ve znění pozdějších předpisů.</w:t>
      </w:r>
    </w:p>
    <w:p w14:paraId="4FF1CAFC" w14:textId="77777777" w:rsidR="00C72C96" w:rsidRPr="00AE3230" w:rsidRDefault="00C72C96" w:rsidP="00202AFF">
      <w:pPr>
        <w:numPr>
          <w:ilvl w:val="0"/>
          <w:numId w:val="8"/>
        </w:numPr>
        <w:tabs>
          <w:tab w:val="left" w:pos="0"/>
          <w:tab w:val="left" w:leader="underscore" w:pos="4706"/>
          <w:tab w:val="left" w:pos="4990"/>
          <w:tab w:val="left" w:leader="underscore" w:pos="9639"/>
        </w:tabs>
        <w:spacing w:after="120" w:line="276" w:lineRule="auto"/>
        <w:jc w:val="both"/>
        <w:rPr>
          <w:rFonts w:ascii="Tahoma" w:hAnsi="Tahoma" w:cs="Tahoma"/>
          <w:sz w:val="20"/>
          <w:szCs w:val="20"/>
        </w:rPr>
      </w:pPr>
      <w:r w:rsidRPr="00AE3230">
        <w:rPr>
          <w:rFonts w:ascii="Tahoma" w:hAnsi="Tahoma" w:cs="Tahoma"/>
          <w:sz w:val="20"/>
          <w:szCs w:val="20"/>
        </w:rPr>
        <w:t xml:space="preserve">Lhůta splatnosti faktur je dohodou stanovena </w:t>
      </w:r>
      <w:r w:rsidR="008A63D3" w:rsidRPr="00AE3230">
        <w:rPr>
          <w:rFonts w:ascii="Tahoma" w:hAnsi="Tahoma" w:cs="Tahoma"/>
          <w:sz w:val="20"/>
          <w:szCs w:val="20"/>
        </w:rPr>
        <w:t>3</w:t>
      </w:r>
      <w:r w:rsidRPr="00AE3230">
        <w:rPr>
          <w:rFonts w:ascii="Tahoma" w:hAnsi="Tahoma" w:cs="Tahoma"/>
          <w:sz w:val="20"/>
          <w:szCs w:val="20"/>
        </w:rPr>
        <w:t>0 kalendářních dnů ode dne jejich doručení kupujícímu. Povinnost zaplatit cenu za zboží je splněna dnem odepsání příslušné částky z účtu kupujícího.</w:t>
      </w:r>
    </w:p>
    <w:p w14:paraId="0A0511F9" w14:textId="09DDC099" w:rsidR="003A4048" w:rsidRDefault="003A4048" w:rsidP="003A4048">
      <w:pPr>
        <w:widowControl w:val="0"/>
        <w:numPr>
          <w:ilvl w:val="0"/>
          <w:numId w:val="8"/>
        </w:numPr>
        <w:suppressAutoHyphens/>
        <w:spacing w:after="120" w:line="276" w:lineRule="auto"/>
        <w:jc w:val="both"/>
        <w:rPr>
          <w:rFonts w:ascii="Tahoma" w:hAnsi="Tahoma" w:cs="Tahoma"/>
          <w:sz w:val="20"/>
          <w:szCs w:val="20"/>
        </w:rPr>
      </w:pPr>
      <w:r w:rsidRPr="00494767">
        <w:rPr>
          <w:rFonts w:ascii="Tahoma" w:hAnsi="Tahoma" w:cs="Tahoma"/>
          <w:sz w:val="20"/>
          <w:szCs w:val="20"/>
        </w:rPr>
        <w:t xml:space="preserve">Doručení faktury se provede osobně oproti podpisu zmocněné osoby nebo doporučeně prostřednictvím </w:t>
      </w:r>
      <w:r>
        <w:rPr>
          <w:rFonts w:ascii="Tahoma" w:hAnsi="Tahoma" w:cs="Tahoma"/>
          <w:sz w:val="20"/>
          <w:szCs w:val="20"/>
        </w:rPr>
        <w:t>provozovatele poštovních služeb, prostřednictvím datové schránky</w:t>
      </w:r>
      <w:r w:rsidRPr="00494767">
        <w:rPr>
          <w:rFonts w:ascii="Tahoma" w:hAnsi="Tahoma" w:cs="Tahoma"/>
          <w:sz w:val="20"/>
          <w:szCs w:val="20"/>
        </w:rPr>
        <w:t xml:space="preserve"> </w:t>
      </w:r>
      <w:bookmarkStart w:id="1" w:name="_Hlk81510498"/>
      <w:r w:rsidRPr="00816A9D">
        <w:rPr>
          <w:rFonts w:ascii="Tahoma" w:hAnsi="Tahoma" w:cs="Tahoma"/>
          <w:sz w:val="20"/>
          <w:szCs w:val="20"/>
        </w:rPr>
        <w:t xml:space="preserve">nebo mailem na </w:t>
      </w:r>
      <w:r w:rsidRPr="00816A9D">
        <w:rPr>
          <w:rFonts w:ascii="Tahoma" w:hAnsi="Tahoma" w:cs="Tahoma"/>
          <w:sz w:val="20"/>
          <w:szCs w:val="20"/>
        </w:rPr>
        <w:lastRenderedPageBreak/>
        <w:t xml:space="preserve">adresu </w:t>
      </w:r>
      <w:hyperlink r:id="rId9" w:history="1">
        <w:r w:rsidRPr="00816A9D">
          <w:rPr>
            <w:rStyle w:val="Hypertextovodkaz"/>
            <w:rFonts w:ascii="Tahoma" w:hAnsi="Tahoma" w:cs="Tahoma"/>
            <w:sz w:val="20"/>
            <w:szCs w:val="20"/>
          </w:rPr>
          <w:t>fakturace@szzkrnov.cz</w:t>
        </w:r>
      </w:hyperlink>
      <w:r w:rsidR="006B56BE">
        <w:rPr>
          <w:rStyle w:val="Hypertextovodkaz"/>
          <w:rFonts w:ascii="Tahoma" w:hAnsi="Tahoma" w:cs="Tahoma"/>
          <w:sz w:val="20"/>
          <w:szCs w:val="20"/>
        </w:rPr>
        <w:t xml:space="preserve"> </w:t>
      </w:r>
      <w:r>
        <w:rPr>
          <w:rFonts w:ascii="Tahoma" w:hAnsi="Tahoma" w:cs="Tahoma"/>
          <w:sz w:val="20"/>
          <w:szCs w:val="20"/>
        </w:rPr>
        <w:t>.</w:t>
      </w:r>
      <w:bookmarkEnd w:id="1"/>
    </w:p>
    <w:p w14:paraId="7F8F2A8F" w14:textId="77777777" w:rsidR="00AE3230" w:rsidRPr="00AE3230" w:rsidRDefault="00AE3230" w:rsidP="00C85557">
      <w:pPr>
        <w:tabs>
          <w:tab w:val="left" w:pos="0"/>
          <w:tab w:val="left" w:leader="underscore" w:pos="4706"/>
          <w:tab w:val="left" w:pos="4990"/>
          <w:tab w:val="left" w:leader="underscore" w:pos="9639"/>
        </w:tabs>
        <w:spacing w:after="120" w:line="276" w:lineRule="auto"/>
        <w:ind w:left="284"/>
        <w:jc w:val="both"/>
        <w:rPr>
          <w:rFonts w:ascii="Tahoma" w:hAnsi="Tahoma" w:cs="Tahoma"/>
          <w:sz w:val="20"/>
          <w:szCs w:val="20"/>
        </w:rPr>
      </w:pPr>
    </w:p>
    <w:p w14:paraId="3260BD7D" w14:textId="77777777" w:rsidR="00C72C96" w:rsidRPr="00AE3230" w:rsidRDefault="00C72C96" w:rsidP="00B7237C">
      <w:pPr>
        <w:pStyle w:val="Odstavecseseznamem"/>
        <w:numPr>
          <w:ilvl w:val="0"/>
          <w:numId w:val="20"/>
        </w:numPr>
        <w:spacing w:line="276" w:lineRule="auto"/>
        <w:ind w:left="0" w:firstLine="0"/>
        <w:jc w:val="center"/>
        <w:rPr>
          <w:rFonts w:ascii="Tahoma" w:hAnsi="Tahoma" w:cs="Tahoma"/>
          <w:b/>
          <w:bCs/>
          <w:sz w:val="19"/>
          <w:szCs w:val="19"/>
        </w:rPr>
      </w:pPr>
    </w:p>
    <w:p w14:paraId="445242E5" w14:textId="77777777" w:rsidR="00C85557" w:rsidRPr="00AE3230" w:rsidRDefault="00C85557" w:rsidP="00C85557">
      <w:pPr>
        <w:pStyle w:val="Odstavecseseznamem"/>
        <w:widowControl w:val="0"/>
        <w:pBdr>
          <w:top w:val="single" w:sz="4" w:space="1" w:color="auto"/>
          <w:bottom w:val="single" w:sz="4" w:space="1" w:color="auto"/>
        </w:pBdr>
        <w:suppressAutoHyphens/>
        <w:spacing w:line="276" w:lineRule="auto"/>
        <w:ind w:left="0"/>
        <w:jc w:val="center"/>
        <w:rPr>
          <w:rFonts w:ascii="Tahoma" w:eastAsia="SimSun" w:hAnsi="Tahoma" w:cs="Tahoma"/>
          <w:b/>
          <w:bCs/>
          <w:kern w:val="2"/>
          <w:sz w:val="20"/>
          <w:szCs w:val="20"/>
          <w:lang w:eastAsia="hi-IN" w:bidi="hi-IN"/>
        </w:rPr>
      </w:pPr>
      <w:r w:rsidRPr="00AE3230">
        <w:rPr>
          <w:rFonts w:ascii="Tahoma" w:eastAsia="SimSun" w:hAnsi="Tahoma" w:cs="Tahoma"/>
          <w:b/>
          <w:bCs/>
          <w:kern w:val="2"/>
          <w:sz w:val="20"/>
          <w:szCs w:val="20"/>
          <w:lang w:eastAsia="hi-IN" w:bidi="hi-IN"/>
        </w:rPr>
        <w:t>Odpovědnost za vady, záruka za jakost</w:t>
      </w:r>
    </w:p>
    <w:p w14:paraId="22DD26E8" w14:textId="77777777" w:rsidR="00C72C96" w:rsidRPr="00AE3230" w:rsidRDefault="00C72C96" w:rsidP="00C85557">
      <w:pPr>
        <w:numPr>
          <w:ilvl w:val="0"/>
          <w:numId w:val="4"/>
        </w:numPr>
        <w:tabs>
          <w:tab w:val="clear" w:pos="380"/>
          <w:tab w:val="num" w:pos="360"/>
        </w:tabs>
        <w:spacing w:before="120" w:after="120" w:line="276" w:lineRule="auto"/>
        <w:ind w:left="357"/>
        <w:jc w:val="both"/>
        <w:rPr>
          <w:rFonts w:ascii="Tahoma" w:hAnsi="Tahoma" w:cs="Tahoma"/>
          <w:sz w:val="20"/>
          <w:szCs w:val="20"/>
        </w:rPr>
      </w:pPr>
      <w:r w:rsidRPr="00AE3230">
        <w:rPr>
          <w:rFonts w:ascii="Tahoma" w:hAnsi="Tahoma" w:cs="Tahoma"/>
          <w:sz w:val="20"/>
          <w:szCs w:val="20"/>
        </w:rPr>
        <w:t xml:space="preserve">Prodávající zaručuje kvalitu dodávaného zboží dle platných jakostních specifikací. Zároveň prohlašuje, že pro všechna jím dodaná zařízení je držitelem Prohlášení o shodě podle zák. č. 22/1997 Sb. o technických požadavcích na výrobky a dalších směrnic a norem EU v platném znění. </w:t>
      </w:r>
    </w:p>
    <w:p w14:paraId="192A5259" w14:textId="77777777" w:rsidR="00C72C96" w:rsidRPr="00AE3230" w:rsidRDefault="00C72C96" w:rsidP="00202AFF">
      <w:pPr>
        <w:numPr>
          <w:ilvl w:val="0"/>
          <w:numId w:val="4"/>
        </w:numPr>
        <w:tabs>
          <w:tab w:val="clear" w:pos="380"/>
          <w:tab w:val="num" w:pos="360"/>
        </w:tabs>
        <w:spacing w:after="120" w:line="276" w:lineRule="auto"/>
        <w:ind w:left="357"/>
        <w:jc w:val="both"/>
        <w:rPr>
          <w:rFonts w:ascii="Tahoma" w:hAnsi="Tahoma" w:cs="Tahoma"/>
          <w:sz w:val="20"/>
          <w:szCs w:val="20"/>
        </w:rPr>
      </w:pPr>
      <w:r w:rsidRPr="00AE3230">
        <w:rPr>
          <w:rFonts w:ascii="Tahoma" w:hAnsi="Tahoma" w:cs="Tahoma"/>
          <w:sz w:val="20"/>
          <w:szCs w:val="20"/>
        </w:rPr>
        <w:t>Prodávající kupujícímu na dodané zboží poskytuje záruku za jakost ve smyslu § 429 a</w:t>
      </w:r>
      <w:r w:rsidR="00052A10" w:rsidRPr="00AE3230">
        <w:rPr>
          <w:rFonts w:ascii="Tahoma" w:hAnsi="Tahoma" w:cs="Tahoma"/>
          <w:sz w:val="20"/>
          <w:szCs w:val="20"/>
        </w:rPr>
        <w:t> </w:t>
      </w:r>
      <w:r w:rsidRPr="00AE3230">
        <w:rPr>
          <w:rFonts w:ascii="Tahoma" w:hAnsi="Tahoma" w:cs="Tahoma"/>
          <w:sz w:val="20"/>
          <w:szCs w:val="20"/>
        </w:rPr>
        <w:t xml:space="preserve">násl. obchodního zákoníku, a to v délce 24 měsíců. </w:t>
      </w:r>
    </w:p>
    <w:p w14:paraId="07A5DF6D" w14:textId="77777777" w:rsidR="00C72C96" w:rsidRPr="00AE3230" w:rsidRDefault="00C72C96" w:rsidP="00202AFF">
      <w:pPr>
        <w:numPr>
          <w:ilvl w:val="0"/>
          <w:numId w:val="4"/>
        </w:numPr>
        <w:tabs>
          <w:tab w:val="clear" w:pos="380"/>
          <w:tab w:val="num" w:pos="360"/>
        </w:tabs>
        <w:spacing w:after="120" w:line="276" w:lineRule="auto"/>
        <w:ind w:left="357"/>
        <w:jc w:val="both"/>
        <w:rPr>
          <w:rFonts w:ascii="Tahoma" w:hAnsi="Tahoma" w:cs="Tahoma"/>
          <w:sz w:val="20"/>
          <w:szCs w:val="20"/>
        </w:rPr>
      </w:pPr>
      <w:r w:rsidRPr="00AE3230">
        <w:rPr>
          <w:rFonts w:ascii="Tahoma" w:hAnsi="Tahoma" w:cs="Tahoma"/>
          <w:sz w:val="20"/>
          <w:szCs w:val="20"/>
        </w:rPr>
        <w:t xml:space="preserve">Záruční doba začíná běžet dnem převzetí zboží kupujícím. Záruční doba se staví po dobu, po kterou nemůže kupující zboží řádně užívat pro vady, za které nese odpovědnost prodávající. </w:t>
      </w:r>
    </w:p>
    <w:p w14:paraId="017909D4" w14:textId="77777777" w:rsidR="00C72C96" w:rsidRPr="009D0056" w:rsidRDefault="00C72C96" w:rsidP="00202AFF">
      <w:pPr>
        <w:numPr>
          <w:ilvl w:val="0"/>
          <w:numId w:val="4"/>
        </w:numPr>
        <w:tabs>
          <w:tab w:val="clear" w:pos="380"/>
          <w:tab w:val="num" w:pos="360"/>
        </w:tabs>
        <w:spacing w:after="120" w:line="276" w:lineRule="auto"/>
        <w:ind w:left="357"/>
        <w:jc w:val="both"/>
        <w:rPr>
          <w:rFonts w:ascii="Tahoma" w:hAnsi="Tahoma" w:cs="Tahoma"/>
          <w:sz w:val="20"/>
          <w:szCs w:val="20"/>
        </w:rPr>
      </w:pPr>
      <w:r w:rsidRPr="00AE3230">
        <w:rPr>
          <w:rFonts w:ascii="Tahoma" w:hAnsi="Tahoma" w:cs="Tahoma"/>
          <w:sz w:val="20"/>
          <w:szCs w:val="20"/>
        </w:rPr>
        <w:t xml:space="preserve">Veškeré vady zboží je kupující povinen uplatnit u prodávajícího bez zbytečného odkladu poté, kdy vadu zjistil, a to formou písemného oznámení (popř. faxem nebo e-mailem), obsahujícím </w:t>
      </w:r>
      <w:r w:rsidRPr="009D0056">
        <w:rPr>
          <w:rFonts w:ascii="Tahoma" w:hAnsi="Tahoma" w:cs="Tahoma"/>
          <w:sz w:val="20"/>
          <w:szCs w:val="20"/>
        </w:rPr>
        <w:t>specifikaci zjištěné vady. Kupující bude vady zboží oznamovat na:</w:t>
      </w:r>
    </w:p>
    <w:p w14:paraId="1B7ACA75" w14:textId="232CAC5E" w:rsidR="00C72C96" w:rsidRPr="009D0056" w:rsidRDefault="00C72C96" w:rsidP="00202AFF">
      <w:pPr>
        <w:pStyle w:val="Zkladntextodsazen2"/>
        <w:widowControl w:val="0"/>
        <w:numPr>
          <w:ilvl w:val="1"/>
          <w:numId w:val="4"/>
        </w:numPr>
        <w:tabs>
          <w:tab w:val="left" w:pos="0"/>
          <w:tab w:val="num" w:pos="720"/>
          <w:tab w:val="num" w:pos="1260"/>
        </w:tabs>
        <w:autoSpaceDE w:val="0"/>
        <w:autoSpaceDN w:val="0"/>
        <w:spacing w:line="276" w:lineRule="auto"/>
        <w:ind w:left="360" w:firstLine="0"/>
        <w:jc w:val="both"/>
        <w:rPr>
          <w:rFonts w:ascii="Tahoma" w:hAnsi="Tahoma" w:cs="Tahoma"/>
          <w:sz w:val="20"/>
          <w:szCs w:val="20"/>
        </w:rPr>
      </w:pPr>
      <w:r w:rsidRPr="009D0056">
        <w:rPr>
          <w:rFonts w:ascii="Tahoma" w:hAnsi="Tahoma" w:cs="Tahoma"/>
          <w:sz w:val="20"/>
          <w:szCs w:val="20"/>
        </w:rPr>
        <w:t xml:space="preserve">telefonní číslo: </w:t>
      </w:r>
      <w:r w:rsidR="009D0056" w:rsidRPr="009D0056">
        <w:rPr>
          <w:rFonts w:ascii="Tahoma" w:hAnsi="Tahoma" w:cs="Tahoma"/>
          <w:sz w:val="20"/>
          <w:szCs w:val="20"/>
        </w:rPr>
        <w:t>605 501 605</w:t>
      </w:r>
    </w:p>
    <w:p w14:paraId="50B5A613" w14:textId="07DA877E" w:rsidR="00C72C96" w:rsidRPr="009D0056" w:rsidRDefault="00C72C96" w:rsidP="00202AFF">
      <w:pPr>
        <w:pStyle w:val="Zkladntextodsazen2"/>
        <w:widowControl w:val="0"/>
        <w:numPr>
          <w:ilvl w:val="1"/>
          <w:numId w:val="4"/>
        </w:numPr>
        <w:tabs>
          <w:tab w:val="left" w:pos="0"/>
          <w:tab w:val="num" w:pos="720"/>
          <w:tab w:val="num" w:pos="1260"/>
        </w:tabs>
        <w:autoSpaceDE w:val="0"/>
        <w:autoSpaceDN w:val="0"/>
        <w:spacing w:line="276" w:lineRule="auto"/>
        <w:ind w:left="360" w:firstLine="0"/>
        <w:jc w:val="both"/>
        <w:rPr>
          <w:rFonts w:ascii="Tahoma" w:hAnsi="Tahoma" w:cs="Tahoma"/>
          <w:sz w:val="20"/>
          <w:szCs w:val="20"/>
        </w:rPr>
      </w:pPr>
      <w:r w:rsidRPr="009D0056">
        <w:rPr>
          <w:rFonts w:ascii="Tahoma" w:hAnsi="Tahoma" w:cs="Tahoma"/>
          <w:sz w:val="20"/>
          <w:szCs w:val="20"/>
        </w:rPr>
        <w:t xml:space="preserve">e-mail: </w:t>
      </w:r>
      <w:hyperlink r:id="rId10" w:history="1">
        <w:r w:rsidR="009D0056" w:rsidRPr="009D0056">
          <w:rPr>
            <w:rStyle w:val="Hypertextovodkaz"/>
            <w:rFonts w:ascii="Tahoma" w:hAnsi="Tahoma" w:cs="Tahoma"/>
            <w:sz w:val="20"/>
            <w:szCs w:val="20"/>
          </w:rPr>
          <w:t>info@christeyns.cz</w:t>
        </w:r>
      </w:hyperlink>
      <w:r w:rsidR="009D0056" w:rsidRPr="009D0056">
        <w:rPr>
          <w:rFonts w:ascii="Tahoma" w:hAnsi="Tahoma" w:cs="Tahoma"/>
          <w:sz w:val="20"/>
          <w:szCs w:val="20"/>
        </w:rPr>
        <w:t xml:space="preserve">  </w:t>
      </w:r>
    </w:p>
    <w:p w14:paraId="63B0F563" w14:textId="0B2D84B9" w:rsidR="00C72C96" w:rsidRPr="009D0056" w:rsidRDefault="00C72C96" w:rsidP="00202AFF">
      <w:pPr>
        <w:pStyle w:val="Zkladntextodsazen2"/>
        <w:widowControl w:val="0"/>
        <w:numPr>
          <w:ilvl w:val="1"/>
          <w:numId w:val="4"/>
        </w:numPr>
        <w:tabs>
          <w:tab w:val="left" w:pos="0"/>
          <w:tab w:val="num" w:pos="720"/>
          <w:tab w:val="num" w:pos="1260"/>
        </w:tabs>
        <w:autoSpaceDE w:val="0"/>
        <w:autoSpaceDN w:val="0"/>
        <w:spacing w:line="276" w:lineRule="auto"/>
        <w:ind w:left="360" w:firstLine="0"/>
        <w:jc w:val="both"/>
        <w:rPr>
          <w:rFonts w:ascii="Tahoma" w:hAnsi="Tahoma" w:cs="Tahoma"/>
          <w:sz w:val="20"/>
          <w:szCs w:val="20"/>
        </w:rPr>
      </w:pPr>
      <w:r w:rsidRPr="009D0056">
        <w:rPr>
          <w:rFonts w:ascii="Tahoma" w:hAnsi="Tahoma" w:cs="Tahoma"/>
          <w:sz w:val="20"/>
          <w:szCs w:val="20"/>
        </w:rPr>
        <w:t xml:space="preserve">adresu: </w:t>
      </w:r>
      <w:proofErr w:type="spellStart"/>
      <w:r w:rsidR="009D0056" w:rsidRPr="009D0056">
        <w:rPr>
          <w:rFonts w:ascii="Tahoma" w:hAnsi="Tahoma" w:cs="Tahoma"/>
          <w:sz w:val="20"/>
          <w:szCs w:val="20"/>
        </w:rPr>
        <w:t>Vítovská</w:t>
      </w:r>
      <w:proofErr w:type="spellEnd"/>
      <w:r w:rsidR="009D0056" w:rsidRPr="009D0056">
        <w:rPr>
          <w:rFonts w:ascii="Tahoma" w:hAnsi="Tahoma" w:cs="Tahoma"/>
          <w:sz w:val="20"/>
          <w:szCs w:val="20"/>
        </w:rPr>
        <w:t xml:space="preserve"> 453/7, 742 35 Odry</w:t>
      </w:r>
    </w:p>
    <w:p w14:paraId="16C2CE41" w14:textId="77777777" w:rsidR="00C72C96" w:rsidRPr="00AE3230" w:rsidRDefault="00C72C96" w:rsidP="00202AFF">
      <w:pPr>
        <w:pStyle w:val="Smlouva-slo"/>
        <w:tabs>
          <w:tab w:val="num" w:pos="2410"/>
        </w:tabs>
        <w:spacing w:before="0" w:after="120" w:line="276" w:lineRule="auto"/>
        <w:ind w:left="360" w:hanging="380"/>
        <w:rPr>
          <w:rFonts w:ascii="Tahoma" w:hAnsi="Tahoma" w:cs="Tahoma"/>
          <w:iCs/>
          <w:sz w:val="20"/>
        </w:rPr>
      </w:pPr>
      <w:r w:rsidRPr="00AE3230">
        <w:rPr>
          <w:rFonts w:ascii="Tahoma" w:hAnsi="Tahoma" w:cs="Tahoma"/>
          <w:sz w:val="20"/>
        </w:rPr>
        <w:tab/>
        <w:t>Vada bude odstraněna bezplatným dodáním náhradního zboží, neuvede-li kupující v oznámení jinak.</w:t>
      </w:r>
    </w:p>
    <w:p w14:paraId="4A6F4DAF" w14:textId="77777777" w:rsidR="00C72C96" w:rsidRPr="00AE3230" w:rsidRDefault="00C72C96" w:rsidP="00202AFF">
      <w:pPr>
        <w:numPr>
          <w:ilvl w:val="0"/>
          <w:numId w:val="4"/>
        </w:numPr>
        <w:tabs>
          <w:tab w:val="clear" w:pos="380"/>
          <w:tab w:val="num" w:pos="360"/>
        </w:tabs>
        <w:spacing w:after="120" w:line="276" w:lineRule="auto"/>
        <w:ind w:left="357"/>
        <w:jc w:val="both"/>
        <w:rPr>
          <w:rFonts w:ascii="Tahoma" w:hAnsi="Tahoma" w:cs="Tahoma"/>
          <w:sz w:val="20"/>
          <w:szCs w:val="20"/>
        </w:rPr>
      </w:pPr>
      <w:r w:rsidRPr="00AE3230">
        <w:rPr>
          <w:rFonts w:ascii="Tahoma" w:hAnsi="Tahoma" w:cs="Tahoma"/>
          <w:sz w:val="20"/>
          <w:szCs w:val="20"/>
        </w:rPr>
        <w:t xml:space="preserve">Odstranění vady musí být provedeno do 5 dnů od oznámení této vady prodávajícímu, pokud se smluvní strany v konkrétním případě nedohodnou písemně jinak. </w:t>
      </w:r>
    </w:p>
    <w:p w14:paraId="2B0403A6" w14:textId="77777777" w:rsidR="00C72C96" w:rsidRPr="00AE3230" w:rsidRDefault="00C72C96" w:rsidP="00202AFF">
      <w:pPr>
        <w:numPr>
          <w:ilvl w:val="0"/>
          <w:numId w:val="4"/>
        </w:numPr>
        <w:tabs>
          <w:tab w:val="clear" w:pos="380"/>
          <w:tab w:val="num" w:pos="360"/>
        </w:tabs>
        <w:spacing w:after="120" w:line="276" w:lineRule="auto"/>
        <w:ind w:left="357"/>
        <w:jc w:val="both"/>
        <w:rPr>
          <w:rFonts w:ascii="Tahoma" w:hAnsi="Tahoma" w:cs="Tahoma"/>
          <w:sz w:val="20"/>
          <w:szCs w:val="20"/>
        </w:rPr>
      </w:pPr>
      <w:r w:rsidRPr="00AE3230">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odpovědnosti za vady.</w:t>
      </w:r>
    </w:p>
    <w:p w14:paraId="540CBF4F" w14:textId="77777777" w:rsidR="00C72C96" w:rsidRPr="00AE3230" w:rsidRDefault="00C72C96" w:rsidP="00202AFF">
      <w:pPr>
        <w:numPr>
          <w:ilvl w:val="0"/>
          <w:numId w:val="4"/>
        </w:numPr>
        <w:tabs>
          <w:tab w:val="clear" w:pos="380"/>
          <w:tab w:val="num" w:pos="360"/>
        </w:tabs>
        <w:spacing w:after="120" w:line="276" w:lineRule="auto"/>
        <w:ind w:left="357"/>
        <w:jc w:val="both"/>
        <w:rPr>
          <w:rFonts w:ascii="Tahoma" w:hAnsi="Tahoma" w:cs="Tahoma"/>
          <w:sz w:val="20"/>
          <w:szCs w:val="20"/>
        </w:rPr>
      </w:pPr>
      <w:r w:rsidRPr="00AE3230">
        <w:rPr>
          <w:rFonts w:ascii="Tahoma" w:hAnsi="Tahoma" w:cs="Tahoma"/>
          <w:sz w:val="20"/>
          <w:szCs w:val="20"/>
        </w:rPr>
        <w:t>Vady zboží, které jej činí neupotřebitelným nebo pokud nemá vlastnosti, které si kupující vymínil nebo o kterých ho prodávající ujistil, se považují za podstatné porušení smlouvy a kupující může z tohoto důvodu od smlouvy okamžitě odstoupit.</w:t>
      </w:r>
    </w:p>
    <w:p w14:paraId="081428E6" w14:textId="77777777" w:rsidR="00C85557" w:rsidRPr="00AE3230" w:rsidRDefault="00C85557" w:rsidP="00C85557">
      <w:pPr>
        <w:spacing w:after="120" w:line="276" w:lineRule="auto"/>
        <w:ind w:left="357"/>
        <w:jc w:val="both"/>
        <w:rPr>
          <w:rFonts w:ascii="Tahoma" w:hAnsi="Tahoma" w:cs="Tahoma"/>
          <w:sz w:val="20"/>
          <w:szCs w:val="20"/>
        </w:rPr>
      </w:pPr>
    </w:p>
    <w:p w14:paraId="0871A1F3" w14:textId="77777777" w:rsidR="00C72C96" w:rsidRPr="00AE3230" w:rsidRDefault="00C72C96" w:rsidP="00B7237C">
      <w:pPr>
        <w:pStyle w:val="Odstavecseseznamem"/>
        <w:numPr>
          <w:ilvl w:val="0"/>
          <w:numId w:val="20"/>
        </w:numPr>
        <w:spacing w:line="276" w:lineRule="auto"/>
        <w:ind w:left="0" w:firstLine="0"/>
        <w:jc w:val="center"/>
        <w:rPr>
          <w:rFonts w:ascii="Tahoma" w:hAnsi="Tahoma" w:cs="Tahoma"/>
          <w:b/>
          <w:bCs/>
          <w:sz w:val="19"/>
          <w:szCs w:val="19"/>
        </w:rPr>
      </w:pPr>
    </w:p>
    <w:p w14:paraId="0A5EA911" w14:textId="77777777" w:rsidR="00C72C96" w:rsidRPr="00AE3230" w:rsidRDefault="00C72C96" w:rsidP="00C85557">
      <w:pPr>
        <w:pBdr>
          <w:top w:val="single" w:sz="4" w:space="1" w:color="024569"/>
          <w:bottom w:val="single" w:sz="4" w:space="1" w:color="024569"/>
        </w:pBdr>
        <w:spacing w:line="276" w:lineRule="auto"/>
        <w:jc w:val="center"/>
        <w:rPr>
          <w:rFonts w:ascii="Tahoma" w:hAnsi="Tahoma" w:cs="Tahoma"/>
          <w:b/>
          <w:bCs/>
          <w:sz w:val="19"/>
          <w:szCs w:val="19"/>
        </w:rPr>
      </w:pPr>
      <w:r w:rsidRPr="00AE3230">
        <w:rPr>
          <w:rFonts w:ascii="Tahoma" w:hAnsi="Tahoma" w:cs="Tahoma"/>
          <w:b/>
          <w:bCs/>
          <w:sz w:val="19"/>
          <w:szCs w:val="19"/>
        </w:rPr>
        <w:t>Sankční ujednání</w:t>
      </w:r>
    </w:p>
    <w:p w14:paraId="6C88B715" w14:textId="77777777" w:rsidR="00C72C96" w:rsidRPr="00AE3230" w:rsidRDefault="00C72C96" w:rsidP="00C85557">
      <w:pPr>
        <w:pStyle w:val="Import16"/>
        <w:numPr>
          <w:ilvl w:val="0"/>
          <w:numId w:val="7"/>
        </w:numPr>
        <w:tabs>
          <w:tab w:val="clear" w:pos="864"/>
        </w:tabs>
        <w:spacing w:before="120" w:after="120" w:line="276" w:lineRule="auto"/>
        <w:jc w:val="both"/>
        <w:rPr>
          <w:rFonts w:ascii="Tahoma" w:hAnsi="Tahoma" w:cs="Tahoma"/>
          <w:sz w:val="20"/>
          <w:szCs w:val="20"/>
        </w:rPr>
      </w:pPr>
      <w:r w:rsidRPr="00AE3230">
        <w:rPr>
          <w:rFonts w:ascii="Tahoma" w:hAnsi="Tahoma" w:cs="Tahoma"/>
          <w:sz w:val="20"/>
          <w:szCs w:val="20"/>
        </w:rPr>
        <w:t xml:space="preserve">Nebezpečí škody na zboží přechází z prodávajícího na kupujícího okamžikem předání zboží kupujícímu a písemným potvrzením o jeho převzetí kupujícím. </w:t>
      </w:r>
    </w:p>
    <w:p w14:paraId="53E48C86" w14:textId="77777777" w:rsidR="00C72C96" w:rsidRPr="00AE3230" w:rsidRDefault="00C72C96" w:rsidP="00202AFF">
      <w:pPr>
        <w:pStyle w:val="Import16"/>
        <w:numPr>
          <w:ilvl w:val="0"/>
          <w:numId w:val="7"/>
        </w:numPr>
        <w:tabs>
          <w:tab w:val="clear" w:pos="864"/>
        </w:tabs>
        <w:spacing w:after="120" w:line="276" w:lineRule="auto"/>
        <w:jc w:val="both"/>
        <w:rPr>
          <w:rFonts w:ascii="Tahoma" w:hAnsi="Tahoma" w:cs="Tahoma"/>
          <w:sz w:val="20"/>
          <w:szCs w:val="20"/>
        </w:rPr>
      </w:pPr>
      <w:r w:rsidRPr="00AE3230">
        <w:rPr>
          <w:rFonts w:ascii="Tahoma" w:hAnsi="Tahoma" w:cs="Tahoma"/>
          <w:sz w:val="20"/>
          <w:szCs w:val="20"/>
        </w:rPr>
        <w:t xml:space="preserve">Kupující nabude vlastnického práva ke zboží převzetím zboží v místě určení a potvrzením o jeho převzetí. </w:t>
      </w:r>
    </w:p>
    <w:p w14:paraId="01EFE01A" w14:textId="77777777" w:rsidR="00C72C96" w:rsidRPr="00AE3230" w:rsidRDefault="00C72C96" w:rsidP="00202AFF">
      <w:pPr>
        <w:pStyle w:val="Import16"/>
        <w:numPr>
          <w:ilvl w:val="0"/>
          <w:numId w:val="7"/>
        </w:numPr>
        <w:tabs>
          <w:tab w:val="clear" w:pos="864"/>
        </w:tabs>
        <w:spacing w:after="120" w:line="276" w:lineRule="auto"/>
        <w:jc w:val="both"/>
        <w:rPr>
          <w:rFonts w:ascii="Tahoma" w:hAnsi="Tahoma" w:cs="Tahoma"/>
          <w:sz w:val="20"/>
          <w:szCs w:val="20"/>
        </w:rPr>
      </w:pPr>
      <w:r w:rsidRPr="00AE3230">
        <w:rPr>
          <w:rFonts w:ascii="Tahoma" w:hAnsi="Tahoma" w:cs="Tahoma"/>
          <w:sz w:val="20"/>
          <w:szCs w:val="20"/>
        </w:rPr>
        <w:t xml:space="preserve">Nedodá-li prodávající kupujícímu zboží ve lhůtě uvedené v čl. V  této smlouvy, je povinen zaplatit kupujícímu smluvní pokutu ve výši </w:t>
      </w:r>
      <w:r w:rsidRPr="00AE3230">
        <w:rPr>
          <w:rFonts w:ascii="Tahoma" w:hAnsi="Tahoma" w:cs="Tahoma"/>
          <w:iCs/>
          <w:sz w:val="20"/>
          <w:szCs w:val="20"/>
        </w:rPr>
        <w:t>0,05 % z kupní ceny zboží dodávaného na základě příslušné objednávky včetně DPH</w:t>
      </w:r>
      <w:r w:rsidRPr="00AE3230">
        <w:rPr>
          <w:rFonts w:ascii="Tahoma" w:hAnsi="Tahoma" w:cs="Tahoma"/>
          <w:sz w:val="20"/>
          <w:szCs w:val="20"/>
        </w:rPr>
        <w:t xml:space="preserve">, a to za každý započatý den prodlení. </w:t>
      </w:r>
    </w:p>
    <w:p w14:paraId="6A74FCBD" w14:textId="77777777" w:rsidR="00C72C96" w:rsidRPr="00AE3230" w:rsidRDefault="00C72C96" w:rsidP="00202AFF">
      <w:pPr>
        <w:pStyle w:val="Import16"/>
        <w:numPr>
          <w:ilvl w:val="0"/>
          <w:numId w:val="7"/>
        </w:numPr>
        <w:tabs>
          <w:tab w:val="clear" w:pos="864"/>
        </w:tabs>
        <w:spacing w:after="120" w:line="276" w:lineRule="auto"/>
        <w:jc w:val="both"/>
        <w:rPr>
          <w:rFonts w:ascii="Tahoma" w:hAnsi="Tahoma" w:cs="Tahoma"/>
          <w:sz w:val="20"/>
          <w:szCs w:val="20"/>
        </w:rPr>
      </w:pPr>
      <w:r w:rsidRPr="00AE3230">
        <w:rPr>
          <w:rFonts w:ascii="Tahoma" w:hAnsi="Tahoma" w:cs="Tahoma"/>
          <w:sz w:val="20"/>
          <w:szCs w:val="20"/>
        </w:rPr>
        <w:t xml:space="preserve">Pokud prodávající neodstraní vadu zboží ve lhůtě uvedené v čl. VII odst. 5 Smlouvy, je povinen zaplatit kupujícímu smluvní pokutu ve výši </w:t>
      </w:r>
      <w:r w:rsidRPr="00AE3230">
        <w:rPr>
          <w:rFonts w:ascii="Tahoma" w:hAnsi="Tahoma" w:cs="Tahoma"/>
          <w:iCs/>
          <w:sz w:val="20"/>
          <w:szCs w:val="20"/>
        </w:rPr>
        <w:t>100 Kč</w:t>
      </w:r>
      <w:r w:rsidRPr="00AE3230">
        <w:rPr>
          <w:rFonts w:ascii="Tahoma" w:hAnsi="Tahoma" w:cs="Tahoma"/>
          <w:sz w:val="20"/>
          <w:szCs w:val="20"/>
        </w:rPr>
        <w:t xml:space="preserve">, a to za každý započatý den prodlení. </w:t>
      </w:r>
    </w:p>
    <w:p w14:paraId="2510E0D1" w14:textId="77777777" w:rsidR="00C72C96" w:rsidRPr="00AE3230" w:rsidRDefault="00C72C96" w:rsidP="00202AFF">
      <w:pPr>
        <w:pStyle w:val="OdstavecSmlouvy"/>
        <w:numPr>
          <w:ilvl w:val="0"/>
          <w:numId w:val="7"/>
        </w:numPr>
        <w:spacing w:line="276" w:lineRule="auto"/>
        <w:rPr>
          <w:rFonts w:ascii="Tahoma" w:hAnsi="Tahoma" w:cs="Tahoma"/>
          <w:sz w:val="20"/>
        </w:rPr>
      </w:pPr>
      <w:r w:rsidRPr="00AE3230">
        <w:rPr>
          <w:rFonts w:ascii="Tahoma" w:hAnsi="Tahoma" w:cs="Tahoma"/>
          <w:sz w:val="20"/>
        </w:rPr>
        <w:t>Pro případ prodlení se zaplacením kupní ceny sjednávají smluvní strany úrok z prodlení ve výši stanovené občanskoprávními předpisy.</w:t>
      </w:r>
    </w:p>
    <w:p w14:paraId="138D699A" w14:textId="77777777" w:rsidR="00C72C96" w:rsidRPr="00AE3230" w:rsidRDefault="00C72C96" w:rsidP="00202AFF">
      <w:pPr>
        <w:pStyle w:val="OdstavecSmlouvy"/>
        <w:numPr>
          <w:ilvl w:val="0"/>
          <w:numId w:val="7"/>
        </w:numPr>
        <w:spacing w:line="276" w:lineRule="auto"/>
        <w:rPr>
          <w:rFonts w:ascii="Tahoma" w:hAnsi="Tahoma" w:cs="Tahoma"/>
          <w:sz w:val="20"/>
        </w:rPr>
      </w:pPr>
      <w:r w:rsidRPr="00AE3230">
        <w:rPr>
          <w:rFonts w:ascii="Tahoma" w:hAnsi="Tahoma" w:cs="Tahoma"/>
          <w:sz w:val="20"/>
        </w:rPr>
        <w:t>Smluvní pokuty se nezapočítávají na náhradu případně vzniklé škody, kterou lze vymáhat samostatně vedle smluvní pokuty, a to v plné výši.</w:t>
      </w:r>
    </w:p>
    <w:p w14:paraId="3318EAD9" w14:textId="77777777" w:rsidR="00C72C96" w:rsidRPr="00AE3230" w:rsidRDefault="00C72C96" w:rsidP="00202AFF">
      <w:pPr>
        <w:pStyle w:val="OdstavecSmlouvy"/>
        <w:numPr>
          <w:ilvl w:val="0"/>
          <w:numId w:val="7"/>
        </w:numPr>
        <w:spacing w:line="276" w:lineRule="auto"/>
        <w:rPr>
          <w:rFonts w:ascii="Tahoma" w:hAnsi="Tahoma" w:cs="Tahoma"/>
          <w:sz w:val="20"/>
        </w:rPr>
      </w:pPr>
      <w:r w:rsidRPr="00AE3230">
        <w:rPr>
          <w:rFonts w:ascii="Tahoma" w:hAnsi="Tahoma" w:cs="Tahoma"/>
          <w:sz w:val="20"/>
        </w:rPr>
        <w:lastRenderedPageBreak/>
        <w:t>Smluvní pokuty je kupující oprávněn započíst proti pohledávce prodávajícího.</w:t>
      </w:r>
    </w:p>
    <w:p w14:paraId="5DF65F9F" w14:textId="77777777" w:rsidR="00C85557" w:rsidRPr="00AE3230" w:rsidRDefault="00C85557" w:rsidP="00C85557">
      <w:pPr>
        <w:pStyle w:val="OdstavecSmlouvy"/>
        <w:spacing w:line="276" w:lineRule="auto"/>
        <w:ind w:left="340"/>
        <w:rPr>
          <w:rFonts w:ascii="Tahoma" w:hAnsi="Tahoma" w:cs="Tahoma"/>
          <w:sz w:val="20"/>
        </w:rPr>
      </w:pPr>
    </w:p>
    <w:p w14:paraId="4FBF39F7" w14:textId="77777777" w:rsidR="00C72C96" w:rsidRPr="00AE3230" w:rsidRDefault="00C72C96" w:rsidP="00B7237C">
      <w:pPr>
        <w:pStyle w:val="Odstavecseseznamem"/>
        <w:numPr>
          <w:ilvl w:val="0"/>
          <w:numId w:val="20"/>
        </w:numPr>
        <w:spacing w:line="276" w:lineRule="auto"/>
        <w:ind w:left="0" w:firstLine="0"/>
        <w:jc w:val="center"/>
        <w:rPr>
          <w:rFonts w:ascii="Tahoma" w:hAnsi="Tahoma" w:cs="Tahoma"/>
          <w:b/>
          <w:bCs/>
          <w:sz w:val="19"/>
          <w:szCs w:val="19"/>
        </w:rPr>
      </w:pPr>
    </w:p>
    <w:p w14:paraId="761FA573" w14:textId="77777777" w:rsidR="00C72C96" w:rsidRPr="00AE3230" w:rsidRDefault="00C72C96" w:rsidP="00C85557">
      <w:pPr>
        <w:pStyle w:val="Odstavecseseznamem"/>
        <w:pBdr>
          <w:top w:val="single" w:sz="4" w:space="1" w:color="024569"/>
          <w:bottom w:val="single" w:sz="4" w:space="1" w:color="024569"/>
        </w:pBdr>
        <w:spacing w:line="276" w:lineRule="auto"/>
        <w:ind w:left="0"/>
        <w:contextualSpacing w:val="0"/>
        <w:jc w:val="center"/>
        <w:rPr>
          <w:rFonts w:ascii="Tahoma" w:hAnsi="Tahoma" w:cs="Tahoma"/>
          <w:b/>
          <w:bCs/>
          <w:sz w:val="19"/>
          <w:szCs w:val="19"/>
        </w:rPr>
      </w:pPr>
      <w:r w:rsidRPr="00AE3230">
        <w:rPr>
          <w:rFonts w:ascii="Tahoma" w:hAnsi="Tahoma" w:cs="Tahoma"/>
          <w:b/>
          <w:bCs/>
          <w:sz w:val="19"/>
          <w:szCs w:val="19"/>
        </w:rPr>
        <w:t>Servis a služby</w:t>
      </w:r>
    </w:p>
    <w:p w14:paraId="371B1C1F" w14:textId="77777777" w:rsidR="00C72C96" w:rsidRPr="00AE3230" w:rsidRDefault="00C72C96" w:rsidP="00C85557">
      <w:pPr>
        <w:pStyle w:val="JVS2"/>
        <w:keepNext/>
        <w:numPr>
          <w:ilvl w:val="3"/>
          <w:numId w:val="4"/>
        </w:numPr>
        <w:tabs>
          <w:tab w:val="clear" w:pos="1440"/>
          <w:tab w:val="clear" w:pos="2880"/>
        </w:tabs>
        <w:spacing w:before="120" w:after="120" w:line="276" w:lineRule="auto"/>
        <w:ind w:left="425" w:hanging="425"/>
        <w:jc w:val="both"/>
        <w:rPr>
          <w:rFonts w:ascii="Tahoma" w:hAnsi="Tahoma" w:cs="Tahoma"/>
          <w:b w:val="0"/>
          <w:sz w:val="20"/>
          <w:szCs w:val="20"/>
        </w:rPr>
      </w:pPr>
      <w:r w:rsidRPr="00AE3230">
        <w:rPr>
          <w:rFonts w:ascii="Tahoma" w:hAnsi="Tahoma" w:cs="Tahoma"/>
          <w:b w:val="0"/>
          <w:sz w:val="20"/>
          <w:szCs w:val="20"/>
        </w:rPr>
        <w:t xml:space="preserve">Prodávající poskytne </w:t>
      </w:r>
      <w:r w:rsidR="00052A10" w:rsidRPr="00AE3230">
        <w:rPr>
          <w:rFonts w:ascii="Tahoma" w:hAnsi="Tahoma" w:cs="Tahoma"/>
          <w:b w:val="0"/>
          <w:sz w:val="20"/>
          <w:szCs w:val="20"/>
        </w:rPr>
        <w:t xml:space="preserve">bezplatně </w:t>
      </w:r>
      <w:r w:rsidRPr="00AE3230">
        <w:rPr>
          <w:rFonts w:ascii="Tahoma" w:hAnsi="Tahoma" w:cs="Tahoma"/>
          <w:b w:val="0"/>
          <w:sz w:val="20"/>
          <w:szCs w:val="20"/>
        </w:rPr>
        <w:t xml:space="preserve">kupujícímu nutné </w:t>
      </w:r>
      <w:r w:rsidRPr="00582E01">
        <w:rPr>
          <w:rFonts w:ascii="Tahoma" w:hAnsi="Tahoma" w:cs="Tahoma"/>
          <w:b w:val="0"/>
          <w:sz w:val="20"/>
          <w:szCs w:val="20"/>
        </w:rPr>
        <w:t>množství dávkovacích zařízení ke</w:t>
      </w:r>
      <w:r w:rsidRPr="00AE3230">
        <w:rPr>
          <w:rFonts w:ascii="Tahoma" w:hAnsi="Tahoma" w:cs="Tahoma"/>
          <w:b w:val="0"/>
          <w:sz w:val="20"/>
          <w:szCs w:val="20"/>
        </w:rPr>
        <w:t xml:space="preserve"> svým produktům (dávkovače k myčkám </w:t>
      </w:r>
      <w:r w:rsidR="00052A10" w:rsidRPr="00AE3230">
        <w:rPr>
          <w:rFonts w:ascii="Tahoma" w:hAnsi="Tahoma" w:cs="Tahoma"/>
          <w:b w:val="0"/>
          <w:sz w:val="20"/>
          <w:szCs w:val="20"/>
        </w:rPr>
        <w:t>nádobí</w:t>
      </w:r>
      <w:r w:rsidRPr="00AE3230">
        <w:rPr>
          <w:rFonts w:ascii="Tahoma" w:hAnsi="Tahoma" w:cs="Tahoma"/>
          <w:b w:val="0"/>
          <w:sz w:val="20"/>
          <w:szCs w:val="20"/>
        </w:rPr>
        <w:t xml:space="preserve">, apod.). </w:t>
      </w:r>
      <w:r w:rsidR="00052A10" w:rsidRPr="00AE3230">
        <w:rPr>
          <w:rFonts w:ascii="Tahoma" w:hAnsi="Tahoma" w:cs="Tahoma"/>
          <w:b w:val="0"/>
          <w:sz w:val="20"/>
          <w:szCs w:val="20"/>
        </w:rPr>
        <w:t>Seznam těchto zařízení je uveden v Příloze č. 3.</w:t>
      </w:r>
    </w:p>
    <w:p w14:paraId="2612A81B" w14:textId="77777777" w:rsidR="00C72C96" w:rsidRPr="00AE3230" w:rsidRDefault="00C72C96" w:rsidP="00202AFF">
      <w:pPr>
        <w:pStyle w:val="JVS2"/>
        <w:keepNext/>
        <w:numPr>
          <w:ilvl w:val="3"/>
          <w:numId w:val="4"/>
        </w:numPr>
        <w:tabs>
          <w:tab w:val="clear" w:pos="1440"/>
          <w:tab w:val="clear" w:pos="2880"/>
        </w:tabs>
        <w:spacing w:after="120" w:line="276" w:lineRule="auto"/>
        <w:ind w:left="426" w:hanging="426"/>
        <w:jc w:val="both"/>
        <w:rPr>
          <w:rFonts w:ascii="Tahoma" w:hAnsi="Tahoma" w:cs="Tahoma"/>
          <w:b w:val="0"/>
          <w:sz w:val="20"/>
          <w:szCs w:val="20"/>
        </w:rPr>
      </w:pPr>
      <w:r w:rsidRPr="00AE3230">
        <w:rPr>
          <w:rFonts w:ascii="Tahoma" w:hAnsi="Tahoma" w:cs="Tahoma"/>
          <w:b w:val="0"/>
          <w:sz w:val="20"/>
          <w:szCs w:val="20"/>
        </w:rPr>
        <w:t xml:space="preserve">Současně prodávající zaručuje kupujícímu bezplatnou montáž těchto zařízení, stejně jako bezplatný servis těchto zařízení (vyžádaný servis v případě potřeby do 24 hodin), pravidelné preventivní návštěvy 1x za dva měsíce. </w:t>
      </w:r>
    </w:p>
    <w:p w14:paraId="34C7DB4B" w14:textId="77777777" w:rsidR="00C72C96" w:rsidRPr="00AE3230" w:rsidRDefault="00C72C96" w:rsidP="00202AFF">
      <w:pPr>
        <w:pStyle w:val="JVS2"/>
        <w:keepNext/>
        <w:numPr>
          <w:ilvl w:val="3"/>
          <w:numId w:val="4"/>
        </w:numPr>
        <w:tabs>
          <w:tab w:val="clear" w:pos="1440"/>
          <w:tab w:val="clear" w:pos="2880"/>
        </w:tabs>
        <w:spacing w:after="120" w:line="276" w:lineRule="auto"/>
        <w:ind w:left="426" w:hanging="426"/>
        <w:jc w:val="both"/>
        <w:rPr>
          <w:rFonts w:ascii="Tahoma" w:hAnsi="Tahoma" w:cs="Tahoma"/>
          <w:sz w:val="20"/>
          <w:szCs w:val="20"/>
        </w:rPr>
      </w:pPr>
      <w:r w:rsidRPr="00AE3230">
        <w:rPr>
          <w:rFonts w:ascii="Tahoma" w:hAnsi="Tahoma" w:cs="Tahoma"/>
          <w:b w:val="0"/>
          <w:sz w:val="20"/>
          <w:szCs w:val="20"/>
        </w:rPr>
        <w:t xml:space="preserve">Prodávající bude na pravidelných návštěvách provádět bezplatnou kontrolu, seřízení a servis dávkovacích systémů, kontrolu koncentrací používaných prostředků a ověřování správnosti práce. O každé servisní návštěvě bude proveden záznam v elektronické podobě. </w:t>
      </w:r>
    </w:p>
    <w:p w14:paraId="72348AA9" w14:textId="77777777" w:rsidR="0072561A" w:rsidRPr="00AE3230" w:rsidRDefault="00C72C96" w:rsidP="0072561A">
      <w:pPr>
        <w:pStyle w:val="JVS2"/>
        <w:keepNext/>
        <w:numPr>
          <w:ilvl w:val="3"/>
          <w:numId w:val="4"/>
        </w:numPr>
        <w:tabs>
          <w:tab w:val="clear" w:pos="1440"/>
          <w:tab w:val="clear" w:pos="2880"/>
        </w:tabs>
        <w:spacing w:after="120" w:line="276" w:lineRule="auto"/>
        <w:ind w:left="426" w:hanging="426"/>
        <w:jc w:val="both"/>
        <w:rPr>
          <w:rFonts w:ascii="Tahoma" w:hAnsi="Tahoma" w:cs="Tahoma"/>
          <w:bCs w:val="0"/>
          <w:sz w:val="20"/>
          <w:szCs w:val="20"/>
        </w:rPr>
      </w:pPr>
      <w:r w:rsidRPr="00AE3230">
        <w:rPr>
          <w:rFonts w:ascii="Tahoma" w:hAnsi="Tahoma" w:cs="Tahoma"/>
          <w:b w:val="0"/>
          <w:sz w:val="20"/>
          <w:szCs w:val="20"/>
        </w:rPr>
        <w:t>Dále provede prodávající bezplatné zaškolení personálu kupujícího a bezplatné vyhotovení příslušných hygienických plánů dle potřeb kupujícího.</w:t>
      </w:r>
    </w:p>
    <w:p w14:paraId="64B85AFF" w14:textId="77777777" w:rsidR="00AE3230" w:rsidRPr="00AE3230" w:rsidRDefault="00AE3230" w:rsidP="00AE3230">
      <w:pPr>
        <w:pStyle w:val="JVS2"/>
        <w:keepNext/>
        <w:tabs>
          <w:tab w:val="clear" w:pos="1440"/>
        </w:tabs>
        <w:spacing w:after="120" w:line="276" w:lineRule="auto"/>
        <w:ind w:left="426"/>
        <w:jc w:val="both"/>
        <w:rPr>
          <w:rFonts w:ascii="Tahoma" w:hAnsi="Tahoma" w:cs="Tahoma"/>
          <w:bCs w:val="0"/>
          <w:sz w:val="20"/>
          <w:szCs w:val="20"/>
        </w:rPr>
      </w:pPr>
    </w:p>
    <w:p w14:paraId="0F87CE2B" w14:textId="77777777" w:rsidR="00C72C96" w:rsidRPr="00AE3230" w:rsidRDefault="00C72C96" w:rsidP="00B7237C">
      <w:pPr>
        <w:pStyle w:val="Odstavecseseznamem"/>
        <w:numPr>
          <w:ilvl w:val="0"/>
          <w:numId w:val="20"/>
        </w:numPr>
        <w:spacing w:line="276" w:lineRule="auto"/>
        <w:ind w:left="0" w:firstLine="0"/>
        <w:jc w:val="center"/>
        <w:rPr>
          <w:rFonts w:ascii="Tahoma" w:hAnsi="Tahoma" w:cs="Tahoma"/>
          <w:b/>
          <w:bCs/>
          <w:sz w:val="19"/>
          <w:szCs w:val="19"/>
        </w:rPr>
      </w:pPr>
    </w:p>
    <w:p w14:paraId="67FCFFD1" w14:textId="77777777" w:rsidR="00C72C96" w:rsidRPr="00AE3230" w:rsidRDefault="00C72C96" w:rsidP="00B7237C">
      <w:pPr>
        <w:pBdr>
          <w:top w:val="single" w:sz="4" w:space="1" w:color="024569"/>
          <w:bottom w:val="single" w:sz="4" w:space="1" w:color="024569"/>
        </w:pBdr>
        <w:spacing w:line="276" w:lineRule="auto"/>
        <w:jc w:val="center"/>
        <w:rPr>
          <w:rFonts w:ascii="Tahoma" w:hAnsi="Tahoma" w:cs="Tahoma"/>
          <w:b/>
          <w:bCs/>
          <w:sz w:val="19"/>
          <w:szCs w:val="19"/>
        </w:rPr>
      </w:pPr>
      <w:r w:rsidRPr="00AE3230">
        <w:rPr>
          <w:rFonts w:ascii="Tahoma" w:hAnsi="Tahoma" w:cs="Tahoma"/>
          <w:b/>
          <w:bCs/>
          <w:sz w:val="19"/>
          <w:szCs w:val="19"/>
        </w:rPr>
        <w:t>Zvláštní ujednání</w:t>
      </w:r>
    </w:p>
    <w:p w14:paraId="6FEED79B" w14:textId="77777777" w:rsidR="008A63D3" w:rsidRPr="00AE3230" w:rsidRDefault="00C72C96" w:rsidP="00B7237C">
      <w:pPr>
        <w:pStyle w:val="Odstavecseseznamem"/>
        <w:numPr>
          <w:ilvl w:val="3"/>
          <w:numId w:val="17"/>
        </w:numPr>
        <w:tabs>
          <w:tab w:val="clear" w:pos="2880"/>
          <w:tab w:val="left" w:pos="0"/>
        </w:tabs>
        <w:spacing w:before="120" w:after="120" w:line="276" w:lineRule="auto"/>
        <w:ind w:left="425" w:hanging="425"/>
        <w:contextualSpacing w:val="0"/>
        <w:jc w:val="both"/>
        <w:rPr>
          <w:rFonts w:ascii="Tahoma" w:hAnsi="Tahoma" w:cs="Tahoma"/>
          <w:sz w:val="20"/>
          <w:szCs w:val="20"/>
        </w:rPr>
      </w:pPr>
      <w:r w:rsidRPr="00AE3230">
        <w:rPr>
          <w:rFonts w:ascii="Tahoma" w:hAnsi="Tahoma" w:cs="Tahoma"/>
          <w:sz w:val="20"/>
          <w:szCs w:val="20"/>
        </w:rPr>
        <w:t>Prodávající se zavazuje po celou dobu platnosti Smlouvy dodržovat roční náklady na vybrané mycí stroje dle „Kalkulace nákladů“. Tato kalkulace je nedílnou součástí Smlouv</w:t>
      </w:r>
      <w:r w:rsidR="00EB4C56" w:rsidRPr="00AE3230">
        <w:rPr>
          <w:rFonts w:ascii="Tahoma" w:hAnsi="Tahoma" w:cs="Tahoma"/>
          <w:sz w:val="20"/>
          <w:szCs w:val="20"/>
        </w:rPr>
        <w:t>y a je uvedena jako Příloha č. 3</w:t>
      </w:r>
      <w:r w:rsidRPr="00AE3230">
        <w:rPr>
          <w:rFonts w:ascii="Tahoma" w:hAnsi="Tahoma" w:cs="Tahoma"/>
          <w:sz w:val="20"/>
          <w:szCs w:val="20"/>
        </w:rPr>
        <w:t xml:space="preserve">. V případě překročení roční kalkulace nákladů o více jak 15% je kupující oprávněn požadovat vrácení rozdílu mezi skutečnými náklady a kalkulovanými náklady povýšenými o 15%, nejpozději však do </w:t>
      </w:r>
      <w:r w:rsidR="001C28E7" w:rsidRPr="00AE3230">
        <w:rPr>
          <w:rFonts w:ascii="Tahoma" w:hAnsi="Tahoma" w:cs="Tahoma"/>
          <w:sz w:val="20"/>
          <w:szCs w:val="20"/>
        </w:rPr>
        <w:t>30</w:t>
      </w:r>
      <w:r w:rsidRPr="00AE3230">
        <w:rPr>
          <w:rFonts w:ascii="Tahoma" w:hAnsi="Tahoma" w:cs="Tahoma"/>
          <w:sz w:val="20"/>
          <w:szCs w:val="20"/>
        </w:rPr>
        <w:t xml:space="preserve"> kalendářních dní roku následujícího po roce, kdy rozdíl vznikl. Tento rozdíl poskytne prodávající kupujícímu formou dobropisu se splatností 30 dní. Dobropis vystaví do 15 dní od obdržení žádosti kupujícího na vrácení rozdílu.</w:t>
      </w:r>
    </w:p>
    <w:p w14:paraId="38D2379E" w14:textId="77777777" w:rsidR="00C72C96" w:rsidRPr="00AE3230" w:rsidRDefault="00C72C96" w:rsidP="0072561A">
      <w:pPr>
        <w:pStyle w:val="Odstavecseseznamem"/>
        <w:numPr>
          <w:ilvl w:val="3"/>
          <w:numId w:val="17"/>
        </w:numPr>
        <w:tabs>
          <w:tab w:val="clear" w:pos="2880"/>
          <w:tab w:val="left" w:pos="0"/>
        </w:tabs>
        <w:spacing w:after="120" w:line="276" w:lineRule="auto"/>
        <w:ind w:left="425" w:hanging="425"/>
        <w:contextualSpacing w:val="0"/>
        <w:jc w:val="both"/>
        <w:rPr>
          <w:rFonts w:ascii="Tahoma" w:hAnsi="Tahoma" w:cs="Tahoma"/>
          <w:sz w:val="20"/>
          <w:szCs w:val="20"/>
        </w:rPr>
      </w:pPr>
      <w:r w:rsidRPr="00AE3230">
        <w:rPr>
          <w:rFonts w:ascii="Tahoma" w:hAnsi="Tahoma" w:cs="Tahoma"/>
          <w:sz w:val="20"/>
          <w:szCs w:val="20"/>
        </w:rPr>
        <w:t>Prodávající se zavazuje předložit po ukončení kalendářního roku kupujícímu roční přehled veš</w:t>
      </w:r>
      <w:r w:rsidR="000C5D8A" w:rsidRPr="00AE3230">
        <w:rPr>
          <w:rFonts w:ascii="Tahoma" w:hAnsi="Tahoma" w:cs="Tahoma"/>
          <w:sz w:val="20"/>
          <w:szCs w:val="20"/>
        </w:rPr>
        <w:t>keré odebrané chemie, a to do 15</w:t>
      </w:r>
      <w:r w:rsidRPr="00AE3230">
        <w:rPr>
          <w:rFonts w:ascii="Tahoma" w:hAnsi="Tahoma" w:cs="Tahoma"/>
          <w:sz w:val="20"/>
          <w:szCs w:val="20"/>
        </w:rPr>
        <w:t>. ledna následujícího roku po roku odběrovém. Nepředložení této části může být důvodem k vypovězení Smlouvy (dle odstavce XI)</w:t>
      </w:r>
      <w:r w:rsidR="008A63D3" w:rsidRPr="00AE3230">
        <w:rPr>
          <w:rFonts w:ascii="Tahoma" w:hAnsi="Tahoma" w:cs="Tahoma"/>
          <w:sz w:val="20"/>
          <w:szCs w:val="20"/>
        </w:rPr>
        <w:t>.</w:t>
      </w:r>
    </w:p>
    <w:p w14:paraId="73AC67DC" w14:textId="77777777" w:rsidR="00C72C96" w:rsidRPr="00AE3230" w:rsidRDefault="00C72C96" w:rsidP="0072561A">
      <w:pPr>
        <w:pStyle w:val="Odstavecseseznamem"/>
        <w:numPr>
          <w:ilvl w:val="3"/>
          <w:numId w:val="17"/>
        </w:numPr>
        <w:tabs>
          <w:tab w:val="clear" w:pos="2880"/>
          <w:tab w:val="left" w:pos="0"/>
        </w:tabs>
        <w:spacing w:after="120" w:line="276" w:lineRule="auto"/>
        <w:ind w:left="425" w:hanging="425"/>
        <w:contextualSpacing w:val="0"/>
        <w:jc w:val="both"/>
        <w:rPr>
          <w:rFonts w:ascii="Tahoma" w:hAnsi="Tahoma" w:cs="Tahoma"/>
          <w:sz w:val="20"/>
          <w:szCs w:val="20"/>
        </w:rPr>
      </w:pPr>
      <w:r w:rsidRPr="00AE3230">
        <w:rPr>
          <w:rFonts w:ascii="Tahoma" w:hAnsi="Tahoma" w:cs="Tahoma"/>
          <w:sz w:val="20"/>
          <w:szCs w:val="20"/>
        </w:rPr>
        <w:t>Prodávající se zavazuje vypracovat pro kupujícího sanitační postupy, podle kterých se budou provádět sanitační práce v provoze kupujícího. Tyto postupy budou součástí systému kritických kontrolních bodů.</w:t>
      </w:r>
    </w:p>
    <w:p w14:paraId="38195D5B" w14:textId="77777777" w:rsidR="00C72C96" w:rsidRPr="00AE3230" w:rsidRDefault="00C72C96" w:rsidP="0072561A">
      <w:pPr>
        <w:pStyle w:val="Odstavecseseznamem"/>
        <w:numPr>
          <w:ilvl w:val="3"/>
          <w:numId w:val="17"/>
        </w:numPr>
        <w:tabs>
          <w:tab w:val="clear" w:pos="2880"/>
          <w:tab w:val="left" w:pos="0"/>
        </w:tabs>
        <w:spacing w:after="120" w:line="276" w:lineRule="auto"/>
        <w:ind w:left="425" w:hanging="425"/>
        <w:contextualSpacing w:val="0"/>
        <w:jc w:val="both"/>
        <w:rPr>
          <w:rFonts w:ascii="Tahoma" w:hAnsi="Tahoma" w:cs="Tahoma"/>
          <w:sz w:val="20"/>
          <w:szCs w:val="20"/>
        </w:rPr>
      </w:pPr>
      <w:r w:rsidRPr="00AE3230">
        <w:rPr>
          <w:rFonts w:ascii="Tahoma" w:hAnsi="Tahoma" w:cs="Tahoma"/>
          <w:sz w:val="20"/>
          <w:szCs w:val="20"/>
        </w:rPr>
        <w:t>Kupující se zavazuje používat pro sanitaci stravovacího provozu produkty předepsané v sanitačních postupech. Hrubé a opakované nedodržení této části může být důvodem k vypovězení Smlouvy (dle odstavce XI).</w:t>
      </w:r>
    </w:p>
    <w:p w14:paraId="401F3E68" w14:textId="77777777" w:rsidR="00C72C96" w:rsidRPr="00AE3230" w:rsidRDefault="00C72C96" w:rsidP="00202AFF">
      <w:pPr>
        <w:spacing w:after="120" w:line="276" w:lineRule="auto"/>
        <w:ind w:left="426" w:hanging="426"/>
        <w:jc w:val="both"/>
        <w:rPr>
          <w:rFonts w:ascii="Tahoma" w:hAnsi="Tahoma" w:cs="Tahoma"/>
          <w:sz w:val="20"/>
          <w:szCs w:val="20"/>
        </w:rPr>
      </w:pPr>
    </w:p>
    <w:p w14:paraId="09A9E72A" w14:textId="77777777" w:rsidR="00052A10" w:rsidRPr="00AE3230" w:rsidRDefault="00052A10" w:rsidP="00B7237C">
      <w:pPr>
        <w:pStyle w:val="Odstavecseseznamem"/>
        <w:numPr>
          <w:ilvl w:val="0"/>
          <w:numId w:val="20"/>
        </w:numPr>
        <w:spacing w:line="276" w:lineRule="auto"/>
        <w:ind w:left="0" w:firstLine="0"/>
        <w:jc w:val="center"/>
        <w:rPr>
          <w:rFonts w:ascii="Tahoma" w:hAnsi="Tahoma" w:cs="Tahoma"/>
          <w:b/>
          <w:bCs/>
          <w:sz w:val="19"/>
          <w:szCs w:val="19"/>
        </w:rPr>
      </w:pPr>
      <w:r w:rsidRPr="00AE3230">
        <w:rPr>
          <w:rFonts w:ascii="Tahoma" w:hAnsi="Tahoma" w:cs="Tahoma"/>
          <w:b/>
          <w:bCs/>
          <w:sz w:val="19"/>
          <w:szCs w:val="19"/>
        </w:rPr>
        <w:t xml:space="preserve"> </w:t>
      </w:r>
    </w:p>
    <w:p w14:paraId="5615DF64" w14:textId="77777777" w:rsidR="00052A10" w:rsidRPr="00AE3230" w:rsidRDefault="00CE240A" w:rsidP="00B7237C">
      <w:pPr>
        <w:pStyle w:val="Odstavecseseznamem"/>
        <w:pBdr>
          <w:top w:val="single" w:sz="4" w:space="1" w:color="024569"/>
          <w:bottom w:val="single" w:sz="4" w:space="1" w:color="024569"/>
        </w:pBdr>
        <w:spacing w:line="276" w:lineRule="auto"/>
        <w:ind w:left="0"/>
        <w:jc w:val="center"/>
        <w:rPr>
          <w:rFonts w:ascii="Tahoma" w:hAnsi="Tahoma" w:cs="Tahoma"/>
          <w:b/>
          <w:bCs/>
          <w:sz w:val="19"/>
          <w:szCs w:val="19"/>
        </w:rPr>
      </w:pPr>
      <w:r w:rsidRPr="00AE3230">
        <w:rPr>
          <w:rFonts w:ascii="Tahoma" w:hAnsi="Tahoma" w:cs="Tahoma"/>
          <w:b/>
          <w:bCs/>
          <w:sz w:val="19"/>
          <w:szCs w:val="19"/>
        </w:rPr>
        <w:t>Registr smluv</w:t>
      </w:r>
    </w:p>
    <w:p w14:paraId="2027F4D1" w14:textId="77777777" w:rsidR="00C85557" w:rsidRPr="00AE3230" w:rsidRDefault="00C85557" w:rsidP="00C85557">
      <w:pPr>
        <w:widowControl w:val="0"/>
        <w:numPr>
          <w:ilvl w:val="0"/>
          <w:numId w:val="18"/>
        </w:numPr>
        <w:suppressAutoHyphens/>
        <w:spacing w:before="120" w:after="120" w:line="276" w:lineRule="auto"/>
        <w:ind w:left="426" w:hanging="426"/>
        <w:jc w:val="both"/>
        <w:rPr>
          <w:rFonts w:ascii="Tahoma" w:eastAsia="SimSun" w:hAnsi="Tahoma" w:cs="Tahoma"/>
          <w:kern w:val="2"/>
          <w:sz w:val="20"/>
          <w:szCs w:val="20"/>
          <w:lang w:eastAsia="hi-IN" w:bidi="hi-IN"/>
        </w:rPr>
      </w:pPr>
      <w:r w:rsidRPr="00AE3230">
        <w:rPr>
          <w:rFonts w:ascii="Tahoma" w:eastAsia="SimSun" w:hAnsi="Tahoma" w:cs="Tahoma"/>
          <w:kern w:val="2"/>
          <w:sz w:val="20"/>
          <w:szCs w:val="20"/>
          <w:lang w:eastAsia="hi-IN" w:bidi="hi-IN"/>
        </w:rPr>
        <w:t>Prodávající tímto uděluje souhlas kupujícímu k uveřejnění všech podkladů, údajů a informací uvedených v této smlouvě, k jejichž uveřejnění vyplývá pro kupujícího povinnost dle právních předpisů.</w:t>
      </w:r>
    </w:p>
    <w:p w14:paraId="37E7C893" w14:textId="77777777" w:rsidR="00C85557" w:rsidRPr="00AE3230" w:rsidRDefault="00C85557" w:rsidP="00C85557">
      <w:pPr>
        <w:widowControl w:val="0"/>
        <w:numPr>
          <w:ilvl w:val="0"/>
          <w:numId w:val="18"/>
        </w:numPr>
        <w:suppressAutoHyphens/>
        <w:spacing w:after="60" w:line="276" w:lineRule="auto"/>
        <w:ind w:left="426" w:hanging="426"/>
        <w:jc w:val="both"/>
        <w:rPr>
          <w:rFonts w:ascii="Tahoma" w:eastAsia="SimSun" w:hAnsi="Tahoma" w:cs="Tahoma"/>
          <w:kern w:val="2"/>
          <w:sz w:val="20"/>
          <w:szCs w:val="20"/>
          <w:lang w:eastAsia="hi-IN" w:bidi="hi-IN"/>
        </w:rPr>
      </w:pPr>
      <w:r w:rsidRPr="00AE3230">
        <w:rPr>
          <w:rFonts w:ascii="Tahoma" w:eastAsia="SimSun" w:hAnsi="Tahoma" w:cs="Tahoma"/>
          <w:kern w:val="2"/>
          <w:sz w:val="20"/>
          <w:szCs w:val="20"/>
          <w:lang w:eastAsia="hi-IN" w:bidi="hi-IN"/>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5206704A" w14:textId="77777777" w:rsidR="00C85557" w:rsidRPr="00AE3230" w:rsidRDefault="00C85557" w:rsidP="00C85557">
      <w:pPr>
        <w:widowControl w:val="0"/>
        <w:numPr>
          <w:ilvl w:val="0"/>
          <w:numId w:val="18"/>
        </w:numPr>
        <w:suppressAutoHyphens/>
        <w:spacing w:after="60" w:line="276" w:lineRule="auto"/>
        <w:ind w:left="426" w:hanging="426"/>
        <w:jc w:val="both"/>
        <w:rPr>
          <w:rFonts w:ascii="Tahoma" w:eastAsia="SimSun" w:hAnsi="Tahoma" w:cs="Tahoma"/>
          <w:kern w:val="2"/>
          <w:sz w:val="20"/>
          <w:szCs w:val="20"/>
          <w:lang w:eastAsia="hi-IN" w:bidi="hi-IN"/>
        </w:rPr>
      </w:pPr>
      <w:r w:rsidRPr="00AE3230">
        <w:rPr>
          <w:rFonts w:ascii="Tahoma" w:eastAsia="SimSun" w:hAnsi="Tahoma" w:cs="Tahoma"/>
          <w:kern w:val="2"/>
          <w:sz w:val="20"/>
          <w:szCs w:val="20"/>
          <w:lang w:eastAsia="hi-IN" w:bidi="hi-IN"/>
        </w:rPr>
        <w:t>Zveřejnění smlouvy a metadat v registru smluv zajistí kupující.</w:t>
      </w:r>
    </w:p>
    <w:p w14:paraId="5C0EAC42" w14:textId="77777777" w:rsidR="00052A10" w:rsidRPr="00AE3230" w:rsidRDefault="00052A10" w:rsidP="00486441">
      <w:pPr>
        <w:pStyle w:val="Odstavecseseznamem"/>
        <w:numPr>
          <w:ilvl w:val="0"/>
          <w:numId w:val="18"/>
        </w:numPr>
        <w:suppressAutoHyphens/>
        <w:spacing w:after="120" w:line="276" w:lineRule="auto"/>
        <w:ind w:left="284"/>
        <w:jc w:val="both"/>
        <w:rPr>
          <w:rFonts w:ascii="Tahoma" w:hAnsi="Tahoma" w:cs="Tahoma"/>
          <w:iCs/>
          <w:sz w:val="20"/>
          <w:szCs w:val="20"/>
        </w:rPr>
      </w:pPr>
      <w:r w:rsidRPr="00AE3230">
        <w:rPr>
          <w:rFonts w:ascii="Tahoma" w:hAnsi="Tahoma" w:cs="Tahoma"/>
          <w:iCs/>
          <w:sz w:val="20"/>
          <w:szCs w:val="20"/>
        </w:rPr>
        <w:lastRenderedPageBreak/>
        <w:t>V případ</w:t>
      </w:r>
      <w:r w:rsidRPr="00AE3230">
        <w:rPr>
          <w:rFonts w:ascii="Tahoma" w:hAnsi="Tahoma" w:cs="Tahoma"/>
          <w:sz w:val="20"/>
        </w:rPr>
        <w:t>ě, že kterákoliv strana poruší jakoukoliv povinn</w:t>
      </w:r>
      <w:r w:rsidR="00C85557" w:rsidRPr="00AE3230">
        <w:rPr>
          <w:rFonts w:ascii="Tahoma" w:hAnsi="Tahoma" w:cs="Tahoma"/>
          <w:sz w:val="20"/>
        </w:rPr>
        <w:t>ost uloženou v tomto článku</w:t>
      </w:r>
      <w:r w:rsidRPr="00AE3230">
        <w:rPr>
          <w:rFonts w:ascii="Tahoma" w:hAnsi="Tahoma" w:cs="Tahoma"/>
          <w:sz w:val="20"/>
        </w:rPr>
        <w:t>, je druhá</w:t>
      </w:r>
      <w:r w:rsidRPr="00AE3230">
        <w:rPr>
          <w:rFonts w:ascii="Tahoma" w:hAnsi="Tahoma" w:cs="Tahoma"/>
          <w:iCs/>
          <w:sz w:val="20"/>
          <w:szCs w:val="20"/>
        </w:rPr>
        <w:t xml:space="preserve"> strana oprávněna vypovědět tuto smlouvu </w:t>
      </w:r>
      <w:r w:rsidR="00486441" w:rsidRPr="00AE3230">
        <w:rPr>
          <w:rFonts w:ascii="Tahoma" w:hAnsi="Tahoma" w:cs="Tahoma"/>
          <w:iCs/>
          <w:sz w:val="20"/>
          <w:szCs w:val="20"/>
        </w:rPr>
        <w:t xml:space="preserve">a uhradit veškeré škody, které </w:t>
      </w:r>
      <w:r w:rsidRPr="00AE3230">
        <w:rPr>
          <w:rFonts w:ascii="Tahoma" w:hAnsi="Tahoma" w:cs="Tahoma"/>
          <w:iCs/>
          <w:sz w:val="20"/>
          <w:szCs w:val="20"/>
        </w:rPr>
        <w:t>vzniknou druhé smluvní straně v důsledku nepublikování této smlouvy v registru smluv.</w:t>
      </w:r>
    </w:p>
    <w:p w14:paraId="39F356F7" w14:textId="77777777" w:rsidR="00C72C96" w:rsidRPr="00AE3230" w:rsidRDefault="00C72C96" w:rsidP="00486441">
      <w:pPr>
        <w:spacing w:after="120" w:line="276" w:lineRule="auto"/>
        <w:jc w:val="both"/>
        <w:rPr>
          <w:rFonts w:ascii="Tahoma" w:hAnsi="Tahoma" w:cs="Tahoma"/>
          <w:sz w:val="20"/>
          <w:szCs w:val="20"/>
        </w:rPr>
      </w:pPr>
    </w:p>
    <w:p w14:paraId="475C064A" w14:textId="77777777" w:rsidR="00C85557" w:rsidRPr="00AE3230" w:rsidRDefault="00C85557" w:rsidP="00C85557">
      <w:pPr>
        <w:widowControl w:val="0"/>
        <w:suppressAutoHyphens/>
        <w:jc w:val="center"/>
        <w:rPr>
          <w:rFonts w:ascii="Tahoma" w:eastAsia="SimSun" w:hAnsi="Tahoma" w:cs="Tahoma"/>
          <w:b/>
          <w:bCs/>
          <w:kern w:val="2"/>
          <w:sz w:val="20"/>
          <w:szCs w:val="20"/>
          <w:lang w:eastAsia="hi-IN" w:bidi="hi-IN"/>
        </w:rPr>
      </w:pPr>
      <w:r w:rsidRPr="00AE3230">
        <w:rPr>
          <w:rFonts w:ascii="Tahoma" w:eastAsia="SimSun" w:hAnsi="Tahoma" w:cs="Tahoma"/>
          <w:b/>
          <w:bCs/>
          <w:kern w:val="2"/>
          <w:sz w:val="20"/>
          <w:szCs w:val="20"/>
          <w:lang w:eastAsia="hi-IN" w:bidi="hi-IN"/>
        </w:rPr>
        <w:t>X.</w:t>
      </w:r>
    </w:p>
    <w:p w14:paraId="306A2671" w14:textId="77777777" w:rsidR="00C85557" w:rsidRPr="00AE3230" w:rsidRDefault="00C85557" w:rsidP="00C85557">
      <w:pPr>
        <w:widowControl w:val="0"/>
        <w:pBdr>
          <w:top w:val="single" w:sz="4" w:space="1" w:color="auto"/>
          <w:bottom w:val="single" w:sz="4" w:space="1" w:color="auto"/>
        </w:pBdr>
        <w:suppressAutoHyphens/>
        <w:spacing w:line="276" w:lineRule="auto"/>
        <w:jc w:val="center"/>
        <w:rPr>
          <w:rFonts w:ascii="Tahoma" w:eastAsia="SimSun" w:hAnsi="Tahoma" w:cs="Tahoma"/>
          <w:b/>
          <w:bCs/>
          <w:kern w:val="2"/>
          <w:sz w:val="20"/>
          <w:szCs w:val="20"/>
          <w:lang w:eastAsia="hi-IN" w:bidi="hi-IN"/>
        </w:rPr>
      </w:pPr>
      <w:r w:rsidRPr="00AE3230">
        <w:rPr>
          <w:rFonts w:ascii="Tahoma" w:eastAsia="SimSun" w:hAnsi="Tahoma" w:cs="Tahoma"/>
          <w:b/>
          <w:bCs/>
          <w:kern w:val="2"/>
          <w:sz w:val="20"/>
          <w:szCs w:val="20"/>
          <w:lang w:eastAsia="hi-IN" w:bidi="hi-IN"/>
        </w:rPr>
        <w:t>Trvání smlouvy, zánik smlouvy</w:t>
      </w:r>
    </w:p>
    <w:p w14:paraId="7351838E" w14:textId="77777777" w:rsidR="00C85557" w:rsidRPr="00AE3230" w:rsidRDefault="00C85557" w:rsidP="00C85557">
      <w:pPr>
        <w:widowControl w:val="0"/>
        <w:numPr>
          <w:ilvl w:val="0"/>
          <w:numId w:val="25"/>
        </w:numPr>
        <w:suppressAutoHyphens/>
        <w:spacing w:before="120" w:after="120" w:line="276" w:lineRule="auto"/>
        <w:ind w:left="284" w:hanging="284"/>
        <w:jc w:val="both"/>
        <w:rPr>
          <w:rFonts w:ascii="Tahoma" w:eastAsia="SimSun" w:hAnsi="Tahoma" w:cs="Tahoma"/>
          <w:kern w:val="2"/>
          <w:sz w:val="20"/>
          <w:szCs w:val="20"/>
          <w:lang w:eastAsia="hi-IN" w:bidi="hi-IN"/>
        </w:rPr>
      </w:pPr>
      <w:r w:rsidRPr="00AE3230">
        <w:rPr>
          <w:rFonts w:ascii="Tahoma" w:eastAsia="SimSun" w:hAnsi="Tahoma" w:cs="Tahoma"/>
          <w:kern w:val="2"/>
          <w:sz w:val="20"/>
          <w:szCs w:val="20"/>
          <w:lang w:eastAsia="hi-IN" w:bidi="hi-IN"/>
        </w:rPr>
        <w:t>Tato smlouva se uzavírá na dobu určitou a to na dobu 1 roku ode dne nabytí účinnosti této smlouvy.</w:t>
      </w:r>
    </w:p>
    <w:p w14:paraId="1930DBDE" w14:textId="77777777" w:rsidR="00C85557" w:rsidRPr="00AE3230" w:rsidRDefault="00C85557" w:rsidP="00C85557">
      <w:pPr>
        <w:widowControl w:val="0"/>
        <w:numPr>
          <w:ilvl w:val="0"/>
          <w:numId w:val="25"/>
        </w:numPr>
        <w:suppressAutoHyphens/>
        <w:spacing w:before="120" w:after="120" w:line="276" w:lineRule="auto"/>
        <w:ind w:left="284" w:hanging="284"/>
        <w:jc w:val="both"/>
        <w:rPr>
          <w:rFonts w:ascii="Tahoma" w:eastAsia="SimSun" w:hAnsi="Tahoma" w:cs="Tahoma"/>
          <w:kern w:val="2"/>
          <w:sz w:val="20"/>
          <w:szCs w:val="20"/>
          <w:lang w:eastAsia="hi-IN" w:bidi="hi-IN"/>
        </w:rPr>
      </w:pPr>
      <w:r w:rsidRPr="00AE3230">
        <w:rPr>
          <w:rFonts w:ascii="Tahoma" w:eastAsia="SimSun" w:hAnsi="Tahoma" w:cs="Tahoma"/>
          <w:kern w:val="2"/>
          <w:sz w:val="20"/>
          <w:szCs w:val="20"/>
          <w:lang w:eastAsia="hi-IN" w:bidi="hi-IN"/>
        </w:rPr>
        <w:t>Tato smlouva zaniká:</w:t>
      </w:r>
    </w:p>
    <w:p w14:paraId="026FA21A" w14:textId="77777777" w:rsidR="00C85557" w:rsidRPr="00AE3230" w:rsidRDefault="00C85557" w:rsidP="00C85557">
      <w:pPr>
        <w:widowControl w:val="0"/>
        <w:numPr>
          <w:ilvl w:val="0"/>
          <w:numId w:val="23"/>
        </w:numPr>
        <w:tabs>
          <w:tab w:val="left" w:pos="900"/>
          <w:tab w:val="left" w:pos="113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spacing w:after="60" w:line="276" w:lineRule="auto"/>
        <w:ind w:left="896" w:hanging="357"/>
        <w:jc w:val="both"/>
        <w:rPr>
          <w:rFonts w:ascii="Tahoma" w:eastAsia="Calibri" w:hAnsi="Tahoma" w:cs="Tahoma"/>
          <w:sz w:val="20"/>
          <w:szCs w:val="20"/>
          <w:lang w:eastAsia="ar-SA"/>
        </w:rPr>
      </w:pPr>
      <w:r w:rsidRPr="00AE3230">
        <w:rPr>
          <w:rFonts w:ascii="Tahoma" w:eastAsia="Calibri" w:hAnsi="Tahoma" w:cs="Tahoma"/>
          <w:sz w:val="20"/>
          <w:szCs w:val="20"/>
          <w:lang w:eastAsia="ar-SA"/>
        </w:rPr>
        <w:t>písemnou dohodou smluvních stran,</w:t>
      </w:r>
    </w:p>
    <w:p w14:paraId="0FAA79BE" w14:textId="77777777" w:rsidR="00C85557" w:rsidRPr="00AE3230" w:rsidRDefault="00C85557" w:rsidP="00C85557">
      <w:pPr>
        <w:widowControl w:val="0"/>
        <w:numPr>
          <w:ilvl w:val="0"/>
          <w:numId w:val="23"/>
        </w:numPr>
        <w:tabs>
          <w:tab w:val="left" w:pos="900"/>
          <w:tab w:val="left" w:pos="113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spacing w:after="60" w:line="276" w:lineRule="auto"/>
        <w:ind w:left="900" w:hanging="357"/>
        <w:jc w:val="both"/>
        <w:rPr>
          <w:rFonts w:ascii="Tahoma" w:eastAsia="Calibri" w:hAnsi="Tahoma" w:cs="Tahoma"/>
          <w:sz w:val="20"/>
          <w:szCs w:val="20"/>
          <w:lang w:eastAsia="ar-SA"/>
        </w:rPr>
      </w:pPr>
      <w:r w:rsidRPr="00AE3230">
        <w:rPr>
          <w:rFonts w:ascii="Tahoma" w:eastAsia="Calibri" w:hAnsi="Tahoma" w:cs="Tahoma"/>
          <w:sz w:val="20"/>
          <w:szCs w:val="20"/>
          <w:lang w:eastAsia="ar-SA"/>
        </w:rPr>
        <w:t>jednostranným odstoupením od smlouvy pro její podstatné porušení druhou smluvní stranou, s tím, že podstatným porušením smlouvy se rozumí zejména:</w:t>
      </w:r>
    </w:p>
    <w:p w14:paraId="1A0D2DA4" w14:textId="77777777" w:rsidR="00C85557" w:rsidRPr="00AE3230" w:rsidRDefault="00C85557" w:rsidP="00C85557">
      <w:pPr>
        <w:widowControl w:val="0"/>
        <w:numPr>
          <w:ilvl w:val="0"/>
          <w:numId w:val="24"/>
        </w:numPr>
        <w:tabs>
          <w:tab w:val="left" w:pos="1260"/>
          <w:tab w:val="left" w:pos="1985"/>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spacing w:after="60" w:line="276" w:lineRule="auto"/>
        <w:jc w:val="both"/>
        <w:rPr>
          <w:rFonts w:ascii="Tahoma" w:eastAsia="Calibri" w:hAnsi="Tahoma" w:cs="Tahoma"/>
          <w:sz w:val="20"/>
          <w:szCs w:val="20"/>
          <w:lang w:eastAsia="ar-SA"/>
        </w:rPr>
      </w:pPr>
      <w:r w:rsidRPr="00AE3230">
        <w:rPr>
          <w:rFonts w:ascii="Tahoma" w:eastAsia="Calibri" w:hAnsi="Tahoma" w:cs="Tahoma"/>
          <w:sz w:val="20"/>
          <w:szCs w:val="20"/>
          <w:lang w:eastAsia="ar-SA"/>
        </w:rPr>
        <w:t>ztráta plnění podmínek dodavatele ve smyslu § 38 zákona o zadávání veřejných zakázek,</w:t>
      </w:r>
    </w:p>
    <w:p w14:paraId="069CBF3A" w14:textId="77777777" w:rsidR="00C85557" w:rsidRPr="00AE3230" w:rsidRDefault="00C85557" w:rsidP="00C85557">
      <w:pPr>
        <w:widowControl w:val="0"/>
        <w:numPr>
          <w:ilvl w:val="0"/>
          <w:numId w:val="24"/>
        </w:numPr>
        <w:tabs>
          <w:tab w:val="left" w:pos="1260"/>
          <w:tab w:val="left" w:pos="1985"/>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spacing w:after="60" w:line="276" w:lineRule="auto"/>
        <w:jc w:val="both"/>
        <w:rPr>
          <w:rFonts w:ascii="Tahoma" w:eastAsia="Calibri" w:hAnsi="Tahoma" w:cs="Tahoma"/>
          <w:sz w:val="20"/>
          <w:szCs w:val="20"/>
          <w:lang w:eastAsia="ar-SA"/>
        </w:rPr>
      </w:pPr>
      <w:r w:rsidRPr="00AE3230">
        <w:rPr>
          <w:rFonts w:ascii="Tahoma" w:eastAsia="Calibri" w:hAnsi="Tahoma" w:cs="Tahoma"/>
          <w:sz w:val="20"/>
          <w:szCs w:val="20"/>
          <w:lang w:eastAsia="ar-SA"/>
        </w:rPr>
        <w:t>opakované nedodání předmětu plnění ve stanovené době plnění,</w:t>
      </w:r>
    </w:p>
    <w:p w14:paraId="4660D4F5" w14:textId="77777777" w:rsidR="00C85557" w:rsidRPr="00AE3230" w:rsidRDefault="00C85557" w:rsidP="00C85557">
      <w:pPr>
        <w:widowControl w:val="0"/>
        <w:numPr>
          <w:ilvl w:val="0"/>
          <w:numId w:val="24"/>
        </w:numPr>
        <w:tabs>
          <w:tab w:val="left" w:pos="1260"/>
          <w:tab w:val="left" w:pos="1985"/>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spacing w:after="60" w:line="276" w:lineRule="auto"/>
        <w:jc w:val="both"/>
        <w:rPr>
          <w:rFonts w:ascii="Tahoma" w:eastAsia="Calibri" w:hAnsi="Tahoma" w:cs="Tahoma"/>
          <w:sz w:val="20"/>
          <w:szCs w:val="20"/>
          <w:lang w:eastAsia="ar-SA"/>
        </w:rPr>
      </w:pPr>
      <w:r w:rsidRPr="00AE3230">
        <w:rPr>
          <w:rFonts w:ascii="Tahoma" w:eastAsia="Calibri" w:hAnsi="Tahoma" w:cs="Tahoma"/>
          <w:sz w:val="20"/>
          <w:szCs w:val="20"/>
          <w:lang w:eastAsia="ar-SA"/>
        </w:rPr>
        <w:t>pokud má předmět plnění vady, které jej činí neupotřebitelným nebo nemá vlastnosti, které si kupující vymínil nebo o kterých ho prodávající ujistil,</w:t>
      </w:r>
    </w:p>
    <w:p w14:paraId="0BD6A063" w14:textId="77777777" w:rsidR="00C85557" w:rsidRPr="00AE3230" w:rsidRDefault="00C85557" w:rsidP="00C85557">
      <w:pPr>
        <w:widowControl w:val="0"/>
        <w:numPr>
          <w:ilvl w:val="0"/>
          <w:numId w:val="24"/>
        </w:numPr>
        <w:tabs>
          <w:tab w:val="left" w:pos="720"/>
          <w:tab w:val="left" w:pos="1260"/>
          <w:tab w:val="left" w:pos="1985"/>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spacing w:after="60" w:line="276" w:lineRule="auto"/>
        <w:jc w:val="both"/>
        <w:rPr>
          <w:rFonts w:ascii="Tahoma" w:eastAsia="Calibri" w:hAnsi="Tahoma" w:cs="Tahoma"/>
          <w:sz w:val="20"/>
          <w:szCs w:val="20"/>
          <w:lang w:eastAsia="ar-SA"/>
        </w:rPr>
      </w:pPr>
      <w:r w:rsidRPr="00AE3230">
        <w:rPr>
          <w:rFonts w:ascii="Tahoma" w:eastAsia="Calibri" w:hAnsi="Tahoma" w:cs="Tahoma"/>
          <w:sz w:val="20"/>
          <w:szCs w:val="20"/>
          <w:lang w:eastAsia="ar-SA"/>
        </w:rPr>
        <w:t>nedodržení smluvních ujednání o záruce za jakost.</w:t>
      </w:r>
    </w:p>
    <w:p w14:paraId="43D3A039" w14:textId="77777777" w:rsidR="00C85557" w:rsidRPr="00AE3230" w:rsidRDefault="00C85557" w:rsidP="00C85557">
      <w:pPr>
        <w:widowControl w:val="0"/>
        <w:numPr>
          <w:ilvl w:val="0"/>
          <w:numId w:val="23"/>
        </w:numPr>
        <w:tabs>
          <w:tab w:val="left" w:pos="900"/>
          <w:tab w:val="left" w:pos="113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spacing w:after="60" w:line="276" w:lineRule="auto"/>
        <w:ind w:left="896" w:hanging="357"/>
        <w:jc w:val="both"/>
        <w:rPr>
          <w:rFonts w:ascii="Tahoma" w:eastAsia="Calibri" w:hAnsi="Tahoma" w:cs="Tahoma"/>
          <w:sz w:val="20"/>
          <w:szCs w:val="20"/>
          <w:lang w:eastAsia="ar-SA"/>
        </w:rPr>
      </w:pPr>
      <w:r w:rsidRPr="00AE3230">
        <w:rPr>
          <w:rFonts w:ascii="Tahoma" w:eastAsia="Calibri" w:hAnsi="Tahoma" w:cs="Tahoma"/>
          <w:sz w:val="20"/>
          <w:szCs w:val="20"/>
          <w:lang w:eastAsia="ar-SA"/>
        </w:rPr>
        <w:t>písemnou výpovědí, kteroukoliv ze smluvních stran, výpovědní lhůta činí 2 měsíce a začíná plynout od prvního dne měsíce následujícího po doručení výpovědi druhé smluvní straně.</w:t>
      </w:r>
    </w:p>
    <w:p w14:paraId="28B695A2" w14:textId="77777777" w:rsidR="00C85557" w:rsidRPr="00AE3230" w:rsidRDefault="00C85557" w:rsidP="00C85557">
      <w:pPr>
        <w:widowControl w:val="0"/>
        <w:numPr>
          <w:ilvl w:val="0"/>
          <w:numId w:val="25"/>
        </w:numPr>
        <w:suppressAutoHyphens/>
        <w:spacing w:before="120" w:after="120" w:line="276" w:lineRule="auto"/>
        <w:ind w:left="284" w:hanging="284"/>
        <w:jc w:val="both"/>
        <w:rPr>
          <w:rFonts w:ascii="Tahoma" w:hAnsi="Tahoma" w:cs="Tahoma"/>
          <w:b/>
          <w:bCs/>
          <w:color w:val="000000"/>
          <w:sz w:val="20"/>
          <w:szCs w:val="22"/>
        </w:rPr>
      </w:pPr>
      <w:r w:rsidRPr="00AE3230">
        <w:rPr>
          <w:rFonts w:ascii="Tahoma" w:hAnsi="Tahoma" w:cs="Tahoma"/>
          <w:sz w:val="20"/>
          <w:szCs w:val="22"/>
        </w:rPr>
        <w:t>Odstoupením</w:t>
      </w:r>
      <w:r w:rsidRPr="00AE3230">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7F97230B" w14:textId="77777777" w:rsidR="00C85557" w:rsidRPr="00AE3230" w:rsidRDefault="00C85557" w:rsidP="00C85557">
      <w:pPr>
        <w:widowControl w:val="0"/>
        <w:numPr>
          <w:ilvl w:val="0"/>
          <w:numId w:val="25"/>
        </w:numPr>
        <w:suppressAutoHyphens/>
        <w:spacing w:before="120" w:after="120" w:line="276" w:lineRule="auto"/>
        <w:ind w:left="284" w:hanging="284"/>
        <w:jc w:val="both"/>
        <w:rPr>
          <w:rFonts w:ascii="Tahoma" w:eastAsia="SimSun" w:hAnsi="Tahoma" w:cs="Tahoma"/>
          <w:kern w:val="2"/>
          <w:sz w:val="20"/>
          <w:szCs w:val="20"/>
          <w:lang w:eastAsia="hi-IN" w:bidi="hi-IN"/>
        </w:rPr>
      </w:pPr>
      <w:r w:rsidRPr="00AE3230">
        <w:rPr>
          <w:rFonts w:ascii="Tahoma" w:eastAsia="SimSun" w:hAnsi="Tahoma" w:cs="Tahoma"/>
          <w:kern w:val="2"/>
          <w:sz w:val="20"/>
          <w:szCs w:val="20"/>
          <w:lang w:eastAsia="hi-IN" w:bidi="hi-IN"/>
        </w:rPr>
        <w:t>Pro účely této smlouvy se pod pojmem „bez zbytečného odkladu“ uvedeným rozumí „nejpozději do 3 týdnů“.</w:t>
      </w:r>
    </w:p>
    <w:p w14:paraId="642849DD" w14:textId="77777777" w:rsidR="00C85557" w:rsidRPr="00AE3230" w:rsidRDefault="00C85557" w:rsidP="00486441">
      <w:pPr>
        <w:spacing w:after="120" w:line="276" w:lineRule="auto"/>
        <w:jc w:val="both"/>
        <w:rPr>
          <w:rFonts w:ascii="Tahoma" w:hAnsi="Tahoma" w:cs="Tahoma"/>
          <w:sz w:val="20"/>
          <w:szCs w:val="20"/>
        </w:rPr>
      </w:pPr>
    </w:p>
    <w:p w14:paraId="78A6A0A3" w14:textId="77777777" w:rsidR="00C72C96" w:rsidRPr="00AE3230" w:rsidRDefault="00C72C96" w:rsidP="00B7237C">
      <w:pPr>
        <w:pStyle w:val="Odstavecseseznamem"/>
        <w:numPr>
          <w:ilvl w:val="0"/>
          <w:numId w:val="20"/>
        </w:numPr>
        <w:spacing w:line="276" w:lineRule="auto"/>
        <w:ind w:left="0" w:firstLine="0"/>
        <w:jc w:val="center"/>
        <w:rPr>
          <w:rFonts w:ascii="Tahoma" w:hAnsi="Tahoma" w:cs="Tahoma"/>
          <w:b/>
          <w:bCs/>
          <w:sz w:val="19"/>
          <w:szCs w:val="19"/>
        </w:rPr>
      </w:pPr>
    </w:p>
    <w:p w14:paraId="2B6D88FF" w14:textId="77777777" w:rsidR="00C72C96" w:rsidRPr="00AE3230" w:rsidRDefault="00C72C96" w:rsidP="00B7237C">
      <w:pPr>
        <w:pBdr>
          <w:top w:val="single" w:sz="4" w:space="1" w:color="024569"/>
          <w:bottom w:val="single" w:sz="4" w:space="1" w:color="024569"/>
        </w:pBdr>
        <w:spacing w:line="276" w:lineRule="auto"/>
        <w:jc w:val="center"/>
        <w:rPr>
          <w:rFonts w:ascii="Tahoma" w:hAnsi="Tahoma" w:cs="Tahoma"/>
          <w:b/>
          <w:bCs/>
          <w:sz w:val="19"/>
          <w:szCs w:val="19"/>
        </w:rPr>
      </w:pPr>
      <w:r w:rsidRPr="00AE3230">
        <w:rPr>
          <w:rFonts w:ascii="Tahoma" w:hAnsi="Tahoma" w:cs="Tahoma"/>
          <w:b/>
          <w:bCs/>
          <w:sz w:val="19"/>
          <w:szCs w:val="19"/>
        </w:rPr>
        <w:t>Závěrečná ujednání</w:t>
      </w:r>
    </w:p>
    <w:p w14:paraId="242D7B2D" w14:textId="77777777" w:rsidR="00C85557" w:rsidRPr="00AE3230" w:rsidRDefault="00C85557" w:rsidP="00C85557">
      <w:pPr>
        <w:numPr>
          <w:ilvl w:val="0"/>
          <w:numId w:val="26"/>
        </w:numPr>
        <w:spacing w:before="120" w:after="120" w:line="276" w:lineRule="auto"/>
        <w:jc w:val="both"/>
        <w:rPr>
          <w:rFonts w:ascii="Tahoma" w:hAnsi="Tahoma" w:cs="Tahoma"/>
          <w:sz w:val="20"/>
          <w:szCs w:val="20"/>
        </w:rPr>
      </w:pPr>
      <w:r w:rsidRPr="00AE3230">
        <w:rPr>
          <w:rFonts w:ascii="Tahoma" w:hAnsi="Tahoma" w:cs="Tahoma"/>
          <w:sz w:val="20"/>
          <w:szCs w:val="20"/>
        </w:rPr>
        <w:t>Tato smlouva nabývá platnosti a účinnosti dnem,</w:t>
      </w:r>
      <w:r w:rsidRPr="00AE3230">
        <w:rPr>
          <w:rFonts w:ascii="Tahoma" w:hAnsi="Tahoma" w:cs="Tahoma"/>
          <w:sz w:val="22"/>
          <w:szCs w:val="22"/>
        </w:rPr>
        <w:t xml:space="preserve"> </w:t>
      </w:r>
      <w:r w:rsidRPr="00AE3230">
        <w:rPr>
          <w:rFonts w:ascii="Tahoma" w:hAnsi="Tahoma" w:cs="Tahoma"/>
          <w:sz w:val="20"/>
          <w:szCs w:val="20"/>
        </w:rPr>
        <w:t>kdy vyjádření souhlasu s obsahem návrhu smlouvy dojde druhé smluvní straně,</w:t>
      </w:r>
      <w:r w:rsidRPr="00AE3230">
        <w:rPr>
          <w:rFonts w:ascii="Tahoma" w:hAnsi="Tahoma" w:cs="Tahoma"/>
          <w:sz w:val="22"/>
          <w:szCs w:val="22"/>
        </w:rPr>
        <w:t xml:space="preserve"> </w:t>
      </w:r>
      <w:r w:rsidRPr="00AE3230">
        <w:rPr>
          <w:rFonts w:ascii="Tahoma" w:hAnsi="Tahoma" w:cs="Tahoma"/>
          <w:sz w:val="20"/>
          <w:szCs w:val="20"/>
        </w:rPr>
        <w:t>nestanoví</w:t>
      </w:r>
      <w:r w:rsidRPr="00AE3230">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7FDB2D55" w14:textId="77777777" w:rsidR="00C85557" w:rsidRPr="00AE3230" w:rsidRDefault="00C85557" w:rsidP="00C85557">
      <w:pPr>
        <w:numPr>
          <w:ilvl w:val="0"/>
          <w:numId w:val="26"/>
        </w:numPr>
        <w:spacing w:after="120" w:line="276" w:lineRule="auto"/>
        <w:jc w:val="both"/>
        <w:rPr>
          <w:rFonts w:ascii="Tahoma" w:hAnsi="Tahoma" w:cs="Tahoma"/>
          <w:sz w:val="20"/>
          <w:szCs w:val="20"/>
        </w:rPr>
      </w:pPr>
      <w:r w:rsidRPr="00AE3230">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16671ABB" w14:textId="77777777" w:rsidR="00C85557" w:rsidRPr="00AE3230" w:rsidRDefault="00C85557" w:rsidP="00C85557">
      <w:pPr>
        <w:numPr>
          <w:ilvl w:val="0"/>
          <w:numId w:val="26"/>
        </w:numPr>
        <w:spacing w:after="120" w:line="276" w:lineRule="auto"/>
        <w:jc w:val="both"/>
        <w:rPr>
          <w:rFonts w:ascii="Tahoma" w:hAnsi="Tahoma" w:cs="Tahoma"/>
          <w:sz w:val="20"/>
          <w:szCs w:val="20"/>
        </w:rPr>
      </w:pPr>
      <w:r w:rsidRPr="00AE3230">
        <w:rPr>
          <w:rFonts w:ascii="Tahoma" w:hAnsi="Tahoma" w:cs="Tahoma"/>
          <w:sz w:val="20"/>
          <w:szCs w:val="20"/>
        </w:rPr>
        <w:t>Prodávající nemůže bez souhlasu kupujícího postoupit svá práva a povinnosti plynoucí z této smlouvy třetí osobě.</w:t>
      </w:r>
    </w:p>
    <w:p w14:paraId="0C792D5C" w14:textId="77777777" w:rsidR="00C85557" w:rsidRPr="00AE3230" w:rsidRDefault="00C85557" w:rsidP="00C85557">
      <w:pPr>
        <w:numPr>
          <w:ilvl w:val="0"/>
          <w:numId w:val="26"/>
        </w:numPr>
        <w:spacing w:after="120" w:line="276" w:lineRule="auto"/>
        <w:jc w:val="both"/>
        <w:rPr>
          <w:rFonts w:ascii="Tahoma" w:hAnsi="Tahoma" w:cs="Tahoma"/>
          <w:sz w:val="20"/>
          <w:szCs w:val="22"/>
        </w:rPr>
      </w:pPr>
      <w:r w:rsidRPr="00AE3230">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1FCDE975" w14:textId="77777777" w:rsidR="00C85557" w:rsidRPr="00AE3230" w:rsidRDefault="00C85557" w:rsidP="00C85557">
      <w:pPr>
        <w:numPr>
          <w:ilvl w:val="0"/>
          <w:numId w:val="26"/>
        </w:numPr>
        <w:spacing w:after="120" w:line="276" w:lineRule="auto"/>
        <w:jc w:val="both"/>
        <w:rPr>
          <w:rFonts w:ascii="Tahoma" w:hAnsi="Tahoma" w:cs="Tahoma"/>
          <w:sz w:val="20"/>
          <w:szCs w:val="22"/>
        </w:rPr>
      </w:pPr>
      <w:r w:rsidRPr="00AE3230">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3981E879" w14:textId="77777777" w:rsidR="00C85557" w:rsidRPr="00AE3230" w:rsidRDefault="00C85557" w:rsidP="00C85557">
      <w:pPr>
        <w:numPr>
          <w:ilvl w:val="0"/>
          <w:numId w:val="26"/>
        </w:numPr>
        <w:spacing w:after="120" w:line="276" w:lineRule="auto"/>
        <w:jc w:val="both"/>
        <w:rPr>
          <w:rFonts w:ascii="Tahoma" w:hAnsi="Tahoma" w:cs="Tahoma"/>
          <w:sz w:val="20"/>
          <w:szCs w:val="22"/>
        </w:rPr>
      </w:pPr>
      <w:r w:rsidRPr="00AE3230">
        <w:rPr>
          <w:rFonts w:ascii="Tahoma" w:hAnsi="Tahoma" w:cs="Tahoma"/>
          <w:sz w:val="20"/>
          <w:szCs w:val="22"/>
        </w:rPr>
        <w:t xml:space="preserve">V případě podpisu smlouvy v elektronické podobě se smluvní strany dohodly, že prostý elektronický podpis, který bude vyhovovat požadavkům zákona č. 297/2016 Sb., o službách vytvářejících důvěru </w:t>
      </w:r>
      <w:r w:rsidRPr="00AE3230">
        <w:rPr>
          <w:rFonts w:ascii="Tahoma" w:hAnsi="Tahoma" w:cs="Tahoma"/>
          <w:sz w:val="20"/>
          <w:szCs w:val="22"/>
        </w:rPr>
        <w:lastRenderedPageBreak/>
        <w:t>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47C041EC" w14:textId="77777777" w:rsidR="005C5382" w:rsidRPr="00AE3230" w:rsidRDefault="00C85557" w:rsidP="00C85557">
      <w:pPr>
        <w:pStyle w:val="JVS2"/>
        <w:keepNext/>
        <w:spacing w:before="120" w:after="120" w:line="276" w:lineRule="auto"/>
        <w:ind w:left="425" w:hanging="425"/>
        <w:jc w:val="both"/>
        <w:rPr>
          <w:rFonts w:ascii="Tahoma" w:hAnsi="Tahoma" w:cs="Tahoma"/>
          <w:b w:val="0"/>
          <w:sz w:val="20"/>
          <w:szCs w:val="20"/>
        </w:rPr>
      </w:pPr>
      <w:r w:rsidRPr="00AE3230">
        <w:rPr>
          <w:rFonts w:ascii="Tahoma" w:hAnsi="Tahoma" w:cs="Tahoma"/>
          <w:b w:val="0"/>
          <w:sz w:val="20"/>
          <w:szCs w:val="20"/>
        </w:rPr>
        <w:t>14.</w:t>
      </w:r>
      <w:r w:rsidRPr="00AE3230">
        <w:rPr>
          <w:rFonts w:ascii="Tahoma" w:hAnsi="Tahoma" w:cs="Tahoma"/>
          <w:b w:val="0"/>
          <w:sz w:val="20"/>
          <w:szCs w:val="20"/>
        </w:rPr>
        <w:tab/>
        <w:t>Nedílnou součástí jsou:</w:t>
      </w:r>
    </w:p>
    <w:p w14:paraId="35ADDE04" w14:textId="77777777" w:rsidR="00C72C96" w:rsidRPr="00AE3230" w:rsidRDefault="00C72C96" w:rsidP="00C85557">
      <w:pPr>
        <w:spacing w:after="120" w:line="276" w:lineRule="auto"/>
        <w:ind w:left="1701" w:hanging="1276"/>
        <w:jc w:val="both"/>
        <w:rPr>
          <w:rFonts w:ascii="Tahoma" w:hAnsi="Tahoma" w:cs="Tahoma"/>
          <w:sz w:val="20"/>
          <w:szCs w:val="20"/>
        </w:rPr>
      </w:pPr>
      <w:r w:rsidRPr="00AE3230">
        <w:rPr>
          <w:rFonts w:ascii="Tahoma" w:hAnsi="Tahoma" w:cs="Tahoma"/>
          <w:sz w:val="20"/>
          <w:szCs w:val="20"/>
        </w:rPr>
        <w:t>Příloha č. 1 – Ceník</w:t>
      </w:r>
      <w:r w:rsidR="00E631AC" w:rsidRPr="00AE3230">
        <w:rPr>
          <w:rFonts w:ascii="Tahoma" w:hAnsi="Tahoma" w:cs="Tahoma"/>
          <w:sz w:val="20"/>
          <w:szCs w:val="20"/>
        </w:rPr>
        <w:t xml:space="preserve"> mycí, oplachové a dezinfekční chemie</w:t>
      </w:r>
      <w:r w:rsidRPr="00AE3230">
        <w:rPr>
          <w:rFonts w:ascii="Tahoma" w:hAnsi="Tahoma" w:cs="Tahoma"/>
          <w:sz w:val="20"/>
          <w:szCs w:val="20"/>
        </w:rPr>
        <w:t xml:space="preserve"> prodávajícího platný</w:t>
      </w:r>
      <w:r w:rsidR="00E631AC" w:rsidRPr="00AE3230">
        <w:rPr>
          <w:rFonts w:ascii="Tahoma" w:hAnsi="Tahoma" w:cs="Tahoma"/>
          <w:sz w:val="20"/>
          <w:szCs w:val="20"/>
        </w:rPr>
        <w:t xml:space="preserve"> pro kupujícího</w:t>
      </w:r>
      <w:r w:rsidRPr="00AE3230">
        <w:rPr>
          <w:rFonts w:ascii="Tahoma" w:hAnsi="Tahoma" w:cs="Tahoma"/>
          <w:sz w:val="20"/>
          <w:szCs w:val="20"/>
        </w:rPr>
        <w:t xml:space="preserve"> v den podpisu Smlouvy</w:t>
      </w:r>
    </w:p>
    <w:p w14:paraId="6A2B0CC7" w14:textId="77777777" w:rsidR="00C72C96" w:rsidRPr="00AE3230" w:rsidRDefault="00C72C96" w:rsidP="00C85557">
      <w:pPr>
        <w:spacing w:after="120" w:line="276" w:lineRule="auto"/>
        <w:ind w:firstLine="425"/>
        <w:jc w:val="both"/>
        <w:rPr>
          <w:rFonts w:ascii="Tahoma" w:hAnsi="Tahoma" w:cs="Tahoma"/>
          <w:sz w:val="20"/>
          <w:szCs w:val="20"/>
        </w:rPr>
      </w:pPr>
      <w:r w:rsidRPr="00AE3230">
        <w:rPr>
          <w:rFonts w:ascii="Tahoma" w:hAnsi="Tahoma" w:cs="Tahoma"/>
          <w:sz w:val="20"/>
          <w:szCs w:val="20"/>
        </w:rPr>
        <w:t>Příloha č. 2 – Seznam vypůjčených zařízení</w:t>
      </w:r>
    </w:p>
    <w:p w14:paraId="10961985" w14:textId="77777777" w:rsidR="00C72C96" w:rsidRPr="00AE3230" w:rsidRDefault="000B25F8" w:rsidP="00C85557">
      <w:pPr>
        <w:spacing w:after="120" w:line="276" w:lineRule="auto"/>
        <w:ind w:firstLine="425"/>
        <w:jc w:val="both"/>
        <w:rPr>
          <w:rFonts w:ascii="Tahoma" w:hAnsi="Tahoma" w:cs="Tahoma"/>
          <w:sz w:val="20"/>
          <w:szCs w:val="20"/>
        </w:rPr>
      </w:pPr>
      <w:r w:rsidRPr="00AE3230">
        <w:rPr>
          <w:rFonts w:ascii="Tahoma" w:hAnsi="Tahoma" w:cs="Tahoma"/>
          <w:sz w:val="20"/>
          <w:szCs w:val="20"/>
        </w:rPr>
        <w:t>Příloha č. 3</w:t>
      </w:r>
      <w:r w:rsidR="00C72C96" w:rsidRPr="00AE3230">
        <w:rPr>
          <w:rFonts w:ascii="Tahoma" w:hAnsi="Tahoma" w:cs="Tahoma"/>
          <w:sz w:val="20"/>
          <w:szCs w:val="20"/>
        </w:rPr>
        <w:t xml:space="preserve"> – </w:t>
      </w:r>
      <w:r w:rsidRPr="00AE3230">
        <w:rPr>
          <w:rFonts w:ascii="Tahoma" w:hAnsi="Tahoma" w:cs="Tahoma"/>
          <w:sz w:val="20"/>
          <w:szCs w:val="20"/>
        </w:rPr>
        <w:t>Cenová kalkulace (vyčíslení jednoho provozního dne a roční spotřeby)</w:t>
      </w:r>
    </w:p>
    <w:p w14:paraId="695DB405" w14:textId="77777777" w:rsidR="00C72C96" w:rsidRPr="00AE3230" w:rsidRDefault="00C72C96" w:rsidP="00202AFF">
      <w:pPr>
        <w:pStyle w:val="Zpat"/>
        <w:tabs>
          <w:tab w:val="clear" w:pos="4536"/>
          <w:tab w:val="clear" w:pos="9072"/>
          <w:tab w:val="left" w:pos="4820"/>
        </w:tabs>
        <w:spacing w:after="120" w:line="276" w:lineRule="auto"/>
        <w:jc w:val="both"/>
        <w:rPr>
          <w:rFonts w:ascii="Tahoma" w:hAnsi="Tahoma" w:cs="Tahoma"/>
          <w:sz w:val="20"/>
          <w:szCs w:val="20"/>
        </w:rPr>
      </w:pPr>
    </w:p>
    <w:p w14:paraId="28A4A34F" w14:textId="77777777" w:rsidR="005C5382" w:rsidRPr="00AE3230" w:rsidRDefault="005C5382" w:rsidP="00202AFF">
      <w:pPr>
        <w:pStyle w:val="Zpat"/>
        <w:tabs>
          <w:tab w:val="clear" w:pos="4536"/>
          <w:tab w:val="clear" w:pos="9072"/>
          <w:tab w:val="left" w:pos="4820"/>
        </w:tabs>
        <w:spacing w:after="120" w:line="276" w:lineRule="auto"/>
        <w:jc w:val="both"/>
        <w:rPr>
          <w:rFonts w:ascii="Tahoma" w:hAnsi="Tahoma" w:cs="Tahoma"/>
          <w:sz w:val="20"/>
          <w:szCs w:val="20"/>
        </w:rPr>
      </w:pPr>
    </w:p>
    <w:p w14:paraId="4F19CE10" w14:textId="77777777" w:rsidR="005C5382" w:rsidRPr="00AE3230" w:rsidRDefault="005C5382" w:rsidP="00202AFF">
      <w:pPr>
        <w:pStyle w:val="Zpat"/>
        <w:tabs>
          <w:tab w:val="clear" w:pos="4536"/>
          <w:tab w:val="clear" w:pos="9072"/>
          <w:tab w:val="left" w:pos="4820"/>
        </w:tabs>
        <w:spacing w:after="120" w:line="276" w:lineRule="auto"/>
        <w:jc w:val="both"/>
        <w:rPr>
          <w:rFonts w:ascii="Tahoma" w:hAnsi="Tahoma" w:cs="Tahoma"/>
          <w:sz w:val="20"/>
          <w:szCs w:val="20"/>
        </w:rPr>
      </w:pPr>
    </w:p>
    <w:p w14:paraId="2C0316C7" w14:textId="77777777" w:rsidR="005C5382" w:rsidRPr="00AE3230" w:rsidRDefault="005C5382" w:rsidP="00202AFF">
      <w:pPr>
        <w:pStyle w:val="Zpat"/>
        <w:tabs>
          <w:tab w:val="clear" w:pos="4536"/>
          <w:tab w:val="clear" w:pos="9072"/>
          <w:tab w:val="left" w:pos="4820"/>
        </w:tabs>
        <w:spacing w:after="120" w:line="276" w:lineRule="auto"/>
        <w:jc w:val="both"/>
        <w:rPr>
          <w:rFonts w:ascii="Tahoma" w:hAnsi="Tahoma" w:cs="Tahoma"/>
          <w:sz w:val="20"/>
          <w:szCs w:val="20"/>
        </w:rPr>
      </w:pPr>
    </w:p>
    <w:p w14:paraId="0D8D9767" w14:textId="37B6583A" w:rsidR="00C72C96" w:rsidRPr="00AE3230" w:rsidRDefault="00C72C96" w:rsidP="00202AFF">
      <w:pPr>
        <w:pStyle w:val="Zpat"/>
        <w:tabs>
          <w:tab w:val="clear" w:pos="4536"/>
          <w:tab w:val="clear" w:pos="9072"/>
          <w:tab w:val="left" w:pos="4820"/>
        </w:tabs>
        <w:spacing w:after="120" w:line="276" w:lineRule="auto"/>
        <w:jc w:val="both"/>
        <w:rPr>
          <w:rFonts w:ascii="Tahoma" w:hAnsi="Tahoma" w:cs="Tahoma"/>
          <w:sz w:val="20"/>
          <w:szCs w:val="20"/>
        </w:rPr>
      </w:pPr>
      <w:r w:rsidRPr="00AE3230">
        <w:rPr>
          <w:rFonts w:ascii="Tahoma" w:hAnsi="Tahoma" w:cs="Tahoma"/>
          <w:sz w:val="20"/>
          <w:szCs w:val="20"/>
        </w:rPr>
        <w:t xml:space="preserve">V Krnově dne: </w:t>
      </w:r>
      <w:r w:rsidRPr="00AE3230">
        <w:rPr>
          <w:rFonts w:ascii="Tahoma" w:hAnsi="Tahoma" w:cs="Tahoma"/>
          <w:sz w:val="20"/>
          <w:szCs w:val="20"/>
        </w:rPr>
        <w:tab/>
      </w:r>
      <w:r w:rsidRPr="00AE3230">
        <w:rPr>
          <w:rFonts w:ascii="Tahoma" w:hAnsi="Tahoma" w:cs="Tahoma"/>
          <w:sz w:val="20"/>
          <w:szCs w:val="20"/>
        </w:rPr>
        <w:tab/>
      </w:r>
      <w:r w:rsidR="006B56BE">
        <w:rPr>
          <w:rFonts w:ascii="Tahoma" w:hAnsi="Tahoma" w:cs="Tahoma"/>
          <w:sz w:val="20"/>
          <w:szCs w:val="20"/>
        </w:rPr>
        <w:t xml:space="preserve">  </w:t>
      </w:r>
      <w:r w:rsidR="006B56BE">
        <w:rPr>
          <w:rFonts w:ascii="Tahoma" w:hAnsi="Tahoma" w:cs="Tahoma"/>
          <w:sz w:val="20"/>
          <w:szCs w:val="20"/>
        </w:rPr>
        <w:tab/>
      </w:r>
      <w:r w:rsidRPr="00AE3230">
        <w:rPr>
          <w:rFonts w:ascii="Tahoma" w:hAnsi="Tahoma" w:cs="Tahoma"/>
          <w:sz w:val="20"/>
          <w:szCs w:val="20"/>
        </w:rPr>
        <w:t>V </w:t>
      </w:r>
      <w:r w:rsidR="009D0056">
        <w:rPr>
          <w:rFonts w:ascii="Tahoma" w:hAnsi="Tahoma" w:cs="Tahoma"/>
          <w:sz w:val="20"/>
          <w:szCs w:val="20"/>
        </w:rPr>
        <w:t>Odrách</w:t>
      </w:r>
      <w:r w:rsidRPr="00AE3230">
        <w:rPr>
          <w:rFonts w:ascii="Tahoma" w:hAnsi="Tahoma" w:cs="Tahoma"/>
          <w:sz w:val="20"/>
          <w:szCs w:val="20"/>
        </w:rPr>
        <w:t xml:space="preserve"> dne:</w:t>
      </w:r>
    </w:p>
    <w:p w14:paraId="0BF60C5C" w14:textId="77777777" w:rsidR="00C72C96" w:rsidRPr="00AE3230" w:rsidRDefault="00C72C96" w:rsidP="005C5382">
      <w:pPr>
        <w:tabs>
          <w:tab w:val="left" w:pos="1985"/>
          <w:tab w:val="left" w:pos="5103"/>
        </w:tabs>
        <w:spacing w:before="120" w:line="276" w:lineRule="auto"/>
        <w:jc w:val="both"/>
        <w:rPr>
          <w:rFonts w:ascii="Tahoma" w:hAnsi="Tahoma" w:cs="Tahoma"/>
          <w:sz w:val="20"/>
          <w:szCs w:val="20"/>
        </w:rPr>
      </w:pPr>
    </w:p>
    <w:p w14:paraId="7944D2E6" w14:textId="619F438F" w:rsidR="00C72C96" w:rsidRDefault="00C72C96" w:rsidP="005C5382">
      <w:pPr>
        <w:tabs>
          <w:tab w:val="left" w:pos="5387"/>
        </w:tabs>
        <w:spacing w:line="276" w:lineRule="auto"/>
        <w:jc w:val="both"/>
        <w:rPr>
          <w:rFonts w:ascii="Tahoma" w:hAnsi="Tahoma" w:cs="Tahoma"/>
          <w:sz w:val="20"/>
          <w:szCs w:val="20"/>
        </w:rPr>
      </w:pPr>
    </w:p>
    <w:p w14:paraId="35EFC06F" w14:textId="77777777" w:rsidR="00587EAA" w:rsidRPr="00AE3230" w:rsidRDefault="00587EAA" w:rsidP="005C5382">
      <w:pPr>
        <w:tabs>
          <w:tab w:val="left" w:pos="5387"/>
        </w:tabs>
        <w:spacing w:line="276" w:lineRule="auto"/>
        <w:jc w:val="both"/>
        <w:rPr>
          <w:rFonts w:ascii="Tahoma" w:hAnsi="Tahoma" w:cs="Tahoma"/>
          <w:sz w:val="20"/>
          <w:szCs w:val="20"/>
        </w:rPr>
      </w:pPr>
    </w:p>
    <w:p w14:paraId="605BCB92" w14:textId="77777777" w:rsidR="00C72C96" w:rsidRPr="00AE3230" w:rsidRDefault="00C72C96" w:rsidP="005C5382">
      <w:pPr>
        <w:tabs>
          <w:tab w:val="left" w:pos="5387"/>
        </w:tabs>
        <w:spacing w:line="276" w:lineRule="auto"/>
        <w:jc w:val="both"/>
        <w:rPr>
          <w:rFonts w:ascii="Tahoma" w:hAnsi="Tahoma" w:cs="Tahoma"/>
          <w:sz w:val="20"/>
          <w:szCs w:val="20"/>
        </w:rPr>
      </w:pPr>
    </w:p>
    <w:p w14:paraId="3C9D905B" w14:textId="77777777" w:rsidR="00C72C96" w:rsidRPr="00AE3230" w:rsidRDefault="00C72C96" w:rsidP="005C5382">
      <w:pPr>
        <w:tabs>
          <w:tab w:val="left" w:pos="5387"/>
        </w:tabs>
        <w:spacing w:line="276" w:lineRule="auto"/>
        <w:jc w:val="both"/>
        <w:rPr>
          <w:rFonts w:ascii="Tahoma" w:hAnsi="Tahoma" w:cs="Tahoma"/>
          <w:sz w:val="20"/>
          <w:szCs w:val="20"/>
        </w:rPr>
      </w:pPr>
    </w:p>
    <w:p w14:paraId="03B7D79E" w14:textId="77777777" w:rsidR="00C72C96" w:rsidRPr="00AE3230" w:rsidRDefault="00C72C96" w:rsidP="005C5382">
      <w:pPr>
        <w:tabs>
          <w:tab w:val="left" w:pos="5387"/>
        </w:tabs>
        <w:spacing w:line="276" w:lineRule="auto"/>
        <w:jc w:val="both"/>
        <w:rPr>
          <w:rFonts w:ascii="Tahoma" w:hAnsi="Tahoma" w:cs="Tahoma"/>
          <w:sz w:val="20"/>
          <w:szCs w:val="20"/>
        </w:rPr>
      </w:pPr>
    </w:p>
    <w:tbl>
      <w:tblPr>
        <w:tblW w:w="8788" w:type="dxa"/>
        <w:tblInd w:w="496" w:type="dxa"/>
        <w:tblLayout w:type="fixed"/>
        <w:tblCellMar>
          <w:left w:w="70" w:type="dxa"/>
          <w:right w:w="70" w:type="dxa"/>
        </w:tblCellMar>
        <w:tblLook w:val="0000" w:firstRow="0" w:lastRow="0" w:firstColumn="0" w:lastColumn="0" w:noHBand="0" w:noVBand="0"/>
      </w:tblPr>
      <w:tblGrid>
        <w:gridCol w:w="3402"/>
        <w:gridCol w:w="1559"/>
        <w:gridCol w:w="3827"/>
      </w:tblGrid>
      <w:tr w:rsidR="00C72C96" w:rsidRPr="00AE3230" w14:paraId="706B6E3C" w14:textId="77777777" w:rsidTr="00D67A54">
        <w:tc>
          <w:tcPr>
            <w:tcW w:w="3402" w:type="dxa"/>
            <w:tcBorders>
              <w:top w:val="single" w:sz="4" w:space="0" w:color="auto"/>
            </w:tcBorders>
            <w:vAlign w:val="center"/>
          </w:tcPr>
          <w:p w14:paraId="3ED772BC" w14:textId="77777777" w:rsidR="00C72C96" w:rsidRPr="00AE3230" w:rsidRDefault="00C72C96" w:rsidP="00D67A54">
            <w:pPr>
              <w:tabs>
                <w:tab w:val="left" w:pos="5103"/>
              </w:tabs>
              <w:spacing w:line="276" w:lineRule="auto"/>
              <w:jc w:val="center"/>
              <w:rPr>
                <w:rFonts w:ascii="Tahoma" w:hAnsi="Tahoma" w:cs="Tahoma"/>
                <w:sz w:val="20"/>
                <w:szCs w:val="20"/>
              </w:rPr>
            </w:pPr>
            <w:r w:rsidRPr="00AE3230">
              <w:rPr>
                <w:rFonts w:ascii="Tahoma" w:hAnsi="Tahoma" w:cs="Tahoma"/>
                <w:sz w:val="20"/>
                <w:szCs w:val="20"/>
              </w:rPr>
              <w:t>za kupujícího</w:t>
            </w:r>
          </w:p>
        </w:tc>
        <w:tc>
          <w:tcPr>
            <w:tcW w:w="1559" w:type="dxa"/>
          </w:tcPr>
          <w:p w14:paraId="6A5961D3" w14:textId="77777777" w:rsidR="00C72C96" w:rsidRPr="00AE3230" w:rsidRDefault="00C72C96" w:rsidP="005C5382">
            <w:pPr>
              <w:tabs>
                <w:tab w:val="left" w:pos="5103"/>
              </w:tabs>
              <w:spacing w:line="276" w:lineRule="auto"/>
              <w:jc w:val="both"/>
              <w:rPr>
                <w:rFonts w:ascii="Tahoma" w:hAnsi="Tahoma" w:cs="Tahoma"/>
                <w:sz w:val="20"/>
                <w:szCs w:val="20"/>
              </w:rPr>
            </w:pPr>
          </w:p>
        </w:tc>
        <w:tc>
          <w:tcPr>
            <w:tcW w:w="3827" w:type="dxa"/>
            <w:tcBorders>
              <w:top w:val="single" w:sz="4" w:space="0" w:color="auto"/>
            </w:tcBorders>
            <w:vAlign w:val="center"/>
          </w:tcPr>
          <w:p w14:paraId="020AB918" w14:textId="77777777" w:rsidR="00C72C96" w:rsidRPr="00AE3230" w:rsidRDefault="00C72C96" w:rsidP="00D67A54">
            <w:pPr>
              <w:tabs>
                <w:tab w:val="left" w:pos="5103"/>
              </w:tabs>
              <w:spacing w:line="276" w:lineRule="auto"/>
              <w:jc w:val="center"/>
              <w:rPr>
                <w:rFonts w:ascii="Tahoma" w:hAnsi="Tahoma" w:cs="Tahoma"/>
                <w:sz w:val="20"/>
                <w:szCs w:val="20"/>
              </w:rPr>
            </w:pPr>
            <w:r w:rsidRPr="00AE3230">
              <w:rPr>
                <w:rFonts w:ascii="Tahoma" w:hAnsi="Tahoma" w:cs="Tahoma"/>
                <w:sz w:val="20"/>
                <w:szCs w:val="20"/>
              </w:rPr>
              <w:t>za prodávajícího</w:t>
            </w:r>
          </w:p>
        </w:tc>
      </w:tr>
      <w:tr w:rsidR="00C72C96" w:rsidRPr="00AE3230" w14:paraId="49D00A98" w14:textId="77777777" w:rsidTr="00FE4636">
        <w:tc>
          <w:tcPr>
            <w:tcW w:w="3402" w:type="dxa"/>
          </w:tcPr>
          <w:p w14:paraId="6470ED8E" w14:textId="3A53D180" w:rsidR="00C72C96" w:rsidRPr="00AE3230" w:rsidRDefault="00587EAA" w:rsidP="005C5382">
            <w:pPr>
              <w:tabs>
                <w:tab w:val="left" w:pos="5103"/>
              </w:tabs>
              <w:spacing w:line="276" w:lineRule="auto"/>
              <w:jc w:val="both"/>
              <w:rPr>
                <w:rFonts w:ascii="Tahoma" w:hAnsi="Tahoma" w:cs="Tahoma"/>
                <w:sz w:val="20"/>
                <w:szCs w:val="20"/>
              </w:rPr>
            </w:pPr>
            <w:r>
              <w:rPr>
                <w:rFonts w:ascii="Tahoma" w:hAnsi="Tahoma" w:cs="Tahoma"/>
                <w:sz w:val="20"/>
                <w:szCs w:val="20"/>
              </w:rPr>
              <w:t xml:space="preserve">     </w:t>
            </w:r>
            <w:r w:rsidR="00C72C96" w:rsidRPr="00AE3230">
              <w:rPr>
                <w:rFonts w:ascii="Tahoma" w:hAnsi="Tahoma" w:cs="Tahoma"/>
                <w:sz w:val="20"/>
                <w:szCs w:val="20"/>
              </w:rPr>
              <w:t>MUDr. Ladislav Václavec, MBA</w:t>
            </w:r>
          </w:p>
        </w:tc>
        <w:tc>
          <w:tcPr>
            <w:tcW w:w="1559" w:type="dxa"/>
          </w:tcPr>
          <w:p w14:paraId="5B5657CC" w14:textId="77777777" w:rsidR="00C72C96" w:rsidRPr="00AE3230" w:rsidRDefault="00C72C96" w:rsidP="005C5382">
            <w:pPr>
              <w:tabs>
                <w:tab w:val="left" w:pos="5103"/>
              </w:tabs>
              <w:spacing w:line="276" w:lineRule="auto"/>
              <w:jc w:val="both"/>
              <w:rPr>
                <w:rFonts w:ascii="Tahoma" w:hAnsi="Tahoma" w:cs="Tahoma"/>
                <w:sz w:val="20"/>
                <w:szCs w:val="20"/>
              </w:rPr>
            </w:pPr>
          </w:p>
        </w:tc>
        <w:tc>
          <w:tcPr>
            <w:tcW w:w="3827" w:type="dxa"/>
          </w:tcPr>
          <w:p w14:paraId="1A730694" w14:textId="4D0A1EAB" w:rsidR="00C72C96" w:rsidRPr="00AE3230" w:rsidRDefault="006B56BE" w:rsidP="005C5382">
            <w:pPr>
              <w:tabs>
                <w:tab w:val="left" w:pos="5103"/>
              </w:tabs>
              <w:spacing w:line="276" w:lineRule="auto"/>
              <w:jc w:val="both"/>
              <w:rPr>
                <w:rFonts w:ascii="Tahoma" w:hAnsi="Tahoma" w:cs="Tahoma"/>
                <w:sz w:val="20"/>
                <w:szCs w:val="20"/>
              </w:rPr>
            </w:pPr>
            <w:r>
              <w:rPr>
                <w:rFonts w:ascii="Tahoma" w:hAnsi="Tahoma" w:cs="Tahoma"/>
                <w:sz w:val="20"/>
                <w:szCs w:val="20"/>
              </w:rPr>
              <w:t xml:space="preserve">                 </w:t>
            </w:r>
            <w:r w:rsidR="00587EAA">
              <w:rPr>
                <w:rFonts w:ascii="Tahoma" w:hAnsi="Tahoma" w:cs="Tahoma"/>
                <w:sz w:val="20"/>
                <w:szCs w:val="20"/>
              </w:rPr>
              <w:t xml:space="preserve">    </w:t>
            </w:r>
            <w:r>
              <w:rPr>
                <w:rFonts w:ascii="Tahoma" w:hAnsi="Tahoma" w:cs="Tahoma"/>
                <w:sz w:val="20"/>
                <w:szCs w:val="20"/>
              </w:rPr>
              <w:t xml:space="preserve"> Patrik Žila</w:t>
            </w:r>
          </w:p>
        </w:tc>
      </w:tr>
    </w:tbl>
    <w:p w14:paraId="4D335737" w14:textId="27862DFE" w:rsidR="00C72C96" w:rsidRDefault="00370ECD" w:rsidP="005C5382">
      <w:pPr>
        <w:pStyle w:val="Odstavecseseznamem"/>
        <w:tabs>
          <w:tab w:val="left" w:pos="0"/>
        </w:tabs>
        <w:spacing w:line="276" w:lineRule="auto"/>
        <w:ind w:left="426"/>
        <w:jc w:val="both"/>
        <w:rPr>
          <w:rFonts w:ascii="Tahoma" w:hAnsi="Tahoma" w:cs="Tahoma"/>
          <w:sz w:val="20"/>
          <w:szCs w:val="20"/>
        </w:rPr>
      </w:pPr>
      <w:r w:rsidRPr="00AE3230">
        <w:rPr>
          <w:rFonts w:ascii="Tahoma" w:hAnsi="Tahoma" w:cs="Tahoma"/>
          <w:sz w:val="20"/>
          <w:szCs w:val="20"/>
        </w:rPr>
        <w:t xml:space="preserve">                  </w:t>
      </w:r>
      <w:r w:rsidR="00587EAA">
        <w:rPr>
          <w:rFonts w:ascii="Tahoma" w:hAnsi="Tahoma" w:cs="Tahoma"/>
          <w:sz w:val="20"/>
          <w:szCs w:val="20"/>
        </w:rPr>
        <w:t xml:space="preserve">   </w:t>
      </w:r>
      <w:r w:rsidRPr="00AE3230">
        <w:rPr>
          <w:rFonts w:ascii="Tahoma" w:hAnsi="Tahoma" w:cs="Tahoma"/>
          <w:sz w:val="20"/>
          <w:szCs w:val="20"/>
        </w:rPr>
        <w:t xml:space="preserve"> </w:t>
      </w:r>
      <w:r w:rsidR="005B67B6" w:rsidRPr="00AE3230">
        <w:rPr>
          <w:rFonts w:ascii="Tahoma" w:hAnsi="Tahoma" w:cs="Tahoma"/>
          <w:sz w:val="20"/>
          <w:szCs w:val="20"/>
        </w:rPr>
        <w:t>Ř</w:t>
      </w:r>
      <w:r w:rsidRPr="00AE3230">
        <w:rPr>
          <w:rFonts w:ascii="Tahoma" w:hAnsi="Tahoma" w:cs="Tahoma"/>
          <w:sz w:val="20"/>
          <w:szCs w:val="20"/>
        </w:rPr>
        <w:t>editel</w:t>
      </w:r>
      <w:r w:rsidR="006B56BE">
        <w:rPr>
          <w:rFonts w:ascii="Tahoma" w:hAnsi="Tahoma" w:cs="Tahoma"/>
          <w:sz w:val="20"/>
          <w:szCs w:val="20"/>
        </w:rPr>
        <w:tab/>
      </w:r>
      <w:r w:rsidR="006B56BE">
        <w:rPr>
          <w:rFonts w:ascii="Tahoma" w:hAnsi="Tahoma" w:cs="Tahoma"/>
          <w:sz w:val="20"/>
          <w:szCs w:val="20"/>
        </w:rPr>
        <w:tab/>
      </w:r>
      <w:r w:rsidR="006B56BE">
        <w:rPr>
          <w:rFonts w:ascii="Tahoma" w:hAnsi="Tahoma" w:cs="Tahoma"/>
          <w:sz w:val="20"/>
          <w:szCs w:val="20"/>
        </w:rPr>
        <w:tab/>
      </w:r>
      <w:r w:rsidR="006B56BE">
        <w:rPr>
          <w:rFonts w:ascii="Tahoma" w:hAnsi="Tahoma" w:cs="Tahoma"/>
          <w:sz w:val="20"/>
          <w:szCs w:val="20"/>
        </w:rPr>
        <w:tab/>
      </w:r>
      <w:r w:rsidR="006B56BE">
        <w:rPr>
          <w:rFonts w:ascii="Tahoma" w:hAnsi="Tahoma" w:cs="Tahoma"/>
          <w:sz w:val="20"/>
          <w:szCs w:val="20"/>
        </w:rPr>
        <w:tab/>
        <w:t xml:space="preserve">              </w:t>
      </w:r>
      <w:r w:rsidR="00587EAA">
        <w:rPr>
          <w:rFonts w:ascii="Tahoma" w:hAnsi="Tahoma" w:cs="Tahoma"/>
          <w:sz w:val="20"/>
          <w:szCs w:val="20"/>
        </w:rPr>
        <w:t xml:space="preserve">      </w:t>
      </w:r>
      <w:r w:rsidR="006B56BE">
        <w:rPr>
          <w:rFonts w:ascii="Tahoma" w:hAnsi="Tahoma" w:cs="Tahoma"/>
          <w:sz w:val="20"/>
          <w:szCs w:val="20"/>
        </w:rPr>
        <w:t xml:space="preserve"> jednatel</w:t>
      </w:r>
    </w:p>
    <w:p w14:paraId="45A5A555" w14:textId="77777777" w:rsidR="005B67B6" w:rsidRDefault="005B67B6" w:rsidP="005C5382">
      <w:pPr>
        <w:pStyle w:val="Odstavecseseznamem"/>
        <w:tabs>
          <w:tab w:val="left" w:pos="0"/>
        </w:tabs>
        <w:spacing w:line="276" w:lineRule="auto"/>
        <w:ind w:left="426"/>
        <w:jc w:val="both"/>
        <w:rPr>
          <w:rFonts w:ascii="Tahoma" w:hAnsi="Tahoma" w:cs="Tahoma"/>
          <w:sz w:val="20"/>
          <w:szCs w:val="20"/>
        </w:rPr>
      </w:pPr>
    </w:p>
    <w:p w14:paraId="7EC48B3C" w14:textId="77777777" w:rsidR="005B67B6" w:rsidRDefault="005B67B6" w:rsidP="005C5382">
      <w:pPr>
        <w:pStyle w:val="Odstavecseseznamem"/>
        <w:tabs>
          <w:tab w:val="left" w:pos="0"/>
        </w:tabs>
        <w:spacing w:line="276" w:lineRule="auto"/>
        <w:ind w:left="426"/>
        <w:jc w:val="both"/>
        <w:rPr>
          <w:rFonts w:ascii="Tahoma" w:hAnsi="Tahoma" w:cs="Tahoma"/>
          <w:sz w:val="20"/>
          <w:szCs w:val="20"/>
        </w:rPr>
      </w:pPr>
    </w:p>
    <w:p w14:paraId="551E8970" w14:textId="77777777" w:rsidR="005B67B6" w:rsidRDefault="005B67B6" w:rsidP="005C5382">
      <w:pPr>
        <w:pStyle w:val="Odstavecseseznamem"/>
        <w:tabs>
          <w:tab w:val="left" w:pos="0"/>
        </w:tabs>
        <w:spacing w:line="276" w:lineRule="auto"/>
        <w:ind w:left="426"/>
        <w:jc w:val="both"/>
        <w:rPr>
          <w:rFonts w:ascii="Tahoma" w:hAnsi="Tahoma" w:cs="Tahoma"/>
          <w:sz w:val="20"/>
          <w:szCs w:val="20"/>
        </w:rPr>
      </w:pPr>
    </w:p>
    <w:p w14:paraId="0F8B6548" w14:textId="77777777" w:rsidR="005B67B6" w:rsidRDefault="005B67B6" w:rsidP="005C5382">
      <w:pPr>
        <w:pStyle w:val="Odstavecseseznamem"/>
        <w:tabs>
          <w:tab w:val="left" w:pos="0"/>
        </w:tabs>
        <w:spacing w:line="276" w:lineRule="auto"/>
        <w:ind w:left="426"/>
        <w:jc w:val="both"/>
        <w:rPr>
          <w:rFonts w:ascii="Tahoma" w:hAnsi="Tahoma" w:cs="Tahoma"/>
          <w:sz w:val="20"/>
          <w:szCs w:val="20"/>
        </w:rPr>
      </w:pPr>
    </w:p>
    <w:p w14:paraId="71B93B98" w14:textId="77777777" w:rsidR="005B67B6" w:rsidRDefault="005B67B6" w:rsidP="005C5382">
      <w:pPr>
        <w:pStyle w:val="Odstavecseseznamem"/>
        <w:tabs>
          <w:tab w:val="left" w:pos="0"/>
        </w:tabs>
        <w:spacing w:line="276" w:lineRule="auto"/>
        <w:ind w:left="426"/>
        <w:jc w:val="both"/>
        <w:rPr>
          <w:rFonts w:ascii="Tahoma" w:hAnsi="Tahoma" w:cs="Tahoma"/>
          <w:sz w:val="20"/>
          <w:szCs w:val="20"/>
        </w:rPr>
      </w:pPr>
    </w:p>
    <w:p w14:paraId="741D1726" w14:textId="45ED6279" w:rsidR="005B67B6" w:rsidRPr="00F501D5" w:rsidRDefault="005B67B6" w:rsidP="00F501D5">
      <w:pPr>
        <w:tabs>
          <w:tab w:val="left" w:pos="0"/>
        </w:tabs>
        <w:spacing w:line="276" w:lineRule="auto"/>
        <w:jc w:val="both"/>
        <w:rPr>
          <w:rFonts w:ascii="Tahoma" w:hAnsi="Tahoma" w:cs="Tahoma"/>
          <w:sz w:val="20"/>
          <w:szCs w:val="20"/>
        </w:rPr>
      </w:pPr>
    </w:p>
    <w:sectPr w:rsidR="005B67B6" w:rsidRPr="00F501D5" w:rsidSect="005C40D2">
      <w:footerReference w:type="default" r:id="rId1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33BD6" w14:textId="77777777" w:rsidR="00B210F9" w:rsidRDefault="00B210F9">
      <w:r>
        <w:separator/>
      </w:r>
    </w:p>
  </w:endnote>
  <w:endnote w:type="continuationSeparator" w:id="0">
    <w:p w14:paraId="1FDC6E29" w14:textId="77777777" w:rsidR="00B210F9" w:rsidRDefault="00B2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692726"/>
      <w:docPartObj>
        <w:docPartGallery w:val="Page Numbers (Bottom of Page)"/>
        <w:docPartUnique/>
      </w:docPartObj>
    </w:sdtPr>
    <w:sdtEndPr/>
    <w:sdtContent>
      <w:sdt>
        <w:sdtPr>
          <w:id w:val="1728636285"/>
          <w:docPartObj>
            <w:docPartGallery w:val="Page Numbers (Top of Page)"/>
            <w:docPartUnique/>
          </w:docPartObj>
        </w:sdtPr>
        <w:sdtEndPr/>
        <w:sdtContent>
          <w:p w14:paraId="5B4DCFF1" w14:textId="77777777" w:rsidR="00AE3230" w:rsidRDefault="00B210F9">
            <w:pPr>
              <w:pStyle w:val="Zpat"/>
              <w:jc w:val="center"/>
            </w:pPr>
            <w:r>
              <w:rPr>
                <w:noProof/>
              </w:rPr>
              <w:pict w14:anchorId="13EAA1C9">
                <v:rect id="_x0000_i1025" alt="" style="width:453.6pt;height:.05pt;mso-width-percent:0;mso-height-percent:0;mso-width-percent:0;mso-height-percent:0" o:hralign="center" o:hrstd="t" o:hr="t" fillcolor="#a0a0a0" stroked="f"/>
              </w:pict>
            </w:r>
          </w:p>
          <w:p w14:paraId="532F2B37" w14:textId="2094E880" w:rsidR="005C5382" w:rsidRPr="00AE3230" w:rsidRDefault="00AE3230" w:rsidP="00AE3230">
            <w:pPr>
              <w:pStyle w:val="Zpat"/>
              <w:jc w:val="center"/>
            </w:pPr>
            <w:r>
              <w:t xml:space="preserve">Stránka </w:t>
            </w:r>
            <w:r w:rsidR="003B6143">
              <w:rPr>
                <w:b/>
                <w:bCs/>
              </w:rPr>
              <w:fldChar w:fldCharType="begin"/>
            </w:r>
            <w:r>
              <w:rPr>
                <w:b/>
                <w:bCs/>
              </w:rPr>
              <w:instrText>PAGE</w:instrText>
            </w:r>
            <w:r w:rsidR="003B6143">
              <w:rPr>
                <w:b/>
                <w:bCs/>
              </w:rPr>
              <w:fldChar w:fldCharType="separate"/>
            </w:r>
            <w:r w:rsidR="00F14F0C">
              <w:rPr>
                <w:b/>
                <w:bCs/>
                <w:noProof/>
              </w:rPr>
              <w:t>1</w:t>
            </w:r>
            <w:r w:rsidR="003B6143">
              <w:rPr>
                <w:b/>
                <w:bCs/>
              </w:rPr>
              <w:fldChar w:fldCharType="end"/>
            </w:r>
            <w:r>
              <w:t xml:space="preserve"> z </w:t>
            </w:r>
            <w:r w:rsidR="003B6143">
              <w:rPr>
                <w:b/>
                <w:bCs/>
              </w:rPr>
              <w:fldChar w:fldCharType="begin"/>
            </w:r>
            <w:r>
              <w:rPr>
                <w:b/>
                <w:bCs/>
              </w:rPr>
              <w:instrText>NUMPAGES</w:instrText>
            </w:r>
            <w:r w:rsidR="003B6143">
              <w:rPr>
                <w:b/>
                <w:bCs/>
              </w:rPr>
              <w:fldChar w:fldCharType="separate"/>
            </w:r>
            <w:r w:rsidR="00F14F0C">
              <w:rPr>
                <w:b/>
                <w:bCs/>
                <w:noProof/>
              </w:rPr>
              <w:t>7</w:t>
            </w:r>
            <w:r w:rsidR="003B6143">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D3F99" w14:textId="77777777" w:rsidR="00B210F9" w:rsidRDefault="00B210F9">
      <w:r>
        <w:separator/>
      </w:r>
    </w:p>
  </w:footnote>
  <w:footnote w:type="continuationSeparator" w:id="0">
    <w:p w14:paraId="2DA60F95" w14:textId="77777777" w:rsidR="00B210F9" w:rsidRDefault="00B210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6"/>
    <w:multiLevelType w:val="multilevel"/>
    <w:tmpl w:val="7C22BDF4"/>
    <w:name w:val="WW8Num18"/>
    <w:lvl w:ilvl="0">
      <w:start w:val="1"/>
      <w:numFmt w:val="lowerLetter"/>
      <w:lvlText w:val="%1)"/>
      <w:lvlJc w:val="left"/>
      <w:pPr>
        <w:tabs>
          <w:tab w:val="num" w:pos="437"/>
        </w:tabs>
        <w:ind w:left="437" w:hanging="437"/>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 w15:restartNumberingAfterBreak="0">
    <w:nsid w:val="0000000A"/>
    <w:multiLevelType w:val="multilevel"/>
    <w:tmpl w:val="0000000A"/>
    <w:name w:val="WW8Num2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3" w15:restartNumberingAfterBreak="0">
    <w:nsid w:val="0000000C"/>
    <w:multiLevelType w:val="multilevel"/>
    <w:tmpl w:val="0000000C"/>
    <w:name w:val="WW8Num30"/>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15:restartNumberingAfterBreak="0">
    <w:nsid w:val="00000010"/>
    <w:multiLevelType w:val="singleLevel"/>
    <w:tmpl w:val="EE96840A"/>
    <w:name w:val="WW8Num37"/>
    <w:lvl w:ilvl="0">
      <w:start w:val="1"/>
      <w:numFmt w:val="decimal"/>
      <w:lvlText w:val="%1."/>
      <w:lvlJc w:val="left"/>
      <w:pPr>
        <w:tabs>
          <w:tab w:val="num" w:pos="360"/>
        </w:tabs>
        <w:ind w:left="360" w:hanging="360"/>
      </w:pPr>
      <w:rPr>
        <w:strike w:val="0"/>
        <w:dstrike w:val="0"/>
        <w:color w:val="auto"/>
        <w:u w:val="none"/>
        <w:effect w:val="none"/>
      </w:rPr>
    </w:lvl>
  </w:abstractNum>
  <w:abstractNum w:abstractNumId="5" w15:restartNumberingAfterBreak="0">
    <w:nsid w:val="001846AB"/>
    <w:multiLevelType w:val="hybridMultilevel"/>
    <w:tmpl w:val="F532474A"/>
    <w:lvl w:ilvl="0" w:tplc="FFFFFFFF">
      <w:start w:val="1"/>
      <w:numFmt w:val="lowerLetter"/>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6" w15:restartNumberingAfterBreak="0">
    <w:nsid w:val="03854364"/>
    <w:multiLevelType w:val="hybridMultilevel"/>
    <w:tmpl w:val="0E789226"/>
    <w:lvl w:ilvl="0" w:tplc="B3C06398">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hint="default"/>
      </w:rPr>
    </w:lvl>
    <w:lvl w:ilvl="1" w:tplc="FFFFFFFF">
      <w:start w:val="1"/>
      <w:numFmt w:val="bullet"/>
      <w:lvlText w:val="o"/>
      <w:lvlJc w:val="left"/>
      <w:pPr>
        <w:tabs>
          <w:tab w:val="num" w:pos="2355"/>
        </w:tabs>
        <w:ind w:left="2355" w:hanging="360"/>
      </w:pPr>
      <w:rPr>
        <w:rFonts w:ascii="Courier New" w:hAnsi="Courier New" w:hint="default"/>
      </w:rPr>
    </w:lvl>
    <w:lvl w:ilvl="2" w:tplc="FFFFFFFF">
      <w:start w:val="1"/>
      <w:numFmt w:val="bullet"/>
      <w:lvlText w:val=""/>
      <w:lvlJc w:val="left"/>
      <w:pPr>
        <w:tabs>
          <w:tab w:val="num" w:pos="3075"/>
        </w:tabs>
        <w:ind w:left="3075" w:hanging="360"/>
      </w:pPr>
      <w:rPr>
        <w:rFonts w:ascii="Wingdings" w:hAnsi="Wingdings" w:hint="default"/>
      </w:rPr>
    </w:lvl>
    <w:lvl w:ilvl="3" w:tplc="FFFFFFFF">
      <w:start w:val="1"/>
      <w:numFmt w:val="bullet"/>
      <w:lvlText w:val=""/>
      <w:lvlJc w:val="left"/>
      <w:pPr>
        <w:tabs>
          <w:tab w:val="num" w:pos="3795"/>
        </w:tabs>
        <w:ind w:left="3795" w:hanging="360"/>
      </w:pPr>
      <w:rPr>
        <w:rFonts w:ascii="Symbol" w:hAnsi="Symbol" w:hint="default"/>
      </w:rPr>
    </w:lvl>
    <w:lvl w:ilvl="4" w:tplc="FFFFFFFF">
      <w:start w:val="1"/>
      <w:numFmt w:val="bullet"/>
      <w:lvlText w:val="o"/>
      <w:lvlJc w:val="left"/>
      <w:pPr>
        <w:tabs>
          <w:tab w:val="num" w:pos="4515"/>
        </w:tabs>
        <w:ind w:left="4515" w:hanging="360"/>
      </w:pPr>
      <w:rPr>
        <w:rFonts w:ascii="Courier New" w:hAnsi="Courier New" w:hint="default"/>
      </w:rPr>
    </w:lvl>
    <w:lvl w:ilvl="5" w:tplc="FFFFFFFF">
      <w:start w:val="1"/>
      <w:numFmt w:val="bullet"/>
      <w:lvlText w:val=""/>
      <w:lvlJc w:val="left"/>
      <w:pPr>
        <w:tabs>
          <w:tab w:val="num" w:pos="5235"/>
        </w:tabs>
        <w:ind w:left="5235" w:hanging="360"/>
      </w:pPr>
      <w:rPr>
        <w:rFonts w:ascii="Wingdings" w:hAnsi="Wingdings" w:hint="default"/>
      </w:rPr>
    </w:lvl>
    <w:lvl w:ilvl="6" w:tplc="FFFFFFFF">
      <w:start w:val="1"/>
      <w:numFmt w:val="bullet"/>
      <w:lvlText w:val=""/>
      <w:lvlJc w:val="left"/>
      <w:pPr>
        <w:tabs>
          <w:tab w:val="num" w:pos="5955"/>
        </w:tabs>
        <w:ind w:left="5955" w:hanging="360"/>
      </w:pPr>
      <w:rPr>
        <w:rFonts w:ascii="Symbol" w:hAnsi="Symbol" w:hint="default"/>
      </w:rPr>
    </w:lvl>
    <w:lvl w:ilvl="7" w:tplc="FFFFFFFF">
      <w:start w:val="1"/>
      <w:numFmt w:val="bullet"/>
      <w:lvlText w:val="o"/>
      <w:lvlJc w:val="left"/>
      <w:pPr>
        <w:tabs>
          <w:tab w:val="num" w:pos="6675"/>
        </w:tabs>
        <w:ind w:left="6675" w:hanging="360"/>
      </w:pPr>
      <w:rPr>
        <w:rFonts w:ascii="Courier New" w:hAnsi="Courier New" w:hint="default"/>
      </w:rPr>
    </w:lvl>
    <w:lvl w:ilvl="8" w:tplc="FFFFFFFF">
      <w:start w:val="1"/>
      <w:numFmt w:val="bullet"/>
      <w:lvlText w:val=""/>
      <w:lvlJc w:val="left"/>
      <w:pPr>
        <w:tabs>
          <w:tab w:val="num" w:pos="7395"/>
        </w:tabs>
        <w:ind w:left="7395" w:hanging="360"/>
      </w:pPr>
      <w:rPr>
        <w:rFonts w:ascii="Wingdings" w:hAnsi="Wingdings" w:hint="default"/>
      </w:rPr>
    </w:lvl>
  </w:abstractNum>
  <w:abstractNum w:abstractNumId="8" w15:restartNumberingAfterBreak="0">
    <w:nsid w:val="1BE14A1F"/>
    <w:multiLevelType w:val="hybridMultilevel"/>
    <w:tmpl w:val="B7721620"/>
    <w:lvl w:ilvl="0" w:tplc="D6FC3FBA">
      <w:start w:val="1"/>
      <w:numFmt w:val="bullet"/>
      <w:lvlText w:val=""/>
      <w:lvlJc w:val="left"/>
      <w:pPr>
        <w:ind w:left="1583" w:hanging="360"/>
      </w:pPr>
      <w:rPr>
        <w:rFonts w:ascii="Symbol" w:hAnsi="Symbol" w:hint="default"/>
      </w:rPr>
    </w:lvl>
    <w:lvl w:ilvl="1" w:tplc="3DC05A92">
      <w:numFmt w:val="bullet"/>
      <w:lvlText w:val="•"/>
      <w:lvlJc w:val="left"/>
      <w:pPr>
        <w:ind w:left="2303" w:hanging="360"/>
      </w:pPr>
      <w:rPr>
        <w:rFonts w:ascii="Calibri" w:eastAsia="Calibri" w:hAnsi="Calibri" w:cs="Times New Roman" w:hint="default"/>
      </w:rPr>
    </w:lvl>
    <w:lvl w:ilvl="2" w:tplc="04050005" w:tentative="1">
      <w:start w:val="1"/>
      <w:numFmt w:val="bullet"/>
      <w:lvlText w:val=""/>
      <w:lvlJc w:val="left"/>
      <w:pPr>
        <w:ind w:left="3023" w:hanging="360"/>
      </w:pPr>
      <w:rPr>
        <w:rFonts w:ascii="Wingdings" w:hAnsi="Wingdings" w:hint="default"/>
      </w:rPr>
    </w:lvl>
    <w:lvl w:ilvl="3" w:tplc="04050001" w:tentative="1">
      <w:start w:val="1"/>
      <w:numFmt w:val="bullet"/>
      <w:lvlText w:val=""/>
      <w:lvlJc w:val="left"/>
      <w:pPr>
        <w:ind w:left="3743" w:hanging="360"/>
      </w:pPr>
      <w:rPr>
        <w:rFonts w:ascii="Symbol" w:hAnsi="Symbol" w:hint="default"/>
      </w:rPr>
    </w:lvl>
    <w:lvl w:ilvl="4" w:tplc="04050003" w:tentative="1">
      <w:start w:val="1"/>
      <w:numFmt w:val="bullet"/>
      <w:lvlText w:val="o"/>
      <w:lvlJc w:val="left"/>
      <w:pPr>
        <w:ind w:left="4463" w:hanging="360"/>
      </w:pPr>
      <w:rPr>
        <w:rFonts w:ascii="Courier New" w:hAnsi="Courier New" w:cs="Courier New" w:hint="default"/>
      </w:rPr>
    </w:lvl>
    <w:lvl w:ilvl="5" w:tplc="04050005" w:tentative="1">
      <w:start w:val="1"/>
      <w:numFmt w:val="bullet"/>
      <w:lvlText w:val=""/>
      <w:lvlJc w:val="left"/>
      <w:pPr>
        <w:ind w:left="5183" w:hanging="360"/>
      </w:pPr>
      <w:rPr>
        <w:rFonts w:ascii="Wingdings" w:hAnsi="Wingdings" w:hint="default"/>
      </w:rPr>
    </w:lvl>
    <w:lvl w:ilvl="6" w:tplc="04050001" w:tentative="1">
      <w:start w:val="1"/>
      <w:numFmt w:val="bullet"/>
      <w:lvlText w:val=""/>
      <w:lvlJc w:val="left"/>
      <w:pPr>
        <w:ind w:left="5903" w:hanging="360"/>
      </w:pPr>
      <w:rPr>
        <w:rFonts w:ascii="Symbol" w:hAnsi="Symbol" w:hint="default"/>
      </w:rPr>
    </w:lvl>
    <w:lvl w:ilvl="7" w:tplc="04050003" w:tentative="1">
      <w:start w:val="1"/>
      <w:numFmt w:val="bullet"/>
      <w:lvlText w:val="o"/>
      <w:lvlJc w:val="left"/>
      <w:pPr>
        <w:ind w:left="6623" w:hanging="360"/>
      </w:pPr>
      <w:rPr>
        <w:rFonts w:ascii="Courier New" w:hAnsi="Courier New" w:cs="Courier New" w:hint="default"/>
      </w:rPr>
    </w:lvl>
    <w:lvl w:ilvl="8" w:tplc="04050005" w:tentative="1">
      <w:start w:val="1"/>
      <w:numFmt w:val="bullet"/>
      <w:lvlText w:val=""/>
      <w:lvlJc w:val="left"/>
      <w:pPr>
        <w:ind w:left="7343" w:hanging="360"/>
      </w:pPr>
      <w:rPr>
        <w:rFonts w:ascii="Wingdings" w:hAnsi="Wingdings" w:hint="default"/>
      </w:rPr>
    </w:lvl>
  </w:abstractNum>
  <w:abstractNum w:abstractNumId="9" w15:restartNumberingAfterBreak="0">
    <w:nsid w:val="23BB7FB3"/>
    <w:multiLevelType w:val="hybridMultilevel"/>
    <w:tmpl w:val="4AF052CA"/>
    <w:lvl w:ilvl="0" w:tplc="0405000F">
      <w:start w:val="2"/>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23D447BA"/>
    <w:multiLevelType w:val="hybridMultilevel"/>
    <w:tmpl w:val="D49AB6AC"/>
    <w:lvl w:ilvl="0" w:tplc="593CDC02">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cs="Times New Roman"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B1F36"/>
    <w:multiLevelType w:val="multilevel"/>
    <w:tmpl w:val="430468E8"/>
    <w:lvl w:ilvl="0">
      <w:start w:val="1"/>
      <w:numFmt w:val="decimal"/>
      <w:lvlText w:val="%1."/>
      <w:lvlJc w:val="left"/>
      <w:pPr>
        <w:tabs>
          <w:tab w:val="num" w:pos="380"/>
        </w:tabs>
        <w:ind w:left="380" w:hanging="380"/>
      </w:pPr>
      <w:rPr>
        <w:rFonts w:cs="Times New Roman"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B2A6923"/>
    <w:multiLevelType w:val="hybridMultilevel"/>
    <w:tmpl w:val="639A60D8"/>
    <w:lvl w:ilvl="0" w:tplc="F31E55BA">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585BD3"/>
    <w:multiLevelType w:val="hybridMultilevel"/>
    <w:tmpl w:val="6FCECF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1B0307"/>
    <w:multiLevelType w:val="hybridMultilevel"/>
    <w:tmpl w:val="91E69D5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94C2AD5"/>
    <w:multiLevelType w:val="multilevel"/>
    <w:tmpl w:val="0000000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9" w15:restartNumberingAfterBreak="0">
    <w:nsid w:val="4C883C3D"/>
    <w:multiLevelType w:val="hybridMultilevel"/>
    <w:tmpl w:val="6E4490FE"/>
    <w:lvl w:ilvl="0" w:tplc="63B823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DF2648"/>
    <w:multiLevelType w:val="multilevel"/>
    <w:tmpl w:val="A0C66BA8"/>
    <w:lvl w:ilvl="0">
      <w:start w:val="7"/>
      <w:numFmt w:val="decimal"/>
      <w:lvlText w:val="%1."/>
      <w:lvlJc w:val="left"/>
      <w:pPr>
        <w:tabs>
          <w:tab w:val="num" w:pos="380"/>
        </w:tabs>
        <w:ind w:left="380" w:hanging="380"/>
      </w:pPr>
      <w:rPr>
        <w:rFonts w:cs="Times New Roman"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530B2052"/>
    <w:multiLevelType w:val="hybridMultilevel"/>
    <w:tmpl w:val="4934DBEE"/>
    <w:lvl w:ilvl="0" w:tplc="D5000B3C">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6D39F8"/>
    <w:multiLevelType w:val="hybridMultilevel"/>
    <w:tmpl w:val="07AE200C"/>
    <w:lvl w:ilvl="0" w:tplc="AFFE26D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F6D3131"/>
    <w:multiLevelType w:val="hybridMultilevel"/>
    <w:tmpl w:val="CC9858C2"/>
    <w:lvl w:ilvl="0" w:tplc="110A16F8">
      <w:start w:val="1"/>
      <w:numFmt w:val="decimal"/>
      <w:lvlText w:val="%1."/>
      <w:lvlJc w:val="left"/>
      <w:pPr>
        <w:tabs>
          <w:tab w:val="num" w:pos="644"/>
        </w:tabs>
        <w:ind w:left="64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743ABB"/>
    <w:multiLevelType w:val="hybridMultilevel"/>
    <w:tmpl w:val="22209F3E"/>
    <w:lvl w:ilvl="0" w:tplc="EAD23848">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C344AD4"/>
    <w:multiLevelType w:val="hybridMultilevel"/>
    <w:tmpl w:val="319CA4E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C7202E5"/>
    <w:multiLevelType w:val="hybridMultilevel"/>
    <w:tmpl w:val="BDB68FD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DFB5662"/>
    <w:multiLevelType w:val="hybridMultilevel"/>
    <w:tmpl w:val="4B9028E4"/>
    <w:lvl w:ilvl="0" w:tplc="D1BA54EE">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5"/>
  </w:num>
  <w:num w:numId="3">
    <w:abstractNumId w:val="24"/>
  </w:num>
  <w:num w:numId="4">
    <w:abstractNumId w:val="12"/>
  </w:num>
  <w:num w:numId="5">
    <w:abstractNumId w:val="11"/>
  </w:num>
  <w:num w:numId="6">
    <w:abstractNumId w:val="7"/>
  </w:num>
  <w:num w:numId="7">
    <w:abstractNumId w:val="17"/>
  </w:num>
  <w:num w:numId="8">
    <w:abstractNumId w:val="21"/>
  </w:num>
  <w:num w:numId="9">
    <w:abstractNumId w:val="27"/>
  </w:num>
  <w:num w:numId="10">
    <w:abstractNumId w:val="6"/>
  </w:num>
  <w:num w:numId="11">
    <w:abstractNumId w:val="14"/>
  </w:num>
  <w:num w:numId="12">
    <w:abstractNumId w:val="10"/>
  </w:num>
  <w:num w:numId="13">
    <w:abstractNumId w:val="23"/>
  </w:num>
  <w:num w:numId="14">
    <w:abstractNumId w:val="0"/>
  </w:num>
  <w:num w:numId="15">
    <w:abstractNumId w:val="9"/>
  </w:num>
  <w:num w:numId="16">
    <w:abstractNumId w:val="26"/>
  </w:num>
  <w:num w:numId="17">
    <w:abstractNumId w:val="20"/>
  </w:num>
  <w:num w:numId="18">
    <w:abstractNumId w:val="19"/>
  </w:num>
  <w:num w:numId="19">
    <w:abstractNumId w:val="13"/>
  </w:num>
  <w:num w:numId="20">
    <w:abstractNumId w:val="1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2"/>
  </w:num>
  <w:num w:numId="26">
    <w:abstractNumId w:val="4"/>
    <w:lvlOverride w:ilvl="0">
      <w:startOverride w:val="1"/>
    </w:lvlOverride>
  </w:num>
  <w:num w:numId="27">
    <w:abstractNumId w:val="1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40"/>
    <w:rsid w:val="0000196E"/>
    <w:rsid w:val="00011896"/>
    <w:rsid w:val="00012D56"/>
    <w:rsid w:val="00014053"/>
    <w:rsid w:val="00014A58"/>
    <w:rsid w:val="00014D71"/>
    <w:rsid w:val="0002713A"/>
    <w:rsid w:val="00030AB7"/>
    <w:rsid w:val="00032543"/>
    <w:rsid w:val="00032705"/>
    <w:rsid w:val="000402D0"/>
    <w:rsid w:val="00040D65"/>
    <w:rsid w:val="00040E2B"/>
    <w:rsid w:val="00041039"/>
    <w:rsid w:val="00043292"/>
    <w:rsid w:val="000471E0"/>
    <w:rsid w:val="0005284A"/>
    <w:rsid w:val="00052A10"/>
    <w:rsid w:val="00054ACD"/>
    <w:rsid w:val="00062BB9"/>
    <w:rsid w:val="00063CD5"/>
    <w:rsid w:val="00072433"/>
    <w:rsid w:val="000777B7"/>
    <w:rsid w:val="00081076"/>
    <w:rsid w:val="00081F1A"/>
    <w:rsid w:val="00082730"/>
    <w:rsid w:val="00082C33"/>
    <w:rsid w:val="000864A8"/>
    <w:rsid w:val="0009113A"/>
    <w:rsid w:val="00095AAD"/>
    <w:rsid w:val="000A15B3"/>
    <w:rsid w:val="000A17FD"/>
    <w:rsid w:val="000A2440"/>
    <w:rsid w:val="000A2E26"/>
    <w:rsid w:val="000A63EA"/>
    <w:rsid w:val="000A7B6A"/>
    <w:rsid w:val="000B0344"/>
    <w:rsid w:val="000B25F8"/>
    <w:rsid w:val="000C0BFA"/>
    <w:rsid w:val="000C2185"/>
    <w:rsid w:val="000C39F7"/>
    <w:rsid w:val="000C5D8A"/>
    <w:rsid w:val="000D1E9F"/>
    <w:rsid w:val="000D6164"/>
    <w:rsid w:val="000D6901"/>
    <w:rsid w:val="000D7B48"/>
    <w:rsid w:val="000E2161"/>
    <w:rsid w:val="000E4C87"/>
    <w:rsid w:val="000F0086"/>
    <w:rsid w:val="000F279E"/>
    <w:rsid w:val="000F33EA"/>
    <w:rsid w:val="000F4140"/>
    <w:rsid w:val="000F5AA3"/>
    <w:rsid w:val="001004BB"/>
    <w:rsid w:val="00106C06"/>
    <w:rsid w:val="00107A8A"/>
    <w:rsid w:val="0011162D"/>
    <w:rsid w:val="00112E17"/>
    <w:rsid w:val="00114328"/>
    <w:rsid w:val="001154A7"/>
    <w:rsid w:val="00127F21"/>
    <w:rsid w:val="001313F8"/>
    <w:rsid w:val="0013142C"/>
    <w:rsid w:val="00133848"/>
    <w:rsid w:val="00137C5F"/>
    <w:rsid w:val="00145811"/>
    <w:rsid w:val="00150495"/>
    <w:rsid w:val="00150F8E"/>
    <w:rsid w:val="0015151D"/>
    <w:rsid w:val="0015208E"/>
    <w:rsid w:val="00152F7F"/>
    <w:rsid w:val="00156EF2"/>
    <w:rsid w:val="00157C7B"/>
    <w:rsid w:val="00170447"/>
    <w:rsid w:val="00182010"/>
    <w:rsid w:val="001826E9"/>
    <w:rsid w:val="001834E0"/>
    <w:rsid w:val="00184A01"/>
    <w:rsid w:val="00190828"/>
    <w:rsid w:val="00191063"/>
    <w:rsid w:val="00193FD4"/>
    <w:rsid w:val="0019580B"/>
    <w:rsid w:val="001A127E"/>
    <w:rsid w:val="001B098E"/>
    <w:rsid w:val="001C28E7"/>
    <w:rsid w:val="001C35A5"/>
    <w:rsid w:val="001C6378"/>
    <w:rsid w:val="001D15A4"/>
    <w:rsid w:val="001D36E8"/>
    <w:rsid w:val="001D51F6"/>
    <w:rsid w:val="001D5611"/>
    <w:rsid w:val="001E0513"/>
    <w:rsid w:val="001E3C2F"/>
    <w:rsid w:val="001E6B77"/>
    <w:rsid w:val="001F1A0E"/>
    <w:rsid w:val="001F2552"/>
    <w:rsid w:val="001F3CA1"/>
    <w:rsid w:val="001F62F6"/>
    <w:rsid w:val="001F794E"/>
    <w:rsid w:val="002000A9"/>
    <w:rsid w:val="00200392"/>
    <w:rsid w:val="00201DC5"/>
    <w:rsid w:val="00202AFF"/>
    <w:rsid w:val="00202EB9"/>
    <w:rsid w:val="00203DF1"/>
    <w:rsid w:val="00205691"/>
    <w:rsid w:val="00210282"/>
    <w:rsid w:val="00212B63"/>
    <w:rsid w:val="0021332B"/>
    <w:rsid w:val="00217167"/>
    <w:rsid w:val="00217976"/>
    <w:rsid w:val="00221393"/>
    <w:rsid w:val="00221535"/>
    <w:rsid w:val="00226AF6"/>
    <w:rsid w:val="0023182E"/>
    <w:rsid w:val="002323B5"/>
    <w:rsid w:val="00234A2A"/>
    <w:rsid w:val="00235188"/>
    <w:rsid w:val="00236EDE"/>
    <w:rsid w:val="0025293C"/>
    <w:rsid w:val="002545FF"/>
    <w:rsid w:val="0026087E"/>
    <w:rsid w:val="002633AA"/>
    <w:rsid w:val="00272F5B"/>
    <w:rsid w:val="002742B5"/>
    <w:rsid w:val="0027703C"/>
    <w:rsid w:val="00281E60"/>
    <w:rsid w:val="00291121"/>
    <w:rsid w:val="00297077"/>
    <w:rsid w:val="002A2F61"/>
    <w:rsid w:val="002A480F"/>
    <w:rsid w:val="002B2959"/>
    <w:rsid w:val="002B6486"/>
    <w:rsid w:val="002C57B5"/>
    <w:rsid w:val="002D1E94"/>
    <w:rsid w:val="002E139C"/>
    <w:rsid w:val="002E18B2"/>
    <w:rsid w:val="002F14D3"/>
    <w:rsid w:val="002F58FD"/>
    <w:rsid w:val="00300F65"/>
    <w:rsid w:val="00301489"/>
    <w:rsid w:val="00303D23"/>
    <w:rsid w:val="00307B57"/>
    <w:rsid w:val="00314B21"/>
    <w:rsid w:val="0032066F"/>
    <w:rsid w:val="00320FD0"/>
    <w:rsid w:val="003213DD"/>
    <w:rsid w:val="00325DEF"/>
    <w:rsid w:val="003339EB"/>
    <w:rsid w:val="00335568"/>
    <w:rsid w:val="0034667A"/>
    <w:rsid w:val="00350065"/>
    <w:rsid w:val="003556BE"/>
    <w:rsid w:val="00360520"/>
    <w:rsid w:val="00360911"/>
    <w:rsid w:val="003615E4"/>
    <w:rsid w:val="003639BC"/>
    <w:rsid w:val="00364834"/>
    <w:rsid w:val="00366370"/>
    <w:rsid w:val="00370584"/>
    <w:rsid w:val="00370704"/>
    <w:rsid w:val="00370ECD"/>
    <w:rsid w:val="00371B75"/>
    <w:rsid w:val="0037236C"/>
    <w:rsid w:val="003728E2"/>
    <w:rsid w:val="0037351B"/>
    <w:rsid w:val="003800F6"/>
    <w:rsid w:val="00381573"/>
    <w:rsid w:val="00382455"/>
    <w:rsid w:val="00382489"/>
    <w:rsid w:val="0038458D"/>
    <w:rsid w:val="003951E9"/>
    <w:rsid w:val="00396074"/>
    <w:rsid w:val="003A10EB"/>
    <w:rsid w:val="003A1459"/>
    <w:rsid w:val="003A4048"/>
    <w:rsid w:val="003A7419"/>
    <w:rsid w:val="003B4C5D"/>
    <w:rsid w:val="003B6143"/>
    <w:rsid w:val="003C2CF6"/>
    <w:rsid w:val="003C34A4"/>
    <w:rsid w:val="003C5FDA"/>
    <w:rsid w:val="003C78E8"/>
    <w:rsid w:val="003D25BB"/>
    <w:rsid w:val="003D26EF"/>
    <w:rsid w:val="003E1028"/>
    <w:rsid w:val="003E5300"/>
    <w:rsid w:val="003E747D"/>
    <w:rsid w:val="003E7ACD"/>
    <w:rsid w:val="003F0D49"/>
    <w:rsid w:val="003F5B1D"/>
    <w:rsid w:val="00400988"/>
    <w:rsid w:val="004047ED"/>
    <w:rsid w:val="004172E0"/>
    <w:rsid w:val="004210A2"/>
    <w:rsid w:val="00423AAE"/>
    <w:rsid w:val="00423E36"/>
    <w:rsid w:val="00424A40"/>
    <w:rsid w:val="00425EC3"/>
    <w:rsid w:val="00426E13"/>
    <w:rsid w:val="00427A69"/>
    <w:rsid w:val="00427B07"/>
    <w:rsid w:val="00431F34"/>
    <w:rsid w:val="00435E11"/>
    <w:rsid w:val="0043747C"/>
    <w:rsid w:val="00442DFF"/>
    <w:rsid w:val="00447CD9"/>
    <w:rsid w:val="00450C2B"/>
    <w:rsid w:val="00454956"/>
    <w:rsid w:val="0045777C"/>
    <w:rsid w:val="00460FA7"/>
    <w:rsid w:val="0046327E"/>
    <w:rsid w:val="004650AC"/>
    <w:rsid w:val="0046555C"/>
    <w:rsid w:val="00465B7F"/>
    <w:rsid w:val="00466128"/>
    <w:rsid w:val="0047219E"/>
    <w:rsid w:val="00476435"/>
    <w:rsid w:val="00483154"/>
    <w:rsid w:val="0048378A"/>
    <w:rsid w:val="00483D8F"/>
    <w:rsid w:val="0048600D"/>
    <w:rsid w:val="00486104"/>
    <w:rsid w:val="00486441"/>
    <w:rsid w:val="004A1813"/>
    <w:rsid w:val="004A62B9"/>
    <w:rsid w:val="004A7150"/>
    <w:rsid w:val="004B0B6E"/>
    <w:rsid w:val="004B632C"/>
    <w:rsid w:val="004C101A"/>
    <w:rsid w:val="004C1B4E"/>
    <w:rsid w:val="004C5E92"/>
    <w:rsid w:val="004C6025"/>
    <w:rsid w:val="004D2B63"/>
    <w:rsid w:val="004D4775"/>
    <w:rsid w:val="004D55D1"/>
    <w:rsid w:val="004D6937"/>
    <w:rsid w:val="004E0D11"/>
    <w:rsid w:val="004E1055"/>
    <w:rsid w:val="004E18F0"/>
    <w:rsid w:val="004F6CC0"/>
    <w:rsid w:val="00502ABD"/>
    <w:rsid w:val="00502F05"/>
    <w:rsid w:val="00503601"/>
    <w:rsid w:val="0051393B"/>
    <w:rsid w:val="00516E66"/>
    <w:rsid w:val="0052128E"/>
    <w:rsid w:val="0052354D"/>
    <w:rsid w:val="005273BE"/>
    <w:rsid w:val="00531DB0"/>
    <w:rsid w:val="00536BF9"/>
    <w:rsid w:val="005376EB"/>
    <w:rsid w:val="00542C18"/>
    <w:rsid w:val="005432CC"/>
    <w:rsid w:val="00544323"/>
    <w:rsid w:val="0054471F"/>
    <w:rsid w:val="005461B4"/>
    <w:rsid w:val="005514A6"/>
    <w:rsid w:val="005535D9"/>
    <w:rsid w:val="00553976"/>
    <w:rsid w:val="00556C97"/>
    <w:rsid w:val="0056068D"/>
    <w:rsid w:val="00570902"/>
    <w:rsid w:val="00571B30"/>
    <w:rsid w:val="005739F7"/>
    <w:rsid w:val="00577D03"/>
    <w:rsid w:val="00580109"/>
    <w:rsid w:val="005802D6"/>
    <w:rsid w:val="00582E01"/>
    <w:rsid w:val="00584550"/>
    <w:rsid w:val="00587EAA"/>
    <w:rsid w:val="005937A6"/>
    <w:rsid w:val="005943CA"/>
    <w:rsid w:val="00594B5A"/>
    <w:rsid w:val="005A1E5C"/>
    <w:rsid w:val="005A5ECF"/>
    <w:rsid w:val="005B0A4E"/>
    <w:rsid w:val="005B2CDA"/>
    <w:rsid w:val="005B35CA"/>
    <w:rsid w:val="005B67B6"/>
    <w:rsid w:val="005C0282"/>
    <w:rsid w:val="005C239C"/>
    <w:rsid w:val="005C40D2"/>
    <w:rsid w:val="005C5382"/>
    <w:rsid w:val="005C58CB"/>
    <w:rsid w:val="005C6B55"/>
    <w:rsid w:val="005D4115"/>
    <w:rsid w:val="005D587F"/>
    <w:rsid w:val="005E4072"/>
    <w:rsid w:val="005E59C5"/>
    <w:rsid w:val="005E61FA"/>
    <w:rsid w:val="005F0211"/>
    <w:rsid w:val="005F0974"/>
    <w:rsid w:val="005F1037"/>
    <w:rsid w:val="005F3DF4"/>
    <w:rsid w:val="005F5E28"/>
    <w:rsid w:val="005F639B"/>
    <w:rsid w:val="005F7D23"/>
    <w:rsid w:val="00600FF0"/>
    <w:rsid w:val="0060160F"/>
    <w:rsid w:val="00607BB3"/>
    <w:rsid w:val="00612E20"/>
    <w:rsid w:val="00620578"/>
    <w:rsid w:val="00621483"/>
    <w:rsid w:val="00623363"/>
    <w:rsid w:val="00627A83"/>
    <w:rsid w:val="00632AF5"/>
    <w:rsid w:val="00632D3C"/>
    <w:rsid w:val="00635E4C"/>
    <w:rsid w:val="00643186"/>
    <w:rsid w:val="0064770E"/>
    <w:rsid w:val="00651323"/>
    <w:rsid w:val="0065424A"/>
    <w:rsid w:val="00670853"/>
    <w:rsid w:val="00672267"/>
    <w:rsid w:val="00676097"/>
    <w:rsid w:val="006770F7"/>
    <w:rsid w:val="00681283"/>
    <w:rsid w:val="00684A7E"/>
    <w:rsid w:val="006853D4"/>
    <w:rsid w:val="006860FF"/>
    <w:rsid w:val="00692E16"/>
    <w:rsid w:val="00693016"/>
    <w:rsid w:val="00696804"/>
    <w:rsid w:val="006A196A"/>
    <w:rsid w:val="006A50EC"/>
    <w:rsid w:val="006A7898"/>
    <w:rsid w:val="006B16EB"/>
    <w:rsid w:val="006B405D"/>
    <w:rsid w:val="006B5662"/>
    <w:rsid w:val="006B56BE"/>
    <w:rsid w:val="006B6E63"/>
    <w:rsid w:val="006B7534"/>
    <w:rsid w:val="006C1E1A"/>
    <w:rsid w:val="006C4083"/>
    <w:rsid w:val="006C508F"/>
    <w:rsid w:val="006D04C9"/>
    <w:rsid w:val="006D0E31"/>
    <w:rsid w:val="006D40DD"/>
    <w:rsid w:val="006D547C"/>
    <w:rsid w:val="006E4B28"/>
    <w:rsid w:val="006F2ABE"/>
    <w:rsid w:val="00704E54"/>
    <w:rsid w:val="00705DFB"/>
    <w:rsid w:val="00712918"/>
    <w:rsid w:val="00714518"/>
    <w:rsid w:val="0071649D"/>
    <w:rsid w:val="00716690"/>
    <w:rsid w:val="0072379C"/>
    <w:rsid w:val="0072561A"/>
    <w:rsid w:val="00732408"/>
    <w:rsid w:val="00733706"/>
    <w:rsid w:val="00736187"/>
    <w:rsid w:val="007461C6"/>
    <w:rsid w:val="00746D10"/>
    <w:rsid w:val="0074770C"/>
    <w:rsid w:val="007513F4"/>
    <w:rsid w:val="007648BE"/>
    <w:rsid w:val="00764DE4"/>
    <w:rsid w:val="00765703"/>
    <w:rsid w:val="007673B8"/>
    <w:rsid w:val="0077504C"/>
    <w:rsid w:val="00776980"/>
    <w:rsid w:val="00780298"/>
    <w:rsid w:val="00781A09"/>
    <w:rsid w:val="0078422C"/>
    <w:rsid w:val="00786679"/>
    <w:rsid w:val="007919CF"/>
    <w:rsid w:val="00794233"/>
    <w:rsid w:val="00796CC9"/>
    <w:rsid w:val="007A0C90"/>
    <w:rsid w:val="007A196B"/>
    <w:rsid w:val="007A1DC6"/>
    <w:rsid w:val="007B031C"/>
    <w:rsid w:val="007B0CD0"/>
    <w:rsid w:val="007B0EB1"/>
    <w:rsid w:val="007B3161"/>
    <w:rsid w:val="007B75FA"/>
    <w:rsid w:val="007C37C8"/>
    <w:rsid w:val="007D1552"/>
    <w:rsid w:val="007D2A16"/>
    <w:rsid w:val="007D337B"/>
    <w:rsid w:val="007E31DF"/>
    <w:rsid w:val="007E4CFD"/>
    <w:rsid w:val="007E6FB8"/>
    <w:rsid w:val="007F4D89"/>
    <w:rsid w:val="00803B1F"/>
    <w:rsid w:val="00807BDE"/>
    <w:rsid w:val="008118E2"/>
    <w:rsid w:val="008173B9"/>
    <w:rsid w:val="0082241B"/>
    <w:rsid w:val="008234D2"/>
    <w:rsid w:val="00826E1E"/>
    <w:rsid w:val="00827987"/>
    <w:rsid w:val="008350E7"/>
    <w:rsid w:val="008376AE"/>
    <w:rsid w:val="008400D4"/>
    <w:rsid w:val="00846FFE"/>
    <w:rsid w:val="00850C2A"/>
    <w:rsid w:val="00853654"/>
    <w:rsid w:val="00872A93"/>
    <w:rsid w:val="008732FA"/>
    <w:rsid w:val="0087609E"/>
    <w:rsid w:val="00876877"/>
    <w:rsid w:val="00881FBB"/>
    <w:rsid w:val="008827D9"/>
    <w:rsid w:val="0088578E"/>
    <w:rsid w:val="008865A2"/>
    <w:rsid w:val="008905D3"/>
    <w:rsid w:val="008920B0"/>
    <w:rsid w:val="00893DA3"/>
    <w:rsid w:val="0089503A"/>
    <w:rsid w:val="0089721C"/>
    <w:rsid w:val="008A63D3"/>
    <w:rsid w:val="008B48D7"/>
    <w:rsid w:val="008B56CA"/>
    <w:rsid w:val="008B5A5C"/>
    <w:rsid w:val="008B5E19"/>
    <w:rsid w:val="008B7697"/>
    <w:rsid w:val="008C0C03"/>
    <w:rsid w:val="008C0E38"/>
    <w:rsid w:val="008C0F82"/>
    <w:rsid w:val="008C432F"/>
    <w:rsid w:val="008C491A"/>
    <w:rsid w:val="008C72AF"/>
    <w:rsid w:val="008D0E41"/>
    <w:rsid w:val="008D2C60"/>
    <w:rsid w:val="008D3A01"/>
    <w:rsid w:val="008D3B05"/>
    <w:rsid w:val="008D4024"/>
    <w:rsid w:val="008D4BA6"/>
    <w:rsid w:val="008D5C8C"/>
    <w:rsid w:val="008E3E9B"/>
    <w:rsid w:val="008F5E73"/>
    <w:rsid w:val="008F6824"/>
    <w:rsid w:val="00902C71"/>
    <w:rsid w:val="009067CE"/>
    <w:rsid w:val="00906EF5"/>
    <w:rsid w:val="00911E11"/>
    <w:rsid w:val="0091398E"/>
    <w:rsid w:val="00916A10"/>
    <w:rsid w:val="00922A30"/>
    <w:rsid w:val="00934FF5"/>
    <w:rsid w:val="00940128"/>
    <w:rsid w:val="00940D06"/>
    <w:rsid w:val="00941277"/>
    <w:rsid w:val="00942037"/>
    <w:rsid w:val="00942A17"/>
    <w:rsid w:val="0094534E"/>
    <w:rsid w:val="00947019"/>
    <w:rsid w:val="00954928"/>
    <w:rsid w:val="00961517"/>
    <w:rsid w:val="00962123"/>
    <w:rsid w:val="009701D1"/>
    <w:rsid w:val="00972836"/>
    <w:rsid w:val="00972E3B"/>
    <w:rsid w:val="009763EB"/>
    <w:rsid w:val="009815C3"/>
    <w:rsid w:val="00982BAA"/>
    <w:rsid w:val="009847D0"/>
    <w:rsid w:val="00984F61"/>
    <w:rsid w:val="00985168"/>
    <w:rsid w:val="0099757B"/>
    <w:rsid w:val="009A346C"/>
    <w:rsid w:val="009A4B80"/>
    <w:rsid w:val="009C751B"/>
    <w:rsid w:val="009D0056"/>
    <w:rsid w:val="009D05CA"/>
    <w:rsid w:val="009E3425"/>
    <w:rsid w:val="009E39F7"/>
    <w:rsid w:val="009F0270"/>
    <w:rsid w:val="009F073C"/>
    <w:rsid w:val="00A0067C"/>
    <w:rsid w:val="00A00EFB"/>
    <w:rsid w:val="00A21DD1"/>
    <w:rsid w:val="00A24C86"/>
    <w:rsid w:val="00A26733"/>
    <w:rsid w:val="00A26CAB"/>
    <w:rsid w:val="00A2743E"/>
    <w:rsid w:val="00A41350"/>
    <w:rsid w:val="00A415B0"/>
    <w:rsid w:val="00A51B24"/>
    <w:rsid w:val="00A5622E"/>
    <w:rsid w:val="00A60454"/>
    <w:rsid w:val="00A6427A"/>
    <w:rsid w:val="00A67105"/>
    <w:rsid w:val="00A6726A"/>
    <w:rsid w:val="00A7254F"/>
    <w:rsid w:val="00A76280"/>
    <w:rsid w:val="00A82627"/>
    <w:rsid w:val="00A860A4"/>
    <w:rsid w:val="00A90FED"/>
    <w:rsid w:val="00A91792"/>
    <w:rsid w:val="00A93E42"/>
    <w:rsid w:val="00A940A7"/>
    <w:rsid w:val="00A94538"/>
    <w:rsid w:val="00A95113"/>
    <w:rsid w:val="00A958D9"/>
    <w:rsid w:val="00A95E50"/>
    <w:rsid w:val="00A96426"/>
    <w:rsid w:val="00AA4AF1"/>
    <w:rsid w:val="00AA525A"/>
    <w:rsid w:val="00AB17DE"/>
    <w:rsid w:val="00AB53FC"/>
    <w:rsid w:val="00AB6AFD"/>
    <w:rsid w:val="00AC00D2"/>
    <w:rsid w:val="00AC1851"/>
    <w:rsid w:val="00AC445D"/>
    <w:rsid w:val="00AD1597"/>
    <w:rsid w:val="00AD6CBB"/>
    <w:rsid w:val="00AE3230"/>
    <w:rsid w:val="00AE3F86"/>
    <w:rsid w:val="00AE433D"/>
    <w:rsid w:val="00AE6142"/>
    <w:rsid w:val="00AF0A26"/>
    <w:rsid w:val="00B03D47"/>
    <w:rsid w:val="00B04431"/>
    <w:rsid w:val="00B076B9"/>
    <w:rsid w:val="00B104C7"/>
    <w:rsid w:val="00B135BE"/>
    <w:rsid w:val="00B17CBB"/>
    <w:rsid w:val="00B210F9"/>
    <w:rsid w:val="00B232D4"/>
    <w:rsid w:val="00B24192"/>
    <w:rsid w:val="00B33C3E"/>
    <w:rsid w:val="00B346F7"/>
    <w:rsid w:val="00B3785E"/>
    <w:rsid w:val="00B40E12"/>
    <w:rsid w:val="00B42525"/>
    <w:rsid w:val="00B47592"/>
    <w:rsid w:val="00B50E4C"/>
    <w:rsid w:val="00B531AA"/>
    <w:rsid w:val="00B57B27"/>
    <w:rsid w:val="00B637AD"/>
    <w:rsid w:val="00B70977"/>
    <w:rsid w:val="00B7237C"/>
    <w:rsid w:val="00B743C4"/>
    <w:rsid w:val="00B85965"/>
    <w:rsid w:val="00B85C39"/>
    <w:rsid w:val="00B86769"/>
    <w:rsid w:val="00B90D52"/>
    <w:rsid w:val="00B9303C"/>
    <w:rsid w:val="00B957FE"/>
    <w:rsid w:val="00BA076D"/>
    <w:rsid w:val="00BA1CDC"/>
    <w:rsid w:val="00BB3A69"/>
    <w:rsid w:val="00BB7209"/>
    <w:rsid w:val="00BC28D0"/>
    <w:rsid w:val="00BD1DA8"/>
    <w:rsid w:val="00BD5583"/>
    <w:rsid w:val="00BD5956"/>
    <w:rsid w:val="00BD6D11"/>
    <w:rsid w:val="00BE0A04"/>
    <w:rsid w:val="00BE0E84"/>
    <w:rsid w:val="00BE2665"/>
    <w:rsid w:val="00BE34DB"/>
    <w:rsid w:val="00BE51A7"/>
    <w:rsid w:val="00BF0C11"/>
    <w:rsid w:val="00BF28EB"/>
    <w:rsid w:val="00BF4034"/>
    <w:rsid w:val="00BF46A6"/>
    <w:rsid w:val="00BF56AC"/>
    <w:rsid w:val="00C059DB"/>
    <w:rsid w:val="00C10BC0"/>
    <w:rsid w:val="00C1113A"/>
    <w:rsid w:val="00C13A3A"/>
    <w:rsid w:val="00C13E96"/>
    <w:rsid w:val="00C21F40"/>
    <w:rsid w:val="00C2619E"/>
    <w:rsid w:val="00C40059"/>
    <w:rsid w:val="00C41A22"/>
    <w:rsid w:val="00C42E6D"/>
    <w:rsid w:val="00C436AD"/>
    <w:rsid w:val="00C44190"/>
    <w:rsid w:val="00C50774"/>
    <w:rsid w:val="00C51949"/>
    <w:rsid w:val="00C635BC"/>
    <w:rsid w:val="00C64652"/>
    <w:rsid w:val="00C66AA5"/>
    <w:rsid w:val="00C71355"/>
    <w:rsid w:val="00C72C96"/>
    <w:rsid w:val="00C74366"/>
    <w:rsid w:val="00C7466E"/>
    <w:rsid w:val="00C75402"/>
    <w:rsid w:val="00C768E6"/>
    <w:rsid w:val="00C77887"/>
    <w:rsid w:val="00C80FE2"/>
    <w:rsid w:val="00C832C1"/>
    <w:rsid w:val="00C83368"/>
    <w:rsid w:val="00C84D3C"/>
    <w:rsid w:val="00C85557"/>
    <w:rsid w:val="00C86332"/>
    <w:rsid w:val="00C955CD"/>
    <w:rsid w:val="00C96933"/>
    <w:rsid w:val="00C97999"/>
    <w:rsid w:val="00CA4896"/>
    <w:rsid w:val="00CB0EAB"/>
    <w:rsid w:val="00CB6F45"/>
    <w:rsid w:val="00CC461B"/>
    <w:rsid w:val="00CD0942"/>
    <w:rsid w:val="00CD0B49"/>
    <w:rsid w:val="00CD3825"/>
    <w:rsid w:val="00CD7AC9"/>
    <w:rsid w:val="00CE208D"/>
    <w:rsid w:val="00CE240A"/>
    <w:rsid w:val="00CF1E42"/>
    <w:rsid w:val="00CF415E"/>
    <w:rsid w:val="00CF460A"/>
    <w:rsid w:val="00CF4610"/>
    <w:rsid w:val="00D05B3D"/>
    <w:rsid w:val="00D061F0"/>
    <w:rsid w:val="00D1079C"/>
    <w:rsid w:val="00D129AA"/>
    <w:rsid w:val="00D152AA"/>
    <w:rsid w:val="00D15451"/>
    <w:rsid w:val="00D1649A"/>
    <w:rsid w:val="00D22C3A"/>
    <w:rsid w:val="00D22ED7"/>
    <w:rsid w:val="00D24E86"/>
    <w:rsid w:val="00D25BBA"/>
    <w:rsid w:val="00D33D1D"/>
    <w:rsid w:val="00D340DF"/>
    <w:rsid w:val="00D367D2"/>
    <w:rsid w:val="00D429A8"/>
    <w:rsid w:val="00D45426"/>
    <w:rsid w:val="00D471CA"/>
    <w:rsid w:val="00D47A0C"/>
    <w:rsid w:val="00D526CE"/>
    <w:rsid w:val="00D52C15"/>
    <w:rsid w:val="00D56160"/>
    <w:rsid w:val="00D56425"/>
    <w:rsid w:val="00D67044"/>
    <w:rsid w:val="00D67A54"/>
    <w:rsid w:val="00D74969"/>
    <w:rsid w:val="00D763F6"/>
    <w:rsid w:val="00D77C08"/>
    <w:rsid w:val="00D77E8C"/>
    <w:rsid w:val="00D81F2D"/>
    <w:rsid w:val="00D835FF"/>
    <w:rsid w:val="00D86DFF"/>
    <w:rsid w:val="00D916F5"/>
    <w:rsid w:val="00D920AF"/>
    <w:rsid w:val="00DA2E2B"/>
    <w:rsid w:val="00DA3901"/>
    <w:rsid w:val="00DB567F"/>
    <w:rsid w:val="00DB7408"/>
    <w:rsid w:val="00DB7BC0"/>
    <w:rsid w:val="00DC263A"/>
    <w:rsid w:val="00DC374D"/>
    <w:rsid w:val="00DD4B39"/>
    <w:rsid w:val="00DD626B"/>
    <w:rsid w:val="00DD672B"/>
    <w:rsid w:val="00DD7088"/>
    <w:rsid w:val="00DE0831"/>
    <w:rsid w:val="00DE5E37"/>
    <w:rsid w:val="00DE7102"/>
    <w:rsid w:val="00DF1680"/>
    <w:rsid w:val="00DF29C6"/>
    <w:rsid w:val="00DF6AFC"/>
    <w:rsid w:val="00DF7D45"/>
    <w:rsid w:val="00E066CD"/>
    <w:rsid w:val="00E10272"/>
    <w:rsid w:val="00E10476"/>
    <w:rsid w:val="00E271AB"/>
    <w:rsid w:val="00E30FA8"/>
    <w:rsid w:val="00E332ED"/>
    <w:rsid w:val="00E34A14"/>
    <w:rsid w:val="00E41ECE"/>
    <w:rsid w:val="00E421A1"/>
    <w:rsid w:val="00E43389"/>
    <w:rsid w:val="00E44239"/>
    <w:rsid w:val="00E506A3"/>
    <w:rsid w:val="00E525AF"/>
    <w:rsid w:val="00E54D4A"/>
    <w:rsid w:val="00E55A3E"/>
    <w:rsid w:val="00E56040"/>
    <w:rsid w:val="00E56632"/>
    <w:rsid w:val="00E627EA"/>
    <w:rsid w:val="00E62D3C"/>
    <w:rsid w:val="00E631AC"/>
    <w:rsid w:val="00E67632"/>
    <w:rsid w:val="00E731DF"/>
    <w:rsid w:val="00E83A4B"/>
    <w:rsid w:val="00E85706"/>
    <w:rsid w:val="00E864AC"/>
    <w:rsid w:val="00E92371"/>
    <w:rsid w:val="00E973E0"/>
    <w:rsid w:val="00EA3E45"/>
    <w:rsid w:val="00EB2071"/>
    <w:rsid w:val="00EB3FB0"/>
    <w:rsid w:val="00EB4C56"/>
    <w:rsid w:val="00EB6527"/>
    <w:rsid w:val="00EB69AA"/>
    <w:rsid w:val="00EB790E"/>
    <w:rsid w:val="00EC12AD"/>
    <w:rsid w:val="00EC29F9"/>
    <w:rsid w:val="00EC2E56"/>
    <w:rsid w:val="00EC5963"/>
    <w:rsid w:val="00EC7A98"/>
    <w:rsid w:val="00ED2283"/>
    <w:rsid w:val="00ED3FDD"/>
    <w:rsid w:val="00EE10A8"/>
    <w:rsid w:val="00EE346C"/>
    <w:rsid w:val="00EF35F7"/>
    <w:rsid w:val="00EF5FA5"/>
    <w:rsid w:val="00EF6B40"/>
    <w:rsid w:val="00F05076"/>
    <w:rsid w:val="00F06EA9"/>
    <w:rsid w:val="00F1069F"/>
    <w:rsid w:val="00F14F0C"/>
    <w:rsid w:val="00F17177"/>
    <w:rsid w:val="00F2313C"/>
    <w:rsid w:val="00F24923"/>
    <w:rsid w:val="00F25F37"/>
    <w:rsid w:val="00F272A0"/>
    <w:rsid w:val="00F31B8C"/>
    <w:rsid w:val="00F321BB"/>
    <w:rsid w:val="00F41DD7"/>
    <w:rsid w:val="00F4394B"/>
    <w:rsid w:val="00F477D8"/>
    <w:rsid w:val="00F501D5"/>
    <w:rsid w:val="00F50515"/>
    <w:rsid w:val="00F53E84"/>
    <w:rsid w:val="00F55040"/>
    <w:rsid w:val="00F5777C"/>
    <w:rsid w:val="00F602CD"/>
    <w:rsid w:val="00F63CA3"/>
    <w:rsid w:val="00F75855"/>
    <w:rsid w:val="00F879F2"/>
    <w:rsid w:val="00F87E3C"/>
    <w:rsid w:val="00F9321E"/>
    <w:rsid w:val="00FB11BF"/>
    <w:rsid w:val="00FB2E26"/>
    <w:rsid w:val="00FB46B8"/>
    <w:rsid w:val="00FB7721"/>
    <w:rsid w:val="00FC1A7C"/>
    <w:rsid w:val="00FC2B5B"/>
    <w:rsid w:val="00FC7E77"/>
    <w:rsid w:val="00FD6A01"/>
    <w:rsid w:val="00FE1B5C"/>
    <w:rsid w:val="00FE3833"/>
    <w:rsid w:val="00FE4636"/>
    <w:rsid w:val="00FE6DE2"/>
    <w:rsid w:val="00FF0E2B"/>
    <w:rsid w:val="00FF7B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B7ADB6"/>
  <w15:docId w15:val="{78B50770-D9CF-B046-B487-380C2275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6280"/>
    <w:rPr>
      <w:rFonts w:ascii="Calibri" w:hAnsi="Calibri"/>
      <w:sz w:val="24"/>
      <w:szCs w:val="24"/>
      <w:lang w:eastAsia="en-US"/>
    </w:rPr>
  </w:style>
  <w:style w:type="paragraph" w:styleId="Nadpis1">
    <w:name w:val="heading 1"/>
    <w:basedOn w:val="Normln"/>
    <w:next w:val="Zkladntext"/>
    <w:link w:val="Nadpis1Char"/>
    <w:qFormat/>
    <w:rsid w:val="007E4CFD"/>
    <w:pPr>
      <w:keepNext/>
      <w:widowControl w:val="0"/>
      <w:numPr>
        <w:numId w:val="14"/>
      </w:numPr>
      <w:suppressAutoHyphens/>
      <w:spacing w:before="240" w:after="120"/>
      <w:jc w:val="center"/>
      <w:outlineLvl w:val="0"/>
    </w:pPr>
    <w:rPr>
      <w:rFonts w:ascii="Verdana" w:eastAsia="Microsoft YaHei" w:hAnsi="Verdana" w:cs="Mangal"/>
      <w:b/>
      <w:bCs/>
      <w:kern w:val="1"/>
      <w:sz w:val="20"/>
      <w:szCs w:val="32"/>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E4CFD"/>
    <w:rPr>
      <w:rFonts w:ascii="Verdana" w:eastAsia="Microsoft YaHei" w:hAnsi="Verdana" w:cs="Mangal"/>
      <w:b/>
      <w:bCs/>
      <w:kern w:val="1"/>
      <w:sz w:val="32"/>
      <w:szCs w:val="32"/>
      <w:lang w:eastAsia="hi-IN" w:bidi="hi-IN"/>
    </w:rPr>
  </w:style>
  <w:style w:type="paragraph" w:styleId="Zhlav">
    <w:name w:val="header"/>
    <w:basedOn w:val="Normln"/>
    <w:link w:val="ZhlavChar"/>
    <w:uiPriority w:val="99"/>
    <w:rsid w:val="00A76280"/>
    <w:pPr>
      <w:tabs>
        <w:tab w:val="center" w:pos="4536"/>
        <w:tab w:val="right" w:pos="9072"/>
      </w:tabs>
    </w:pPr>
  </w:style>
  <w:style w:type="character" w:customStyle="1" w:styleId="ZhlavChar">
    <w:name w:val="Záhlaví Char"/>
    <w:basedOn w:val="Standardnpsmoodstavce"/>
    <w:link w:val="Zhlav"/>
    <w:uiPriority w:val="99"/>
    <w:locked/>
    <w:rsid w:val="00A76280"/>
    <w:rPr>
      <w:rFonts w:ascii="Calibri" w:hAnsi="Calibri" w:cs="Times New Roman"/>
      <w:sz w:val="24"/>
      <w:szCs w:val="24"/>
      <w:lang w:val="cs-CZ" w:bidi="ar-SA"/>
    </w:rPr>
  </w:style>
  <w:style w:type="paragraph" w:styleId="Zpat">
    <w:name w:val="footer"/>
    <w:basedOn w:val="Normln"/>
    <w:link w:val="ZpatChar"/>
    <w:uiPriority w:val="99"/>
    <w:rsid w:val="00A76280"/>
    <w:pPr>
      <w:tabs>
        <w:tab w:val="center" w:pos="4536"/>
        <w:tab w:val="right" w:pos="9072"/>
      </w:tabs>
    </w:pPr>
  </w:style>
  <w:style w:type="character" w:customStyle="1" w:styleId="ZpatChar">
    <w:name w:val="Zápatí Char"/>
    <w:basedOn w:val="Standardnpsmoodstavce"/>
    <w:link w:val="Zpat"/>
    <w:uiPriority w:val="99"/>
    <w:locked/>
    <w:rsid w:val="00A76280"/>
    <w:rPr>
      <w:rFonts w:ascii="Calibri" w:hAnsi="Calibri" w:cs="Times New Roman"/>
      <w:sz w:val="24"/>
      <w:szCs w:val="24"/>
      <w:lang w:val="cs-CZ" w:bidi="ar-SA"/>
    </w:rPr>
  </w:style>
  <w:style w:type="paragraph" w:styleId="Textkomente">
    <w:name w:val="annotation text"/>
    <w:basedOn w:val="Normln"/>
    <w:link w:val="TextkomenteChar"/>
    <w:uiPriority w:val="99"/>
    <w:semiHidden/>
    <w:rsid w:val="00A76280"/>
    <w:rPr>
      <w:rFonts w:ascii="Times New Roman" w:hAnsi="Times New Roman"/>
      <w:sz w:val="20"/>
      <w:szCs w:val="20"/>
      <w:lang w:eastAsia="cs-CZ"/>
    </w:rPr>
  </w:style>
  <w:style w:type="character" w:customStyle="1" w:styleId="TextkomenteChar">
    <w:name w:val="Text komentáře Char"/>
    <w:basedOn w:val="Standardnpsmoodstavce"/>
    <w:link w:val="Textkomente"/>
    <w:uiPriority w:val="99"/>
    <w:semiHidden/>
    <w:locked/>
    <w:rsid w:val="00A76280"/>
    <w:rPr>
      <w:rFonts w:cs="Times New Roman"/>
      <w:lang w:eastAsia="cs-CZ" w:bidi="ar-SA"/>
    </w:rPr>
  </w:style>
  <w:style w:type="paragraph" w:styleId="Zkladntextodsazen2">
    <w:name w:val="Body Text Indent 2"/>
    <w:basedOn w:val="Normln"/>
    <w:link w:val="Zkladntextodsazen2Char"/>
    <w:uiPriority w:val="99"/>
    <w:rsid w:val="00A76280"/>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A76280"/>
    <w:rPr>
      <w:rFonts w:ascii="Calibri" w:hAnsi="Calibri" w:cs="Times New Roman"/>
      <w:sz w:val="24"/>
      <w:szCs w:val="24"/>
      <w:lang w:val="cs-CZ" w:eastAsia="en-US" w:bidi="ar-SA"/>
    </w:rPr>
  </w:style>
  <w:style w:type="paragraph" w:customStyle="1" w:styleId="JVS2">
    <w:name w:val="JVS_2"/>
    <w:basedOn w:val="Normln"/>
    <w:rsid w:val="00A76280"/>
    <w:pPr>
      <w:tabs>
        <w:tab w:val="left" w:pos="1440"/>
      </w:tabs>
      <w:spacing w:line="360" w:lineRule="auto"/>
    </w:pPr>
    <w:rPr>
      <w:rFonts w:ascii="Arial" w:hAnsi="Arial" w:cs="Arial"/>
      <w:b/>
      <w:bCs/>
      <w:kern w:val="32"/>
      <w:szCs w:val="32"/>
      <w:lang w:eastAsia="cs-CZ"/>
    </w:rPr>
  </w:style>
  <w:style w:type="paragraph" w:customStyle="1" w:styleId="JVS1">
    <w:name w:val="JVS_1"/>
    <w:uiPriority w:val="99"/>
    <w:rsid w:val="00A76280"/>
    <w:pPr>
      <w:tabs>
        <w:tab w:val="left" w:pos="1440"/>
      </w:tabs>
      <w:spacing w:line="360" w:lineRule="auto"/>
    </w:pPr>
    <w:rPr>
      <w:rFonts w:ascii="Arial" w:hAnsi="Arial" w:cs="Arial"/>
      <w:b/>
      <w:bCs/>
      <w:kern w:val="32"/>
      <w:sz w:val="28"/>
      <w:szCs w:val="32"/>
    </w:rPr>
  </w:style>
  <w:style w:type="paragraph" w:customStyle="1" w:styleId="Smlouva-slo">
    <w:name w:val="Smlouva-číslo"/>
    <w:basedOn w:val="Normln"/>
    <w:uiPriority w:val="99"/>
    <w:rsid w:val="00A76280"/>
    <w:pPr>
      <w:widowControl w:val="0"/>
      <w:spacing w:before="120" w:line="240" w:lineRule="atLeast"/>
      <w:jc w:val="both"/>
    </w:pPr>
    <w:rPr>
      <w:rFonts w:ascii="Times New Roman" w:hAnsi="Times New Roman"/>
      <w:szCs w:val="20"/>
      <w:lang w:eastAsia="cs-CZ"/>
    </w:rPr>
  </w:style>
  <w:style w:type="paragraph" w:customStyle="1" w:styleId="Import5">
    <w:name w:val="Import 5"/>
    <w:basedOn w:val="Normln"/>
    <w:uiPriority w:val="99"/>
    <w:rsid w:val="00A7628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lang w:eastAsia="cs-CZ"/>
    </w:rPr>
  </w:style>
  <w:style w:type="paragraph" w:customStyle="1" w:styleId="Import3">
    <w:name w:val="Import 3"/>
    <w:basedOn w:val="Normln"/>
    <w:uiPriority w:val="99"/>
    <w:rsid w:val="00A7628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lang w:eastAsia="cs-CZ"/>
    </w:rPr>
  </w:style>
  <w:style w:type="paragraph" w:customStyle="1" w:styleId="Import16">
    <w:name w:val="Import 16"/>
    <w:basedOn w:val="Normln"/>
    <w:uiPriority w:val="99"/>
    <w:rsid w:val="00A76280"/>
    <w:pPr>
      <w:widowControl w:val="0"/>
      <w:tabs>
        <w:tab w:val="left" w:pos="864"/>
      </w:tabs>
      <w:autoSpaceDE w:val="0"/>
      <w:autoSpaceDN w:val="0"/>
      <w:adjustRightInd w:val="0"/>
      <w:ind w:hanging="144"/>
    </w:pPr>
    <w:rPr>
      <w:rFonts w:ascii="Courier New" w:hAnsi="Courier New" w:cs="Courier New"/>
      <w:lang w:eastAsia="cs-CZ"/>
    </w:rPr>
  </w:style>
  <w:style w:type="paragraph" w:customStyle="1" w:styleId="OdstavecSmlouvy">
    <w:name w:val="OdstavecSmlouvy"/>
    <w:basedOn w:val="Normln"/>
    <w:rsid w:val="00A76280"/>
    <w:pPr>
      <w:keepLines/>
      <w:tabs>
        <w:tab w:val="left" w:pos="426"/>
        <w:tab w:val="left" w:pos="1701"/>
      </w:tabs>
      <w:spacing w:after="120"/>
      <w:jc w:val="both"/>
    </w:pPr>
    <w:rPr>
      <w:rFonts w:ascii="Times New Roman" w:hAnsi="Times New Roman"/>
      <w:szCs w:val="20"/>
      <w:lang w:eastAsia="cs-CZ"/>
    </w:rPr>
  </w:style>
  <w:style w:type="character" w:styleId="slostrnky">
    <w:name w:val="page number"/>
    <w:basedOn w:val="Standardnpsmoodstavce"/>
    <w:uiPriority w:val="99"/>
    <w:rsid w:val="00A76280"/>
    <w:rPr>
      <w:rFonts w:cs="Times New Roman"/>
    </w:rPr>
  </w:style>
  <w:style w:type="paragraph" w:styleId="Zkladntext">
    <w:name w:val="Body Text"/>
    <w:basedOn w:val="Normln"/>
    <w:link w:val="ZkladntextChar"/>
    <w:uiPriority w:val="99"/>
    <w:semiHidden/>
    <w:rsid w:val="00FC2B5B"/>
    <w:pPr>
      <w:spacing w:after="120"/>
    </w:pPr>
  </w:style>
  <w:style w:type="character" w:customStyle="1" w:styleId="ZkladntextChar">
    <w:name w:val="Základní text Char"/>
    <w:basedOn w:val="Standardnpsmoodstavce"/>
    <w:link w:val="Zkladntext"/>
    <w:uiPriority w:val="99"/>
    <w:semiHidden/>
    <w:locked/>
    <w:rsid w:val="00FC2B5B"/>
    <w:rPr>
      <w:rFonts w:ascii="Calibri" w:hAnsi="Calibri" w:cs="Times New Roman"/>
      <w:sz w:val="24"/>
      <w:szCs w:val="24"/>
      <w:lang w:eastAsia="en-US"/>
    </w:rPr>
  </w:style>
  <w:style w:type="paragraph" w:styleId="Odstavecseseznamem">
    <w:name w:val="List Paragraph"/>
    <w:basedOn w:val="Normln"/>
    <w:link w:val="OdstavecseseznamemChar"/>
    <w:uiPriority w:val="34"/>
    <w:qFormat/>
    <w:rsid w:val="0021332B"/>
    <w:pPr>
      <w:ind w:left="720"/>
      <w:contextualSpacing/>
    </w:pPr>
  </w:style>
  <w:style w:type="paragraph" w:styleId="Textbubliny">
    <w:name w:val="Balloon Text"/>
    <w:basedOn w:val="Normln"/>
    <w:link w:val="TextbublinyChar"/>
    <w:uiPriority w:val="99"/>
    <w:semiHidden/>
    <w:unhideWhenUsed/>
    <w:rsid w:val="00370ECD"/>
    <w:rPr>
      <w:rFonts w:ascii="Tahoma" w:hAnsi="Tahoma" w:cs="Tahoma"/>
      <w:sz w:val="16"/>
      <w:szCs w:val="16"/>
    </w:rPr>
  </w:style>
  <w:style w:type="character" w:customStyle="1" w:styleId="TextbublinyChar">
    <w:name w:val="Text bubliny Char"/>
    <w:basedOn w:val="Standardnpsmoodstavce"/>
    <w:link w:val="Textbubliny"/>
    <w:uiPriority w:val="99"/>
    <w:semiHidden/>
    <w:rsid w:val="00370ECD"/>
    <w:rPr>
      <w:rFonts w:ascii="Tahoma" w:hAnsi="Tahoma" w:cs="Tahoma"/>
      <w:sz w:val="16"/>
      <w:szCs w:val="16"/>
      <w:lang w:eastAsia="en-US"/>
    </w:rPr>
  </w:style>
  <w:style w:type="character" w:customStyle="1" w:styleId="OdstavecseseznamemChar">
    <w:name w:val="Odstavec se seznamem Char"/>
    <w:link w:val="Odstavecseseznamem"/>
    <w:uiPriority w:val="34"/>
    <w:locked/>
    <w:rsid w:val="00052A10"/>
    <w:rPr>
      <w:rFonts w:ascii="Calibri" w:hAnsi="Calibri"/>
      <w:sz w:val="24"/>
      <w:szCs w:val="24"/>
      <w:lang w:eastAsia="en-US"/>
    </w:rPr>
  </w:style>
  <w:style w:type="paragraph" w:customStyle="1" w:styleId="slolnkuSmlouvy">
    <w:name w:val="ČísloČlánkuSmlouvy"/>
    <w:basedOn w:val="Normln"/>
    <w:next w:val="Normln"/>
    <w:rsid w:val="00052A10"/>
    <w:pPr>
      <w:keepNext/>
      <w:spacing w:before="240"/>
      <w:jc w:val="center"/>
    </w:pPr>
    <w:rPr>
      <w:rFonts w:ascii="Times New Roman" w:hAnsi="Times New Roman"/>
      <w:b/>
      <w:szCs w:val="20"/>
      <w:lang w:eastAsia="cs-CZ"/>
    </w:rPr>
  </w:style>
  <w:style w:type="character" w:styleId="Hypertextovodkaz">
    <w:name w:val="Hyperlink"/>
    <w:basedOn w:val="Standardnpsmoodstavce"/>
    <w:uiPriority w:val="99"/>
    <w:unhideWhenUsed/>
    <w:rsid w:val="003A4048"/>
    <w:rPr>
      <w:color w:val="0000FF" w:themeColor="hyperlink"/>
      <w:u w:val="single"/>
    </w:rPr>
  </w:style>
  <w:style w:type="character" w:customStyle="1" w:styleId="UnresolvedMention">
    <w:name w:val="Unresolved Mention"/>
    <w:basedOn w:val="Standardnpsmoodstavce"/>
    <w:uiPriority w:val="99"/>
    <w:semiHidden/>
    <w:unhideWhenUsed/>
    <w:rsid w:val="009D0056"/>
    <w:rPr>
      <w:color w:val="605E5C"/>
      <w:shd w:val="clear" w:color="auto" w:fill="E1DFDD"/>
    </w:rPr>
  </w:style>
  <w:style w:type="table" w:styleId="Mkatabulky">
    <w:name w:val="Table Grid"/>
    <w:basedOn w:val="Normlntabulka"/>
    <w:unhideWhenUsed/>
    <w:locked/>
    <w:rsid w:val="006D0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9055">
      <w:bodyDiv w:val="1"/>
      <w:marLeft w:val="0"/>
      <w:marRight w:val="0"/>
      <w:marTop w:val="0"/>
      <w:marBottom w:val="0"/>
      <w:divBdr>
        <w:top w:val="none" w:sz="0" w:space="0" w:color="auto"/>
        <w:left w:val="none" w:sz="0" w:space="0" w:color="auto"/>
        <w:bottom w:val="none" w:sz="0" w:space="0" w:color="auto"/>
        <w:right w:val="none" w:sz="0" w:space="0" w:color="auto"/>
      </w:divBdr>
    </w:div>
    <w:div w:id="259262699">
      <w:marLeft w:val="0"/>
      <w:marRight w:val="0"/>
      <w:marTop w:val="0"/>
      <w:marBottom w:val="0"/>
      <w:divBdr>
        <w:top w:val="none" w:sz="0" w:space="0" w:color="auto"/>
        <w:left w:val="none" w:sz="0" w:space="0" w:color="auto"/>
        <w:bottom w:val="none" w:sz="0" w:space="0" w:color="auto"/>
        <w:right w:val="none" w:sz="0" w:space="0" w:color="auto"/>
      </w:divBdr>
    </w:div>
    <w:div w:id="259262700">
      <w:marLeft w:val="0"/>
      <w:marRight w:val="0"/>
      <w:marTop w:val="0"/>
      <w:marBottom w:val="0"/>
      <w:divBdr>
        <w:top w:val="none" w:sz="0" w:space="0" w:color="auto"/>
        <w:left w:val="none" w:sz="0" w:space="0" w:color="auto"/>
        <w:bottom w:val="none" w:sz="0" w:space="0" w:color="auto"/>
        <w:right w:val="none" w:sz="0" w:space="0" w:color="auto"/>
      </w:divBdr>
    </w:div>
    <w:div w:id="259262701">
      <w:marLeft w:val="0"/>
      <w:marRight w:val="0"/>
      <w:marTop w:val="0"/>
      <w:marBottom w:val="0"/>
      <w:divBdr>
        <w:top w:val="none" w:sz="0" w:space="0" w:color="auto"/>
        <w:left w:val="none" w:sz="0" w:space="0" w:color="auto"/>
        <w:bottom w:val="none" w:sz="0" w:space="0" w:color="auto"/>
        <w:right w:val="none" w:sz="0" w:space="0" w:color="auto"/>
      </w:divBdr>
    </w:div>
    <w:div w:id="259262702">
      <w:marLeft w:val="0"/>
      <w:marRight w:val="0"/>
      <w:marTop w:val="0"/>
      <w:marBottom w:val="0"/>
      <w:divBdr>
        <w:top w:val="none" w:sz="0" w:space="0" w:color="auto"/>
        <w:left w:val="none" w:sz="0" w:space="0" w:color="auto"/>
        <w:bottom w:val="none" w:sz="0" w:space="0" w:color="auto"/>
        <w:right w:val="none" w:sz="0" w:space="0" w:color="auto"/>
      </w:divBdr>
    </w:div>
    <w:div w:id="259262703">
      <w:marLeft w:val="0"/>
      <w:marRight w:val="0"/>
      <w:marTop w:val="0"/>
      <w:marBottom w:val="0"/>
      <w:divBdr>
        <w:top w:val="none" w:sz="0" w:space="0" w:color="auto"/>
        <w:left w:val="none" w:sz="0" w:space="0" w:color="auto"/>
        <w:bottom w:val="none" w:sz="0" w:space="0" w:color="auto"/>
        <w:right w:val="none" w:sz="0" w:space="0" w:color="auto"/>
      </w:divBdr>
    </w:div>
    <w:div w:id="259262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k.lumir@szzkrno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hristeyn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christeyns.cz" TargetMode="External"/><Relationship Id="rId4" Type="http://schemas.openxmlformats.org/officeDocument/2006/relationships/webSettings" Target="webSettings.xml"/><Relationship Id="rId9" Type="http://schemas.openxmlformats.org/officeDocument/2006/relationships/hyperlink" Target="mailto:fakturace@szzkrn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2556</Words>
  <Characters>15086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Válek Lumír</dc:creator>
  <cp:lastModifiedBy>Čepová Gabriela</cp:lastModifiedBy>
  <cp:revision>3</cp:revision>
  <cp:lastPrinted>2022-10-25T12:42:00Z</cp:lastPrinted>
  <dcterms:created xsi:type="dcterms:W3CDTF">2022-11-11T13:04:00Z</dcterms:created>
  <dcterms:modified xsi:type="dcterms:W3CDTF">2022-11-11T13:05:00Z</dcterms:modified>
</cp:coreProperties>
</file>