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A" w:rsidRPr="00006707" w:rsidRDefault="00997DEA" w:rsidP="00006707">
      <w:pPr>
        <w:pBdr>
          <w:bottom w:val="single" w:sz="48" w:space="1" w:color="4F6228" w:themeColor="accent3" w:themeShade="80"/>
        </w:pBdr>
        <w:spacing w:after="0" w:line="240" w:lineRule="auto"/>
        <w:jc w:val="center"/>
        <w:rPr>
          <w:rFonts w:ascii="Cambria" w:hAnsi="Cambria"/>
          <w:b/>
          <w:smallCaps/>
          <w:sz w:val="72"/>
          <w:szCs w:val="44"/>
        </w:rPr>
      </w:pPr>
      <w:r w:rsidRPr="00006707">
        <w:rPr>
          <w:rFonts w:ascii="Cambria" w:hAnsi="Cambria"/>
          <w:b/>
          <w:smallCaps/>
          <w:sz w:val="72"/>
          <w:szCs w:val="44"/>
        </w:rPr>
        <w:t xml:space="preserve">Smlouva o </w:t>
      </w:r>
      <w:r w:rsidR="002D15CF">
        <w:rPr>
          <w:rFonts w:ascii="Cambria" w:hAnsi="Cambria"/>
          <w:b/>
          <w:smallCaps/>
          <w:sz w:val="72"/>
          <w:szCs w:val="44"/>
        </w:rPr>
        <w:t>výpůjčce</w:t>
      </w:r>
    </w:p>
    <w:p w:rsidR="00997DEA" w:rsidRPr="00006707" w:rsidRDefault="00997DEA" w:rsidP="00997DEA">
      <w:pPr>
        <w:jc w:val="center"/>
        <w:rPr>
          <w:rFonts w:ascii="Cambria" w:hAnsi="Cambria"/>
          <w:i/>
        </w:rPr>
      </w:pPr>
      <w:r w:rsidRPr="00006707">
        <w:rPr>
          <w:rFonts w:ascii="Cambria" w:hAnsi="Cambria"/>
          <w:i/>
        </w:rPr>
        <w:t>(dále jen „Smlouva“) uzavřená dle</w:t>
      </w:r>
      <w:r w:rsidR="002D15CF">
        <w:rPr>
          <w:rFonts w:ascii="Cambria" w:hAnsi="Cambria"/>
          <w:i/>
        </w:rPr>
        <w:t xml:space="preserve"> §</w:t>
      </w:r>
      <w:r w:rsidR="003A6BDB">
        <w:rPr>
          <w:rFonts w:ascii="Cambria" w:hAnsi="Cambria"/>
          <w:i/>
        </w:rPr>
        <w:t xml:space="preserve"> </w:t>
      </w:r>
      <w:r w:rsidR="002D15CF">
        <w:rPr>
          <w:rFonts w:ascii="Cambria" w:hAnsi="Cambria"/>
          <w:i/>
        </w:rPr>
        <w:t xml:space="preserve">2193 a násl. </w:t>
      </w:r>
      <w:r w:rsidRPr="00006707">
        <w:rPr>
          <w:rFonts w:ascii="Cambria" w:hAnsi="Cambria"/>
          <w:i/>
        </w:rPr>
        <w:t xml:space="preserve"> zákona</w:t>
      </w:r>
      <w:r w:rsidR="00A309E5" w:rsidRPr="00006707">
        <w:rPr>
          <w:rFonts w:ascii="Cambria" w:hAnsi="Cambria"/>
          <w:i/>
        </w:rPr>
        <w:t xml:space="preserve"> </w:t>
      </w:r>
      <w:r w:rsidRPr="00006707">
        <w:rPr>
          <w:rFonts w:ascii="Cambria" w:hAnsi="Cambria"/>
          <w:i/>
        </w:rPr>
        <w:t>č. 89/2012 Sb., občanský zákoník, ve znění pozdějších předpisů (dále jen „občanský zákoník“)</w:t>
      </w:r>
    </w:p>
    <w:p w:rsidR="00997DEA" w:rsidRPr="00006707" w:rsidRDefault="00997DEA" w:rsidP="00997DEA">
      <w:pPr>
        <w:pStyle w:val="Nadpis1"/>
        <w:rPr>
          <w:szCs w:val="22"/>
        </w:rPr>
      </w:pPr>
      <w:r w:rsidRPr="00006707">
        <w:rPr>
          <w:szCs w:val="22"/>
        </w:rPr>
        <w:t>Smluvní strany</w:t>
      </w:r>
    </w:p>
    <w:p w:rsidR="003C052B" w:rsidRPr="000308BA" w:rsidRDefault="006261D4" w:rsidP="006261D4">
      <w:pPr>
        <w:pStyle w:val="Nadpis2"/>
        <w:numPr>
          <w:ilvl w:val="0"/>
          <w:numId w:val="0"/>
        </w:numPr>
        <w:ind w:left="1277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1.  </w:t>
      </w:r>
      <w:r w:rsidR="0091289E" w:rsidRPr="0091289E">
        <w:rPr>
          <w:b/>
          <w:bCs/>
          <w:i/>
          <w:sz w:val="22"/>
          <w:szCs w:val="22"/>
        </w:rPr>
        <w:t>Moravské zemské muzeum</w:t>
      </w:r>
      <w:r w:rsidR="003C052B" w:rsidRPr="000308BA">
        <w:rPr>
          <w:b/>
          <w:i/>
          <w:sz w:val="22"/>
          <w:szCs w:val="22"/>
        </w:rPr>
        <w:tab/>
      </w:r>
    </w:p>
    <w:p w:rsidR="003C052B" w:rsidRPr="000308BA" w:rsidRDefault="003C052B" w:rsidP="00C3190E">
      <w:pPr>
        <w:tabs>
          <w:tab w:val="left" w:pos="3402"/>
        </w:tabs>
        <w:spacing w:after="60" w:line="240" w:lineRule="auto"/>
        <w:ind w:left="3402" w:hanging="3402"/>
        <w:jc w:val="both"/>
        <w:rPr>
          <w:rFonts w:ascii="Cambria" w:hAnsi="Cambria"/>
        </w:rPr>
      </w:pPr>
      <w:r w:rsidRPr="000308BA">
        <w:rPr>
          <w:rFonts w:ascii="Cambria" w:hAnsi="Cambria"/>
        </w:rPr>
        <w:t>Sídlo:</w:t>
      </w:r>
      <w:r w:rsidRPr="000308BA">
        <w:rPr>
          <w:rFonts w:ascii="Cambria" w:hAnsi="Cambria"/>
        </w:rPr>
        <w:tab/>
      </w:r>
      <w:r w:rsidR="0091289E" w:rsidRPr="0091289E">
        <w:rPr>
          <w:rFonts w:ascii="Cambria" w:hAnsi="Cambria"/>
          <w:bCs/>
        </w:rPr>
        <w:t>Zelný trh 299/6, 602 00 Brno</w:t>
      </w:r>
    </w:p>
    <w:p w:rsidR="003C052B" w:rsidRPr="000308BA" w:rsidRDefault="00456697" w:rsidP="00C3190E">
      <w:pPr>
        <w:pStyle w:val="Bezmezer"/>
        <w:tabs>
          <w:tab w:val="left" w:pos="3402"/>
        </w:tabs>
        <w:spacing w:after="60" w:line="240" w:lineRule="auto"/>
        <w:rPr>
          <w:sz w:val="22"/>
          <w:szCs w:val="22"/>
        </w:rPr>
      </w:pPr>
      <w:r w:rsidRPr="000308BA">
        <w:rPr>
          <w:sz w:val="22"/>
          <w:szCs w:val="22"/>
        </w:rPr>
        <w:t>Zastoupen</w:t>
      </w:r>
      <w:r w:rsidR="003C052B" w:rsidRPr="000308BA">
        <w:rPr>
          <w:sz w:val="22"/>
          <w:szCs w:val="22"/>
        </w:rPr>
        <w:t>:</w:t>
      </w:r>
      <w:r w:rsidR="003C052B" w:rsidRPr="000308BA">
        <w:rPr>
          <w:sz w:val="22"/>
          <w:szCs w:val="22"/>
        </w:rPr>
        <w:tab/>
      </w:r>
      <w:proofErr w:type="spellStart"/>
      <w:r w:rsidR="004E55EC">
        <w:rPr>
          <w:sz w:val="22"/>
          <w:szCs w:val="22"/>
        </w:rPr>
        <w:t>xxx</w:t>
      </w:r>
      <w:proofErr w:type="spellEnd"/>
      <w:r w:rsidR="0091289E" w:rsidRPr="0091289E">
        <w:rPr>
          <w:sz w:val="22"/>
          <w:szCs w:val="22"/>
        </w:rPr>
        <w:t>, generální ředitel</w:t>
      </w:r>
    </w:p>
    <w:p w:rsidR="003C052B" w:rsidRPr="000308BA" w:rsidRDefault="003C052B" w:rsidP="00C3190E">
      <w:pPr>
        <w:pStyle w:val="Bezmezer"/>
        <w:tabs>
          <w:tab w:val="left" w:pos="3402"/>
        </w:tabs>
        <w:spacing w:after="60" w:line="240" w:lineRule="auto"/>
        <w:rPr>
          <w:rFonts w:cs="Arial"/>
          <w:bCs/>
          <w:sz w:val="22"/>
          <w:szCs w:val="22"/>
          <w:lang w:eastAsia="cs-CZ"/>
        </w:rPr>
      </w:pPr>
      <w:r w:rsidRPr="000308BA">
        <w:rPr>
          <w:sz w:val="22"/>
          <w:szCs w:val="22"/>
        </w:rPr>
        <w:t>IČ:</w:t>
      </w:r>
      <w:r w:rsidRPr="000308BA">
        <w:rPr>
          <w:sz w:val="22"/>
          <w:szCs w:val="22"/>
        </w:rPr>
        <w:tab/>
      </w:r>
      <w:r w:rsidR="0091289E" w:rsidRPr="0091289E">
        <w:rPr>
          <w:sz w:val="22"/>
        </w:rPr>
        <w:t>00094862</w:t>
      </w:r>
    </w:p>
    <w:p w:rsidR="00F21504" w:rsidRPr="000308BA" w:rsidRDefault="00F21504" w:rsidP="00C3190E">
      <w:pPr>
        <w:pStyle w:val="Bezmezer"/>
        <w:tabs>
          <w:tab w:val="left" w:pos="3402"/>
        </w:tabs>
        <w:spacing w:after="60" w:line="240" w:lineRule="auto"/>
        <w:rPr>
          <w:rFonts w:cs="Arial"/>
          <w:bCs/>
          <w:sz w:val="22"/>
          <w:szCs w:val="22"/>
          <w:lang w:eastAsia="cs-CZ"/>
        </w:rPr>
      </w:pPr>
      <w:r w:rsidRPr="000308BA">
        <w:rPr>
          <w:bCs/>
          <w:sz w:val="22"/>
          <w:szCs w:val="22"/>
        </w:rPr>
        <w:t>DIČ:</w:t>
      </w:r>
      <w:r w:rsidRPr="000308BA">
        <w:rPr>
          <w:bCs/>
          <w:sz w:val="22"/>
          <w:szCs w:val="22"/>
        </w:rPr>
        <w:tab/>
        <w:t>CZ</w:t>
      </w:r>
      <w:r w:rsidR="0091289E" w:rsidRPr="0091289E">
        <w:rPr>
          <w:sz w:val="22"/>
        </w:rPr>
        <w:t>00094862</w:t>
      </w:r>
    </w:p>
    <w:p w:rsidR="00DB17D5" w:rsidRDefault="00DB17D5" w:rsidP="00DB17D5">
      <w:pPr>
        <w:pStyle w:val="Bezmezer"/>
        <w:tabs>
          <w:tab w:val="left" w:pos="3402"/>
        </w:tabs>
        <w:spacing w:after="0"/>
        <w:rPr>
          <w:rFonts w:cs="Arial"/>
          <w:bCs/>
          <w:sz w:val="22"/>
          <w:szCs w:val="22"/>
          <w:lang w:eastAsia="cs-CZ"/>
        </w:rPr>
      </w:pPr>
      <w:r>
        <w:rPr>
          <w:rFonts w:cs="Arial"/>
          <w:bCs/>
          <w:sz w:val="22"/>
          <w:szCs w:val="22"/>
          <w:lang w:eastAsia="cs-CZ"/>
        </w:rPr>
        <w:t>Osoba oprávněná jednat</w:t>
      </w:r>
    </w:p>
    <w:p w:rsidR="00997DEA" w:rsidRPr="00DB17D5" w:rsidRDefault="00DB17D5" w:rsidP="00DB17D5">
      <w:pPr>
        <w:pStyle w:val="Bezmezer"/>
        <w:tabs>
          <w:tab w:val="left" w:pos="3402"/>
        </w:tabs>
        <w:spacing w:after="0"/>
        <w:rPr>
          <w:rFonts w:cs="Arial"/>
          <w:bCs/>
          <w:sz w:val="22"/>
          <w:szCs w:val="22"/>
          <w:lang w:eastAsia="cs-CZ"/>
        </w:rPr>
      </w:pPr>
      <w:r w:rsidRPr="00DB17D5">
        <w:rPr>
          <w:rFonts w:cs="Arial"/>
          <w:bCs/>
          <w:sz w:val="22"/>
          <w:szCs w:val="22"/>
          <w:lang w:eastAsia="cs-CZ"/>
        </w:rPr>
        <w:t xml:space="preserve">ve věcech technických: </w:t>
      </w:r>
      <w:r w:rsidRPr="00DB17D5">
        <w:rPr>
          <w:rFonts w:cs="Arial"/>
          <w:bCs/>
          <w:sz w:val="22"/>
          <w:szCs w:val="22"/>
          <w:lang w:eastAsia="cs-CZ"/>
        </w:rPr>
        <w:tab/>
      </w:r>
      <w:proofErr w:type="spellStart"/>
      <w:r w:rsidR="004E55EC">
        <w:rPr>
          <w:rFonts w:cs="Arial"/>
          <w:bCs/>
          <w:sz w:val="22"/>
          <w:szCs w:val="22"/>
          <w:lang w:eastAsia="cs-CZ"/>
        </w:rPr>
        <w:t>xxx</w:t>
      </w:r>
      <w:proofErr w:type="spellEnd"/>
    </w:p>
    <w:p w:rsidR="00997DEA" w:rsidRPr="000308BA" w:rsidRDefault="00997DEA" w:rsidP="00997DEA">
      <w:pPr>
        <w:pStyle w:val="Bezmezer"/>
        <w:tabs>
          <w:tab w:val="left" w:pos="3402"/>
        </w:tabs>
        <w:spacing w:after="0"/>
        <w:rPr>
          <w:rFonts w:cs="Arial"/>
          <w:bCs/>
          <w:sz w:val="22"/>
          <w:szCs w:val="22"/>
          <w:lang w:eastAsia="cs-CZ"/>
        </w:rPr>
      </w:pPr>
    </w:p>
    <w:p w:rsidR="00997DEA" w:rsidRPr="000308BA" w:rsidRDefault="00997DEA" w:rsidP="00997DEA">
      <w:pPr>
        <w:pStyle w:val="Bezmezer"/>
        <w:rPr>
          <w:sz w:val="22"/>
          <w:szCs w:val="22"/>
        </w:rPr>
      </w:pPr>
      <w:r w:rsidRPr="000308BA">
        <w:rPr>
          <w:sz w:val="22"/>
          <w:szCs w:val="22"/>
        </w:rPr>
        <w:t xml:space="preserve"> (dále jen „Zadavatel</w:t>
      </w:r>
      <w:r w:rsidR="00DB61AD" w:rsidRPr="000308BA">
        <w:rPr>
          <w:sz w:val="22"/>
          <w:szCs w:val="22"/>
        </w:rPr>
        <w:t>“</w:t>
      </w:r>
      <w:r w:rsidRPr="000308BA">
        <w:rPr>
          <w:sz w:val="22"/>
          <w:szCs w:val="22"/>
        </w:rPr>
        <w:t xml:space="preserve"> nebo </w:t>
      </w:r>
      <w:r w:rsidR="00DB61AD" w:rsidRPr="000308BA">
        <w:rPr>
          <w:sz w:val="22"/>
          <w:szCs w:val="22"/>
        </w:rPr>
        <w:t>„</w:t>
      </w:r>
      <w:proofErr w:type="spellStart"/>
      <w:r w:rsidR="002D15CF">
        <w:rPr>
          <w:sz w:val="22"/>
          <w:szCs w:val="22"/>
        </w:rPr>
        <w:t>Půjčitel</w:t>
      </w:r>
      <w:proofErr w:type="spellEnd"/>
      <w:r w:rsidRPr="000308BA">
        <w:rPr>
          <w:sz w:val="22"/>
          <w:szCs w:val="22"/>
        </w:rPr>
        <w:t>“)</w:t>
      </w:r>
    </w:p>
    <w:p w:rsidR="00997DEA" w:rsidRPr="000308BA" w:rsidRDefault="00997DEA" w:rsidP="00997DEA">
      <w:pPr>
        <w:pStyle w:val="Bezmezer"/>
        <w:rPr>
          <w:sz w:val="22"/>
          <w:szCs w:val="22"/>
        </w:rPr>
      </w:pPr>
    </w:p>
    <w:p w:rsidR="00EA28AB" w:rsidRPr="00937130" w:rsidRDefault="00EA28AB" w:rsidP="00EA28AB">
      <w:pPr>
        <w:pStyle w:val="Bezmezer"/>
        <w:ind w:left="127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Mag. Gert </w:t>
      </w:r>
      <w:proofErr w:type="spellStart"/>
      <w:r>
        <w:rPr>
          <w:b/>
          <w:i/>
          <w:sz w:val="22"/>
          <w:szCs w:val="22"/>
        </w:rPr>
        <w:t>Hecher</w:t>
      </w:r>
      <w:proofErr w:type="spellEnd"/>
    </w:p>
    <w:p w:rsidR="00EA28AB" w:rsidRDefault="00EA28AB" w:rsidP="00EA28AB">
      <w:pPr>
        <w:tabs>
          <w:tab w:val="left" w:pos="3402"/>
        </w:tabs>
        <w:spacing w:after="60" w:line="240" w:lineRule="auto"/>
        <w:jc w:val="both"/>
      </w:pPr>
      <w:r>
        <w:rPr>
          <w:rFonts w:ascii="Cambria" w:hAnsi="Cambria"/>
        </w:rPr>
        <w:t>Adresa pobytu</w:t>
      </w:r>
      <w:r w:rsidRPr="000308BA">
        <w:rPr>
          <w:rFonts w:ascii="Cambria" w:hAnsi="Cambria"/>
        </w:rPr>
        <w:t>:</w:t>
      </w:r>
      <w:r w:rsidRPr="000308BA">
        <w:rPr>
          <w:rFonts w:ascii="Cambria" w:hAnsi="Cambria"/>
        </w:rPr>
        <w:tab/>
      </w:r>
      <w:proofErr w:type="spellStart"/>
      <w:r>
        <w:rPr>
          <w:rFonts w:ascii="Cambria" w:hAnsi="Cambria"/>
        </w:rPr>
        <w:t>Fröbelgasse</w:t>
      </w:r>
      <w:proofErr w:type="spellEnd"/>
      <w:r>
        <w:rPr>
          <w:rFonts w:ascii="Cambria" w:hAnsi="Cambria"/>
        </w:rPr>
        <w:t xml:space="preserve"> 21/19-21, 1160 Vídeň, Rakousko</w:t>
      </w:r>
    </w:p>
    <w:p w:rsidR="00EA28AB" w:rsidRPr="000A772F" w:rsidRDefault="00EA28AB" w:rsidP="00EA28AB">
      <w:pPr>
        <w:tabs>
          <w:tab w:val="left" w:pos="3402"/>
        </w:tabs>
        <w:spacing w:after="60" w:line="240" w:lineRule="auto"/>
        <w:jc w:val="both"/>
        <w:rPr>
          <w:rFonts w:asciiTheme="majorHAnsi" w:hAnsiTheme="majorHAnsi"/>
        </w:rPr>
      </w:pPr>
      <w:r w:rsidRPr="000A772F">
        <w:rPr>
          <w:rFonts w:asciiTheme="majorHAnsi" w:hAnsiTheme="majorHAnsi"/>
        </w:rPr>
        <w:t>Datum nar</w:t>
      </w:r>
      <w:r>
        <w:rPr>
          <w:rFonts w:asciiTheme="majorHAnsi" w:hAnsiTheme="majorHAnsi"/>
        </w:rPr>
        <w:t>ození</w:t>
      </w:r>
      <w:r w:rsidRPr="000A772F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proofErr w:type="spellStart"/>
      <w:r w:rsidR="004E55EC">
        <w:rPr>
          <w:rFonts w:asciiTheme="majorHAnsi" w:hAnsiTheme="majorHAnsi"/>
        </w:rPr>
        <w:t>xxx</w:t>
      </w:r>
      <w:proofErr w:type="spellEnd"/>
    </w:p>
    <w:p w:rsidR="00EA28AB" w:rsidRPr="000A772F" w:rsidRDefault="00EA28AB" w:rsidP="00EA28AB">
      <w:pPr>
        <w:pStyle w:val="Bezmezer"/>
        <w:tabs>
          <w:tab w:val="left" w:pos="3402"/>
          <w:tab w:val="left" w:pos="3540"/>
          <w:tab w:val="left" w:pos="4020"/>
        </w:tabs>
        <w:spacing w:after="60" w:line="240" w:lineRule="auto"/>
        <w:rPr>
          <w:rFonts w:cs="Arial"/>
          <w:sz w:val="22"/>
          <w:szCs w:val="22"/>
          <w:shd w:val="clear" w:color="auto" w:fill="F8F8F8"/>
        </w:rPr>
      </w:pPr>
      <w:r w:rsidRPr="000308BA">
        <w:rPr>
          <w:sz w:val="22"/>
          <w:szCs w:val="22"/>
        </w:rPr>
        <w:t>e-mail:</w:t>
      </w:r>
      <w:r w:rsidRPr="000308BA">
        <w:rPr>
          <w:sz w:val="22"/>
          <w:szCs w:val="22"/>
        </w:rPr>
        <w:tab/>
      </w:r>
      <w:proofErr w:type="spellStart"/>
      <w:r w:rsidR="004E55EC">
        <w:rPr>
          <w:sz w:val="22"/>
          <w:szCs w:val="22"/>
        </w:rPr>
        <w:t>xxx</w:t>
      </w:r>
      <w:proofErr w:type="spellEnd"/>
      <w:r>
        <w:rPr>
          <w:rFonts w:cs="Arial"/>
          <w:sz w:val="22"/>
          <w:szCs w:val="22"/>
          <w:shd w:val="clear" w:color="auto" w:fill="F8F8F8"/>
        </w:rPr>
        <w:t xml:space="preserve"> </w:t>
      </w:r>
      <w:r w:rsidRPr="000308BA">
        <w:rPr>
          <w:sz w:val="22"/>
          <w:szCs w:val="22"/>
        </w:rPr>
        <w:tab/>
      </w:r>
    </w:p>
    <w:p w:rsidR="00EA28AB" w:rsidRPr="000308BA" w:rsidRDefault="00EA28AB" w:rsidP="00EA28AB">
      <w:pPr>
        <w:pStyle w:val="Bezmezer"/>
        <w:tabs>
          <w:tab w:val="left" w:pos="3402"/>
        </w:tabs>
        <w:spacing w:after="60" w:line="240" w:lineRule="auto"/>
        <w:rPr>
          <w:sz w:val="22"/>
          <w:szCs w:val="22"/>
        </w:rPr>
      </w:pPr>
      <w:r w:rsidRPr="000308BA">
        <w:rPr>
          <w:sz w:val="22"/>
          <w:szCs w:val="22"/>
        </w:rPr>
        <w:t>DIČ:</w:t>
      </w:r>
      <w:r w:rsidRPr="000308BA">
        <w:rPr>
          <w:sz w:val="22"/>
          <w:szCs w:val="22"/>
        </w:rPr>
        <w:tab/>
      </w:r>
      <w:r>
        <w:rPr>
          <w:sz w:val="22"/>
          <w:szCs w:val="22"/>
        </w:rPr>
        <w:t>ATU37048707</w:t>
      </w:r>
    </w:p>
    <w:p w:rsidR="00D01A6A" w:rsidRDefault="00D01A6A" w:rsidP="00D01A6A">
      <w:pPr>
        <w:pStyle w:val="Bezmezer"/>
        <w:tabs>
          <w:tab w:val="left" w:pos="3402"/>
        </w:tabs>
        <w:spacing w:after="60" w:line="240" w:lineRule="auto"/>
        <w:rPr>
          <w:sz w:val="22"/>
          <w:szCs w:val="22"/>
        </w:rPr>
      </w:pPr>
      <w:r w:rsidRPr="000308BA">
        <w:rPr>
          <w:sz w:val="22"/>
          <w:szCs w:val="22"/>
        </w:rPr>
        <w:t>Bankovní spojení:</w:t>
      </w:r>
      <w:r w:rsidRPr="000308B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D01A6A" w:rsidRPr="000308BA" w:rsidRDefault="00D01A6A" w:rsidP="00D01A6A">
      <w:pPr>
        <w:pStyle w:val="Bezmezer"/>
        <w:spacing w:after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</w:p>
    <w:p w:rsidR="00997DEA" w:rsidRPr="000308BA" w:rsidRDefault="00EA28AB" w:rsidP="00D01A6A">
      <w:pPr>
        <w:pStyle w:val="Bezmezer"/>
        <w:tabs>
          <w:tab w:val="left" w:pos="3402"/>
        </w:tabs>
        <w:rPr>
          <w:sz w:val="22"/>
          <w:szCs w:val="22"/>
        </w:rPr>
      </w:pPr>
      <w:r w:rsidRPr="000308BA">
        <w:rPr>
          <w:sz w:val="22"/>
          <w:szCs w:val="22"/>
        </w:rPr>
        <w:t xml:space="preserve"> </w:t>
      </w:r>
      <w:r w:rsidR="00997DEA" w:rsidRPr="000308BA">
        <w:rPr>
          <w:sz w:val="22"/>
          <w:szCs w:val="22"/>
        </w:rPr>
        <w:t>(dle jen „</w:t>
      </w:r>
      <w:proofErr w:type="gramStart"/>
      <w:r w:rsidR="002D15CF">
        <w:rPr>
          <w:sz w:val="22"/>
          <w:szCs w:val="22"/>
        </w:rPr>
        <w:t>Vypůjčitel</w:t>
      </w:r>
      <w:proofErr w:type="gramEnd"/>
      <w:r w:rsidR="00997DEA" w:rsidRPr="000308BA">
        <w:rPr>
          <w:sz w:val="22"/>
          <w:szCs w:val="22"/>
        </w:rPr>
        <w:t>“)</w:t>
      </w:r>
    </w:p>
    <w:p w:rsidR="00997DEA" w:rsidRPr="000308BA" w:rsidRDefault="00997DEA" w:rsidP="007E49E8">
      <w:pPr>
        <w:pStyle w:val="Nadpis1"/>
      </w:pPr>
      <w:r w:rsidRPr="000308BA">
        <w:t>Předmět Smlouvy</w:t>
      </w:r>
    </w:p>
    <w:p w:rsidR="002D15CF" w:rsidRPr="00335439" w:rsidRDefault="002D15CF" w:rsidP="002D15CF">
      <w:pPr>
        <w:pStyle w:val="Odstavecseseznamem"/>
        <w:numPr>
          <w:ilvl w:val="0"/>
          <w:numId w:val="8"/>
        </w:numPr>
        <w:ind w:left="142" w:firstLine="0"/>
        <w:jc w:val="both"/>
        <w:rPr>
          <w:rFonts w:asciiTheme="majorHAnsi" w:hAnsiTheme="majorHAnsi"/>
          <w:b/>
        </w:rPr>
      </w:pPr>
      <w:proofErr w:type="spellStart"/>
      <w:r w:rsidRPr="005828F4">
        <w:rPr>
          <w:rFonts w:asciiTheme="majorHAnsi" w:hAnsiTheme="majorHAnsi"/>
        </w:rPr>
        <w:t>Půjčitel</w:t>
      </w:r>
      <w:proofErr w:type="spellEnd"/>
      <w:r w:rsidRPr="005828F4">
        <w:rPr>
          <w:rFonts w:asciiTheme="majorHAnsi" w:hAnsiTheme="majorHAnsi"/>
        </w:rPr>
        <w:t xml:space="preserve"> touto smlouvou přenechává k bezúplatnému užívání vypůjčiteli historický hudební klávesový nástroj, k němuž </w:t>
      </w:r>
      <w:proofErr w:type="spellStart"/>
      <w:r w:rsidRPr="005828F4">
        <w:rPr>
          <w:rFonts w:asciiTheme="majorHAnsi" w:hAnsiTheme="majorHAnsi"/>
        </w:rPr>
        <w:t>půjčiteli</w:t>
      </w:r>
      <w:proofErr w:type="spellEnd"/>
      <w:r w:rsidRPr="005828F4">
        <w:rPr>
          <w:rFonts w:asciiTheme="majorHAnsi" w:hAnsiTheme="majorHAnsi"/>
        </w:rPr>
        <w:t xml:space="preserve"> svědčí právo hospodaření, a to:</w:t>
      </w:r>
      <w:r w:rsidR="00704E23" w:rsidRPr="005828F4">
        <w:rPr>
          <w:rFonts w:asciiTheme="majorHAnsi" w:hAnsiTheme="majorHAnsi"/>
        </w:rPr>
        <w:t xml:space="preserve"> </w:t>
      </w:r>
      <w:r w:rsidR="006B0292" w:rsidRPr="006B0292">
        <w:rPr>
          <w:rFonts w:asciiTheme="majorHAnsi" w:hAnsiTheme="majorHAnsi"/>
          <w:b/>
        </w:rPr>
        <w:t xml:space="preserve">Wilhelm </w:t>
      </w:r>
      <w:proofErr w:type="spellStart"/>
      <w:r w:rsidR="006B0292" w:rsidRPr="006B0292">
        <w:rPr>
          <w:rFonts w:asciiTheme="majorHAnsi" w:hAnsiTheme="majorHAnsi"/>
          <w:b/>
        </w:rPr>
        <w:t>Bachmann</w:t>
      </w:r>
      <w:proofErr w:type="spellEnd"/>
      <w:r w:rsidR="006B0292" w:rsidRPr="006B0292">
        <w:rPr>
          <w:rFonts w:asciiTheme="majorHAnsi" w:hAnsiTheme="majorHAnsi"/>
          <w:b/>
        </w:rPr>
        <w:t>, křídlo</w:t>
      </w:r>
      <w:r w:rsidR="00E93A55" w:rsidRPr="00335439">
        <w:rPr>
          <w:rFonts w:asciiTheme="majorHAnsi" w:hAnsiTheme="majorHAnsi"/>
          <w:b/>
        </w:rPr>
        <w:t xml:space="preserve">, signatura E </w:t>
      </w:r>
      <w:r w:rsidR="00766EC3">
        <w:rPr>
          <w:rFonts w:asciiTheme="majorHAnsi" w:hAnsiTheme="majorHAnsi"/>
          <w:b/>
        </w:rPr>
        <w:t>3</w:t>
      </w:r>
      <w:r w:rsidR="00E93A55" w:rsidRPr="00335439">
        <w:rPr>
          <w:rFonts w:asciiTheme="majorHAnsi" w:hAnsiTheme="majorHAnsi"/>
          <w:b/>
        </w:rPr>
        <w:t>.</w:t>
      </w:r>
    </w:p>
    <w:p w:rsidR="0068143C" w:rsidRPr="005828F4" w:rsidRDefault="002D15CF" w:rsidP="002D15CF">
      <w:pPr>
        <w:ind w:left="142"/>
        <w:jc w:val="both"/>
        <w:rPr>
          <w:rFonts w:asciiTheme="majorHAnsi" w:hAnsiTheme="majorHAnsi"/>
        </w:rPr>
      </w:pPr>
      <w:r w:rsidRPr="005828F4">
        <w:rPr>
          <w:rFonts w:asciiTheme="majorHAnsi" w:hAnsiTheme="majorHAnsi"/>
        </w:rPr>
        <w:t>(dále také jen předmět výpůjčky).</w:t>
      </w:r>
    </w:p>
    <w:p w:rsidR="002D15CF" w:rsidRPr="004F203A" w:rsidRDefault="002D15CF" w:rsidP="002D15CF">
      <w:pPr>
        <w:pStyle w:val="Odstavecseseznamem"/>
        <w:ind w:left="142"/>
        <w:jc w:val="both"/>
        <w:rPr>
          <w:rFonts w:asciiTheme="majorHAnsi" w:hAnsiTheme="majorHAnsi"/>
        </w:rPr>
      </w:pPr>
    </w:p>
    <w:p w:rsidR="002C7A0C" w:rsidRDefault="002D15CF" w:rsidP="006B51F8">
      <w:pPr>
        <w:pStyle w:val="Odstavecseseznamem"/>
        <w:numPr>
          <w:ilvl w:val="0"/>
          <w:numId w:val="8"/>
        </w:numPr>
        <w:ind w:left="142" w:firstLine="0"/>
        <w:jc w:val="both"/>
        <w:rPr>
          <w:rFonts w:asciiTheme="majorHAnsi" w:hAnsiTheme="majorHAnsi"/>
        </w:rPr>
      </w:pPr>
      <w:r w:rsidRPr="002D15CF">
        <w:rPr>
          <w:rFonts w:asciiTheme="majorHAnsi" w:hAnsiTheme="majorHAnsi"/>
        </w:rPr>
        <w:t>Vypůjčitel za podmínek v této smlouvě dále uvedených přijímá do bezplatného užívání předmět výpůjčky specifikovaný v předešlém odstavci této smlouvy</w:t>
      </w:r>
      <w:r w:rsidR="00197747">
        <w:rPr>
          <w:rFonts w:asciiTheme="majorHAnsi" w:hAnsiTheme="majorHAnsi"/>
        </w:rPr>
        <w:t xml:space="preserve"> za účelem jeho zrestaurování ve smyslu čl. III této smlouvy</w:t>
      </w:r>
      <w:r w:rsidRPr="002D15CF">
        <w:rPr>
          <w:rFonts w:asciiTheme="majorHAnsi" w:hAnsiTheme="majorHAnsi"/>
        </w:rPr>
        <w:t xml:space="preserve"> a prohlašuje, že je mu znám jeho fyzický stav a že tento umožňuje užití předmětu výpůjčky k účelu výpůjčky dle této smlouvy.</w:t>
      </w:r>
    </w:p>
    <w:p w:rsidR="00AF55B2" w:rsidRPr="00AF55B2" w:rsidRDefault="00AF55B2" w:rsidP="00AF55B2">
      <w:pPr>
        <w:pStyle w:val="Odstavecseseznamem"/>
        <w:ind w:left="142"/>
        <w:jc w:val="both"/>
        <w:rPr>
          <w:rFonts w:asciiTheme="majorHAnsi" w:hAnsiTheme="majorHAnsi"/>
        </w:rPr>
      </w:pPr>
    </w:p>
    <w:p w:rsidR="002C7A0C" w:rsidRDefault="002C7A0C" w:rsidP="006B51F8">
      <w:pPr>
        <w:pStyle w:val="Odstavecseseznamem"/>
        <w:numPr>
          <w:ilvl w:val="0"/>
          <w:numId w:val="8"/>
        </w:numPr>
        <w:ind w:left="142" w:firstLine="0"/>
        <w:jc w:val="both"/>
        <w:rPr>
          <w:rFonts w:asciiTheme="majorHAnsi" w:hAnsiTheme="majorHAnsi"/>
        </w:rPr>
      </w:pPr>
      <w:r w:rsidRPr="00B60CC0">
        <w:rPr>
          <w:rFonts w:asciiTheme="majorHAnsi" w:hAnsiTheme="majorHAnsi"/>
        </w:rPr>
        <w:t>Ne</w:t>
      </w:r>
      <w:r w:rsidR="00AF55B2" w:rsidRPr="00B60CC0">
        <w:rPr>
          <w:rFonts w:asciiTheme="majorHAnsi" w:hAnsiTheme="majorHAnsi"/>
        </w:rPr>
        <w:t>dílnou součást této smlouvy o výpůjčce</w:t>
      </w:r>
      <w:r w:rsidRPr="00B60CC0">
        <w:rPr>
          <w:rFonts w:asciiTheme="majorHAnsi" w:hAnsiTheme="majorHAnsi"/>
        </w:rPr>
        <w:t xml:space="preserve"> tvoří Smlouva o </w:t>
      </w:r>
      <w:r w:rsidR="00AF55B2" w:rsidRPr="00B60CC0">
        <w:rPr>
          <w:rFonts w:asciiTheme="majorHAnsi" w:hAnsiTheme="majorHAnsi"/>
        </w:rPr>
        <w:t>dílo</w:t>
      </w:r>
      <w:r w:rsidRPr="00B60CC0">
        <w:rPr>
          <w:rFonts w:asciiTheme="majorHAnsi" w:hAnsiTheme="majorHAnsi"/>
        </w:rPr>
        <w:t xml:space="preserve"> konkrétního restaurovaného klávesového hudebního nástroje.</w:t>
      </w:r>
    </w:p>
    <w:p w:rsidR="00EA28AB" w:rsidRDefault="00EA28AB" w:rsidP="00EA28AB">
      <w:pPr>
        <w:jc w:val="both"/>
        <w:rPr>
          <w:rFonts w:asciiTheme="majorHAnsi" w:hAnsiTheme="majorHAnsi"/>
        </w:rPr>
      </w:pPr>
    </w:p>
    <w:p w:rsidR="00EA28AB" w:rsidRPr="00EA28AB" w:rsidRDefault="00EA28AB" w:rsidP="00EA28AB">
      <w:pPr>
        <w:jc w:val="both"/>
        <w:rPr>
          <w:rFonts w:asciiTheme="majorHAnsi" w:hAnsiTheme="majorHAnsi"/>
        </w:rPr>
      </w:pPr>
    </w:p>
    <w:p w:rsidR="00997DEA" w:rsidRPr="000308BA" w:rsidRDefault="00CF387B" w:rsidP="007E49E8">
      <w:pPr>
        <w:pStyle w:val="Nadpis1"/>
      </w:pPr>
      <w:r>
        <w:t>Účel výpůjčky</w:t>
      </w:r>
    </w:p>
    <w:p w:rsidR="00327626" w:rsidRPr="00A42AB5" w:rsidRDefault="00293ED3" w:rsidP="00CF387B">
      <w:pPr>
        <w:pStyle w:val="Odstavecseseznamem"/>
        <w:numPr>
          <w:ilvl w:val="0"/>
          <w:numId w:val="9"/>
        </w:numPr>
        <w:ind w:left="142" w:firstLine="0"/>
        <w:jc w:val="both"/>
        <w:rPr>
          <w:rFonts w:asciiTheme="majorHAnsi" w:hAnsiTheme="majorHAnsi"/>
          <w:b/>
        </w:rPr>
      </w:pPr>
      <w:r w:rsidRPr="005828F4">
        <w:rPr>
          <w:rFonts w:asciiTheme="majorHAnsi" w:hAnsiTheme="majorHAnsi"/>
        </w:rPr>
        <w:t>Předmětem Smlouvy a</w:t>
      </w:r>
      <w:r w:rsidR="00341284" w:rsidRPr="005828F4">
        <w:rPr>
          <w:rFonts w:asciiTheme="majorHAnsi" w:hAnsiTheme="majorHAnsi"/>
        </w:rPr>
        <w:t xml:space="preserve"> účelem výp</w:t>
      </w:r>
      <w:r w:rsidR="00034C0E" w:rsidRPr="005828F4">
        <w:rPr>
          <w:rFonts w:asciiTheme="majorHAnsi" w:hAnsiTheme="majorHAnsi"/>
        </w:rPr>
        <w:t>ů</w:t>
      </w:r>
      <w:r w:rsidR="00341284" w:rsidRPr="005828F4">
        <w:rPr>
          <w:rFonts w:asciiTheme="majorHAnsi" w:hAnsiTheme="majorHAnsi"/>
        </w:rPr>
        <w:t>jčky</w:t>
      </w:r>
      <w:r w:rsidRPr="005828F4">
        <w:rPr>
          <w:rFonts w:asciiTheme="majorHAnsi" w:hAnsiTheme="majorHAnsi"/>
        </w:rPr>
        <w:t xml:space="preserve"> je</w:t>
      </w:r>
      <w:r w:rsidR="00C6462A" w:rsidRPr="005828F4">
        <w:rPr>
          <w:rFonts w:asciiTheme="majorHAnsi" w:hAnsiTheme="majorHAnsi"/>
        </w:rPr>
        <w:t xml:space="preserve"> realizace </w:t>
      </w:r>
      <w:r w:rsidR="00CF387B" w:rsidRPr="005828F4">
        <w:rPr>
          <w:rFonts w:asciiTheme="majorHAnsi" w:hAnsiTheme="majorHAnsi"/>
        </w:rPr>
        <w:t xml:space="preserve">restauračního </w:t>
      </w:r>
      <w:r w:rsidR="00C6462A" w:rsidRPr="005828F4">
        <w:rPr>
          <w:rFonts w:asciiTheme="majorHAnsi" w:hAnsiTheme="majorHAnsi"/>
        </w:rPr>
        <w:t>díla v rámci projektu s názvem: „</w:t>
      </w:r>
      <w:r w:rsidR="00B42B00" w:rsidRPr="005828F4">
        <w:rPr>
          <w:rFonts w:asciiTheme="majorHAnsi" w:hAnsiTheme="majorHAnsi"/>
          <w:b/>
          <w:bCs/>
          <w:i/>
          <w:iCs/>
        </w:rPr>
        <w:t>MZM – zámek Jevišovice – vybudování expozice</w:t>
      </w:r>
      <w:r w:rsidR="00C6462A" w:rsidRPr="005828F4">
        <w:rPr>
          <w:rFonts w:asciiTheme="majorHAnsi" w:hAnsiTheme="majorHAnsi"/>
        </w:rPr>
        <w:t xml:space="preserve">“. Jedná se o </w:t>
      </w:r>
      <w:r w:rsidR="0013611D" w:rsidRPr="005828F4">
        <w:rPr>
          <w:rFonts w:asciiTheme="majorHAnsi" w:hAnsiTheme="majorHAnsi"/>
        </w:rPr>
        <w:t>služby</w:t>
      </w:r>
      <w:r w:rsidR="002B4692" w:rsidRPr="005828F4">
        <w:rPr>
          <w:rFonts w:asciiTheme="majorHAnsi" w:hAnsiTheme="majorHAnsi"/>
        </w:rPr>
        <w:t xml:space="preserve"> </w:t>
      </w:r>
      <w:r w:rsidR="0091289E" w:rsidRPr="005828F4">
        <w:rPr>
          <w:rFonts w:asciiTheme="majorHAnsi" w:hAnsiTheme="majorHAnsi"/>
        </w:rPr>
        <w:t xml:space="preserve">spojené s restaurováním </w:t>
      </w:r>
      <w:r w:rsidR="003A3860" w:rsidRPr="005828F4">
        <w:rPr>
          <w:rFonts w:ascii="Cambria" w:hAnsi="Cambria"/>
        </w:rPr>
        <w:t>klávesových</w:t>
      </w:r>
      <w:r w:rsidR="003A3860" w:rsidRPr="005828F4">
        <w:rPr>
          <w:rFonts w:ascii="Cambria" w:hAnsi="Cambria"/>
          <w:b/>
        </w:rPr>
        <w:t xml:space="preserve"> </w:t>
      </w:r>
      <w:r w:rsidR="0091289E" w:rsidRPr="005828F4">
        <w:rPr>
          <w:rFonts w:asciiTheme="majorHAnsi" w:hAnsiTheme="majorHAnsi"/>
        </w:rPr>
        <w:t>hudební</w:t>
      </w:r>
      <w:r w:rsidR="00951296" w:rsidRPr="005828F4">
        <w:rPr>
          <w:rFonts w:asciiTheme="majorHAnsi" w:hAnsiTheme="majorHAnsi"/>
        </w:rPr>
        <w:t>ch</w:t>
      </w:r>
      <w:r w:rsidR="0091289E" w:rsidRPr="005828F4">
        <w:rPr>
          <w:rFonts w:asciiTheme="majorHAnsi" w:hAnsiTheme="majorHAnsi"/>
        </w:rPr>
        <w:t xml:space="preserve"> nástroj</w:t>
      </w:r>
      <w:r w:rsidR="00951296" w:rsidRPr="005828F4">
        <w:rPr>
          <w:rFonts w:asciiTheme="majorHAnsi" w:hAnsiTheme="majorHAnsi"/>
        </w:rPr>
        <w:t>ů</w:t>
      </w:r>
      <w:r w:rsidR="0091289E" w:rsidRPr="005828F4">
        <w:rPr>
          <w:rFonts w:asciiTheme="majorHAnsi" w:hAnsiTheme="majorHAnsi"/>
        </w:rPr>
        <w:t>, konkrétně</w:t>
      </w:r>
      <w:r w:rsidR="00BB6C0E">
        <w:rPr>
          <w:rFonts w:asciiTheme="majorHAnsi" w:hAnsiTheme="majorHAnsi"/>
        </w:rPr>
        <w:t xml:space="preserve"> </w:t>
      </w:r>
      <w:r w:rsidR="006B0292" w:rsidRPr="006B0292">
        <w:rPr>
          <w:rFonts w:asciiTheme="majorHAnsi" w:hAnsiTheme="majorHAnsi"/>
          <w:b/>
        </w:rPr>
        <w:t xml:space="preserve">Wilhelm </w:t>
      </w:r>
      <w:proofErr w:type="spellStart"/>
      <w:r w:rsidR="006B0292" w:rsidRPr="006B0292">
        <w:rPr>
          <w:rFonts w:asciiTheme="majorHAnsi" w:hAnsiTheme="majorHAnsi"/>
          <w:b/>
        </w:rPr>
        <w:t>Bachmann</w:t>
      </w:r>
      <w:proofErr w:type="spellEnd"/>
      <w:r w:rsidR="006B0292" w:rsidRPr="006B0292">
        <w:rPr>
          <w:rFonts w:asciiTheme="majorHAnsi" w:hAnsiTheme="majorHAnsi"/>
          <w:b/>
        </w:rPr>
        <w:t>, křídlo</w:t>
      </w:r>
      <w:r w:rsidR="006B0292" w:rsidRPr="00335439">
        <w:rPr>
          <w:rFonts w:asciiTheme="majorHAnsi" w:hAnsiTheme="majorHAnsi"/>
          <w:b/>
        </w:rPr>
        <w:t xml:space="preserve">, signatura E </w:t>
      </w:r>
      <w:r w:rsidR="00766EC3">
        <w:rPr>
          <w:rFonts w:asciiTheme="majorHAnsi" w:hAnsiTheme="majorHAnsi"/>
          <w:b/>
        </w:rPr>
        <w:t>3</w:t>
      </w:r>
      <w:r w:rsidR="00AC1F22" w:rsidRPr="00A42AB5">
        <w:rPr>
          <w:rFonts w:asciiTheme="majorHAnsi" w:hAnsiTheme="majorHAnsi"/>
          <w:b/>
        </w:rPr>
        <w:t>.</w:t>
      </w:r>
      <w:r w:rsidR="00C6462A" w:rsidRPr="00A42AB5">
        <w:rPr>
          <w:rFonts w:asciiTheme="majorHAnsi" w:hAnsiTheme="majorHAnsi"/>
          <w:b/>
        </w:rPr>
        <w:t xml:space="preserve"> </w:t>
      </w:r>
    </w:p>
    <w:p w:rsidR="005828F4" w:rsidRPr="005828F4" w:rsidRDefault="005828F4" w:rsidP="005828F4">
      <w:pPr>
        <w:pStyle w:val="Odstavecseseznamem"/>
        <w:ind w:left="142"/>
        <w:jc w:val="both"/>
        <w:rPr>
          <w:rFonts w:asciiTheme="majorHAnsi" w:hAnsiTheme="majorHAnsi"/>
        </w:rPr>
      </w:pPr>
    </w:p>
    <w:p w:rsidR="00327626" w:rsidRPr="00CF387B" w:rsidRDefault="00CF387B" w:rsidP="006B51F8">
      <w:pPr>
        <w:pStyle w:val="Odstavecseseznamem"/>
        <w:numPr>
          <w:ilvl w:val="0"/>
          <w:numId w:val="9"/>
        </w:numPr>
        <w:ind w:left="142" w:firstLine="0"/>
        <w:jc w:val="both"/>
        <w:rPr>
          <w:rFonts w:asciiTheme="majorHAnsi" w:hAnsiTheme="majorHAnsi"/>
        </w:rPr>
      </w:pPr>
      <w:r w:rsidRPr="00CF387B">
        <w:rPr>
          <w:rFonts w:asciiTheme="majorHAnsi" w:hAnsiTheme="majorHAnsi"/>
        </w:rPr>
        <w:t xml:space="preserve">Vypůjčiteli se zakazuje vypůjčený </w:t>
      </w:r>
      <w:r w:rsidR="00DB47F8">
        <w:rPr>
          <w:rFonts w:asciiTheme="majorHAnsi" w:hAnsiTheme="majorHAnsi"/>
        </w:rPr>
        <w:t xml:space="preserve">historický klávesový </w:t>
      </w:r>
      <w:r w:rsidRPr="00CF387B">
        <w:rPr>
          <w:rFonts w:asciiTheme="majorHAnsi" w:hAnsiTheme="majorHAnsi"/>
        </w:rPr>
        <w:t>nástroj bez dalšího bezdůvodně přesouvat z místa výkonu restaurátorských prací anebo umožnit jeho držbu jakékoliv třetí osobě.</w:t>
      </w:r>
    </w:p>
    <w:p w:rsidR="001456F2" w:rsidRPr="00B60CC0" w:rsidRDefault="00DB47F8" w:rsidP="00DB61AD">
      <w:pPr>
        <w:pStyle w:val="Nadpis1"/>
      </w:pPr>
      <w:r w:rsidRPr="00B60CC0">
        <w:t>Doba výpůjčky</w:t>
      </w:r>
    </w:p>
    <w:p w:rsidR="00E32926" w:rsidRPr="00B60CC0" w:rsidRDefault="00DB47F8" w:rsidP="006B51F8">
      <w:pPr>
        <w:pStyle w:val="Odstavecseseznamem"/>
        <w:numPr>
          <w:ilvl w:val="1"/>
          <w:numId w:val="5"/>
        </w:numPr>
        <w:ind w:left="0"/>
        <w:jc w:val="both"/>
        <w:rPr>
          <w:rFonts w:ascii="Cambria" w:hAnsi="Cambria"/>
        </w:rPr>
      </w:pPr>
      <w:r w:rsidRPr="00B60CC0">
        <w:rPr>
          <w:rFonts w:ascii="Cambria" w:hAnsi="Cambria"/>
        </w:rPr>
        <w:t>Doba výpůjčky se sjednává od doby podp</w:t>
      </w:r>
      <w:r w:rsidR="00B60CC0">
        <w:rPr>
          <w:rFonts w:ascii="Cambria" w:hAnsi="Cambria"/>
        </w:rPr>
        <w:t>i</w:t>
      </w:r>
      <w:r w:rsidRPr="00B60CC0">
        <w:rPr>
          <w:rFonts w:ascii="Cambria" w:hAnsi="Cambria"/>
        </w:rPr>
        <w:t>s</w:t>
      </w:r>
      <w:r w:rsidR="00B60CC0">
        <w:rPr>
          <w:rFonts w:ascii="Cambria" w:hAnsi="Cambria"/>
        </w:rPr>
        <w:t>u</w:t>
      </w:r>
      <w:r w:rsidRPr="00B60CC0">
        <w:rPr>
          <w:rFonts w:ascii="Cambria" w:hAnsi="Cambria"/>
        </w:rPr>
        <w:t xml:space="preserve"> této smlouvy do doby řádného předání a převzetí díla Objednatelem </w:t>
      </w:r>
      <w:r w:rsidR="00477C2D" w:rsidRPr="00B60CC0">
        <w:rPr>
          <w:rFonts w:ascii="Cambria" w:hAnsi="Cambria"/>
        </w:rPr>
        <w:t>podle navazující</w:t>
      </w:r>
      <w:r w:rsidRPr="00B60CC0">
        <w:rPr>
          <w:rFonts w:ascii="Cambria" w:hAnsi="Cambria"/>
        </w:rPr>
        <w:t xml:space="preserve"> </w:t>
      </w:r>
      <w:r w:rsidR="00477C2D" w:rsidRPr="00B60CC0">
        <w:rPr>
          <w:rFonts w:ascii="Cambria" w:hAnsi="Cambria"/>
        </w:rPr>
        <w:t>S</w:t>
      </w:r>
      <w:r w:rsidRPr="00B60CC0">
        <w:rPr>
          <w:rFonts w:ascii="Cambria" w:hAnsi="Cambria"/>
        </w:rPr>
        <w:t>mlouvy o dílo</w:t>
      </w:r>
      <w:r w:rsidR="0088478B" w:rsidRPr="00B60CC0">
        <w:rPr>
          <w:rFonts w:ascii="Cambria" w:hAnsi="Cambria"/>
        </w:rPr>
        <w:t xml:space="preserve">, a to </w:t>
      </w:r>
      <w:r w:rsidR="0023333D" w:rsidRPr="00B60CC0">
        <w:rPr>
          <w:rFonts w:ascii="Cambria" w:hAnsi="Cambria"/>
        </w:rPr>
        <w:t>v souladu s čl. V odst. 1 smlouvy o dílo</w:t>
      </w:r>
      <w:r w:rsidRPr="00B60CC0">
        <w:rPr>
          <w:rFonts w:ascii="Cambria" w:hAnsi="Cambria"/>
        </w:rPr>
        <w:t>.</w:t>
      </w:r>
    </w:p>
    <w:p w:rsidR="00EC59D6" w:rsidRPr="00B60CC0" w:rsidRDefault="00EC59D6" w:rsidP="00EC59D6">
      <w:pPr>
        <w:pStyle w:val="Odstavecseseznamem"/>
        <w:ind w:left="0"/>
        <w:jc w:val="both"/>
        <w:rPr>
          <w:rFonts w:ascii="Cambria" w:hAnsi="Cambria"/>
        </w:rPr>
      </w:pPr>
    </w:p>
    <w:p w:rsidR="00EC59D6" w:rsidRPr="00B60CC0" w:rsidRDefault="00DB47F8" w:rsidP="006B51F8">
      <w:pPr>
        <w:pStyle w:val="Odstavecseseznamem"/>
        <w:numPr>
          <w:ilvl w:val="1"/>
          <w:numId w:val="5"/>
        </w:numPr>
        <w:ind w:left="0"/>
        <w:jc w:val="both"/>
        <w:rPr>
          <w:rFonts w:ascii="Cambria" w:hAnsi="Cambria"/>
        </w:rPr>
      </w:pPr>
      <w:r w:rsidRPr="00B60CC0">
        <w:rPr>
          <w:rFonts w:ascii="Cambria" w:hAnsi="Cambria"/>
        </w:rPr>
        <w:t>Nedohodly</w:t>
      </w:r>
      <w:r w:rsidR="00477C2D" w:rsidRPr="00B60CC0">
        <w:rPr>
          <w:rFonts w:ascii="Cambria" w:hAnsi="Cambria"/>
        </w:rPr>
        <w:t>-li</w:t>
      </w:r>
      <w:r w:rsidRPr="00B60CC0">
        <w:rPr>
          <w:rFonts w:ascii="Cambria" w:hAnsi="Cambria"/>
        </w:rPr>
        <w:t xml:space="preserve"> se strany jinak, výpůjčka končí splněním smluvních podmínek.</w:t>
      </w:r>
    </w:p>
    <w:p w:rsidR="00EC59D6" w:rsidRPr="00EC59D6" w:rsidRDefault="00EC59D6" w:rsidP="00EC59D6">
      <w:pPr>
        <w:pStyle w:val="Odstavecseseznamem"/>
        <w:ind w:left="0"/>
        <w:jc w:val="both"/>
        <w:rPr>
          <w:rFonts w:ascii="Cambria" w:hAnsi="Cambria"/>
        </w:rPr>
      </w:pPr>
    </w:p>
    <w:p w:rsidR="00EC59D6" w:rsidRDefault="00EC59D6" w:rsidP="006B51F8">
      <w:pPr>
        <w:pStyle w:val="Odstavecseseznamem"/>
        <w:numPr>
          <w:ilvl w:val="1"/>
          <w:numId w:val="5"/>
        </w:numPr>
        <w:ind w:left="0"/>
        <w:jc w:val="both"/>
        <w:rPr>
          <w:rFonts w:ascii="Cambria" w:hAnsi="Cambria"/>
        </w:rPr>
      </w:pPr>
      <w:proofErr w:type="spellStart"/>
      <w:r w:rsidRPr="00EC59D6">
        <w:rPr>
          <w:rFonts w:ascii="Cambria" w:hAnsi="Cambria"/>
        </w:rPr>
        <w:t>Půjčitel</w:t>
      </w:r>
      <w:proofErr w:type="spellEnd"/>
      <w:r w:rsidRPr="00EC59D6">
        <w:rPr>
          <w:rFonts w:ascii="Cambria" w:hAnsi="Cambria"/>
        </w:rPr>
        <w:t xml:space="preserve"> může požadovat vrácení i před skončením dohodnuté doby výpůjčky, zejména pokud potřebuje věc pro své účely nebo i z jiných důvodů, které nemohl při uzavření smlouvy předvídat. </w:t>
      </w:r>
    </w:p>
    <w:p w:rsidR="00EC59D6" w:rsidRPr="00EC59D6" w:rsidRDefault="00EC59D6" w:rsidP="00EC59D6">
      <w:pPr>
        <w:pStyle w:val="Odstavecseseznamem"/>
        <w:rPr>
          <w:sz w:val="24"/>
          <w:szCs w:val="24"/>
        </w:rPr>
      </w:pPr>
    </w:p>
    <w:p w:rsidR="00EC59D6" w:rsidRPr="00EC59D6" w:rsidRDefault="00EC59D6" w:rsidP="006B51F8">
      <w:pPr>
        <w:pStyle w:val="Odstavecseseznamem"/>
        <w:numPr>
          <w:ilvl w:val="1"/>
          <w:numId w:val="5"/>
        </w:numPr>
        <w:ind w:left="0"/>
        <w:jc w:val="both"/>
        <w:rPr>
          <w:rFonts w:ascii="Cambria" w:hAnsi="Cambria"/>
        </w:rPr>
      </w:pPr>
      <w:proofErr w:type="spellStart"/>
      <w:r w:rsidRPr="00EC59D6">
        <w:rPr>
          <w:rFonts w:ascii="Cambria" w:hAnsi="Cambria"/>
        </w:rPr>
        <w:t>Půjčitel</w:t>
      </w:r>
      <w:proofErr w:type="spellEnd"/>
      <w:r w:rsidRPr="00EC59D6">
        <w:rPr>
          <w:rFonts w:ascii="Cambria" w:hAnsi="Cambria"/>
        </w:rPr>
        <w:t xml:space="preserve"> má právo odstoupit od této smlouvy, poruší-li vypůjčitel závazky vyplývající z této smlouvy nebo ze Smlouvy o dílo</w:t>
      </w:r>
      <w:r w:rsidR="00951296">
        <w:rPr>
          <w:rFonts w:ascii="Cambria" w:hAnsi="Cambria"/>
        </w:rPr>
        <w:t>,</w:t>
      </w:r>
      <w:r w:rsidRPr="00EC59D6">
        <w:rPr>
          <w:rFonts w:ascii="Cambria" w:hAnsi="Cambria"/>
        </w:rPr>
        <w:t xml:space="preserve"> na kterou je tato výpůjčka vázána, zejména jestliže vypůjčený předmět neužívá řádně nebo ho užívá v rozporu s účelem výpůjčky</w:t>
      </w:r>
      <w:bookmarkStart w:id="0" w:name="_Hlk520966853"/>
      <w:r w:rsidRPr="00EC59D6">
        <w:rPr>
          <w:rFonts w:ascii="Cambria" w:hAnsi="Cambria"/>
        </w:rPr>
        <w:t xml:space="preserve">; vypůjčitel je v takovém případě povinen předmět výpůjčky bez zbytečného odkladu vrátit </w:t>
      </w:r>
      <w:proofErr w:type="spellStart"/>
      <w:r w:rsidR="00034C0E">
        <w:rPr>
          <w:rFonts w:ascii="Cambria" w:hAnsi="Cambria"/>
        </w:rPr>
        <w:t>P</w:t>
      </w:r>
      <w:r w:rsidRPr="00EC59D6">
        <w:rPr>
          <w:rFonts w:ascii="Cambria" w:hAnsi="Cambria"/>
        </w:rPr>
        <w:t>ůjčiteli</w:t>
      </w:r>
      <w:proofErr w:type="spellEnd"/>
      <w:r w:rsidRPr="00EC59D6">
        <w:rPr>
          <w:rFonts w:ascii="Cambria" w:hAnsi="Cambria"/>
        </w:rPr>
        <w:t xml:space="preserve"> zpět</w:t>
      </w:r>
      <w:bookmarkEnd w:id="0"/>
      <w:r w:rsidRPr="00EC59D6">
        <w:rPr>
          <w:rFonts w:ascii="Cambria" w:hAnsi="Cambria"/>
        </w:rPr>
        <w:t>.</w:t>
      </w:r>
    </w:p>
    <w:p w:rsidR="00243E8F" w:rsidRPr="000308BA" w:rsidRDefault="00243E8F" w:rsidP="007E49E8">
      <w:pPr>
        <w:pStyle w:val="Nadpis1"/>
      </w:pPr>
      <w:r w:rsidRPr="000308BA">
        <w:t xml:space="preserve">Místo </w:t>
      </w:r>
      <w:r w:rsidR="00EC59D6">
        <w:t>výpůjčky</w:t>
      </w:r>
    </w:p>
    <w:p w:rsidR="00A424D7" w:rsidRPr="00341284" w:rsidRDefault="00243E8F" w:rsidP="006F7210">
      <w:pPr>
        <w:pStyle w:val="Nadpis2"/>
        <w:numPr>
          <w:ilvl w:val="0"/>
          <w:numId w:val="0"/>
        </w:numPr>
        <w:rPr>
          <w:i/>
          <w:sz w:val="22"/>
          <w:szCs w:val="22"/>
        </w:rPr>
      </w:pPr>
      <w:r w:rsidRPr="00341284">
        <w:rPr>
          <w:sz w:val="22"/>
          <w:szCs w:val="22"/>
        </w:rPr>
        <w:t xml:space="preserve">Místem </w:t>
      </w:r>
      <w:r w:rsidR="00EC59D6" w:rsidRPr="00341284">
        <w:rPr>
          <w:sz w:val="22"/>
          <w:szCs w:val="22"/>
        </w:rPr>
        <w:t>výpůjčky</w:t>
      </w:r>
      <w:r w:rsidRPr="00341284">
        <w:rPr>
          <w:sz w:val="22"/>
          <w:szCs w:val="22"/>
        </w:rPr>
        <w:t xml:space="preserve"> </w:t>
      </w:r>
      <w:r w:rsidR="00920C1A" w:rsidRPr="00341284">
        <w:rPr>
          <w:sz w:val="22"/>
          <w:szCs w:val="22"/>
        </w:rPr>
        <w:t xml:space="preserve">je </w:t>
      </w:r>
      <w:r w:rsidR="00EC59D6" w:rsidRPr="00341284">
        <w:rPr>
          <w:sz w:val="22"/>
          <w:szCs w:val="22"/>
        </w:rPr>
        <w:t>adres</w:t>
      </w:r>
      <w:r w:rsidR="00341284" w:rsidRPr="00341284">
        <w:rPr>
          <w:sz w:val="22"/>
          <w:szCs w:val="22"/>
        </w:rPr>
        <w:t>a</w:t>
      </w:r>
      <w:r w:rsidR="00EC59D6" w:rsidRPr="00341284">
        <w:rPr>
          <w:sz w:val="22"/>
          <w:szCs w:val="22"/>
        </w:rPr>
        <w:t xml:space="preserve"> místa výkonu restaurátorských prací </w:t>
      </w:r>
      <w:r w:rsidR="00341284" w:rsidRPr="00341284">
        <w:rPr>
          <w:sz w:val="22"/>
          <w:szCs w:val="22"/>
        </w:rPr>
        <w:t xml:space="preserve">v prostorách </w:t>
      </w:r>
      <w:r w:rsidR="00EC59D6" w:rsidRPr="00341284">
        <w:rPr>
          <w:sz w:val="22"/>
          <w:szCs w:val="22"/>
        </w:rPr>
        <w:t>vypůjčitele</w:t>
      </w:r>
      <w:r w:rsidR="00341284" w:rsidRPr="00341284">
        <w:rPr>
          <w:sz w:val="22"/>
          <w:szCs w:val="22"/>
        </w:rPr>
        <w:t xml:space="preserve">: </w:t>
      </w:r>
      <w:r w:rsidR="004E55EC">
        <w:rPr>
          <w:sz w:val="22"/>
          <w:szCs w:val="22"/>
        </w:rPr>
        <w:t xml:space="preserve">              </w:t>
      </w:r>
      <w:proofErr w:type="spellStart"/>
      <w:r w:rsidR="004E55EC">
        <w:rPr>
          <w:sz w:val="22"/>
          <w:szCs w:val="22"/>
        </w:rPr>
        <w:t>xxx</w:t>
      </w:r>
      <w:proofErr w:type="spellEnd"/>
    </w:p>
    <w:p w:rsidR="00243E8F" w:rsidRDefault="00477C2D" w:rsidP="00477C2D">
      <w:pPr>
        <w:pStyle w:val="Nadpis1"/>
      </w:pPr>
      <w:r>
        <w:t>Odpovědnost za škodu na vypůjčené věci</w:t>
      </w:r>
    </w:p>
    <w:p w:rsidR="00477C2D" w:rsidRDefault="00477C2D" w:rsidP="006B51F8">
      <w:pPr>
        <w:pStyle w:val="Nadpis2"/>
        <w:numPr>
          <w:ilvl w:val="0"/>
          <w:numId w:val="10"/>
        </w:numPr>
        <w:ind w:left="0" w:firstLine="0"/>
        <w:rPr>
          <w:sz w:val="22"/>
          <w:szCs w:val="22"/>
        </w:rPr>
      </w:pPr>
      <w:r w:rsidRPr="00477C2D">
        <w:rPr>
          <w:sz w:val="22"/>
          <w:szCs w:val="22"/>
        </w:rPr>
        <w:t>Vypůjčitel je povinen zajistit pojištění vypůjčeného předmětu</w:t>
      </w:r>
      <w:r w:rsidR="00901E33">
        <w:rPr>
          <w:sz w:val="22"/>
          <w:szCs w:val="22"/>
        </w:rPr>
        <w:t xml:space="preserve">, a to alespoň </w:t>
      </w:r>
      <w:r w:rsidR="00122B11" w:rsidRPr="00122B11">
        <w:rPr>
          <w:sz w:val="22"/>
          <w:szCs w:val="22"/>
        </w:rPr>
        <w:t>minimální výši hodnoty předmětu díla dle přílohy č. 6 „Pojistná hodnota nástrojů“</w:t>
      </w:r>
      <w:r w:rsidR="00AD1A26">
        <w:rPr>
          <w:sz w:val="22"/>
          <w:szCs w:val="22"/>
        </w:rPr>
        <w:t>,</w:t>
      </w:r>
      <w:r w:rsidRPr="00477C2D">
        <w:rPr>
          <w:sz w:val="22"/>
          <w:szCs w:val="22"/>
        </w:rPr>
        <w:t xml:space="preserve"> a předat kopii pojistné smlouvy </w:t>
      </w:r>
      <w:proofErr w:type="spellStart"/>
      <w:r w:rsidRPr="00477C2D">
        <w:rPr>
          <w:sz w:val="22"/>
          <w:szCs w:val="22"/>
        </w:rPr>
        <w:t>půjčiteli</w:t>
      </w:r>
      <w:proofErr w:type="spellEnd"/>
      <w:r w:rsidRPr="00477C2D">
        <w:rPr>
          <w:sz w:val="22"/>
          <w:szCs w:val="22"/>
        </w:rPr>
        <w:t xml:space="preserve"> k</w:t>
      </w:r>
      <w:r w:rsidR="005E4B82">
        <w:rPr>
          <w:sz w:val="22"/>
          <w:szCs w:val="22"/>
        </w:rPr>
        <w:t> </w:t>
      </w:r>
      <w:r w:rsidR="00A85766">
        <w:rPr>
          <w:sz w:val="22"/>
          <w:szCs w:val="22"/>
        </w:rPr>
        <w:t>archivaci</w:t>
      </w:r>
      <w:r w:rsidR="005E4B82">
        <w:rPr>
          <w:sz w:val="22"/>
          <w:szCs w:val="22"/>
        </w:rPr>
        <w:t xml:space="preserve"> do 5 dnů od podpisu této smlouvy</w:t>
      </w:r>
      <w:r w:rsidRPr="00477C2D">
        <w:rPr>
          <w:sz w:val="22"/>
          <w:szCs w:val="22"/>
        </w:rPr>
        <w:t>.</w:t>
      </w:r>
    </w:p>
    <w:p w:rsidR="00477C2D" w:rsidRDefault="00A85766" w:rsidP="006B51F8">
      <w:pPr>
        <w:pStyle w:val="Nadpis2"/>
        <w:numPr>
          <w:ilvl w:val="0"/>
          <w:numId w:val="10"/>
        </w:numPr>
        <w:ind w:left="0" w:firstLine="0"/>
        <w:rPr>
          <w:sz w:val="22"/>
          <w:szCs w:val="22"/>
        </w:rPr>
      </w:pPr>
      <w:r w:rsidRPr="00A85766">
        <w:rPr>
          <w:sz w:val="22"/>
          <w:szCs w:val="22"/>
        </w:rPr>
        <w:t xml:space="preserve">Vypůjčitel se zavazuje po celou dobu výpůjčky postupovat tak, aby nedošlo k poškození, ztrátě, krádeži, znehodnocení nebo zničení výše uvedeného sbírkového předmětu a odpovídá za jakoukoli škodu vzniklou po celou dobu výpůjčky, ať už k ní došlo jakýmkoliv způsobem, až do výše pojistné hodnoty. Odpovědnost vzniká okamžikem </w:t>
      </w:r>
      <w:r w:rsidR="003E2B8B">
        <w:rPr>
          <w:sz w:val="22"/>
          <w:szCs w:val="22"/>
        </w:rPr>
        <w:t xml:space="preserve">převzetí předmětu výpůjčky po </w:t>
      </w:r>
      <w:r w:rsidRPr="00A85766">
        <w:rPr>
          <w:sz w:val="22"/>
          <w:szCs w:val="22"/>
        </w:rPr>
        <w:t xml:space="preserve">podpisu </w:t>
      </w:r>
      <w:r w:rsidR="003E2B8B">
        <w:rPr>
          <w:sz w:val="22"/>
          <w:szCs w:val="22"/>
        </w:rPr>
        <w:t xml:space="preserve">této smlouvy </w:t>
      </w:r>
      <w:r w:rsidRPr="00A85766">
        <w:rPr>
          <w:sz w:val="22"/>
          <w:szCs w:val="22"/>
        </w:rPr>
        <w:t xml:space="preserve">a trvá do okamžiku podpisu </w:t>
      </w:r>
      <w:r w:rsidR="003E2B8B">
        <w:rPr>
          <w:sz w:val="22"/>
          <w:szCs w:val="22"/>
        </w:rPr>
        <w:t>předávacího protokolu</w:t>
      </w:r>
      <w:r w:rsidRPr="00A85766">
        <w:rPr>
          <w:sz w:val="22"/>
          <w:szCs w:val="22"/>
        </w:rPr>
        <w:t xml:space="preserve"> (vrácení). Tato odpovědnost je objektivní. Vypůjčitel se odpovědnosti nezbaví ani v případě, prokáže-li, že ztrátu, zničení nebo poškození nezavinil.</w:t>
      </w:r>
    </w:p>
    <w:p w:rsidR="00EA28AB" w:rsidRPr="00EA28AB" w:rsidRDefault="00EA28AB" w:rsidP="00EA28AB"/>
    <w:p w:rsidR="00073AA0" w:rsidRPr="000308BA" w:rsidRDefault="00A85766" w:rsidP="007E49E8">
      <w:pPr>
        <w:pStyle w:val="Nadpis1"/>
      </w:pPr>
      <w:r>
        <w:t>Podmínky výpůjčky</w:t>
      </w:r>
    </w:p>
    <w:p w:rsidR="00A85766" w:rsidRDefault="00A85766" w:rsidP="006B51F8">
      <w:pPr>
        <w:pStyle w:val="Odstavecseseznamem"/>
        <w:numPr>
          <w:ilvl w:val="0"/>
          <w:numId w:val="11"/>
        </w:numPr>
        <w:ind w:left="0" w:firstLine="0"/>
        <w:jc w:val="both"/>
        <w:rPr>
          <w:rFonts w:asciiTheme="majorHAnsi" w:hAnsiTheme="majorHAnsi"/>
        </w:rPr>
      </w:pPr>
      <w:r w:rsidRPr="0056664E">
        <w:rPr>
          <w:rFonts w:asciiTheme="majorHAnsi" w:hAnsiTheme="majorHAnsi"/>
        </w:rPr>
        <w:t xml:space="preserve">Vypůjčitel převezme předmět výpůjčky v místě předem určeném </w:t>
      </w:r>
      <w:proofErr w:type="spellStart"/>
      <w:r w:rsidRPr="0056664E">
        <w:rPr>
          <w:rFonts w:asciiTheme="majorHAnsi" w:hAnsiTheme="majorHAnsi"/>
        </w:rPr>
        <w:t>půjčitelem</w:t>
      </w:r>
      <w:proofErr w:type="spellEnd"/>
      <w:r w:rsidR="00E34684">
        <w:rPr>
          <w:rFonts w:asciiTheme="majorHAnsi" w:hAnsiTheme="majorHAnsi"/>
        </w:rPr>
        <w:t>.</w:t>
      </w:r>
      <w:r w:rsidRPr="0056664E">
        <w:rPr>
          <w:rFonts w:asciiTheme="majorHAnsi" w:hAnsiTheme="majorHAnsi"/>
        </w:rPr>
        <w:t xml:space="preserve"> Vypůjčitel je povinen předmět výpůjčky po skončení výpůjčky vrátit v místě, kde předmět výpůjčky převzal, nedohodnou-li se smluvní strany jinak. Způsob balení a transportu předmětu výpůjčky do místa v</w:t>
      </w:r>
      <w:r w:rsidR="00951296">
        <w:rPr>
          <w:rFonts w:asciiTheme="majorHAnsi" w:hAnsiTheme="majorHAnsi"/>
        </w:rPr>
        <w:t xml:space="preserve">ýpůjčky a zpět určuje </w:t>
      </w:r>
      <w:proofErr w:type="spellStart"/>
      <w:r w:rsidR="00951296">
        <w:rPr>
          <w:rFonts w:asciiTheme="majorHAnsi" w:hAnsiTheme="majorHAnsi"/>
        </w:rPr>
        <w:t>půjčitel</w:t>
      </w:r>
      <w:proofErr w:type="spellEnd"/>
      <w:r w:rsidR="00951296">
        <w:rPr>
          <w:rFonts w:asciiTheme="majorHAnsi" w:hAnsiTheme="majorHAnsi"/>
        </w:rPr>
        <w:t>.</w:t>
      </w:r>
    </w:p>
    <w:p w:rsidR="0056664E" w:rsidRPr="0056664E" w:rsidRDefault="0056664E" w:rsidP="0056664E">
      <w:pPr>
        <w:pStyle w:val="Odstavecseseznamem"/>
        <w:ind w:left="0"/>
        <w:jc w:val="both"/>
        <w:rPr>
          <w:rFonts w:asciiTheme="majorHAnsi" w:hAnsiTheme="majorHAnsi"/>
        </w:rPr>
      </w:pPr>
    </w:p>
    <w:p w:rsidR="0056664E" w:rsidRPr="0056664E" w:rsidRDefault="00A85766" w:rsidP="006B51F8">
      <w:pPr>
        <w:pStyle w:val="Odstavecseseznamem"/>
        <w:numPr>
          <w:ilvl w:val="0"/>
          <w:numId w:val="11"/>
        </w:numPr>
        <w:spacing w:after="0"/>
        <w:ind w:left="0" w:firstLine="0"/>
        <w:jc w:val="both"/>
        <w:rPr>
          <w:rFonts w:asciiTheme="majorHAnsi" w:hAnsiTheme="majorHAnsi"/>
        </w:rPr>
      </w:pPr>
      <w:r w:rsidRPr="0056664E">
        <w:rPr>
          <w:rFonts w:asciiTheme="majorHAnsi" w:hAnsiTheme="majorHAnsi"/>
        </w:rPr>
        <w:t xml:space="preserve">Dopravu z místa výpůjčky a zpět je povinen zajistit vypůjčitel. Vypůjčitel se zavazuje na své náklady zajistit, bezpečný převoz, uložení a ochranu sbírkových předmětů, které jsou předmětem výpůjčky dle čl. I. této smlouvy tak, aby nedošlo k jejich odcizení, mechanickému, chemickému nebo biologickému poškození. Vypůjčitel je dále povinen zajistit, aby předmět výpůjčky byl uložen ve vhodném prostředí z hlediska teploty, vlhkosti, prašnosti a světelnosti. </w:t>
      </w:r>
      <w:proofErr w:type="spellStart"/>
      <w:r w:rsidRPr="0056664E">
        <w:rPr>
          <w:rFonts w:asciiTheme="majorHAnsi" w:hAnsiTheme="majorHAnsi"/>
        </w:rPr>
        <w:t>Půjčitel</w:t>
      </w:r>
      <w:proofErr w:type="spellEnd"/>
      <w:r w:rsidRPr="0056664E">
        <w:rPr>
          <w:rFonts w:asciiTheme="majorHAnsi" w:hAnsiTheme="majorHAnsi"/>
        </w:rPr>
        <w:t xml:space="preserve"> si vyhrazuje právo na přítomnost jím pověřené osoby při instalaci předmětu výpůjčky.</w:t>
      </w:r>
    </w:p>
    <w:p w:rsidR="0056664E" w:rsidRPr="0056664E" w:rsidRDefault="0056664E" w:rsidP="0056664E">
      <w:pPr>
        <w:pStyle w:val="Odstavecseseznamem"/>
        <w:ind w:left="0"/>
        <w:jc w:val="both"/>
        <w:rPr>
          <w:rFonts w:asciiTheme="majorHAnsi" w:hAnsiTheme="majorHAnsi"/>
        </w:rPr>
      </w:pPr>
    </w:p>
    <w:p w:rsidR="00A85766" w:rsidRDefault="00A85766" w:rsidP="006B51F8">
      <w:pPr>
        <w:pStyle w:val="Odstavecseseznamem"/>
        <w:numPr>
          <w:ilvl w:val="0"/>
          <w:numId w:val="11"/>
        </w:numPr>
        <w:spacing w:after="0"/>
        <w:ind w:left="0" w:firstLine="0"/>
        <w:jc w:val="both"/>
        <w:rPr>
          <w:rFonts w:asciiTheme="majorHAnsi" w:hAnsiTheme="majorHAnsi"/>
        </w:rPr>
      </w:pPr>
      <w:r w:rsidRPr="0056664E">
        <w:rPr>
          <w:rFonts w:asciiTheme="majorHAnsi" w:hAnsiTheme="majorHAnsi"/>
        </w:rPr>
        <w:t xml:space="preserve">Vypůjčitel nese veškeré náklady spojené s výpůjčkou, zejména náklady na balení a dopravu předmětu výpůjčky do místa výpůjčky a zpět, náklady na odborný dohled a dozor nad předmětem výpůjčky a dále případné náklady </w:t>
      </w:r>
      <w:proofErr w:type="spellStart"/>
      <w:r w:rsidRPr="0056664E">
        <w:rPr>
          <w:rFonts w:asciiTheme="majorHAnsi" w:hAnsiTheme="majorHAnsi"/>
        </w:rPr>
        <w:t>půjčitele</w:t>
      </w:r>
      <w:proofErr w:type="spellEnd"/>
      <w:r w:rsidRPr="0056664E">
        <w:rPr>
          <w:rFonts w:asciiTheme="majorHAnsi" w:hAnsiTheme="majorHAnsi"/>
        </w:rPr>
        <w:t xml:space="preserve"> spojené s předáním a převzetím předmětu výpůjčky a jeho instalacemi. </w:t>
      </w:r>
    </w:p>
    <w:p w:rsidR="0056664E" w:rsidRPr="0056664E" w:rsidRDefault="0056664E" w:rsidP="0056664E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56664E" w:rsidRDefault="00A85766" w:rsidP="006B51F8">
      <w:pPr>
        <w:pStyle w:val="Odstavecseseznamem"/>
        <w:numPr>
          <w:ilvl w:val="0"/>
          <w:numId w:val="11"/>
        </w:numPr>
        <w:spacing w:after="0"/>
        <w:ind w:left="0" w:firstLine="0"/>
        <w:jc w:val="both"/>
        <w:rPr>
          <w:rFonts w:asciiTheme="majorHAnsi" w:hAnsiTheme="majorHAnsi"/>
        </w:rPr>
      </w:pPr>
      <w:r w:rsidRPr="0056664E">
        <w:rPr>
          <w:rFonts w:asciiTheme="majorHAnsi" w:hAnsiTheme="majorHAnsi"/>
        </w:rPr>
        <w:t>Předmět výpůjčky může být užit vypůjčitelem pouze ve smyslu účelu výpůjčky podle ustanovení této smlouvy</w:t>
      </w:r>
      <w:r w:rsidR="0056664E" w:rsidRPr="0056664E">
        <w:rPr>
          <w:rFonts w:asciiTheme="majorHAnsi" w:hAnsiTheme="majorHAnsi"/>
        </w:rPr>
        <w:t xml:space="preserve"> a vypůjčitel jej nesmí přenechat k užití či jakékoliv držbě třetí osobě.</w:t>
      </w:r>
    </w:p>
    <w:p w:rsidR="0056664E" w:rsidRPr="0056664E" w:rsidRDefault="0056664E" w:rsidP="0056664E">
      <w:pPr>
        <w:pStyle w:val="Odstavecseseznamem"/>
        <w:rPr>
          <w:sz w:val="24"/>
          <w:szCs w:val="24"/>
        </w:rPr>
      </w:pPr>
    </w:p>
    <w:p w:rsidR="0056664E" w:rsidRDefault="0056664E" w:rsidP="006B51F8">
      <w:pPr>
        <w:pStyle w:val="Odstavecseseznamem"/>
        <w:numPr>
          <w:ilvl w:val="0"/>
          <w:numId w:val="11"/>
        </w:numPr>
        <w:spacing w:after="0"/>
        <w:ind w:left="0" w:firstLine="0"/>
        <w:jc w:val="both"/>
        <w:rPr>
          <w:rFonts w:asciiTheme="majorHAnsi" w:hAnsiTheme="majorHAnsi"/>
        </w:rPr>
      </w:pPr>
      <w:r w:rsidRPr="0056664E">
        <w:rPr>
          <w:rFonts w:asciiTheme="majorHAnsi" w:hAnsiTheme="majorHAnsi"/>
        </w:rPr>
        <w:t xml:space="preserve">Vypůjčitel umožní po celou dobu výpůjčky pověřenému pracovníkovi </w:t>
      </w:r>
      <w:proofErr w:type="spellStart"/>
      <w:r w:rsidRPr="0056664E">
        <w:rPr>
          <w:rFonts w:asciiTheme="majorHAnsi" w:hAnsiTheme="majorHAnsi"/>
        </w:rPr>
        <w:t>půjčitele</w:t>
      </w:r>
      <w:proofErr w:type="spellEnd"/>
      <w:r w:rsidRPr="0056664E">
        <w:rPr>
          <w:rFonts w:asciiTheme="majorHAnsi" w:hAnsiTheme="majorHAnsi"/>
        </w:rPr>
        <w:t xml:space="preserve"> kontrolu, vyplývající ze smluv uzavřených s </w:t>
      </w:r>
      <w:proofErr w:type="spellStart"/>
      <w:r w:rsidRPr="0056664E">
        <w:rPr>
          <w:rFonts w:asciiTheme="majorHAnsi" w:hAnsiTheme="majorHAnsi"/>
        </w:rPr>
        <w:t>p</w:t>
      </w:r>
      <w:r w:rsidR="00951296">
        <w:rPr>
          <w:rFonts w:asciiTheme="majorHAnsi" w:hAnsiTheme="majorHAnsi"/>
        </w:rPr>
        <w:t>ů</w:t>
      </w:r>
      <w:r w:rsidRPr="0056664E">
        <w:rPr>
          <w:rFonts w:asciiTheme="majorHAnsi" w:hAnsiTheme="majorHAnsi"/>
        </w:rPr>
        <w:t>jčitelem</w:t>
      </w:r>
      <w:proofErr w:type="spellEnd"/>
      <w:r w:rsidRPr="0056664E">
        <w:rPr>
          <w:rFonts w:asciiTheme="majorHAnsi" w:hAnsiTheme="majorHAnsi"/>
        </w:rPr>
        <w:t>, zejména předmětu výpůjčky, klimatických a světelných podmínek, způsobu instalace a bezpečnostních opatření.</w:t>
      </w:r>
    </w:p>
    <w:p w:rsidR="0056664E" w:rsidRPr="0056664E" w:rsidRDefault="0056664E" w:rsidP="0056664E">
      <w:pPr>
        <w:pStyle w:val="Odstavecseseznamem"/>
        <w:rPr>
          <w:sz w:val="24"/>
          <w:szCs w:val="24"/>
        </w:rPr>
      </w:pPr>
    </w:p>
    <w:p w:rsidR="0056664E" w:rsidRPr="00AD1A26" w:rsidRDefault="0056664E" w:rsidP="006B51F8">
      <w:pPr>
        <w:pStyle w:val="Odstavecseseznamem"/>
        <w:numPr>
          <w:ilvl w:val="0"/>
          <w:numId w:val="11"/>
        </w:numPr>
        <w:spacing w:after="0"/>
        <w:ind w:left="0" w:firstLine="0"/>
        <w:jc w:val="both"/>
        <w:rPr>
          <w:rFonts w:asciiTheme="majorHAnsi" w:hAnsiTheme="majorHAnsi"/>
        </w:rPr>
      </w:pPr>
      <w:r w:rsidRPr="00AD1A26">
        <w:rPr>
          <w:rFonts w:asciiTheme="majorHAnsi" w:hAnsiTheme="majorHAnsi"/>
        </w:rPr>
        <w:t xml:space="preserve">Předmět výpůjčky bez písemného souhlasu </w:t>
      </w:r>
      <w:proofErr w:type="spellStart"/>
      <w:r w:rsidRPr="00AD1A26">
        <w:rPr>
          <w:rFonts w:asciiTheme="majorHAnsi" w:hAnsiTheme="majorHAnsi"/>
        </w:rPr>
        <w:t>půjčitele</w:t>
      </w:r>
      <w:proofErr w:type="spellEnd"/>
      <w:r w:rsidRPr="00AD1A26">
        <w:rPr>
          <w:rFonts w:asciiTheme="majorHAnsi" w:hAnsiTheme="majorHAnsi"/>
        </w:rPr>
        <w:t xml:space="preserve"> nesmí být fotografován, filmován ani jinak reprodukován. </w:t>
      </w:r>
      <w:proofErr w:type="spellStart"/>
      <w:r w:rsidRPr="00AD1A26">
        <w:rPr>
          <w:rFonts w:asciiTheme="majorHAnsi" w:hAnsiTheme="majorHAnsi"/>
        </w:rPr>
        <w:t>Půjčitel</w:t>
      </w:r>
      <w:proofErr w:type="spellEnd"/>
      <w:r w:rsidRPr="00AD1A26">
        <w:rPr>
          <w:rFonts w:asciiTheme="majorHAnsi" w:hAnsiTheme="majorHAnsi"/>
        </w:rPr>
        <w:t xml:space="preserve"> tímto uděluje souhlas s</w:t>
      </w:r>
      <w:r w:rsidR="00AD1A26" w:rsidRPr="00AD1A26">
        <w:rPr>
          <w:rFonts w:asciiTheme="majorHAnsi" w:hAnsiTheme="majorHAnsi"/>
        </w:rPr>
        <w:t xml:space="preserve"> pořizováním fotografií a videa pouze pro účely zpracování restaurátorského </w:t>
      </w:r>
      <w:r w:rsidR="00E97CB0">
        <w:rPr>
          <w:rFonts w:asciiTheme="majorHAnsi" w:hAnsiTheme="majorHAnsi"/>
        </w:rPr>
        <w:t>deníku či zprávy</w:t>
      </w:r>
      <w:r w:rsidR="00AD1A26" w:rsidRPr="00AD1A26">
        <w:rPr>
          <w:rFonts w:asciiTheme="majorHAnsi" w:hAnsiTheme="majorHAnsi"/>
        </w:rPr>
        <w:t xml:space="preserve"> a „časosběrného filmu“</w:t>
      </w:r>
      <w:r w:rsidR="009E0056">
        <w:rPr>
          <w:rFonts w:asciiTheme="majorHAnsi" w:hAnsiTheme="majorHAnsi"/>
        </w:rPr>
        <w:t xml:space="preserve"> ve smyslu čl. IV. odst. </w:t>
      </w:r>
      <w:r w:rsidR="00C90000">
        <w:rPr>
          <w:rFonts w:asciiTheme="majorHAnsi" w:hAnsiTheme="majorHAnsi"/>
        </w:rPr>
        <w:t>8</w:t>
      </w:r>
      <w:r w:rsidR="009E0056">
        <w:rPr>
          <w:rFonts w:asciiTheme="majorHAnsi" w:hAnsiTheme="majorHAnsi"/>
        </w:rPr>
        <w:t xml:space="preserve"> smlouvy o dílo</w:t>
      </w:r>
      <w:r w:rsidRPr="00AD1A26">
        <w:rPr>
          <w:rFonts w:asciiTheme="majorHAnsi" w:hAnsiTheme="majorHAnsi"/>
        </w:rPr>
        <w:t>.</w:t>
      </w:r>
    </w:p>
    <w:p w:rsidR="0056664E" w:rsidRPr="0056664E" w:rsidRDefault="0056664E" w:rsidP="0056664E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56664E" w:rsidRPr="0056664E" w:rsidRDefault="0056664E" w:rsidP="006B51F8">
      <w:pPr>
        <w:pStyle w:val="Odstavecseseznamem"/>
        <w:numPr>
          <w:ilvl w:val="0"/>
          <w:numId w:val="11"/>
        </w:numPr>
        <w:spacing w:after="0"/>
        <w:ind w:left="0" w:firstLine="0"/>
        <w:jc w:val="both"/>
        <w:rPr>
          <w:rFonts w:asciiTheme="majorHAnsi" w:hAnsiTheme="majorHAnsi"/>
        </w:rPr>
      </w:pPr>
      <w:r w:rsidRPr="0056664E">
        <w:rPr>
          <w:rFonts w:asciiTheme="majorHAnsi" w:hAnsiTheme="majorHAnsi"/>
        </w:rPr>
        <w:t xml:space="preserve">Vypůjčitel je povinen neprodleně informovat </w:t>
      </w:r>
      <w:proofErr w:type="spellStart"/>
      <w:r w:rsidRPr="0056664E">
        <w:rPr>
          <w:rFonts w:asciiTheme="majorHAnsi" w:hAnsiTheme="majorHAnsi"/>
        </w:rPr>
        <w:t>půjčitele</w:t>
      </w:r>
      <w:proofErr w:type="spellEnd"/>
      <w:r w:rsidRPr="0056664E">
        <w:rPr>
          <w:rFonts w:asciiTheme="majorHAnsi" w:hAnsiTheme="majorHAnsi"/>
        </w:rPr>
        <w:t xml:space="preserve"> o všech skutečnostech, které se týkají změny stavu předmětu výpůjčky, zejména o ztrátě, poškození nebo zničení</w:t>
      </w:r>
      <w:r w:rsidR="00C90000">
        <w:rPr>
          <w:rFonts w:asciiTheme="majorHAnsi" w:hAnsiTheme="majorHAnsi"/>
        </w:rPr>
        <w:t>.</w:t>
      </w:r>
    </w:p>
    <w:p w:rsidR="0056664E" w:rsidRPr="0056664E" w:rsidRDefault="0056664E" w:rsidP="0056664E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56664E" w:rsidRPr="0056664E" w:rsidRDefault="0056664E" w:rsidP="006B51F8">
      <w:pPr>
        <w:pStyle w:val="Odstavecseseznamem"/>
        <w:numPr>
          <w:ilvl w:val="0"/>
          <w:numId w:val="11"/>
        </w:numPr>
        <w:spacing w:after="0"/>
        <w:ind w:left="0" w:firstLine="0"/>
        <w:jc w:val="both"/>
        <w:rPr>
          <w:rFonts w:asciiTheme="majorHAnsi" w:hAnsiTheme="majorHAnsi"/>
        </w:rPr>
      </w:pPr>
      <w:r w:rsidRPr="0056664E">
        <w:rPr>
          <w:rFonts w:asciiTheme="majorHAnsi" w:hAnsiTheme="majorHAnsi"/>
        </w:rPr>
        <w:t>O předání a zpětném převzetí předmětu výpůjčky bude vyhotoven protokol o předání a převzetí (dále jen „předávací protokol"), který bude podepsán oběma smluvními stranami a každá ze smluvních stran obdrží po jednom (1) vyhotovení protokolu k originálu smlouvy</w:t>
      </w:r>
      <w:r>
        <w:rPr>
          <w:rFonts w:asciiTheme="majorHAnsi" w:hAnsiTheme="majorHAnsi"/>
        </w:rPr>
        <w:t>.</w:t>
      </w:r>
    </w:p>
    <w:p w:rsidR="0056664E" w:rsidRPr="0056664E" w:rsidRDefault="0056664E" w:rsidP="0056664E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56664E" w:rsidRPr="00EA28AB" w:rsidRDefault="0056664E" w:rsidP="006B51F8">
      <w:pPr>
        <w:pStyle w:val="Odstavecseseznamem"/>
        <w:numPr>
          <w:ilvl w:val="0"/>
          <w:numId w:val="11"/>
        </w:numPr>
        <w:spacing w:after="0"/>
        <w:ind w:left="0" w:firstLine="0"/>
        <w:jc w:val="both"/>
        <w:rPr>
          <w:rFonts w:asciiTheme="majorHAnsi" w:hAnsiTheme="majorHAnsi"/>
        </w:rPr>
      </w:pPr>
      <w:r w:rsidRPr="0056664E">
        <w:rPr>
          <w:rFonts w:asciiTheme="majorHAnsi" w:hAnsiTheme="majorHAnsi"/>
        </w:rPr>
        <w:t>Smlu</w:t>
      </w:r>
      <w:r w:rsidR="007D4CB7">
        <w:rPr>
          <w:rFonts w:asciiTheme="majorHAnsi" w:hAnsiTheme="majorHAnsi"/>
        </w:rPr>
        <w:t>vní strany prohlašují, že pokud</w:t>
      </w:r>
      <w:r w:rsidRPr="0056664E">
        <w:rPr>
          <w:rFonts w:asciiTheme="majorHAnsi" w:hAnsiTheme="majorHAnsi"/>
        </w:rPr>
        <w:t xml:space="preserve"> si v souvislosti s plněním povinností dle této smlouvy vzájemně poskytly či poskytnou osobní úd</w:t>
      </w:r>
      <w:r>
        <w:rPr>
          <w:rFonts w:asciiTheme="majorHAnsi" w:hAnsiTheme="majorHAnsi"/>
        </w:rPr>
        <w:t>aje fyzických osob (zaměstnanců</w:t>
      </w:r>
      <w:r w:rsidRPr="0056664E">
        <w:rPr>
          <w:rFonts w:asciiTheme="majorHAnsi" w:hAnsiTheme="majorHAnsi"/>
        </w:rPr>
        <w:t>, smluvních partnerů či jiných osob), zavazují se tyto osobní údaje zpracovávat výlučně pro plnění povinností dle této smlouvy a v souladu s příslušnými aktuálně platnými a účinnými právními předpisy České republiky a Evropské unie, zejména</w:t>
      </w:r>
      <w:r w:rsidRPr="0056664E">
        <w:rPr>
          <w:rFonts w:asciiTheme="majorHAnsi" w:hAnsiTheme="majorHAnsi"/>
          <w:i/>
        </w:rPr>
        <w:t xml:space="preserve"> nařízením Evropského parlamentu a Rady (EU) 2016/679 ze dne 27. dubna 2016, o ochraně fyzických osob v souvislosti se zpracováním osobních údajů a o volném pohybu těchto údajů a o zrušení směrnice 95/46/EC („GDPR“)</w:t>
      </w:r>
      <w:r w:rsidR="00BD4B1C">
        <w:rPr>
          <w:rFonts w:asciiTheme="majorHAnsi" w:hAnsiTheme="majorHAnsi"/>
          <w:i/>
        </w:rPr>
        <w:t>.</w:t>
      </w:r>
    </w:p>
    <w:p w:rsidR="00EA28AB" w:rsidRDefault="00EA28AB" w:rsidP="00EA28AB">
      <w:pPr>
        <w:pStyle w:val="Odstavecseseznamem"/>
        <w:spacing w:after="0"/>
        <w:ind w:left="0"/>
        <w:jc w:val="both"/>
        <w:rPr>
          <w:rFonts w:asciiTheme="majorHAnsi" w:hAnsiTheme="majorHAnsi"/>
          <w:i/>
        </w:rPr>
      </w:pPr>
    </w:p>
    <w:p w:rsidR="00EA28AB" w:rsidRPr="0056664E" w:rsidRDefault="00EA28AB" w:rsidP="00EA28AB">
      <w:pPr>
        <w:pStyle w:val="Odstavecseseznamem"/>
        <w:spacing w:after="0"/>
        <w:ind w:left="0"/>
        <w:jc w:val="both"/>
        <w:rPr>
          <w:rFonts w:asciiTheme="majorHAnsi" w:hAnsiTheme="majorHAnsi"/>
        </w:rPr>
      </w:pPr>
    </w:p>
    <w:p w:rsidR="00073AA0" w:rsidRPr="000308BA" w:rsidRDefault="006B51F8" w:rsidP="007E49E8">
      <w:pPr>
        <w:pStyle w:val="Nadpis1"/>
      </w:pPr>
      <w:r>
        <w:t>Závěrečná ustanovení</w:t>
      </w:r>
    </w:p>
    <w:p w:rsidR="006B51F8" w:rsidRPr="006B51F8" w:rsidRDefault="006B51F8" w:rsidP="006B51F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ajorHAnsi" w:hAnsiTheme="majorHAnsi"/>
          <w:szCs w:val="24"/>
        </w:rPr>
      </w:pPr>
      <w:r w:rsidRPr="006B51F8">
        <w:rPr>
          <w:rFonts w:asciiTheme="majorHAnsi" w:hAnsiTheme="majorHAnsi"/>
          <w:szCs w:val="24"/>
        </w:rPr>
        <w:t>Tato smlouva se řídí právním řádem České republiky a veškeré spory budou řešeny u českých soudů. Ve věcech výslovně neupravených platí příslušná ustanovení Občanského zákoníku.</w:t>
      </w:r>
    </w:p>
    <w:p w:rsidR="006B51F8" w:rsidRPr="006B51F8" w:rsidRDefault="006B51F8" w:rsidP="006B51F8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6B51F8" w:rsidRPr="006B51F8" w:rsidRDefault="006B51F8" w:rsidP="006B51F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ajorHAnsi" w:hAnsiTheme="majorHAnsi"/>
          <w:szCs w:val="24"/>
        </w:rPr>
      </w:pPr>
      <w:r w:rsidRPr="006B51F8">
        <w:rPr>
          <w:rFonts w:asciiTheme="majorHAnsi" w:hAnsiTheme="majorHAnsi"/>
          <w:szCs w:val="24"/>
        </w:rPr>
        <w:t>Jakékoliv změny nebo dodatky této smlouvy lze provádět pouze písemně po předchozí dohodě.</w:t>
      </w:r>
    </w:p>
    <w:p w:rsidR="006B51F8" w:rsidRPr="006B51F8" w:rsidRDefault="006B51F8" w:rsidP="006B51F8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6B51F8" w:rsidRPr="00B60CC0" w:rsidRDefault="006B51F8" w:rsidP="006B51F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6B51F8">
        <w:rPr>
          <w:rFonts w:asciiTheme="majorHAnsi" w:hAnsiTheme="majorHAnsi"/>
          <w:szCs w:val="24"/>
        </w:rPr>
        <w:t>Tato smlouva nabývá platnosti a účinnosti dnem podpisu smlouvy oběma smluvními stranami. V případě, že dle zákona č. 340/2015 Sb.</w:t>
      </w:r>
      <w:r w:rsidR="00BD4B1C">
        <w:rPr>
          <w:rFonts w:asciiTheme="majorHAnsi" w:hAnsiTheme="majorHAnsi"/>
          <w:szCs w:val="24"/>
        </w:rPr>
        <w:t>,</w:t>
      </w:r>
      <w:r w:rsidRPr="006B51F8">
        <w:rPr>
          <w:rFonts w:asciiTheme="majorHAnsi" w:hAnsiTheme="majorHAnsi"/>
          <w:szCs w:val="24"/>
        </w:rPr>
        <w:t xml:space="preserve"> o zvláštních podmínkách účinnosti některých smluv, uveřejňování těchto smluv a o registru smluv (dále jen zákon), vznikla povinnost uveřejnit tuto smlouvu v Registru smluv, nabývá tato smlouva účinnosti až zveřejněním v uvedeném registru.</w:t>
      </w:r>
      <w:r w:rsidRPr="006B51F8">
        <w:rPr>
          <w:rStyle w:val="h1a5"/>
          <w:rFonts w:asciiTheme="majorHAnsi" w:hAnsiTheme="majorHAnsi"/>
          <w:color w:val="070707"/>
          <w:kern w:val="36"/>
          <w:sz w:val="22"/>
          <w:szCs w:val="24"/>
          <w:specVanish w:val="0"/>
        </w:rPr>
        <w:t>zvláštních podmínkách účinnosti některých smluv, uveřejňování těchto smluv a o registru smluv (dále jen zákon), vznikla povinnost uveřejnit tuto smlouvu v Registru smluv, nabývá tato smlouva účinnosti až zveřejněním v uvedeném registru.</w:t>
      </w:r>
      <w:r w:rsidRPr="006B51F8">
        <w:rPr>
          <w:rFonts w:asciiTheme="majorHAnsi" w:hAnsiTheme="majorHAnsi"/>
          <w:szCs w:val="24"/>
        </w:rPr>
        <w:t xml:space="preserve"> </w:t>
      </w:r>
      <w:proofErr w:type="spellStart"/>
      <w:r w:rsidRPr="006B51F8">
        <w:rPr>
          <w:rFonts w:asciiTheme="majorHAnsi" w:hAnsiTheme="majorHAnsi"/>
          <w:szCs w:val="24"/>
        </w:rPr>
        <w:t>Půjčitel</w:t>
      </w:r>
      <w:proofErr w:type="spellEnd"/>
      <w:r w:rsidRPr="006B51F8">
        <w:rPr>
          <w:rFonts w:asciiTheme="majorHAnsi" w:hAnsiTheme="majorHAnsi"/>
          <w:szCs w:val="24"/>
        </w:rPr>
        <w:t xml:space="preserve"> </w:t>
      </w:r>
      <w:r w:rsidRPr="006B51F8">
        <w:rPr>
          <w:rStyle w:val="h1a5"/>
          <w:rFonts w:asciiTheme="majorHAnsi" w:hAnsiTheme="majorHAnsi"/>
          <w:color w:val="070707"/>
          <w:kern w:val="36"/>
          <w:sz w:val="22"/>
          <w:szCs w:val="24"/>
          <w:specVanish w:val="0"/>
        </w:rPr>
        <w:t xml:space="preserve">Půjčitel </w:t>
      </w:r>
      <w:r w:rsidRPr="006B51F8">
        <w:rPr>
          <w:rFonts w:asciiTheme="majorHAnsi" w:hAnsiTheme="majorHAnsi"/>
          <w:szCs w:val="24"/>
        </w:rPr>
        <w:t>se v takovém případě zavazuje neprodleně po uzavření této smlouvy ele</w:t>
      </w:r>
      <w:r w:rsidRPr="006B51F8">
        <w:rPr>
          <w:rFonts w:asciiTheme="majorHAnsi" w:hAnsiTheme="majorHAnsi"/>
          <w:bCs/>
          <w:szCs w:val="24"/>
        </w:rPr>
        <w:t xml:space="preserve">ktronický obraz textového obsahu této smlouvy v otevřeném a strojově čitelném </w:t>
      </w:r>
      <w:r w:rsidRPr="00B60CC0">
        <w:rPr>
          <w:rFonts w:asciiTheme="majorHAnsi" w:hAnsiTheme="majorHAnsi"/>
          <w:bCs/>
          <w:szCs w:val="24"/>
        </w:rPr>
        <w:t xml:space="preserve">formátu včetně </w:t>
      </w:r>
      <w:proofErr w:type="spellStart"/>
      <w:r w:rsidRPr="00B60CC0">
        <w:rPr>
          <w:rFonts w:asciiTheme="majorHAnsi" w:hAnsiTheme="majorHAnsi"/>
          <w:bCs/>
          <w:szCs w:val="24"/>
        </w:rPr>
        <w:t>metadat</w:t>
      </w:r>
      <w:proofErr w:type="spellEnd"/>
      <w:r w:rsidRPr="00B60CC0">
        <w:rPr>
          <w:rFonts w:asciiTheme="majorHAnsi" w:hAnsiTheme="majorHAnsi"/>
          <w:bCs/>
          <w:szCs w:val="24"/>
        </w:rPr>
        <w:t xml:space="preserve"> podle ustanovení § 5 odst. 5 zákona zv</w:t>
      </w:r>
      <w:r w:rsidRPr="00B60CC0">
        <w:rPr>
          <w:rFonts w:asciiTheme="majorHAnsi" w:hAnsiTheme="majorHAnsi"/>
          <w:szCs w:val="24"/>
        </w:rPr>
        <w:t xml:space="preserve">eřejnit v registru smluv vyjma důvěrných informací ve smyslu § 9 odst. 1 písm. a) zákona č. 122/2000 Sb., o ochraně </w:t>
      </w:r>
      <w:r w:rsidRPr="00B60CC0">
        <w:rPr>
          <w:rFonts w:ascii="Cambria" w:hAnsi="Cambria"/>
        </w:rPr>
        <w:t>sbírkových předmětů, tedy vyjma informací, které by mohly ohrozit předmět výpůjčky nebo být návodné ke krádeži, vloupání či jinému útoku proti tomuto majetku.</w:t>
      </w:r>
    </w:p>
    <w:p w:rsidR="006B51F8" w:rsidRPr="00B60CC0" w:rsidRDefault="006B51F8" w:rsidP="006B51F8">
      <w:pPr>
        <w:spacing w:after="0" w:line="240" w:lineRule="auto"/>
        <w:jc w:val="both"/>
        <w:rPr>
          <w:rFonts w:ascii="Cambria" w:hAnsi="Cambria"/>
        </w:rPr>
      </w:pPr>
    </w:p>
    <w:p w:rsidR="006B51F8" w:rsidRPr="00B60CC0" w:rsidRDefault="006B51F8" w:rsidP="006B51F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60CC0">
        <w:rPr>
          <w:rFonts w:ascii="Cambria" w:hAnsi="Cambria"/>
        </w:rPr>
        <w:t>Smluvní strany prohlašují, že si tuto smlouvu před jejím podpisem přečetly a souhlasí s jejím obsahem. Na důkaz toho připojují své podpisy.</w:t>
      </w:r>
    </w:p>
    <w:p w:rsidR="006B51F8" w:rsidRPr="00B60CC0" w:rsidRDefault="006B51F8" w:rsidP="006B51F8">
      <w:pPr>
        <w:spacing w:after="0" w:line="240" w:lineRule="auto"/>
        <w:jc w:val="both"/>
        <w:rPr>
          <w:rFonts w:ascii="Cambria" w:hAnsi="Cambria"/>
        </w:rPr>
      </w:pPr>
    </w:p>
    <w:p w:rsidR="005B04E8" w:rsidRPr="00B60CC0" w:rsidRDefault="006B51F8" w:rsidP="006B51F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60CC0">
        <w:rPr>
          <w:rFonts w:ascii="Cambria" w:hAnsi="Cambria"/>
        </w:rPr>
        <w:t xml:space="preserve">Tato smlouva je vyhotovena ve </w:t>
      </w:r>
      <w:r w:rsidR="002A73FE">
        <w:rPr>
          <w:rFonts w:ascii="Cambria" w:hAnsi="Cambria"/>
          <w:b/>
        </w:rPr>
        <w:t>4</w:t>
      </w:r>
      <w:r w:rsidRPr="00B60CC0">
        <w:rPr>
          <w:rFonts w:ascii="Cambria" w:hAnsi="Cambria"/>
        </w:rPr>
        <w:t xml:space="preserve"> stejnopisech, z nichž </w:t>
      </w:r>
      <w:r w:rsidR="002A73FE">
        <w:rPr>
          <w:rFonts w:ascii="Cambria" w:hAnsi="Cambria"/>
          <w:b/>
        </w:rPr>
        <w:t>3</w:t>
      </w:r>
      <w:r w:rsidRPr="00B60CC0">
        <w:rPr>
          <w:rFonts w:ascii="Cambria" w:hAnsi="Cambria"/>
        </w:rPr>
        <w:t xml:space="preserve"> stejnopis obdrží </w:t>
      </w:r>
      <w:proofErr w:type="spellStart"/>
      <w:r w:rsidRPr="00B60CC0">
        <w:rPr>
          <w:rFonts w:ascii="Cambria" w:hAnsi="Cambria"/>
        </w:rPr>
        <w:t>půjčitel</w:t>
      </w:r>
      <w:proofErr w:type="spellEnd"/>
      <w:r w:rsidRPr="00B60CC0">
        <w:rPr>
          <w:rFonts w:ascii="Cambria" w:hAnsi="Cambria"/>
        </w:rPr>
        <w:t xml:space="preserve"> a </w:t>
      </w:r>
      <w:r w:rsidR="001247E3" w:rsidRPr="00B60CC0">
        <w:rPr>
          <w:rFonts w:ascii="Cambria" w:hAnsi="Cambria"/>
          <w:b/>
        </w:rPr>
        <w:t>1</w:t>
      </w:r>
      <w:r w:rsidRPr="00B60CC0">
        <w:rPr>
          <w:rFonts w:ascii="Cambria" w:hAnsi="Cambria"/>
        </w:rPr>
        <w:t xml:space="preserve"> stejnopis obdrží vypůjčitel.</w:t>
      </w:r>
      <w:r w:rsidR="005B04E8" w:rsidRPr="00B60CC0">
        <w:rPr>
          <w:rFonts w:ascii="Cambria" w:hAnsi="Cambria"/>
        </w:rPr>
        <w:t xml:space="preserve"> </w:t>
      </w:r>
    </w:p>
    <w:p w:rsidR="005B04E8" w:rsidRPr="00B60CC0" w:rsidRDefault="005B04E8" w:rsidP="005B04E8">
      <w:pPr>
        <w:spacing w:after="0" w:line="240" w:lineRule="auto"/>
        <w:jc w:val="both"/>
        <w:rPr>
          <w:rFonts w:ascii="Cambria" w:hAnsi="Cambria"/>
        </w:rPr>
      </w:pPr>
    </w:p>
    <w:p w:rsidR="006B51F8" w:rsidRPr="00B60CC0" w:rsidRDefault="005B04E8" w:rsidP="005B04E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60CC0">
        <w:rPr>
          <w:rFonts w:ascii="Cambria" w:hAnsi="Cambria"/>
        </w:rPr>
        <w:t xml:space="preserve">Tato smlouva je nedílnou součástí </w:t>
      </w:r>
      <w:r w:rsidR="005E4B82">
        <w:rPr>
          <w:rFonts w:ascii="Cambria" w:hAnsi="Cambria"/>
        </w:rPr>
        <w:t>s</w:t>
      </w:r>
      <w:r w:rsidR="005E4B82" w:rsidRPr="00B60CC0">
        <w:rPr>
          <w:rFonts w:ascii="Cambria" w:hAnsi="Cambria"/>
        </w:rPr>
        <w:t>mlouvy</w:t>
      </w:r>
      <w:r w:rsidRPr="00B60CC0">
        <w:rPr>
          <w:rFonts w:ascii="Cambria" w:hAnsi="Cambria"/>
        </w:rPr>
        <w:t xml:space="preserve"> o dílo uzavřené mezi stejnými subjekty smlouvy o výpůjčce</w:t>
      </w:r>
      <w:r w:rsidR="00CA652A">
        <w:rPr>
          <w:rFonts w:ascii="Cambria" w:hAnsi="Cambria"/>
        </w:rPr>
        <w:t>.</w:t>
      </w:r>
    </w:p>
    <w:p w:rsidR="00B63C68" w:rsidRDefault="00B63C68" w:rsidP="00B63C68">
      <w:pPr>
        <w:rPr>
          <w:rFonts w:ascii="Cambria" w:hAnsi="Cambria"/>
        </w:rPr>
      </w:pPr>
    </w:p>
    <w:p w:rsidR="006B51F8" w:rsidRDefault="006B51F8" w:rsidP="00B63C68">
      <w:pPr>
        <w:rPr>
          <w:rFonts w:ascii="Cambria" w:hAnsi="Cambria"/>
        </w:rPr>
      </w:pPr>
      <w:r>
        <w:rPr>
          <w:rFonts w:ascii="Cambria" w:hAnsi="Cambria"/>
        </w:rPr>
        <w:t>V</w:t>
      </w:r>
      <w:r w:rsidR="003A6BDB">
        <w:rPr>
          <w:rFonts w:ascii="Cambria" w:hAnsi="Cambria"/>
        </w:rPr>
        <w:t> </w:t>
      </w:r>
      <w:r>
        <w:rPr>
          <w:rFonts w:ascii="Cambria" w:hAnsi="Cambria"/>
        </w:rPr>
        <w:t>Brně</w:t>
      </w:r>
      <w:r w:rsidR="003A6BDB">
        <w:rPr>
          <w:rFonts w:ascii="Cambria" w:hAnsi="Cambria"/>
        </w:rPr>
        <w:t>,</w:t>
      </w:r>
      <w:r>
        <w:rPr>
          <w:rFonts w:ascii="Cambria" w:hAnsi="Cambria"/>
        </w:rPr>
        <w:t xml:space="preserve"> dne </w:t>
      </w:r>
      <w:r w:rsidR="004E55EC">
        <w:rPr>
          <w:rFonts w:ascii="Cambria" w:hAnsi="Cambria"/>
        </w:rPr>
        <w:t>2. 11. 2022</w:t>
      </w:r>
      <w:r w:rsidR="00C60DEB">
        <w:rPr>
          <w:rFonts w:ascii="Cambria" w:hAnsi="Cambria"/>
        </w:rPr>
        <w:tab/>
      </w:r>
      <w:r w:rsidR="00C60DEB">
        <w:rPr>
          <w:rFonts w:ascii="Cambria" w:hAnsi="Cambria"/>
        </w:rPr>
        <w:tab/>
      </w:r>
      <w:r w:rsidR="00C60DEB">
        <w:rPr>
          <w:rFonts w:ascii="Cambria" w:hAnsi="Cambria"/>
        </w:rPr>
        <w:tab/>
      </w:r>
      <w:r w:rsidR="00C60DEB">
        <w:rPr>
          <w:rFonts w:ascii="Cambria" w:hAnsi="Cambria"/>
        </w:rPr>
        <w:tab/>
      </w:r>
      <w:r w:rsidR="00C60DEB">
        <w:rPr>
          <w:rFonts w:ascii="Cambria" w:hAnsi="Cambria"/>
        </w:rPr>
        <w:tab/>
        <w:t>V </w:t>
      </w:r>
      <w:r w:rsidR="004E55EC">
        <w:rPr>
          <w:rFonts w:ascii="Cambria" w:hAnsi="Cambria"/>
        </w:rPr>
        <w:t>Brně</w:t>
      </w:r>
      <w:r w:rsidR="003A6BDB">
        <w:rPr>
          <w:rFonts w:ascii="Cambria" w:hAnsi="Cambria"/>
        </w:rPr>
        <w:t>,</w:t>
      </w:r>
      <w:r>
        <w:rPr>
          <w:rFonts w:ascii="Cambria" w:hAnsi="Cambria"/>
        </w:rPr>
        <w:t xml:space="preserve"> dne </w:t>
      </w:r>
      <w:r w:rsidR="004E55EC">
        <w:rPr>
          <w:rFonts w:ascii="Cambria" w:hAnsi="Cambria"/>
        </w:rPr>
        <w:t>21. 10. 2022</w:t>
      </w:r>
      <w:r w:rsidR="003A6BDB">
        <w:rPr>
          <w:rFonts w:ascii="Cambria" w:hAnsi="Cambria"/>
        </w:rPr>
        <w:t xml:space="preserve"> </w:t>
      </w:r>
    </w:p>
    <w:p w:rsidR="003A6BDB" w:rsidRDefault="003A6BDB" w:rsidP="00B63C68">
      <w:pPr>
        <w:rPr>
          <w:rFonts w:ascii="Cambria" w:hAnsi="Cambria"/>
        </w:rPr>
      </w:pPr>
    </w:p>
    <w:p w:rsidR="003A6BDB" w:rsidRDefault="003A6BDB" w:rsidP="00B63C68">
      <w:pPr>
        <w:rPr>
          <w:rFonts w:ascii="Cambria" w:hAnsi="Cambria"/>
        </w:rPr>
      </w:pPr>
    </w:p>
    <w:p w:rsidR="006B51F8" w:rsidRDefault="006B51F8" w:rsidP="00B63C68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………………………………………….</w:t>
      </w:r>
    </w:p>
    <w:p w:rsidR="006B51F8" w:rsidRDefault="004E55EC" w:rsidP="006B51F8">
      <w:pPr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xxx</w:t>
      </w:r>
      <w:proofErr w:type="spellEnd"/>
      <w:r w:rsidR="00BB6C0E">
        <w:rPr>
          <w:rFonts w:ascii="Cambria" w:hAnsi="Cambria"/>
        </w:rPr>
        <w:t>, generální ředitel</w:t>
      </w:r>
    </w:p>
    <w:p w:rsidR="006B51F8" w:rsidRPr="006B51F8" w:rsidRDefault="006B51F8" w:rsidP="006B51F8">
      <w:pPr>
        <w:spacing w:after="0"/>
        <w:rPr>
          <w:rFonts w:ascii="Cambria" w:hAnsi="Cambria"/>
          <w:b/>
        </w:rPr>
      </w:pPr>
      <w:r w:rsidRPr="006B51F8">
        <w:rPr>
          <w:rFonts w:ascii="Cambria" w:hAnsi="Cambria"/>
          <w:b/>
        </w:rPr>
        <w:t>Moravské zemské muzeum</w:t>
      </w:r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půjčitel</w:t>
      </w:r>
      <w:proofErr w:type="spellEnd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E55EC">
        <w:rPr>
          <w:rFonts w:ascii="Cambria" w:hAnsi="Cambria"/>
          <w:b/>
        </w:rPr>
        <w:t xml:space="preserve">Mag. Gert </w:t>
      </w:r>
      <w:proofErr w:type="spellStart"/>
      <w:r w:rsidR="004E55EC">
        <w:rPr>
          <w:rFonts w:ascii="Cambria" w:hAnsi="Cambria"/>
          <w:b/>
        </w:rPr>
        <w:t>Hecher</w:t>
      </w:r>
      <w:proofErr w:type="spellEnd"/>
      <w:r w:rsidR="004E55EC">
        <w:rPr>
          <w:rFonts w:ascii="Cambria" w:hAnsi="Cambria"/>
          <w:b/>
        </w:rPr>
        <w:t xml:space="preserve">, </w:t>
      </w:r>
      <w:bookmarkStart w:id="1" w:name="_GoBack"/>
      <w:bookmarkEnd w:id="1"/>
      <w:r w:rsidRPr="007D4CB7">
        <w:rPr>
          <w:rFonts w:ascii="Cambria" w:hAnsi="Cambria"/>
          <w:b/>
        </w:rPr>
        <w:t>Vypůjčitel</w:t>
      </w:r>
    </w:p>
    <w:sectPr w:rsidR="006B51F8" w:rsidRPr="006B51F8" w:rsidSect="00160F99">
      <w:foot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DF" w:rsidRDefault="006573DF" w:rsidP="00DB61AD">
      <w:pPr>
        <w:spacing w:after="0" w:line="240" w:lineRule="auto"/>
      </w:pPr>
      <w:r>
        <w:separator/>
      </w:r>
    </w:p>
  </w:endnote>
  <w:endnote w:type="continuationSeparator" w:id="0">
    <w:p w:rsidR="006573DF" w:rsidRDefault="006573DF" w:rsidP="00DB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9532"/>
      <w:docPartObj>
        <w:docPartGallery w:val="Page Numbers (Bottom of Page)"/>
        <w:docPartUnique/>
      </w:docPartObj>
    </w:sdtPr>
    <w:sdtEndPr/>
    <w:sdtContent>
      <w:p w:rsidR="00644DDA" w:rsidRDefault="000664EC">
        <w:pPr>
          <w:pStyle w:val="Zpat"/>
          <w:jc w:val="center"/>
        </w:pPr>
        <w:r>
          <w:fldChar w:fldCharType="begin"/>
        </w:r>
        <w:r w:rsidR="00D01A6A">
          <w:instrText xml:space="preserve"> PAGE   \* MERGEFORMAT </w:instrText>
        </w:r>
        <w:r>
          <w:fldChar w:fldCharType="separate"/>
        </w:r>
        <w:r w:rsidR="004E55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DF" w:rsidRDefault="006573DF" w:rsidP="00DB61AD">
      <w:pPr>
        <w:spacing w:after="0" w:line="240" w:lineRule="auto"/>
      </w:pPr>
      <w:r>
        <w:separator/>
      </w:r>
    </w:p>
  </w:footnote>
  <w:footnote w:type="continuationSeparator" w:id="0">
    <w:p w:rsidR="006573DF" w:rsidRDefault="006573DF" w:rsidP="00DB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6D71594"/>
    <w:multiLevelType w:val="hybridMultilevel"/>
    <w:tmpl w:val="AAC0FF2C"/>
    <w:lvl w:ilvl="0" w:tplc="2D0446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3" w15:restartNumberingAfterBreak="0">
    <w:nsid w:val="0EED4940"/>
    <w:multiLevelType w:val="hybridMultilevel"/>
    <w:tmpl w:val="ACC6C254"/>
    <w:lvl w:ilvl="0" w:tplc="BF14E140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A674B0"/>
    <w:multiLevelType w:val="multilevel"/>
    <w:tmpl w:val="CD966FF0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pStyle w:val="Nadpis2"/>
      <w:lvlText w:val="%2."/>
      <w:lvlJc w:val="left"/>
      <w:pPr>
        <w:ind w:left="8931" w:firstLine="0"/>
      </w:pPr>
      <w:rPr>
        <w:rFonts w:hint="default"/>
        <w:b/>
        <w:i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2160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E1E2ECA"/>
    <w:multiLevelType w:val="hybridMultilevel"/>
    <w:tmpl w:val="45E8597A"/>
    <w:lvl w:ilvl="0" w:tplc="2D1A9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64E6"/>
    <w:multiLevelType w:val="hybridMultilevel"/>
    <w:tmpl w:val="E06065F2"/>
    <w:lvl w:ilvl="0" w:tplc="71DC8E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639BA"/>
    <w:multiLevelType w:val="hybridMultilevel"/>
    <w:tmpl w:val="C2F8404C"/>
    <w:lvl w:ilvl="0" w:tplc="FDE4DB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C90E2B"/>
    <w:multiLevelType w:val="hybridMultilevel"/>
    <w:tmpl w:val="1A1C2BDA"/>
    <w:lvl w:ilvl="0" w:tplc="914EFD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F50F8"/>
    <w:multiLevelType w:val="hybridMultilevel"/>
    <w:tmpl w:val="DABE2E7C"/>
    <w:lvl w:ilvl="0" w:tplc="0B1A5DF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8BF8264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C8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60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09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907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1EA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A04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006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B"/>
    <w:rsid w:val="00006707"/>
    <w:rsid w:val="00007A7B"/>
    <w:rsid w:val="0001539A"/>
    <w:rsid w:val="00017B85"/>
    <w:rsid w:val="00020279"/>
    <w:rsid w:val="000308BA"/>
    <w:rsid w:val="00030B48"/>
    <w:rsid w:val="00034C0E"/>
    <w:rsid w:val="0003747D"/>
    <w:rsid w:val="0005018D"/>
    <w:rsid w:val="00054B4F"/>
    <w:rsid w:val="00060E63"/>
    <w:rsid w:val="00062BF3"/>
    <w:rsid w:val="000664EC"/>
    <w:rsid w:val="0007332D"/>
    <w:rsid w:val="00073AA0"/>
    <w:rsid w:val="0008681C"/>
    <w:rsid w:val="00091753"/>
    <w:rsid w:val="00093E60"/>
    <w:rsid w:val="000A0860"/>
    <w:rsid w:val="000A51E6"/>
    <w:rsid w:val="000B2746"/>
    <w:rsid w:val="000B5D3C"/>
    <w:rsid w:val="000C0FF8"/>
    <w:rsid w:val="000D0250"/>
    <w:rsid w:val="000D456E"/>
    <w:rsid w:val="000E7D72"/>
    <w:rsid w:val="000F0CDF"/>
    <w:rsid w:val="000F2A7D"/>
    <w:rsid w:val="001007D8"/>
    <w:rsid w:val="0010483F"/>
    <w:rsid w:val="00104DEB"/>
    <w:rsid w:val="00106B10"/>
    <w:rsid w:val="001146C0"/>
    <w:rsid w:val="00117046"/>
    <w:rsid w:val="00122B11"/>
    <w:rsid w:val="001247E3"/>
    <w:rsid w:val="0013302D"/>
    <w:rsid w:val="0013611D"/>
    <w:rsid w:val="00136265"/>
    <w:rsid w:val="00136A47"/>
    <w:rsid w:val="00140583"/>
    <w:rsid w:val="001415D9"/>
    <w:rsid w:val="001456F2"/>
    <w:rsid w:val="001474D6"/>
    <w:rsid w:val="0015707C"/>
    <w:rsid w:val="00160F99"/>
    <w:rsid w:val="00162CBE"/>
    <w:rsid w:val="001652DE"/>
    <w:rsid w:val="00167E9B"/>
    <w:rsid w:val="0018099D"/>
    <w:rsid w:val="00195668"/>
    <w:rsid w:val="00197747"/>
    <w:rsid w:val="001A5EE9"/>
    <w:rsid w:val="001C05CD"/>
    <w:rsid w:val="001C099A"/>
    <w:rsid w:val="001C3275"/>
    <w:rsid w:val="001E3160"/>
    <w:rsid w:val="001F34DB"/>
    <w:rsid w:val="001F5FFE"/>
    <w:rsid w:val="0023333D"/>
    <w:rsid w:val="00235F90"/>
    <w:rsid w:val="002365FB"/>
    <w:rsid w:val="00241090"/>
    <w:rsid w:val="00243E8F"/>
    <w:rsid w:val="00246680"/>
    <w:rsid w:val="00255D21"/>
    <w:rsid w:val="002631AF"/>
    <w:rsid w:val="0026610D"/>
    <w:rsid w:val="002747E0"/>
    <w:rsid w:val="002807B9"/>
    <w:rsid w:val="002923F5"/>
    <w:rsid w:val="00293ED3"/>
    <w:rsid w:val="002A37B3"/>
    <w:rsid w:val="002A449A"/>
    <w:rsid w:val="002A504F"/>
    <w:rsid w:val="002A6EB3"/>
    <w:rsid w:val="002A73FE"/>
    <w:rsid w:val="002B4692"/>
    <w:rsid w:val="002B5470"/>
    <w:rsid w:val="002C15EC"/>
    <w:rsid w:val="002C7A0C"/>
    <w:rsid w:val="002D15CF"/>
    <w:rsid w:val="002E0D64"/>
    <w:rsid w:val="002E3ACF"/>
    <w:rsid w:val="002E7876"/>
    <w:rsid w:val="002F5A9F"/>
    <w:rsid w:val="0030420F"/>
    <w:rsid w:val="00327626"/>
    <w:rsid w:val="00335439"/>
    <w:rsid w:val="0034111D"/>
    <w:rsid w:val="00341284"/>
    <w:rsid w:val="00344C86"/>
    <w:rsid w:val="00345868"/>
    <w:rsid w:val="00345CEB"/>
    <w:rsid w:val="00345DBE"/>
    <w:rsid w:val="003460A9"/>
    <w:rsid w:val="003503B3"/>
    <w:rsid w:val="003512FD"/>
    <w:rsid w:val="00354857"/>
    <w:rsid w:val="00362D65"/>
    <w:rsid w:val="003741BD"/>
    <w:rsid w:val="00383923"/>
    <w:rsid w:val="003913F6"/>
    <w:rsid w:val="0039461F"/>
    <w:rsid w:val="003A3860"/>
    <w:rsid w:val="003A6BDB"/>
    <w:rsid w:val="003B4F57"/>
    <w:rsid w:val="003B4FF7"/>
    <w:rsid w:val="003B77C6"/>
    <w:rsid w:val="003C052B"/>
    <w:rsid w:val="003E1CFD"/>
    <w:rsid w:val="003E2B8B"/>
    <w:rsid w:val="003F1A91"/>
    <w:rsid w:val="003F2FF2"/>
    <w:rsid w:val="003F39A4"/>
    <w:rsid w:val="0045544C"/>
    <w:rsid w:val="004558D2"/>
    <w:rsid w:val="00456697"/>
    <w:rsid w:val="00460174"/>
    <w:rsid w:val="004705FE"/>
    <w:rsid w:val="00477C2D"/>
    <w:rsid w:val="004876CE"/>
    <w:rsid w:val="004A342F"/>
    <w:rsid w:val="004B053A"/>
    <w:rsid w:val="004B39C1"/>
    <w:rsid w:val="004B7624"/>
    <w:rsid w:val="004B7FCA"/>
    <w:rsid w:val="004C2BC6"/>
    <w:rsid w:val="004C4C88"/>
    <w:rsid w:val="004C5221"/>
    <w:rsid w:val="004E1140"/>
    <w:rsid w:val="004E133C"/>
    <w:rsid w:val="004E55EC"/>
    <w:rsid w:val="004E6D65"/>
    <w:rsid w:val="004F203A"/>
    <w:rsid w:val="004F40E4"/>
    <w:rsid w:val="005311C4"/>
    <w:rsid w:val="00543CF7"/>
    <w:rsid w:val="00565007"/>
    <w:rsid w:val="0056664E"/>
    <w:rsid w:val="00567F0A"/>
    <w:rsid w:val="005828F4"/>
    <w:rsid w:val="00590324"/>
    <w:rsid w:val="005B04E8"/>
    <w:rsid w:val="005B0867"/>
    <w:rsid w:val="005B0B70"/>
    <w:rsid w:val="005B5EF0"/>
    <w:rsid w:val="005C0100"/>
    <w:rsid w:val="005D7C9A"/>
    <w:rsid w:val="005E4B82"/>
    <w:rsid w:val="005F2232"/>
    <w:rsid w:val="00602F66"/>
    <w:rsid w:val="00603D2C"/>
    <w:rsid w:val="00613D56"/>
    <w:rsid w:val="006225F0"/>
    <w:rsid w:val="00624739"/>
    <w:rsid w:val="00625FC7"/>
    <w:rsid w:val="006261D4"/>
    <w:rsid w:val="0064350A"/>
    <w:rsid w:val="00644DDA"/>
    <w:rsid w:val="00653FED"/>
    <w:rsid w:val="006573DF"/>
    <w:rsid w:val="00657B29"/>
    <w:rsid w:val="00663B19"/>
    <w:rsid w:val="0068143C"/>
    <w:rsid w:val="006838C0"/>
    <w:rsid w:val="006A2360"/>
    <w:rsid w:val="006A41B3"/>
    <w:rsid w:val="006B0292"/>
    <w:rsid w:val="006B3911"/>
    <w:rsid w:val="006B51F8"/>
    <w:rsid w:val="006B759C"/>
    <w:rsid w:val="006D055D"/>
    <w:rsid w:val="006D53E8"/>
    <w:rsid w:val="006D7B87"/>
    <w:rsid w:val="006E6121"/>
    <w:rsid w:val="006F7210"/>
    <w:rsid w:val="00704E23"/>
    <w:rsid w:val="00734F87"/>
    <w:rsid w:val="00747CB5"/>
    <w:rsid w:val="0075216C"/>
    <w:rsid w:val="00766EC3"/>
    <w:rsid w:val="00773D72"/>
    <w:rsid w:val="00785F25"/>
    <w:rsid w:val="007B067A"/>
    <w:rsid w:val="007B3DC5"/>
    <w:rsid w:val="007B6474"/>
    <w:rsid w:val="007C550B"/>
    <w:rsid w:val="007D4CB7"/>
    <w:rsid w:val="007E49E8"/>
    <w:rsid w:val="007F4B48"/>
    <w:rsid w:val="0081214F"/>
    <w:rsid w:val="00821DC0"/>
    <w:rsid w:val="008222BC"/>
    <w:rsid w:val="00843E09"/>
    <w:rsid w:val="0084542F"/>
    <w:rsid w:val="00856D05"/>
    <w:rsid w:val="00860D0E"/>
    <w:rsid w:val="00873408"/>
    <w:rsid w:val="00882A31"/>
    <w:rsid w:val="0088478B"/>
    <w:rsid w:val="008A309C"/>
    <w:rsid w:val="008A4189"/>
    <w:rsid w:val="008B5DDA"/>
    <w:rsid w:val="008B6B10"/>
    <w:rsid w:val="008C527D"/>
    <w:rsid w:val="008D1921"/>
    <w:rsid w:val="008E35A8"/>
    <w:rsid w:val="008E54DB"/>
    <w:rsid w:val="00901E33"/>
    <w:rsid w:val="00903151"/>
    <w:rsid w:val="00903B4A"/>
    <w:rsid w:val="00907176"/>
    <w:rsid w:val="0091289E"/>
    <w:rsid w:val="00916AA7"/>
    <w:rsid w:val="00920C1A"/>
    <w:rsid w:val="009221C4"/>
    <w:rsid w:val="009253F7"/>
    <w:rsid w:val="0092610B"/>
    <w:rsid w:val="00926161"/>
    <w:rsid w:val="009302A2"/>
    <w:rsid w:val="0093417E"/>
    <w:rsid w:val="0095126A"/>
    <w:rsid w:val="00951296"/>
    <w:rsid w:val="00956F0C"/>
    <w:rsid w:val="0098365E"/>
    <w:rsid w:val="00991894"/>
    <w:rsid w:val="00991DD9"/>
    <w:rsid w:val="00994825"/>
    <w:rsid w:val="00997DEA"/>
    <w:rsid w:val="009A636C"/>
    <w:rsid w:val="009B5B4B"/>
    <w:rsid w:val="009C4A0B"/>
    <w:rsid w:val="009D6BBD"/>
    <w:rsid w:val="009E0056"/>
    <w:rsid w:val="009E1CE0"/>
    <w:rsid w:val="00A119B8"/>
    <w:rsid w:val="00A309E5"/>
    <w:rsid w:val="00A32D81"/>
    <w:rsid w:val="00A424D7"/>
    <w:rsid w:val="00A42AB5"/>
    <w:rsid w:val="00A44503"/>
    <w:rsid w:val="00A6135A"/>
    <w:rsid w:val="00A67CD7"/>
    <w:rsid w:val="00A73F4A"/>
    <w:rsid w:val="00A85766"/>
    <w:rsid w:val="00AA535D"/>
    <w:rsid w:val="00AA692D"/>
    <w:rsid w:val="00AB567C"/>
    <w:rsid w:val="00AC022C"/>
    <w:rsid w:val="00AC1F22"/>
    <w:rsid w:val="00AD0AB2"/>
    <w:rsid w:val="00AD1A26"/>
    <w:rsid w:val="00AD5C78"/>
    <w:rsid w:val="00AF403B"/>
    <w:rsid w:val="00AF55B2"/>
    <w:rsid w:val="00B121B4"/>
    <w:rsid w:val="00B13F6E"/>
    <w:rsid w:val="00B206FF"/>
    <w:rsid w:val="00B22739"/>
    <w:rsid w:val="00B266FF"/>
    <w:rsid w:val="00B3000F"/>
    <w:rsid w:val="00B42B00"/>
    <w:rsid w:val="00B44CB9"/>
    <w:rsid w:val="00B60CC0"/>
    <w:rsid w:val="00B619F0"/>
    <w:rsid w:val="00B63412"/>
    <w:rsid w:val="00B6357C"/>
    <w:rsid w:val="00B63C68"/>
    <w:rsid w:val="00B65BD4"/>
    <w:rsid w:val="00B767B9"/>
    <w:rsid w:val="00B86060"/>
    <w:rsid w:val="00B907D1"/>
    <w:rsid w:val="00BA2CA6"/>
    <w:rsid w:val="00BB058D"/>
    <w:rsid w:val="00BB6C0E"/>
    <w:rsid w:val="00BD4B1C"/>
    <w:rsid w:val="00BE3F2E"/>
    <w:rsid w:val="00BE6ABE"/>
    <w:rsid w:val="00BF10DA"/>
    <w:rsid w:val="00BF5A26"/>
    <w:rsid w:val="00C00989"/>
    <w:rsid w:val="00C02FD8"/>
    <w:rsid w:val="00C26EB1"/>
    <w:rsid w:val="00C3190E"/>
    <w:rsid w:val="00C40ED2"/>
    <w:rsid w:val="00C44A52"/>
    <w:rsid w:val="00C46AB3"/>
    <w:rsid w:val="00C46D74"/>
    <w:rsid w:val="00C60DEB"/>
    <w:rsid w:val="00C61BF3"/>
    <w:rsid w:val="00C6462A"/>
    <w:rsid w:val="00C70329"/>
    <w:rsid w:val="00C731CF"/>
    <w:rsid w:val="00C74427"/>
    <w:rsid w:val="00C7681E"/>
    <w:rsid w:val="00C828C2"/>
    <w:rsid w:val="00C875FD"/>
    <w:rsid w:val="00C87C9B"/>
    <w:rsid w:val="00C90000"/>
    <w:rsid w:val="00CA1EF6"/>
    <w:rsid w:val="00CA652A"/>
    <w:rsid w:val="00CC4B30"/>
    <w:rsid w:val="00CF259B"/>
    <w:rsid w:val="00CF387B"/>
    <w:rsid w:val="00CF4BF6"/>
    <w:rsid w:val="00CF798F"/>
    <w:rsid w:val="00D01A6A"/>
    <w:rsid w:val="00D057AD"/>
    <w:rsid w:val="00D107C5"/>
    <w:rsid w:val="00D11BAD"/>
    <w:rsid w:val="00D145E4"/>
    <w:rsid w:val="00D21CBC"/>
    <w:rsid w:val="00D25B5D"/>
    <w:rsid w:val="00D3115D"/>
    <w:rsid w:val="00D4091E"/>
    <w:rsid w:val="00D4792C"/>
    <w:rsid w:val="00D5188A"/>
    <w:rsid w:val="00D51A4B"/>
    <w:rsid w:val="00D57C37"/>
    <w:rsid w:val="00D61ACA"/>
    <w:rsid w:val="00D659AB"/>
    <w:rsid w:val="00D744FF"/>
    <w:rsid w:val="00D77DC5"/>
    <w:rsid w:val="00D84ED2"/>
    <w:rsid w:val="00D87223"/>
    <w:rsid w:val="00D9372C"/>
    <w:rsid w:val="00D963A0"/>
    <w:rsid w:val="00DA46B9"/>
    <w:rsid w:val="00DB17D5"/>
    <w:rsid w:val="00DB47F8"/>
    <w:rsid w:val="00DB56A1"/>
    <w:rsid w:val="00DB61AD"/>
    <w:rsid w:val="00DC6079"/>
    <w:rsid w:val="00DE5E52"/>
    <w:rsid w:val="00DE620D"/>
    <w:rsid w:val="00DF6294"/>
    <w:rsid w:val="00DF75A6"/>
    <w:rsid w:val="00E00444"/>
    <w:rsid w:val="00E16056"/>
    <w:rsid w:val="00E321BA"/>
    <w:rsid w:val="00E32926"/>
    <w:rsid w:val="00E33792"/>
    <w:rsid w:val="00E34684"/>
    <w:rsid w:val="00E4190B"/>
    <w:rsid w:val="00E51CCE"/>
    <w:rsid w:val="00E63934"/>
    <w:rsid w:val="00E80512"/>
    <w:rsid w:val="00E93A55"/>
    <w:rsid w:val="00E94DE3"/>
    <w:rsid w:val="00E973CB"/>
    <w:rsid w:val="00E97CB0"/>
    <w:rsid w:val="00EA28AB"/>
    <w:rsid w:val="00EB360B"/>
    <w:rsid w:val="00EC59D6"/>
    <w:rsid w:val="00ED3F91"/>
    <w:rsid w:val="00EE674A"/>
    <w:rsid w:val="00EE6801"/>
    <w:rsid w:val="00EF6AF8"/>
    <w:rsid w:val="00F01324"/>
    <w:rsid w:val="00F21504"/>
    <w:rsid w:val="00F31B98"/>
    <w:rsid w:val="00F5772A"/>
    <w:rsid w:val="00F66B8E"/>
    <w:rsid w:val="00F71F7F"/>
    <w:rsid w:val="00F80CFA"/>
    <w:rsid w:val="00F836C8"/>
    <w:rsid w:val="00F9054D"/>
    <w:rsid w:val="00F91503"/>
    <w:rsid w:val="00FA6752"/>
    <w:rsid w:val="00FB3EAD"/>
    <w:rsid w:val="00FB58EF"/>
    <w:rsid w:val="00FE11B2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0E37"/>
  <w15:docId w15:val="{8F6A0381-5BB4-4DFA-9E7F-A73DEE87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DEA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4692"/>
    <w:pPr>
      <w:numPr>
        <w:numId w:val="2"/>
      </w:numPr>
      <w:pBdr>
        <w:bottom w:val="single" w:sz="18" w:space="1" w:color="4F6228" w:themeColor="accent3" w:themeShade="80"/>
      </w:pBdr>
      <w:spacing w:before="360"/>
      <w:ind w:left="0"/>
      <w:jc w:val="center"/>
      <w:outlineLvl w:val="0"/>
    </w:pPr>
    <w:rPr>
      <w:rFonts w:ascii="Cambria" w:hAnsi="Cambria"/>
      <w:b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97DEA"/>
    <w:pPr>
      <w:numPr>
        <w:ilvl w:val="1"/>
        <w:numId w:val="2"/>
      </w:numPr>
      <w:jc w:val="both"/>
      <w:outlineLvl w:val="1"/>
    </w:pPr>
    <w:rPr>
      <w:rFonts w:ascii="Cambria" w:hAnsi="Cambria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997DEA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293ED3"/>
    <w:pPr>
      <w:tabs>
        <w:tab w:val="num" w:pos="1616"/>
      </w:tabs>
      <w:spacing w:before="240" w:after="60"/>
      <w:ind w:left="794"/>
      <w:jc w:val="both"/>
      <w:outlineLvl w:val="3"/>
    </w:pPr>
    <w:rPr>
      <w:rFonts w:ascii="Cambria" w:eastAsia="Times New Roman" w:hAnsi="Cambria"/>
      <w:bCs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293ED3"/>
    <w:pPr>
      <w:tabs>
        <w:tab w:val="clear" w:pos="1616"/>
      </w:tabs>
      <w:ind w:left="2149" w:hanging="22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997DE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997DE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997DE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997DE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692"/>
    <w:rPr>
      <w:rFonts w:ascii="Cambria" w:eastAsia="Calibri" w:hAnsi="Cambria" w:cs="Times New Roman"/>
      <w:b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7DEA"/>
    <w:rPr>
      <w:rFonts w:ascii="Cambria" w:eastAsia="Calibri" w:hAnsi="Cambria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97DEA"/>
    <w:rPr>
      <w:rFonts w:ascii="Cambria" w:eastAsia="Calibri" w:hAnsi="Cambria" w:cs="Times New Roman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997D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997D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997D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97D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mezer">
    <w:name w:val="No Spacing"/>
    <w:basedOn w:val="Normln"/>
    <w:uiPriority w:val="1"/>
    <w:qFormat/>
    <w:rsid w:val="00997DEA"/>
    <w:pPr>
      <w:jc w:val="both"/>
    </w:pPr>
    <w:rPr>
      <w:rFonts w:ascii="Cambria" w:hAnsi="Cambria"/>
      <w:sz w:val="24"/>
      <w:szCs w:val="24"/>
    </w:rPr>
  </w:style>
  <w:style w:type="paragraph" w:customStyle="1" w:styleId="Zkladntextslovan">
    <w:name w:val="Základní text číslovaný"/>
    <w:rsid w:val="00997DEA"/>
    <w:pPr>
      <w:numPr>
        <w:numId w:val="4"/>
      </w:numPr>
      <w:tabs>
        <w:tab w:val="clear" w:pos="454"/>
      </w:tabs>
      <w:spacing w:after="120" w:line="240" w:lineRule="auto"/>
      <w:ind w:left="72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93ED3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293ED3"/>
    <w:rPr>
      <w:rFonts w:ascii="Cambria" w:eastAsia="Times New Roman" w:hAnsi="Cambria" w:cs="Times New Roman"/>
      <w:bCs/>
      <w:sz w:val="24"/>
      <w:szCs w:val="28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0A51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1A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1AD"/>
    <w:rPr>
      <w:rFonts w:ascii="Calibri" w:eastAsia="Calibri" w:hAnsi="Calibri" w:cs="Times New Roman"/>
    </w:rPr>
  </w:style>
  <w:style w:type="paragraph" w:styleId="Seznamsodrkami">
    <w:name w:val="List Bullet"/>
    <w:basedOn w:val="Normln"/>
    <w:uiPriority w:val="99"/>
    <w:rsid w:val="00916AA7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6A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6AA7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57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7C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7C3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C3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FC7"/>
    <w:rPr>
      <w:rFonts w:ascii="Tahoma" w:eastAsia="Calibri" w:hAnsi="Tahoma" w:cs="Tahoma"/>
      <w:sz w:val="16"/>
      <w:szCs w:val="1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rsid w:val="0026610D"/>
    <w:rPr>
      <w:rFonts w:ascii="Calibri" w:eastAsia="Calibri" w:hAnsi="Calibri" w:cs="Times New Roman"/>
    </w:rPr>
  </w:style>
  <w:style w:type="character" w:customStyle="1" w:styleId="Zdraznnjemn1">
    <w:name w:val="Zdůraznění – jemné1"/>
    <w:rsid w:val="0056664E"/>
    <w:rPr>
      <w:i/>
      <w:iCs w:val="0"/>
      <w:color w:val="404040"/>
    </w:rPr>
  </w:style>
  <w:style w:type="character" w:customStyle="1" w:styleId="h1a5">
    <w:name w:val="h1a5"/>
    <w:rsid w:val="006B51F8"/>
    <w:rPr>
      <w:rFonts w:ascii="Arial" w:hAnsi="Arial" w:cs="Arial" w:hint="default"/>
      <w:i/>
      <w:iCs/>
      <w:vanish/>
      <w:webHidden w:val="0"/>
      <w:sz w:val="26"/>
      <w:szCs w:val="26"/>
      <w:specVanish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311C4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06B1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261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DE15-2D16-443B-90FC-1D59BCF8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Hájková</dc:creator>
  <cp:lastModifiedBy>Anna Divišová</cp:lastModifiedBy>
  <cp:revision>3</cp:revision>
  <dcterms:created xsi:type="dcterms:W3CDTF">2022-11-14T14:20:00Z</dcterms:created>
  <dcterms:modified xsi:type="dcterms:W3CDTF">2022-11-14T14:22:00Z</dcterms:modified>
</cp:coreProperties>
</file>