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7B" w:rsidRDefault="008F377B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-319122</wp:posOffset>
                </wp:positionH>
                <wp:positionV relativeFrom="paragraph">
                  <wp:posOffset>-480554</wp:posOffset>
                </wp:positionV>
                <wp:extent cx="2686685" cy="985520"/>
                <wp:effectExtent l="0" t="0" r="0" b="50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3A3" w:rsidRDefault="00D523A3" w:rsidP="00D523A3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CC3CD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CC3CD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CC3CD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CC3CD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CC3CD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CC3CD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CC3CD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CC3CD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CC3CD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CC3CD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CC3CD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 w:rsidR="00CC3CD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D523A3" w:rsidRPr="005470C8" w:rsidRDefault="00D523A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CC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UT-10479/2017</w:t>
                            </w:r>
                          </w:p>
                          <w:p w:rsidR="00D523A3" w:rsidRPr="005470C8" w:rsidRDefault="00D523A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Naše sp. zn.: </w:t>
                            </w:r>
                          </w:p>
                          <w:p w:rsidR="00D523A3" w:rsidRPr="00D523A3" w:rsidRDefault="00CC3CD7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Smlouvy různé</w:t>
                            </w:r>
                            <w:r w:rsidR="00D523A3" w:rsidRPr="00D523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D523A3" w:rsidRPr="00D523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D523A3" w:rsidRPr="00356C88" w:rsidRDefault="00D523A3" w:rsidP="00D523A3">
                            <w:pPr>
                              <w:spacing w:after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5.15pt;margin-top:-37.85pt;width:211.55pt;height: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rbvwIAAL4FAAAOAAAAZHJzL2Uyb0RvYy54bWysVFuOmzAU/a/UPVj+Z3gUCKCQ0UwIVaXp&#10;Q5rpAhwwwSrY1HZCplUX1HV0Y702ec3MT9WWD2T7Xp/7OMd3fr3vO7SjUjHBc+xfeRhRXoma8U2O&#10;Pz+UToKR0oTXpBOc5viRKny9eP1qPg4ZDUQruppKBCBcZeOQ41brIXNdVbW0J+pKDJSDsRGyJxq2&#10;cuPWkoyA3ndu4HmxOwpZD1JUVCk4LSYjXlj8pqGV/tg0imrU5Rhy0/Yv7X9t/u5iTrKNJEPLqkMa&#10;5C+y6AnjEPQEVRBN0FayF1A9q6RQotFXlehd0TSsorYGqMb3nlVz35KB2lqgOWo4tUn9P9jqw+6T&#10;RKzOcYARJz1Q9ED3Wux+/USD6CgKTIvGQWXgeT+Ar97fij1QbctVw52ovijExbIlfENvpBRjS0kN&#10;KfrmpntxdcJRBmQ9vhc1xCJbLSzQvpG96R90BAE6UPV4ogfyQRUcBnESx0mEUQW2NImiwPLnkux4&#10;e5BKv6WiR2aRYwn0W3Syu1PaZEOyo4sJxkXJus5KoONPDsBxOoHYcNXYTBaW0e+pl66SVRI6YRCv&#10;nNArCuemXIZOXPqzqHhTLJeF/8PE9cOsZXVNuQlzVJcf/hl7B51PujjpS4mO1QbOpKTkZr3sJNoR&#10;UHdpP9tzsJzd3Kdp2CZALc9K8oPQuw1Sp4yTmROWYeSkMy9xPD+9TWMvTMOifFrSHeP030tCIzAZ&#10;BdEkpnPSz2rz7PeyNpL1TMP86Fif4+TkRDIjwRWvLbWasG5aX7TCpH9uBdB9JNoK1mh0Uqver/eA&#10;YlS8FvUjSFcKUBboE4YeLFohv2E0wgDJsfq6JZJi1L3jIP/UD0MzcewmjGYgViQvLetLC+EVQOVY&#10;YzQtl3qaUttBsk0LkaYHx8UNPJmGWTWfszo8NBgStqjDQDNT6HJvvc5jd/EbAAD//wMAUEsDBBQA&#10;BgAIAAAAIQCQzwWa3wAAAAoBAAAPAAAAZHJzL2Rvd25yZXYueG1sTI/BTsMwDIbvSLxDZCRuW8JG&#10;V1aaThOIK2iDTeKWNV5brXGqJlvL22NO7GbLn35/f74aXSsu2IfGk4aHqQKBVHrbUKXh6/Nt8gQi&#10;REPWtJ5Qww8GWBW3N7nJrB9og5dtrASHUMiMhjrGLpMylDU6E6a+Q+Lb0ffORF77StreDBzuWjlT&#10;aiGdaYg/1KbDlxrL0/bsNOzej9/7R/VRvbqkG/yoJLml1Pr+blw/g4g4xn8Y/vRZHQp2Ovgz2SBa&#10;DZNEzRnlIU1SEEzM0xmXOWhIlwnIIpfXFYpfAAAA//8DAFBLAQItABQABgAIAAAAIQC2gziS/gAA&#10;AOEBAAATAAAAAAAAAAAAAAAAAAAAAABbQ29udGVudF9UeXBlc10ueG1sUEsBAi0AFAAGAAgAAAAh&#10;ADj9If/WAAAAlAEAAAsAAAAAAAAAAAAAAAAALwEAAF9yZWxzLy5yZWxzUEsBAi0AFAAGAAgAAAAh&#10;AM7cGtu/AgAAvgUAAA4AAAAAAAAAAAAAAAAALgIAAGRycy9lMm9Eb2MueG1sUEsBAi0AFAAGAAgA&#10;AAAhAJDPBZrfAAAACgEAAA8AAAAAAAAAAAAAAAAAGQUAAGRycy9kb3ducmV2LnhtbFBLBQYAAAAA&#10;BAAEAPMAAAAlBgAAAAA=&#10;" filled="f" stroked="f">
                <v:textbox>
                  <w:txbxContent>
                    <w:p w:rsidR="00D523A3" w:rsidRDefault="00D523A3" w:rsidP="00D523A3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CC3CD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CC3CD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CC3CD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CC3CD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CC3CD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CC3CD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CC3CD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CC3CD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CC3CD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CC3CD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CC3CD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 w:rsidR="00CC3CD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D523A3" w:rsidRPr="005470C8" w:rsidRDefault="00D523A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CC3C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UT-10479/2017</w:t>
                      </w:r>
                    </w:p>
                    <w:p w:rsidR="00D523A3" w:rsidRPr="005470C8" w:rsidRDefault="00D523A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Naše sp. zn.: </w:t>
                      </w:r>
                    </w:p>
                    <w:p w:rsidR="00D523A3" w:rsidRPr="00D523A3" w:rsidRDefault="00CC3CD7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Smlouvy různé</w:t>
                      </w:r>
                      <w:r w:rsidR="00D523A3" w:rsidRPr="00D523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</w:t>
                      </w:r>
                      <w:r w:rsidR="00D523A3" w:rsidRPr="00D523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</w:p>
                    <w:p w:rsidR="00D523A3" w:rsidRPr="00356C88" w:rsidRDefault="00D523A3" w:rsidP="00D523A3">
                      <w:pPr>
                        <w:spacing w:after="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377B" w:rsidRDefault="008F377B"/>
    <w:p w:rsidR="00D10505" w:rsidRPr="00D10505" w:rsidRDefault="00D10505" w:rsidP="00D10505">
      <w:pPr>
        <w:spacing w:after="0"/>
        <w:jc w:val="center"/>
        <w:rPr>
          <w:rFonts w:ascii="Bookman Old Style" w:hAnsi="Bookman Old Styl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0505">
        <w:rPr>
          <w:rFonts w:ascii="Bookman Old Style" w:hAnsi="Bookman Old Styl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 U P N Í  S M L O U V A </w:t>
      </w:r>
    </w:p>
    <w:p w:rsidR="00D10505" w:rsidRPr="00D10505" w:rsidRDefault="00D10505" w:rsidP="00D10505">
      <w:pPr>
        <w:spacing w:after="0"/>
        <w:ind w:left="851"/>
        <w:jc w:val="center"/>
        <w:rPr>
          <w:rFonts w:ascii="Bookman Old Style" w:hAnsi="Bookman Old Styl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0505" w:rsidRPr="00D10505" w:rsidRDefault="00D10505" w:rsidP="00D10505">
      <w:pPr>
        <w:spacing w:after="0"/>
        <w:ind w:left="85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</w:t>
      </w:r>
      <w:r w:rsidRPr="00D10505">
        <w:rPr>
          <w:rFonts w:ascii="Bookman Old Style" w:hAnsi="Bookman Old Style"/>
        </w:rPr>
        <w:t>Smluvní strany:</w:t>
      </w:r>
    </w:p>
    <w:p w:rsidR="00D10505" w:rsidRPr="00D10505" w:rsidRDefault="00D10505" w:rsidP="00D10505">
      <w:pPr>
        <w:spacing w:after="0"/>
        <w:jc w:val="center"/>
        <w:rPr>
          <w:rFonts w:ascii="Bookman Old Style" w:hAnsi="Bookman Old Style"/>
        </w:rPr>
      </w:pPr>
    </w:p>
    <w:p w:rsidR="00D10505" w:rsidRPr="00D10505" w:rsidRDefault="00D10505" w:rsidP="00D10505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10505">
        <w:rPr>
          <w:rFonts w:ascii="Bookman Old Style" w:hAnsi="Bookman Old Style"/>
          <w:b/>
          <w:bCs/>
          <w:sz w:val="24"/>
          <w:szCs w:val="24"/>
        </w:rPr>
        <w:t>Česká republika – Správa uprchlických zařízení Ministerstva vnitra</w:t>
      </w:r>
    </w:p>
    <w:p w:rsidR="00D10505" w:rsidRPr="00D10505" w:rsidRDefault="00D10505" w:rsidP="00D10505">
      <w:pPr>
        <w:spacing w:after="0"/>
        <w:jc w:val="center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organizační složka státu, se sídlem Lhotecká 7, 143 01 Praha 12, IČ: 604 98 021,</w:t>
      </w:r>
    </w:p>
    <w:p w:rsidR="00D10505" w:rsidRPr="00D10505" w:rsidRDefault="00D10505" w:rsidP="00D10505">
      <w:pPr>
        <w:spacing w:after="0"/>
        <w:jc w:val="center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doručovací adresa: P.O. BOX 110, 143 00 Praha 4,</w:t>
      </w:r>
    </w:p>
    <w:p w:rsidR="00D10505" w:rsidRPr="00D10505" w:rsidRDefault="00D10505" w:rsidP="00D10505">
      <w:pPr>
        <w:spacing w:after="0"/>
        <w:ind w:left="284" w:hanging="284"/>
        <w:jc w:val="center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 xml:space="preserve">bankovní spojení ČNB, a.s., Praha 1, pobočka 701, č.ú. 52626881/0710,   </w:t>
      </w:r>
    </w:p>
    <w:p w:rsidR="00D10505" w:rsidRPr="00D10505" w:rsidRDefault="00D10505" w:rsidP="00D10505">
      <w:pPr>
        <w:spacing w:after="0"/>
        <w:jc w:val="center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zastoupená ředitelem Mgr. et Mgr. Pavlem Bacíkem</w:t>
      </w:r>
    </w:p>
    <w:p w:rsidR="00D10505" w:rsidRPr="00D10505" w:rsidRDefault="00D10505" w:rsidP="00D10505">
      <w:pPr>
        <w:spacing w:after="0"/>
        <w:jc w:val="center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 xml:space="preserve"> (dále jen „</w:t>
      </w:r>
      <w:r w:rsidRPr="00D10505">
        <w:rPr>
          <w:rFonts w:ascii="Bookman Old Style" w:hAnsi="Bookman Old Style"/>
          <w:b/>
          <w:i/>
        </w:rPr>
        <w:t>kupující</w:t>
      </w:r>
      <w:r w:rsidRPr="00D10505">
        <w:rPr>
          <w:rFonts w:ascii="Bookman Old Style" w:hAnsi="Bookman Old Style"/>
        </w:rPr>
        <w:t>“)</w:t>
      </w:r>
    </w:p>
    <w:p w:rsidR="00D10505" w:rsidRPr="00D10505" w:rsidRDefault="00D10505" w:rsidP="00D10505">
      <w:pPr>
        <w:spacing w:after="0"/>
        <w:jc w:val="center"/>
        <w:rPr>
          <w:rFonts w:ascii="Bookman Old Style" w:hAnsi="Bookman Old Style"/>
        </w:rPr>
      </w:pPr>
    </w:p>
    <w:p w:rsidR="00D10505" w:rsidRPr="00D10505" w:rsidRDefault="00D10505" w:rsidP="00D10505">
      <w:pPr>
        <w:spacing w:after="0"/>
        <w:jc w:val="center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a</w:t>
      </w:r>
    </w:p>
    <w:p w:rsidR="00D10505" w:rsidRPr="00D10505" w:rsidRDefault="00D10505" w:rsidP="00D10505">
      <w:pPr>
        <w:spacing w:after="0"/>
        <w:jc w:val="center"/>
        <w:rPr>
          <w:rFonts w:ascii="Bookman Old Style" w:hAnsi="Bookman Old Style"/>
        </w:rPr>
      </w:pPr>
    </w:p>
    <w:p w:rsidR="00D10505" w:rsidRPr="00D10505" w:rsidRDefault="00D10505" w:rsidP="00D10505">
      <w:pPr>
        <w:spacing w:after="0"/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 w:rsidRPr="00D10505">
        <w:rPr>
          <w:rFonts w:ascii="Bookman Old Style" w:hAnsi="Bookman Old Style"/>
          <w:b/>
          <w:sz w:val="24"/>
          <w:szCs w:val="24"/>
        </w:rPr>
        <w:t>AUTO IN s. r. o.</w:t>
      </w:r>
    </w:p>
    <w:p w:rsidR="00D10505" w:rsidRPr="00D10505" w:rsidRDefault="00D10505" w:rsidP="00D10505">
      <w:pPr>
        <w:spacing w:after="0"/>
        <w:jc w:val="center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společnost zapsána v OR vedeném u KS v Hradci Králové, oddíl C, vložka 13920,</w:t>
      </w:r>
    </w:p>
    <w:p w:rsidR="00D10505" w:rsidRPr="00D10505" w:rsidRDefault="00D10505" w:rsidP="00D10505">
      <w:pPr>
        <w:spacing w:after="0"/>
        <w:jc w:val="center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 xml:space="preserve">se sídlem Poděbradská 292, 530 09 Pardubice, odštěpný závod AUTO IN s. r. o., Kutnohorská 217/3, 500 04 Hradec Králové 4,  IČ: 25298828, DIČ: CZ25298828, </w:t>
      </w:r>
    </w:p>
    <w:p w:rsidR="00D10505" w:rsidRPr="00D10505" w:rsidRDefault="00D10505" w:rsidP="00D10505">
      <w:pPr>
        <w:spacing w:after="0"/>
        <w:jc w:val="center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č. účtu 176998863/0600,</w:t>
      </w:r>
    </w:p>
    <w:p w:rsidR="00D10505" w:rsidRPr="00D10505" w:rsidRDefault="00D10505" w:rsidP="00D10505">
      <w:pPr>
        <w:spacing w:after="0"/>
        <w:jc w:val="center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 xml:space="preserve">zastoupená jednateli Ing. Milošem Pavlíčkem a Ing. Markem Šimíkem                                                                                                                   </w:t>
      </w:r>
    </w:p>
    <w:p w:rsidR="00D10505" w:rsidRPr="00D10505" w:rsidRDefault="00D10505" w:rsidP="00D10505">
      <w:pPr>
        <w:tabs>
          <w:tab w:val="left" w:pos="330"/>
        </w:tabs>
        <w:spacing w:after="0"/>
        <w:jc w:val="center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 xml:space="preserve"> (dále jen „</w:t>
      </w:r>
      <w:r w:rsidRPr="00D10505">
        <w:rPr>
          <w:rFonts w:ascii="Bookman Old Style" w:hAnsi="Bookman Old Style"/>
          <w:b/>
          <w:i/>
        </w:rPr>
        <w:t>prodávající</w:t>
      </w:r>
      <w:r w:rsidRPr="00D10505">
        <w:rPr>
          <w:rFonts w:ascii="Bookman Old Style" w:hAnsi="Bookman Old Style"/>
        </w:rPr>
        <w:t>“)</w:t>
      </w:r>
    </w:p>
    <w:p w:rsidR="00D10505" w:rsidRPr="00D10505" w:rsidRDefault="00D10505" w:rsidP="00D10505">
      <w:pPr>
        <w:spacing w:after="0"/>
        <w:rPr>
          <w:rFonts w:ascii="Bookman Old Style" w:hAnsi="Bookman Old Style"/>
        </w:rPr>
      </w:pPr>
    </w:p>
    <w:p w:rsidR="00D10505" w:rsidRPr="00D10505" w:rsidRDefault="00D10505" w:rsidP="00D10505">
      <w:pPr>
        <w:spacing w:after="0"/>
        <w:rPr>
          <w:rFonts w:ascii="Bookman Old Style" w:hAnsi="Bookman Old Style"/>
        </w:rPr>
      </w:pPr>
    </w:p>
    <w:p w:rsidR="00D10505" w:rsidRPr="00D10505" w:rsidRDefault="00D10505" w:rsidP="00D10505">
      <w:pPr>
        <w:spacing w:after="0"/>
        <w:jc w:val="center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 xml:space="preserve">uzavírají v souladu s ustanovením §  </w:t>
      </w:r>
      <w:smartTag w:uri="urn:schemas-microsoft-com:office:smarttags" w:element="metricconverter">
        <w:smartTagPr>
          <w:attr w:name="ProductID" w:val="2079 a"/>
        </w:smartTagPr>
        <w:r w:rsidRPr="00D10505">
          <w:rPr>
            <w:rFonts w:ascii="Bookman Old Style" w:hAnsi="Bookman Old Style"/>
          </w:rPr>
          <w:t>2079 a</w:t>
        </w:r>
      </w:smartTag>
      <w:r w:rsidRPr="00D10505">
        <w:rPr>
          <w:rFonts w:ascii="Bookman Old Style" w:hAnsi="Bookman Old Style"/>
        </w:rPr>
        <w:t xml:space="preserve"> násl. zákona č. 89/2012 Sb., Občanský zákoník, v platném znění, tuto:</w:t>
      </w:r>
    </w:p>
    <w:p w:rsidR="00D10505" w:rsidRPr="00D10505" w:rsidRDefault="00D10505" w:rsidP="00D10505">
      <w:pPr>
        <w:spacing w:after="0"/>
        <w:jc w:val="center"/>
        <w:rPr>
          <w:rFonts w:ascii="Bookman Old Style" w:hAnsi="Bookman Old Style"/>
        </w:rPr>
      </w:pPr>
    </w:p>
    <w:p w:rsidR="00D10505" w:rsidRPr="00D10505" w:rsidRDefault="00D10505" w:rsidP="00D10505">
      <w:pPr>
        <w:spacing w:after="0"/>
        <w:jc w:val="center"/>
        <w:rPr>
          <w:rFonts w:ascii="Bookman Old Style" w:hAnsi="Bookman Old Style"/>
          <w:b/>
        </w:rPr>
      </w:pPr>
      <w:r w:rsidRPr="00D10505">
        <w:rPr>
          <w:rFonts w:ascii="Bookman Old Style" w:hAnsi="Bookman Old Style"/>
          <w:b/>
        </w:rPr>
        <w:t xml:space="preserve">k u p n í   s m l o u v u  </w:t>
      </w:r>
    </w:p>
    <w:p w:rsidR="00D10505" w:rsidRPr="00D10505" w:rsidRDefault="00D10505" w:rsidP="00D10505">
      <w:pPr>
        <w:spacing w:after="0"/>
        <w:rPr>
          <w:rFonts w:ascii="Bookman Old Style" w:hAnsi="Bookman Old Style"/>
        </w:rPr>
      </w:pPr>
    </w:p>
    <w:p w:rsidR="00D10505" w:rsidRPr="00D10505" w:rsidRDefault="00D10505" w:rsidP="00D10505">
      <w:pPr>
        <w:spacing w:after="0"/>
        <w:rPr>
          <w:rFonts w:ascii="Bookman Old Style" w:hAnsi="Bookman Old Style"/>
        </w:rPr>
      </w:pPr>
    </w:p>
    <w:p w:rsidR="00D10505" w:rsidRPr="00D10505" w:rsidRDefault="00D10505" w:rsidP="00D1050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10505">
        <w:rPr>
          <w:rFonts w:ascii="Bookman Old Style" w:hAnsi="Bookman Old Style"/>
          <w:b/>
          <w:sz w:val="24"/>
          <w:szCs w:val="24"/>
        </w:rPr>
        <w:t>Čl. I.</w:t>
      </w:r>
      <w:r w:rsidRPr="00D10505">
        <w:rPr>
          <w:rFonts w:ascii="Bookman Old Style" w:hAnsi="Bookman Old Style"/>
          <w:b/>
          <w:sz w:val="24"/>
          <w:szCs w:val="24"/>
        </w:rPr>
        <w:br/>
        <w:t>Předmět smlouvy a specifikace</w:t>
      </w:r>
    </w:p>
    <w:p w:rsidR="00D10505" w:rsidRPr="00D10505" w:rsidRDefault="00D10505" w:rsidP="00D10505">
      <w:pPr>
        <w:pStyle w:val="Zkladntext3"/>
        <w:widowControl w:val="0"/>
        <w:numPr>
          <w:ilvl w:val="1"/>
          <w:numId w:val="9"/>
        </w:numPr>
        <w:tabs>
          <w:tab w:val="clear" w:pos="375"/>
        </w:tabs>
        <w:spacing w:after="0"/>
        <w:ind w:left="426" w:hanging="426"/>
        <w:jc w:val="both"/>
        <w:rPr>
          <w:color w:val="FF0000"/>
          <w:sz w:val="22"/>
          <w:szCs w:val="22"/>
          <w:u w:val="single"/>
        </w:rPr>
      </w:pPr>
      <w:r w:rsidRPr="00D10505">
        <w:rPr>
          <w:sz w:val="22"/>
          <w:szCs w:val="22"/>
        </w:rPr>
        <w:t xml:space="preserve">V souladu s veřejnou zakázkou č.j. UT-08427/2017 je předmětem této smlouvy povinnost prodávajícího dodat kupujícímu nové vozidlo minivan s karosérií typu furgon (1ks) </w:t>
      </w:r>
      <w:r w:rsidRPr="00D10505">
        <w:rPr>
          <w:b/>
          <w:sz w:val="22"/>
          <w:szCs w:val="22"/>
        </w:rPr>
        <w:t>Ford Transit Connect L2 230 Kombi Van 1,5 TDCi 74kW</w:t>
      </w:r>
      <w:r w:rsidRPr="00D10505">
        <w:rPr>
          <w:sz w:val="22"/>
          <w:szCs w:val="22"/>
        </w:rPr>
        <w:t xml:space="preserve"> následující minimální specifikace:</w:t>
      </w:r>
    </w:p>
    <w:p w:rsidR="00D10505" w:rsidRPr="00D10505" w:rsidRDefault="00D10505" w:rsidP="00D10505">
      <w:pPr>
        <w:pStyle w:val="Zkladntext3"/>
        <w:widowControl w:val="0"/>
        <w:spacing w:after="0"/>
        <w:ind w:left="426"/>
        <w:jc w:val="both"/>
        <w:rPr>
          <w:sz w:val="22"/>
          <w:szCs w:val="22"/>
          <w:u w:val="single"/>
        </w:rPr>
      </w:pPr>
      <w:r w:rsidRPr="00D10505">
        <w:rPr>
          <w:sz w:val="22"/>
          <w:szCs w:val="22"/>
        </w:rPr>
        <w:t xml:space="preserve">  </w:t>
      </w:r>
      <w:r w:rsidRPr="00D10505">
        <w:rPr>
          <w:sz w:val="22"/>
          <w:szCs w:val="22"/>
          <w:u w:val="single"/>
        </w:rPr>
        <w:t>Nákladní vozidlo:</w:t>
      </w:r>
    </w:p>
    <w:p w:rsidR="00D10505" w:rsidRPr="00D10505" w:rsidRDefault="00D10505" w:rsidP="00D10505">
      <w:pPr>
        <w:pStyle w:val="Zkladntext3"/>
        <w:widowControl w:val="0"/>
        <w:spacing w:after="0"/>
        <w:ind w:left="426"/>
        <w:jc w:val="both"/>
        <w:rPr>
          <w:color w:val="FF0000"/>
          <w:sz w:val="22"/>
          <w:szCs w:val="22"/>
          <w:u w:val="single"/>
        </w:rPr>
      </w:pPr>
    </w:p>
    <w:p w:rsidR="00D10505" w:rsidRPr="00D10505" w:rsidRDefault="00D10505" w:rsidP="00D10505">
      <w:pPr>
        <w:pStyle w:val="Zkladntext3"/>
        <w:tabs>
          <w:tab w:val="left" w:pos="567"/>
        </w:tabs>
        <w:spacing w:after="0"/>
        <w:ind w:left="510"/>
        <w:rPr>
          <w:sz w:val="22"/>
          <w:szCs w:val="22"/>
        </w:rPr>
      </w:pPr>
      <w:r w:rsidRPr="00D10505">
        <w:rPr>
          <w:sz w:val="22"/>
          <w:szCs w:val="22"/>
          <w:u w:val="single"/>
        </w:rPr>
        <w:t>Provedení karoserie</w:t>
      </w:r>
      <w:r w:rsidRPr="00D10505">
        <w:rPr>
          <w:sz w:val="22"/>
          <w:szCs w:val="22"/>
        </w:rPr>
        <w:t>: kombi van typ furgon s bočními posuvnými dveřmi vpravo a zadními</w:t>
      </w:r>
      <w:r>
        <w:rPr>
          <w:sz w:val="22"/>
          <w:szCs w:val="22"/>
        </w:rPr>
        <w:t xml:space="preserve"> </w:t>
      </w:r>
      <w:r w:rsidRPr="00D10505">
        <w:rPr>
          <w:sz w:val="22"/>
          <w:szCs w:val="22"/>
        </w:rPr>
        <w:t>dvoukřídlými dveřmi s maximální hmotností nepřevyšující 2,2 tuny, celkovou délkou max.</w:t>
      </w:r>
      <w:r>
        <w:rPr>
          <w:sz w:val="22"/>
          <w:szCs w:val="22"/>
        </w:rPr>
        <w:t xml:space="preserve"> 4,7 metrů, </w:t>
      </w:r>
      <w:r w:rsidRPr="00D10505">
        <w:rPr>
          <w:sz w:val="22"/>
          <w:szCs w:val="22"/>
        </w:rPr>
        <w:t>objem nákladového prostoru po složení nebo vyjmutí 2 řady trojmístného</w:t>
      </w:r>
      <w:r>
        <w:rPr>
          <w:sz w:val="22"/>
          <w:szCs w:val="22"/>
        </w:rPr>
        <w:t xml:space="preserve"> </w:t>
      </w:r>
      <w:r w:rsidRPr="00D10505">
        <w:rPr>
          <w:sz w:val="22"/>
          <w:szCs w:val="22"/>
        </w:rPr>
        <w:t>sedadla nebo lavice minimálně 2,5 m³, barva nikoliv bílá – barva např. červená či modrá.</w:t>
      </w:r>
    </w:p>
    <w:p w:rsidR="00D10505" w:rsidRPr="00D10505" w:rsidRDefault="00D10505" w:rsidP="00D10505">
      <w:pPr>
        <w:pStyle w:val="Zkladntext3"/>
        <w:tabs>
          <w:tab w:val="left" w:pos="567"/>
        </w:tabs>
        <w:spacing w:after="0"/>
        <w:ind w:left="510"/>
        <w:rPr>
          <w:b/>
          <w:sz w:val="22"/>
          <w:szCs w:val="22"/>
        </w:rPr>
      </w:pPr>
      <w:r w:rsidRPr="00D10505">
        <w:rPr>
          <w:sz w:val="22"/>
          <w:szCs w:val="22"/>
        </w:rPr>
        <w:tab/>
        <w:t>Rok výroby 2017</w:t>
      </w:r>
    </w:p>
    <w:p w:rsidR="00D10505" w:rsidRPr="00D10505" w:rsidRDefault="00D10505" w:rsidP="00D10505">
      <w:pPr>
        <w:pStyle w:val="Zkladntext3"/>
        <w:tabs>
          <w:tab w:val="left" w:pos="567"/>
        </w:tabs>
        <w:spacing w:after="0"/>
        <w:ind w:left="510"/>
        <w:rPr>
          <w:rFonts w:eastAsia="CitroenCE-Light"/>
          <w:sz w:val="22"/>
          <w:szCs w:val="22"/>
        </w:rPr>
      </w:pPr>
      <w:r w:rsidRPr="00D10505">
        <w:rPr>
          <w:sz w:val="22"/>
          <w:szCs w:val="22"/>
        </w:rPr>
        <w:tab/>
      </w:r>
      <w:r w:rsidRPr="00D10505">
        <w:rPr>
          <w:sz w:val="22"/>
          <w:szCs w:val="22"/>
          <w:u w:val="single"/>
        </w:rPr>
        <w:t>Provedení kabiny</w:t>
      </w:r>
      <w:r w:rsidRPr="00D10505">
        <w:rPr>
          <w:sz w:val="22"/>
          <w:szCs w:val="22"/>
        </w:rPr>
        <w:t>: klimatizovaná kabina vpředu sedadlo řidiče a spolujezdce a s</w:t>
      </w:r>
      <w:r w:rsidRPr="00D10505">
        <w:rPr>
          <w:rFonts w:eastAsia="CitroenCE-Light"/>
          <w:sz w:val="22"/>
          <w:szCs w:val="22"/>
        </w:rPr>
        <w:t>klopná</w:t>
      </w:r>
      <w:r>
        <w:rPr>
          <w:rFonts w:eastAsia="CitroenCE-Light"/>
          <w:sz w:val="22"/>
          <w:szCs w:val="22"/>
        </w:rPr>
        <w:t xml:space="preserve"> </w:t>
      </w:r>
      <w:r w:rsidRPr="00D10505">
        <w:rPr>
          <w:rFonts w:eastAsia="CitroenCE-Light"/>
          <w:sz w:val="22"/>
          <w:szCs w:val="22"/>
        </w:rPr>
        <w:t xml:space="preserve">trojmístné sedadlo nebo lavice ve druhé řadě s integrovanou </w:t>
      </w:r>
      <w:r w:rsidRPr="00D10505">
        <w:rPr>
          <w:sz w:val="22"/>
          <w:szCs w:val="22"/>
        </w:rPr>
        <w:t>dělící přepážkou mezi</w:t>
      </w:r>
      <w:r>
        <w:rPr>
          <w:sz w:val="22"/>
          <w:szCs w:val="22"/>
        </w:rPr>
        <w:t xml:space="preserve"> </w:t>
      </w:r>
      <w:r w:rsidRPr="00D10505">
        <w:rPr>
          <w:sz w:val="22"/>
          <w:szCs w:val="22"/>
        </w:rPr>
        <w:t xml:space="preserve">kabinou a nákladovým prostorem s airbagem pro řidiče i spolujezdce, </w:t>
      </w:r>
      <w:r w:rsidRPr="00D10505">
        <w:rPr>
          <w:bCs/>
          <w:sz w:val="22"/>
          <w:szCs w:val="22"/>
        </w:rPr>
        <w:t>výškově popř. i</w:t>
      </w:r>
      <w:r>
        <w:rPr>
          <w:bCs/>
          <w:sz w:val="22"/>
          <w:szCs w:val="22"/>
        </w:rPr>
        <w:t xml:space="preserve"> </w:t>
      </w:r>
      <w:r w:rsidRPr="00D10505">
        <w:rPr>
          <w:bCs/>
          <w:sz w:val="22"/>
          <w:szCs w:val="22"/>
        </w:rPr>
        <w:t>podélně nastavitelný volant s posilovačem a výškově nastavitelné sedadlo řidiče</w:t>
      </w:r>
      <w:r w:rsidRPr="00D10505">
        <w:rPr>
          <w:sz w:val="22"/>
          <w:szCs w:val="22"/>
        </w:rPr>
        <w:t>,</w:t>
      </w:r>
    </w:p>
    <w:p w:rsidR="00D10505" w:rsidRPr="00D10505" w:rsidRDefault="00D10505" w:rsidP="00D10505">
      <w:pPr>
        <w:pStyle w:val="Zkladntext3"/>
        <w:tabs>
          <w:tab w:val="left" w:pos="567"/>
        </w:tabs>
        <w:spacing w:after="0"/>
        <w:ind w:left="510"/>
        <w:rPr>
          <w:sz w:val="22"/>
          <w:szCs w:val="22"/>
        </w:rPr>
      </w:pPr>
      <w:r w:rsidRPr="00D10505">
        <w:rPr>
          <w:sz w:val="22"/>
          <w:szCs w:val="22"/>
          <w:u w:val="single"/>
        </w:rPr>
        <w:lastRenderedPageBreak/>
        <w:t>Nákladový prostor</w:t>
      </w:r>
      <w:r w:rsidRPr="00D10505">
        <w:rPr>
          <w:sz w:val="22"/>
          <w:szCs w:val="22"/>
        </w:rPr>
        <w:t>: ložná plocha po vyjmutí 2 řady sedadel s délkou min. 1800 mm, šířkou</w:t>
      </w:r>
      <w:r>
        <w:rPr>
          <w:sz w:val="22"/>
          <w:szCs w:val="22"/>
        </w:rPr>
        <w:t xml:space="preserve"> </w:t>
      </w:r>
      <w:r w:rsidRPr="00D10505">
        <w:rPr>
          <w:sz w:val="22"/>
          <w:szCs w:val="22"/>
        </w:rPr>
        <w:t>mezi podběhy min. 1100 mm a výškou min. 1200 mm, odolná podlahová krytina, min. 6</w:t>
      </w:r>
      <w:r>
        <w:rPr>
          <w:sz w:val="22"/>
          <w:szCs w:val="22"/>
        </w:rPr>
        <w:t xml:space="preserve"> </w:t>
      </w:r>
      <w:r w:rsidRPr="00D10505">
        <w:rPr>
          <w:sz w:val="22"/>
          <w:szCs w:val="22"/>
        </w:rPr>
        <w:t>ok pro uchycení nákladu,</w:t>
      </w:r>
    </w:p>
    <w:p w:rsidR="00D10505" w:rsidRPr="00D10505" w:rsidRDefault="00D10505" w:rsidP="00D10505">
      <w:pPr>
        <w:pStyle w:val="Zkladntext3"/>
        <w:tabs>
          <w:tab w:val="left" w:pos="567"/>
        </w:tabs>
        <w:spacing w:after="0"/>
        <w:ind w:left="510"/>
        <w:rPr>
          <w:sz w:val="22"/>
          <w:szCs w:val="22"/>
        </w:rPr>
      </w:pPr>
      <w:r w:rsidRPr="00D10505">
        <w:rPr>
          <w:sz w:val="22"/>
          <w:szCs w:val="22"/>
        </w:rPr>
        <w:tab/>
      </w:r>
      <w:r w:rsidRPr="00D10505">
        <w:rPr>
          <w:sz w:val="22"/>
          <w:szCs w:val="22"/>
          <w:u w:val="single"/>
        </w:rPr>
        <w:t>Motor</w:t>
      </w:r>
      <w:r w:rsidRPr="00D10505">
        <w:rPr>
          <w:sz w:val="22"/>
          <w:szCs w:val="22"/>
        </w:rPr>
        <w:t>: vznětovým s minimálním výkonem 70 kW splňujícím emisní normu minimálně</w:t>
      </w:r>
      <w:r>
        <w:rPr>
          <w:sz w:val="22"/>
          <w:szCs w:val="22"/>
        </w:rPr>
        <w:t xml:space="preserve"> </w:t>
      </w:r>
      <w:r w:rsidRPr="00D10505">
        <w:rPr>
          <w:sz w:val="22"/>
          <w:szCs w:val="22"/>
        </w:rPr>
        <w:t>EURO 6 a  kombinovanou spotřebou do 6,0 l / 100 km,</w:t>
      </w:r>
    </w:p>
    <w:p w:rsidR="00D10505" w:rsidRPr="00D10505" w:rsidRDefault="00D10505" w:rsidP="00D10505">
      <w:pPr>
        <w:pStyle w:val="Zkladntext3"/>
        <w:tabs>
          <w:tab w:val="left" w:pos="567"/>
        </w:tabs>
        <w:spacing w:after="0"/>
        <w:ind w:left="510"/>
        <w:rPr>
          <w:b/>
          <w:sz w:val="22"/>
          <w:szCs w:val="22"/>
        </w:rPr>
      </w:pPr>
      <w:r w:rsidRPr="00D10505">
        <w:rPr>
          <w:sz w:val="22"/>
          <w:szCs w:val="22"/>
        </w:rPr>
        <w:tab/>
      </w:r>
      <w:r w:rsidRPr="00D10505">
        <w:rPr>
          <w:sz w:val="22"/>
          <w:szCs w:val="22"/>
          <w:u w:val="single"/>
        </w:rPr>
        <w:t>Převodovka</w:t>
      </w:r>
      <w:r w:rsidRPr="00D10505">
        <w:rPr>
          <w:sz w:val="22"/>
          <w:szCs w:val="22"/>
        </w:rPr>
        <w:t>: min. 5 stupňová (vpřed), mechanická plně synchronizovaná,</w:t>
      </w:r>
    </w:p>
    <w:p w:rsidR="00D10505" w:rsidRDefault="00D10505" w:rsidP="00D10505">
      <w:pPr>
        <w:pStyle w:val="Zkladntext3"/>
        <w:tabs>
          <w:tab w:val="left" w:pos="567"/>
        </w:tabs>
        <w:spacing w:after="0"/>
        <w:ind w:left="709" w:hanging="199"/>
        <w:rPr>
          <w:sz w:val="22"/>
          <w:szCs w:val="22"/>
        </w:rPr>
      </w:pPr>
      <w:r w:rsidRPr="00D10505">
        <w:rPr>
          <w:sz w:val="22"/>
          <w:szCs w:val="22"/>
        </w:rPr>
        <w:tab/>
      </w:r>
      <w:r w:rsidRPr="00D10505">
        <w:rPr>
          <w:sz w:val="22"/>
          <w:szCs w:val="22"/>
          <w:u w:val="single"/>
        </w:rPr>
        <w:t>Bezpečnost</w:t>
      </w:r>
      <w:r w:rsidRPr="00D10505">
        <w:rPr>
          <w:sz w:val="22"/>
          <w:szCs w:val="22"/>
        </w:rPr>
        <w:t>: brzdy s posilovačem vybavené ABS, ASR, ESP nebo obdobné</w:t>
      </w:r>
    </w:p>
    <w:p w:rsidR="00D10505" w:rsidRPr="00D10505" w:rsidRDefault="00D10505" w:rsidP="00D10505">
      <w:pPr>
        <w:pStyle w:val="Zkladntext3"/>
        <w:tabs>
          <w:tab w:val="left" w:pos="567"/>
        </w:tabs>
        <w:spacing w:after="0"/>
        <w:ind w:left="709" w:hanging="199"/>
        <w:rPr>
          <w:sz w:val="22"/>
          <w:szCs w:val="22"/>
        </w:rPr>
      </w:pPr>
      <w:r w:rsidRPr="00D10505">
        <w:rPr>
          <w:sz w:val="22"/>
          <w:szCs w:val="22"/>
        </w:rPr>
        <w:t>technické</w:t>
      </w:r>
      <w:r>
        <w:rPr>
          <w:sz w:val="22"/>
          <w:szCs w:val="22"/>
        </w:rPr>
        <w:t xml:space="preserve"> </w:t>
      </w:r>
      <w:r w:rsidRPr="00D10505">
        <w:rPr>
          <w:sz w:val="22"/>
          <w:szCs w:val="22"/>
        </w:rPr>
        <w:t>systémy minimálně se stejnou funkcionalitou,</w:t>
      </w:r>
    </w:p>
    <w:p w:rsidR="00D10505" w:rsidRPr="00D10505" w:rsidRDefault="00D10505" w:rsidP="00D10505">
      <w:pPr>
        <w:pStyle w:val="Zkladntext3"/>
        <w:tabs>
          <w:tab w:val="left" w:pos="709"/>
        </w:tabs>
        <w:spacing w:after="0"/>
        <w:ind w:left="709" w:hanging="199"/>
        <w:rPr>
          <w:b/>
          <w:sz w:val="22"/>
          <w:szCs w:val="22"/>
        </w:rPr>
      </w:pPr>
      <w:r w:rsidRPr="00D10505">
        <w:rPr>
          <w:sz w:val="22"/>
          <w:szCs w:val="22"/>
          <w:u w:val="single"/>
        </w:rPr>
        <w:t>Užitečné zatížení</w:t>
      </w:r>
      <w:r w:rsidRPr="00D10505">
        <w:rPr>
          <w:sz w:val="22"/>
          <w:szCs w:val="22"/>
        </w:rPr>
        <w:t>: minimálně 550 kg,</w:t>
      </w:r>
    </w:p>
    <w:p w:rsidR="00D10505" w:rsidRPr="00D10505" w:rsidRDefault="00D10505" w:rsidP="00D10505">
      <w:pPr>
        <w:pStyle w:val="Zkladntext3"/>
        <w:tabs>
          <w:tab w:val="left" w:pos="709"/>
        </w:tabs>
        <w:spacing w:after="0"/>
        <w:ind w:left="709" w:hanging="199"/>
        <w:rPr>
          <w:b/>
          <w:sz w:val="22"/>
          <w:szCs w:val="22"/>
        </w:rPr>
      </w:pPr>
      <w:r w:rsidRPr="00D10505">
        <w:rPr>
          <w:sz w:val="22"/>
          <w:szCs w:val="22"/>
          <w:u w:val="single"/>
        </w:rPr>
        <w:t>Objem palivové nádrže</w:t>
      </w:r>
      <w:r w:rsidRPr="00D10505">
        <w:rPr>
          <w:sz w:val="22"/>
          <w:szCs w:val="22"/>
        </w:rPr>
        <w:t>: min. 45 (dm3),</w:t>
      </w:r>
    </w:p>
    <w:p w:rsidR="00D10505" w:rsidRPr="00D10505" w:rsidRDefault="00D10505" w:rsidP="00D10505">
      <w:pPr>
        <w:pStyle w:val="Zkladntext3"/>
        <w:tabs>
          <w:tab w:val="left" w:pos="709"/>
        </w:tabs>
        <w:spacing w:after="0"/>
        <w:ind w:left="709" w:hanging="199"/>
        <w:rPr>
          <w:b/>
          <w:sz w:val="22"/>
          <w:szCs w:val="22"/>
        </w:rPr>
      </w:pPr>
      <w:r w:rsidRPr="00D10505">
        <w:rPr>
          <w:sz w:val="22"/>
          <w:szCs w:val="22"/>
          <w:u w:val="single"/>
        </w:rPr>
        <w:t>Záruka:</w:t>
      </w:r>
      <w:r w:rsidRPr="00D10505">
        <w:rPr>
          <w:sz w:val="22"/>
          <w:szCs w:val="22"/>
        </w:rPr>
        <w:t xml:space="preserve"> minimálně 24 měsíců bez omezení počtů ujetých km.</w:t>
      </w:r>
    </w:p>
    <w:p w:rsidR="00D10505" w:rsidRPr="00D10505" w:rsidRDefault="00D10505" w:rsidP="00D10505">
      <w:pPr>
        <w:pStyle w:val="Zkladntext3"/>
        <w:tabs>
          <w:tab w:val="left" w:pos="426"/>
        </w:tabs>
        <w:spacing w:after="0"/>
        <w:rPr>
          <w:b/>
          <w:sz w:val="22"/>
          <w:szCs w:val="22"/>
        </w:rPr>
      </w:pPr>
    </w:p>
    <w:p w:rsidR="00D10505" w:rsidRPr="00D10505" w:rsidRDefault="00D10505" w:rsidP="00D10505">
      <w:pPr>
        <w:pStyle w:val="Zkladntext3"/>
        <w:tabs>
          <w:tab w:val="left" w:pos="426"/>
        </w:tabs>
        <w:spacing w:after="0"/>
        <w:ind w:left="510"/>
        <w:rPr>
          <w:sz w:val="22"/>
          <w:szCs w:val="22"/>
        </w:rPr>
      </w:pPr>
      <w:r w:rsidRPr="00D10505">
        <w:rPr>
          <w:sz w:val="22"/>
          <w:szCs w:val="22"/>
        </w:rPr>
        <w:tab/>
      </w:r>
      <w:r w:rsidRPr="00D10505">
        <w:rPr>
          <w:sz w:val="22"/>
          <w:szCs w:val="22"/>
          <w:u w:val="single"/>
        </w:rPr>
        <w:t>Další požadavky a výbava</w:t>
      </w:r>
      <w:r w:rsidRPr="00D10505">
        <w:rPr>
          <w:sz w:val="22"/>
          <w:szCs w:val="22"/>
        </w:rPr>
        <w:t>:</w:t>
      </w:r>
    </w:p>
    <w:p w:rsidR="00D10505" w:rsidRPr="00D10505" w:rsidRDefault="00D10505" w:rsidP="00D10505">
      <w:pPr>
        <w:spacing w:after="0"/>
        <w:ind w:left="709" w:hanging="199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 xml:space="preserve">- </w:t>
      </w:r>
      <w:r w:rsidRPr="00D10505">
        <w:rPr>
          <w:rFonts w:ascii="Bookman Old Style" w:hAnsi="Bookman Old Style"/>
        </w:rPr>
        <w:tab/>
        <w:t>vozidlo bude vybaveno celoročními pneumatikami nebo b</w:t>
      </w:r>
      <w:r>
        <w:rPr>
          <w:rFonts w:ascii="Bookman Old Style" w:hAnsi="Bookman Old Style"/>
        </w:rPr>
        <w:t xml:space="preserve">udou součástí výbavy 4 ks </w:t>
      </w:r>
      <w:r w:rsidRPr="00D10505">
        <w:rPr>
          <w:rFonts w:ascii="Bookman Old Style" w:hAnsi="Bookman Old Style"/>
        </w:rPr>
        <w:t>kompletních zimních kol. V tomto případě v době dodá</w:t>
      </w:r>
      <w:r>
        <w:rPr>
          <w:rFonts w:ascii="Bookman Old Style" w:hAnsi="Bookman Old Style"/>
        </w:rPr>
        <w:t xml:space="preserve">ní bude na vozidle namontována </w:t>
      </w:r>
      <w:r w:rsidRPr="00D10505">
        <w:rPr>
          <w:rFonts w:ascii="Bookman Old Style" w:hAnsi="Bookman Old Style"/>
        </w:rPr>
        <w:t xml:space="preserve">sada pneumatik v souladu s platnou legislativou; Druhá sada pneumatik včetně disků   </w:t>
      </w:r>
    </w:p>
    <w:p w:rsidR="00D10505" w:rsidRPr="00D10505" w:rsidRDefault="00D10505" w:rsidP="00D10505">
      <w:pPr>
        <w:spacing w:after="0"/>
        <w:ind w:left="709"/>
        <w:rPr>
          <w:rFonts w:ascii="Bookman Old Style" w:hAnsi="Bookman Old Style"/>
          <w:bCs/>
        </w:rPr>
      </w:pPr>
      <w:r w:rsidRPr="00D10505">
        <w:rPr>
          <w:rFonts w:ascii="Bookman Old Style" w:hAnsi="Bookman Old Style"/>
        </w:rPr>
        <w:t>(druhá kompletní sada kol) bude uložena ve vozidle</w:t>
      </w:r>
      <w:r w:rsidRPr="00D10505">
        <w:rPr>
          <w:rFonts w:ascii="Bookman Old Style" w:hAnsi="Bookman Old Style"/>
          <w:bCs/>
        </w:rPr>
        <w:t xml:space="preserve"> (v p</w:t>
      </w:r>
      <w:r>
        <w:rPr>
          <w:rFonts w:ascii="Bookman Old Style" w:hAnsi="Bookman Old Style"/>
          <w:bCs/>
        </w:rPr>
        <w:t xml:space="preserve">řípadě potřeby též sada šroubů </w:t>
      </w:r>
      <w:r w:rsidRPr="00D10505">
        <w:rPr>
          <w:rFonts w:ascii="Bookman Old Style" w:hAnsi="Bookman Old Style"/>
          <w:bCs/>
        </w:rPr>
        <w:t>nebo matic potřebná pro montáž druhé sady kol,</w:t>
      </w:r>
    </w:p>
    <w:p w:rsidR="00D10505" w:rsidRPr="00D10505" w:rsidRDefault="00D10505" w:rsidP="00D10505">
      <w:pPr>
        <w:numPr>
          <w:ilvl w:val="0"/>
          <w:numId w:val="10"/>
        </w:numPr>
        <w:spacing w:after="0" w:line="240" w:lineRule="auto"/>
        <w:ind w:left="510" w:firstLine="0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autorádio AM/FM s USB a bluetooth,</w:t>
      </w:r>
    </w:p>
    <w:p w:rsidR="00D10505" w:rsidRPr="00D10505" w:rsidRDefault="00D10505" w:rsidP="00D10505">
      <w:pPr>
        <w:numPr>
          <w:ilvl w:val="0"/>
          <w:numId w:val="10"/>
        </w:numPr>
        <w:spacing w:after="0" w:line="240" w:lineRule="auto"/>
        <w:ind w:left="510" w:firstLine="0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centrální zamykání s dálkovým ovládáním s dvěma sklopnými klíči,</w:t>
      </w:r>
    </w:p>
    <w:p w:rsidR="00D10505" w:rsidRPr="00D10505" w:rsidRDefault="00D10505" w:rsidP="00D10505">
      <w:pPr>
        <w:numPr>
          <w:ilvl w:val="0"/>
          <w:numId w:val="10"/>
        </w:numPr>
        <w:spacing w:after="0" w:line="240" w:lineRule="auto"/>
        <w:ind w:left="510" w:firstLine="0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mlhové světlomety,</w:t>
      </w:r>
    </w:p>
    <w:p w:rsidR="00D10505" w:rsidRPr="00D10505" w:rsidRDefault="00D10505" w:rsidP="00D10505">
      <w:pPr>
        <w:numPr>
          <w:ilvl w:val="0"/>
          <w:numId w:val="10"/>
        </w:numPr>
        <w:spacing w:after="0" w:line="240" w:lineRule="auto"/>
        <w:ind w:left="510" w:firstLine="0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elektricky ovládaná okna vpředu a vnější zrcátka,</w:t>
      </w:r>
    </w:p>
    <w:p w:rsidR="00D10505" w:rsidRPr="00D10505" w:rsidRDefault="00D10505" w:rsidP="00D10505">
      <w:pPr>
        <w:numPr>
          <w:ilvl w:val="0"/>
          <w:numId w:val="10"/>
        </w:numPr>
        <w:spacing w:after="0" w:line="240" w:lineRule="auto"/>
        <w:ind w:left="510" w:firstLine="0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parkovací senzor minimálně vzadu,</w:t>
      </w:r>
    </w:p>
    <w:p w:rsidR="00D10505" w:rsidRPr="00D10505" w:rsidRDefault="00D10505" w:rsidP="00D10505">
      <w:pPr>
        <w:numPr>
          <w:ilvl w:val="0"/>
          <w:numId w:val="10"/>
        </w:numPr>
        <w:spacing w:after="0" w:line="240" w:lineRule="auto"/>
        <w:ind w:left="510" w:firstLine="0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lapače nečistot vpředu i vzadu</w:t>
      </w:r>
    </w:p>
    <w:p w:rsidR="00D10505" w:rsidRPr="00D10505" w:rsidRDefault="00D10505" w:rsidP="00D10505">
      <w:pPr>
        <w:numPr>
          <w:ilvl w:val="0"/>
          <w:numId w:val="10"/>
        </w:numPr>
        <w:spacing w:after="0" w:line="240" w:lineRule="auto"/>
        <w:ind w:left="510" w:firstLine="0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 xml:space="preserve">povinná výbava – sada žárovek, trojúhelník, autolékárnička, reflexní vesta, </w:t>
      </w:r>
    </w:p>
    <w:p w:rsidR="00D10505" w:rsidRPr="00D10505" w:rsidRDefault="00D10505" w:rsidP="00D10505">
      <w:pPr>
        <w:numPr>
          <w:ilvl w:val="0"/>
          <w:numId w:val="10"/>
        </w:numPr>
        <w:spacing w:after="0" w:line="240" w:lineRule="auto"/>
        <w:ind w:left="510" w:firstLine="0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plnohodnotné rezervní kolo,</w:t>
      </w:r>
    </w:p>
    <w:p w:rsidR="00D10505" w:rsidRPr="00D10505" w:rsidRDefault="00D10505" w:rsidP="00D10505">
      <w:pPr>
        <w:numPr>
          <w:ilvl w:val="0"/>
          <w:numId w:val="10"/>
        </w:numPr>
        <w:spacing w:after="0" w:line="240" w:lineRule="auto"/>
        <w:ind w:left="510" w:firstLine="0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vozidlo bude dodáno s plnou nádrží paliva.</w:t>
      </w:r>
    </w:p>
    <w:p w:rsidR="00D10505" w:rsidRPr="00D10505" w:rsidRDefault="00D10505" w:rsidP="00D10505">
      <w:pPr>
        <w:tabs>
          <w:tab w:val="left" w:pos="426"/>
        </w:tabs>
        <w:spacing w:after="0"/>
        <w:contextualSpacing/>
        <w:jc w:val="both"/>
        <w:rPr>
          <w:rFonts w:ascii="Bookman Old Style" w:hAnsi="Bookman Old Style"/>
        </w:rPr>
      </w:pPr>
    </w:p>
    <w:p w:rsidR="00D10505" w:rsidRPr="00D10505" w:rsidRDefault="00D10505" w:rsidP="00D1050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 xml:space="preserve"> Součástí dodávky předmětu smlouvy/automobilu (dále také „zboží“) je provozní</w:t>
      </w:r>
    </w:p>
    <w:p w:rsidR="00D10505" w:rsidRDefault="00D10505" w:rsidP="00D10505">
      <w:pPr>
        <w:tabs>
          <w:tab w:val="left" w:pos="284"/>
        </w:tabs>
        <w:spacing w:after="0"/>
        <w:ind w:left="284"/>
        <w:jc w:val="both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 xml:space="preserve"> dokumentace v českém jazyce, technický průkaz, návod k obsluze, záruční a</w:t>
      </w:r>
    </w:p>
    <w:p w:rsidR="00D10505" w:rsidRPr="00D10505" w:rsidRDefault="00D10505" w:rsidP="00D10505">
      <w:pPr>
        <w:tabs>
          <w:tab w:val="left" w:pos="284"/>
        </w:tabs>
        <w:spacing w:after="0"/>
        <w:ind w:left="284"/>
        <w:jc w:val="both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 xml:space="preserve"> servisní</w:t>
      </w:r>
      <w:r>
        <w:rPr>
          <w:rFonts w:ascii="Bookman Old Style" w:hAnsi="Bookman Old Style"/>
        </w:rPr>
        <w:t xml:space="preserve"> </w:t>
      </w:r>
      <w:r w:rsidRPr="00D10505">
        <w:rPr>
          <w:rFonts w:ascii="Bookman Old Style" w:hAnsi="Bookman Old Style"/>
        </w:rPr>
        <w:t>knížka.</w:t>
      </w:r>
    </w:p>
    <w:p w:rsidR="00D10505" w:rsidRPr="00D10505" w:rsidRDefault="00D10505" w:rsidP="00D10505">
      <w:pPr>
        <w:numPr>
          <w:ilvl w:val="0"/>
          <w:numId w:val="8"/>
        </w:numPr>
        <w:tabs>
          <w:tab w:val="clear" w:pos="72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Technické parametry, výbava a specifikace - v rozsahu dle zadávací dokumentace kupujícího (viz Podmínky veřejné zakázky).</w:t>
      </w:r>
    </w:p>
    <w:p w:rsidR="00D10505" w:rsidRPr="00D10505" w:rsidRDefault="00D10505" w:rsidP="00D10505">
      <w:pPr>
        <w:tabs>
          <w:tab w:val="num" w:pos="330"/>
        </w:tabs>
        <w:spacing w:after="0"/>
        <w:ind w:left="330" w:hanging="330"/>
        <w:jc w:val="both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 xml:space="preserve"> </w:t>
      </w:r>
    </w:p>
    <w:p w:rsidR="00D10505" w:rsidRPr="00D10505" w:rsidRDefault="00D10505" w:rsidP="00D1050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10505">
        <w:rPr>
          <w:rFonts w:ascii="Bookman Old Style" w:hAnsi="Bookman Old Style"/>
          <w:b/>
          <w:sz w:val="24"/>
          <w:szCs w:val="24"/>
        </w:rPr>
        <w:t>Čl. II.</w:t>
      </w:r>
    </w:p>
    <w:p w:rsidR="00D10505" w:rsidRPr="00D10505" w:rsidRDefault="00D10505" w:rsidP="00D10505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D10505">
        <w:rPr>
          <w:rFonts w:ascii="Bookman Old Style" w:hAnsi="Bookman Old Style"/>
          <w:b/>
          <w:sz w:val="24"/>
          <w:szCs w:val="24"/>
        </w:rPr>
        <w:t>Doba a místo plnění</w:t>
      </w:r>
    </w:p>
    <w:p w:rsidR="00D10505" w:rsidRPr="00D10505" w:rsidRDefault="00D10505" w:rsidP="00D10505">
      <w:pPr>
        <w:pStyle w:val="Zkladntext3"/>
        <w:widowControl w:val="0"/>
        <w:numPr>
          <w:ilvl w:val="0"/>
          <w:numId w:val="7"/>
        </w:numPr>
        <w:tabs>
          <w:tab w:val="left" w:pos="550"/>
        </w:tabs>
        <w:spacing w:after="0"/>
        <w:jc w:val="both"/>
        <w:rPr>
          <w:sz w:val="22"/>
          <w:szCs w:val="22"/>
        </w:rPr>
      </w:pPr>
      <w:r w:rsidRPr="00D10505">
        <w:rPr>
          <w:sz w:val="22"/>
          <w:szCs w:val="22"/>
        </w:rPr>
        <w:t xml:space="preserve">Místem plnění/dodání je sídlo kupujícího na adrese: </w:t>
      </w:r>
      <w:r w:rsidRPr="00D10505">
        <w:rPr>
          <w:sz w:val="22"/>
          <w:szCs w:val="22"/>
          <w:u w:val="single"/>
        </w:rPr>
        <w:t>Lhotecká 7, 143 01 Praha 12-Kamýk</w:t>
      </w:r>
      <w:r w:rsidRPr="00D10505">
        <w:rPr>
          <w:sz w:val="22"/>
          <w:szCs w:val="22"/>
        </w:rPr>
        <w:t xml:space="preserve"> (objekt PA ČR).</w:t>
      </w:r>
    </w:p>
    <w:p w:rsidR="00D10505" w:rsidRPr="00D10505" w:rsidRDefault="00D10505" w:rsidP="00D10505">
      <w:pPr>
        <w:pStyle w:val="NADPISCENNETUC"/>
        <w:keepNext w:val="0"/>
        <w:keepLines w:val="0"/>
        <w:numPr>
          <w:ilvl w:val="0"/>
          <w:numId w:val="7"/>
        </w:numPr>
        <w:spacing w:before="0" w:after="0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 xml:space="preserve">Prodávající je povinen dodat kompletní dodávku zboží nejpozději do </w:t>
      </w:r>
      <w:r w:rsidRPr="00D10505">
        <w:rPr>
          <w:rFonts w:ascii="Bookman Old Style" w:hAnsi="Bookman Old Style"/>
          <w:b/>
          <w:sz w:val="22"/>
          <w:szCs w:val="22"/>
        </w:rPr>
        <w:t xml:space="preserve">120 kalendářních dnů </w:t>
      </w:r>
      <w:r w:rsidRPr="00D10505">
        <w:rPr>
          <w:rFonts w:ascii="Bookman Old Style" w:hAnsi="Bookman Old Style"/>
          <w:sz w:val="22"/>
          <w:szCs w:val="22"/>
        </w:rPr>
        <w:t>od podpisu této smlouvy.</w:t>
      </w:r>
    </w:p>
    <w:p w:rsidR="00D10505" w:rsidRPr="00D10505" w:rsidRDefault="00D10505" w:rsidP="00D10505">
      <w:pPr>
        <w:pStyle w:val="NADPISCENNETUC"/>
        <w:keepNext w:val="0"/>
        <w:keepLines w:val="0"/>
        <w:numPr>
          <w:ilvl w:val="0"/>
          <w:numId w:val="7"/>
        </w:numPr>
        <w:spacing w:before="0" w:after="0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>Po této době může prodávající dodat zboží jen po předchozím písemném souhlasu kupujícího. To nevylučuje užití postupu kupujícího dle čl. VI. odst. 1.</w:t>
      </w:r>
    </w:p>
    <w:p w:rsidR="00D10505" w:rsidRPr="00D10505" w:rsidRDefault="00D10505" w:rsidP="00D10505">
      <w:pPr>
        <w:pStyle w:val="NADPISCENNETUC"/>
        <w:spacing w:before="0" w:after="0"/>
        <w:ind w:left="330" w:hanging="330"/>
        <w:jc w:val="left"/>
        <w:rPr>
          <w:rFonts w:ascii="Bookman Old Style" w:hAnsi="Bookman Old Style"/>
          <w:b/>
          <w:sz w:val="22"/>
          <w:szCs w:val="22"/>
        </w:rPr>
      </w:pPr>
    </w:p>
    <w:p w:rsidR="00D10505" w:rsidRPr="00D10505" w:rsidRDefault="00D10505" w:rsidP="00D10505">
      <w:pPr>
        <w:pStyle w:val="NADPISCENNETUC"/>
        <w:keepNext w:val="0"/>
        <w:keepLines w:val="0"/>
        <w:spacing w:before="0" w:after="0"/>
        <w:ind w:left="360"/>
        <w:jc w:val="left"/>
        <w:rPr>
          <w:rFonts w:ascii="Bookman Old Style" w:hAnsi="Bookman Old Style"/>
          <w:b/>
          <w:sz w:val="22"/>
          <w:szCs w:val="22"/>
        </w:rPr>
      </w:pPr>
      <w:r w:rsidRPr="00D10505"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      </w:t>
      </w:r>
    </w:p>
    <w:p w:rsidR="00D10505" w:rsidRPr="00D10505" w:rsidRDefault="00D10505" w:rsidP="00D10505">
      <w:pPr>
        <w:pStyle w:val="NADPISCENNETUC"/>
        <w:keepNext w:val="0"/>
        <w:keepLines w:val="0"/>
        <w:spacing w:before="0" w:after="0"/>
        <w:ind w:left="360"/>
        <w:jc w:val="left"/>
        <w:rPr>
          <w:rFonts w:ascii="Bookman Old Style" w:hAnsi="Bookman Old Style"/>
          <w:b/>
          <w:sz w:val="24"/>
          <w:szCs w:val="24"/>
        </w:rPr>
      </w:pPr>
      <w:r w:rsidRPr="00D10505">
        <w:rPr>
          <w:rFonts w:ascii="Bookman Old Style" w:hAnsi="Bookman Old Style"/>
          <w:b/>
          <w:sz w:val="22"/>
          <w:szCs w:val="22"/>
        </w:rPr>
        <w:t xml:space="preserve">                                    </w:t>
      </w:r>
      <w:r>
        <w:rPr>
          <w:rFonts w:ascii="Bookman Old Style" w:hAnsi="Bookman Old Style"/>
          <w:b/>
          <w:sz w:val="22"/>
          <w:szCs w:val="22"/>
        </w:rPr>
        <w:t xml:space="preserve">               </w:t>
      </w:r>
      <w:r w:rsidRPr="00D10505">
        <w:rPr>
          <w:rFonts w:ascii="Bookman Old Style" w:hAnsi="Bookman Old Style"/>
          <w:b/>
          <w:sz w:val="24"/>
          <w:szCs w:val="24"/>
        </w:rPr>
        <w:t>Čl. III.</w:t>
      </w:r>
    </w:p>
    <w:p w:rsidR="00D10505" w:rsidRPr="00D10505" w:rsidRDefault="00D10505" w:rsidP="00D10505">
      <w:pPr>
        <w:pStyle w:val="NADPISCENNETUC"/>
        <w:keepNext w:val="0"/>
        <w:keepLines w:val="0"/>
        <w:spacing w:before="0" w:after="0"/>
        <w:ind w:left="360"/>
        <w:rPr>
          <w:rFonts w:ascii="Bookman Old Style" w:hAnsi="Bookman Old Style"/>
          <w:b/>
          <w:sz w:val="24"/>
          <w:szCs w:val="24"/>
        </w:rPr>
      </w:pPr>
      <w:r w:rsidRPr="00D10505">
        <w:rPr>
          <w:rFonts w:ascii="Bookman Old Style" w:hAnsi="Bookman Old Style"/>
          <w:b/>
          <w:sz w:val="24"/>
          <w:szCs w:val="24"/>
        </w:rPr>
        <w:t>Kupní cena a platební podmínky</w:t>
      </w:r>
    </w:p>
    <w:p w:rsidR="00D10505" w:rsidRPr="00D10505" w:rsidRDefault="00D10505" w:rsidP="00D10505">
      <w:pPr>
        <w:pStyle w:val="NADPISCENNETUC"/>
        <w:keepNext w:val="0"/>
        <w:keepLines w:val="0"/>
        <w:numPr>
          <w:ilvl w:val="0"/>
          <w:numId w:val="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 xml:space="preserve">V souladu s výsledkem veřejné zakázky a dle nabídky ze dne 28.4.2017 byla stanovena celková kupní cena, která činí 386.904.13-Kč bez DPH, jako cena nejvýše přípustná, tj. </w:t>
      </w:r>
      <w:r w:rsidRPr="00D10505">
        <w:rPr>
          <w:rFonts w:ascii="Bookman Old Style" w:hAnsi="Bookman Old Style"/>
          <w:b/>
          <w:sz w:val="22"/>
          <w:szCs w:val="22"/>
        </w:rPr>
        <w:t>468. 154,-Kč</w:t>
      </w:r>
      <w:r w:rsidRPr="00D10505">
        <w:rPr>
          <w:rFonts w:ascii="Bookman Old Style" w:hAnsi="Bookman Old Style"/>
          <w:sz w:val="22"/>
          <w:szCs w:val="22"/>
        </w:rPr>
        <w:t xml:space="preserve"> s DPH (slovy: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10505">
        <w:rPr>
          <w:rFonts w:ascii="Bookman Old Style" w:hAnsi="Bookman Old Style"/>
          <w:sz w:val="22"/>
          <w:szCs w:val="22"/>
        </w:rPr>
        <w:t>čtyřistašedesátosmtisíc jednostopadesátčtyři_korun_českých), při sazbě DPH ve výši 21%, přičemž sazba DPH bude v případě její změny stanovena v souladu s platnými předpisy.</w:t>
      </w: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1929"/>
        <w:gridCol w:w="2287"/>
      </w:tblGrid>
      <w:tr w:rsidR="00D10505" w:rsidRPr="00D10505" w:rsidTr="00D10505">
        <w:trPr>
          <w:trHeight w:val="446"/>
          <w:jc w:val="center"/>
        </w:trPr>
        <w:tc>
          <w:tcPr>
            <w:tcW w:w="4498" w:type="dxa"/>
            <w:shd w:val="clear" w:color="auto" w:fill="auto"/>
          </w:tcPr>
          <w:p w:rsidR="00D10505" w:rsidRPr="00D10505" w:rsidRDefault="00D10505" w:rsidP="00D10505">
            <w:pPr>
              <w:widowControl w:val="0"/>
              <w:spacing w:after="0"/>
              <w:jc w:val="center"/>
              <w:rPr>
                <w:rFonts w:ascii="Bookman Old Style" w:hAnsi="Bookman Old Style"/>
                <w:u w:val="single"/>
              </w:rPr>
            </w:pPr>
          </w:p>
        </w:tc>
        <w:tc>
          <w:tcPr>
            <w:tcW w:w="1929" w:type="dxa"/>
            <w:shd w:val="clear" w:color="auto" w:fill="auto"/>
          </w:tcPr>
          <w:p w:rsidR="00D10505" w:rsidRPr="00D10505" w:rsidRDefault="00D10505" w:rsidP="00D10505">
            <w:pPr>
              <w:widowControl w:val="0"/>
              <w:spacing w:after="0"/>
              <w:rPr>
                <w:rFonts w:ascii="Bookman Old Style" w:hAnsi="Bookman Old Style"/>
                <w:b/>
              </w:rPr>
            </w:pPr>
          </w:p>
          <w:p w:rsidR="00D10505" w:rsidRPr="00D10505" w:rsidRDefault="00D10505" w:rsidP="00D10505">
            <w:pPr>
              <w:widowControl w:val="0"/>
              <w:spacing w:after="0"/>
              <w:rPr>
                <w:rFonts w:ascii="Bookman Old Style" w:hAnsi="Bookman Old Style"/>
              </w:rPr>
            </w:pPr>
            <w:r w:rsidRPr="00D10505">
              <w:rPr>
                <w:rFonts w:ascii="Bookman Old Style" w:hAnsi="Bookman Old Style"/>
              </w:rPr>
              <w:t>Cena ks bez DPH</w:t>
            </w:r>
          </w:p>
        </w:tc>
        <w:tc>
          <w:tcPr>
            <w:tcW w:w="2287" w:type="dxa"/>
            <w:shd w:val="clear" w:color="auto" w:fill="auto"/>
          </w:tcPr>
          <w:p w:rsidR="00D10505" w:rsidRPr="00D10505" w:rsidRDefault="00D10505" w:rsidP="00D10505">
            <w:pPr>
              <w:widowControl w:val="0"/>
              <w:spacing w:after="0"/>
              <w:rPr>
                <w:rFonts w:ascii="Bookman Old Style" w:hAnsi="Bookman Old Style"/>
                <w:b/>
              </w:rPr>
            </w:pPr>
          </w:p>
          <w:p w:rsidR="00D10505" w:rsidRPr="00D10505" w:rsidRDefault="00D10505" w:rsidP="00D10505">
            <w:pPr>
              <w:widowControl w:val="0"/>
              <w:spacing w:after="0"/>
              <w:rPr>
                <w:rFonts w:ascii="Bookman Old Style" w:hAnsi="Bookman Old Style"/>
                <w:b/>
              </w:rPr>
            </w:pPr>
            <w:r w:rsidRPr="00D10505">
              <w:rPr>
                <w:rFonts w:ascii="Bookman Old Style" w:hAnsi="Bookman Old Style"/>
                <w:b/>
              </w:rPr>
              <w:t>Cena ks vč. DPH</w:t>
            </w:r>
          </w:p>
        </w:tc>
      </w:tr>
      <w:tr w:rsidR="00D10505" w:rsidRPr="00D10505" w:rsidTr="00D10505">
        <w:trPr>
          <w:trHeight w:val="446"/>
          <w:jc w:val="center"/>
        </w:trPr>
        <w:tc>
          <w:tcPr>
            <w:tcW w:w="4498" w:type="dxa"/>
            <w:shd w:val="clear" w:color="auto" w:fill="auto"/>
          </w:tcPr>
          <w:p w:rsidR="00D10505" w:rsidRPr="00D10505" w:rsidRDefault="00D10505" w:rsidP="00D10505">
            <w:pPr>
              <w:widowControl w:val="0"/>
              <w:spacing w:after="0"/>
              <w:rPr>
                <w:rFonts w:ascii="Bookman Old Style" w:hAnsi="Bookman Old Style"/>
              </w:rPr>
            </w:pPr>
            <w:r w:rsidRPr="00D10505">
              <w:rPr>
                <w:rFonts w:ascii="Bookman Old Style" w:hAnsi="Bookman Old Style"/>
              </w:rPr>
              <w:t xml:space="preserve">      </w:t>
            </w:r>
          </w:p>
          <w:p w:rsidR="00D10505" w:rsidRPr="00D10505" w:rsidRDefault="00D10505" w:rsidP="00D10505">
            <w:pPr>
              <w:widowControl w:val="0"/>
              <w:spacing w:after="0"/>
              <w:rPr>
                <w:rFonts w:ascii="Bookman Old Style" w:hAnsi="Bookman Old Style"/>
              </w:rPr>
            </w:pPr>
            <w:r w:rsidRPr="00D10505">
              <w:rPr>
                <w:rFonts w:ascii="Bookman Old Style" w:hAnsi="Bookman Old Style"/>
                <w:b/>
              </w:rPr>
              <w:t>Ford Transit Connect L2 230</w:t>
            </w:r>
            <w:r w:rsidRPr="00D10505">
              <w:rPr>
                <w:rFonts w:ascii="Bookman Old Style" w:hAnsi="Bookman Old Style"/>
              </w:rPr>
              <w:t xml:space="preserve"> </w:t>
            </w:r>
            <w:r w:rsidRPr="00D10505">
              <w:rPr>
                <w:rFonts w:ascii="Bookman Old Style" w:hAnsi="Bookman Old Style"/>
                <w:b/>
              </w:rPr>
              <w:t>Kombi Van 1,5 TDCi 74kW</w:t>
            </w:r>
          </w:p>
        </w:tc>
        <w:tc>
          <w:tcPr>
            <w:tcW w:w="1929" w:type="dxa"/>
            <w:shd w:val="clear" w:color="auto" w:fill="auto"/>
          </w:tcPr>
          <w:p w:rsidR="00D10505" w:rsidRPr="00D10505" w:rsidRDefault="00D10505" w:rsidP="00D10505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color w:val="FF0000"/>
              </w:rPr>
            </w:pPr>
          </w:p>
          <w:p w:rsidR="00D10505" w:rsidRPr="00D10505" w:rsidRDefault="00D10505" w:rsidP="00D10505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D10505">
              <w:rPr>
                <w:rFonts w:ascii="Bookman Old Style" w:hAnsi="Bookman Old Style"/>
              </w:rPr>
              <w:t>386.904.13 Kč</w:t>
            </w:r>
          </w:p>
        </w:tc>
        <w:tc>
          <w:tcPr>
            <w:tcW w:w="2287" w:type="dxa"/>
            <w:shd w:val="clear" w:color="auto" w:fill="auto"/>
          </w:tcPr>
          <w:p w:rsidR="00D10505" w:rsidRPr="00D10505" w:rsidRDefault="00D10505" w:rsidP="00D10505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color w:val="FF0000"/>
              </w:rPr>
            </w:pPr>
          </w:p>
          <w:p w:rsidR="00D10505" w:rsidRPr="00D10505" w:rsidRDefault="00D10505" w:rsidP="00D10505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D10505">
              <w:rPr>
                <w:rFonts w:ascii="Bookman Old Style" w:hAnsi="Bookman Old Style"/>
                <w:b/>
              </w:rPr>
              <w:t>468.154,-Kč</w:t>
            </w:r>
          </w:p>
        </w:tc>
      </w:tr>
    </w:tbl>
    <w:p w:rsidR="00D10505" w:rsidRPr="00D10505" w:rsidRDefault="00D10505" w:rsidP="00D10505">
      <w:pPr>
        <w:pStyle w:val="NADPISCENNETUC"/>
        <w:keepNext w:val="0"/>
        <w:keepLines w:val="0"/>
        <w:tabs>
          <w:tab w:val="left" w:pos="440"/>
        </w:tabs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 xml:space="preserve">         </w:t>
      </w:r>
    </w:p>
    <w:p w:rsidR="00D10505" w:rsidRPr="00D10505" w:rsidRDefault="00D10505" w:rsidP="00D10505">
      <w:pPr>
        <w:pStyle w:val="NADPISCENNETUC"/>
        <w:keepNext w:val="0"/>
        <w:keepLines w:val="0"/>
        <w:numPr>
          <w:ilvl w:val="0"/>
          <w:numId w:val="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 xml:space="preserve">Takto sjednaná kupní cena je konečná a zahrnuje veškeré náklady spojené s koupí zboží, včetně  dopravy/přistavení do místa plnění.    </w:t>
      </w:r>
    </w:p>
    <w:p w:rsidR="00D10505" w:rsidRPr="00D10505" w:rsidRDefault="00D10505" w:rsidP="00D10505">
      <w:pPr>
        <w:pStyle w:val="NADPISCENNETUC"/>
        <w:keepNext w:val="0"/>
        <w:keepLines w:val="0"/>
        <w:numPr>
          <w:ilvl w:val="0"/>
          <w:numId w:val="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>Cena bude zaplacena na základě faktury vystavené prodávajícím po převzetí zboží kupujícím v místě plnění.</w:t>
      </w:r>
    </w:p>
    <w:p w:rsidR="00D10505" w:rsidRPr="00D10505" w:rsidRDefault="00D10505" w:rsidP="00D10505">
      <w:pPr>
        <w:pStyle w:val="NADPISCENNETUC"/>
        <w:keepNext w:val="0"/>
        <w:keepLines w:val="0"/>
        <w:numPr>
          <w:ilvl w:val="0"/>
          <w:numId w:val="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>Faktura (souhrnná) musí splňovat náležitosti daňového dokladu dle stávajících platných předpisů včetně zákona č. 235/2004 Sb., o dani z přidané hodnoty, ve znění pozdějších předpisů. Přílohou faktury bude předávající protokol podepsaný oběma smluvními stranami v místě plnění/předání.</w:t>
      </w:r>
    </w:p>
    <w:p w:rsidR="00D10505" w:rsidRPr="00D10505" w:rsidRDefault="00D10505" w:rsidP="00D10505">
      <w:pPr>
        <w:pStyle w:val="NADPISCENNETUC"/>
        <w:keepNext w:val="0"/>
        <w:keepLines w:val="0"/>
        <w:numPr>
          <w:ilvl w:val="0"/>
          <w:numId w:val="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 xml:space="preserve">Kupující je povinen zaplatit fakturu do 21 dnů ode dne doručení na fakturační adresu : </w:t>
      </w:r>
      <w:r w:rsidRPr="00D10505">
        <w:rPr>
          <w:rFonts w:ascii="Bookman Old Style" w:hAnsi="Bookman Old Style"/>
          <w:sz w:val="22"/>
          <w:szCs w:val="22"/>
          <w:u w:val="single"/>
        </w:rPr>
        <w:t>Správa uprchlických zařízení Ministerstva vnitra, P.O. BOX 110, 143 00 Praha 4.</w:t>
      </w:r>
    </w:p>
    <w:p w:rsidR="00D10505" w:rsidRPr="00D10505" w:rsidRDefault="00D10505" w:rsidP="00D10505">
      <w:pPr>
        <w:pStyle w:val="NADPISCENNETUC"/>
        <w:keepNext w:val="0"/>
        <w:keepLines w:val="0"/>
        <w:numPr>
          <w:ilvl w:val="0"/>
          <w:numId w:val="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>Za den uskutečnění platby se považuje den, kdy byla kupní cena odepsána z účtu kupujícího.</w:t>
      </w:r>
    </w:p>
    <w:p w:rsidR="00D10505" w:rsidRPr="00D10505" w:rsidRDefault="00D10505" w:rsidP="00D10505">
      <w:pPr>
        <w:pStyle w:val="NADPISCENNETUC"/>
        <w:keepNext w:val="0"/>
        <w:keepLines w:val="0"/>
        <w:numPr>
          <w:ilvl w:val="0"/>
          <w:numId w:val="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>Kupující je oprávněn fakturu do data splatnosti vrátit, pokud obsahuje nesprávné cenové údaje nebo neobsahuje některou z dohodnutých náležitostí dle odst. 4. tohoto článku. Do doby doručení opravené faktury se kupující nenachází v prodlení s placením dlužné částky. Po doručení opravené faktury kupujícímu počíná běžet nová lhůta její splatnosti 21 dnů.</w:t>
      </w:r>
    </w:p>
    <w:p w:rsidR="00D10505" w:rsidRPr="00D10505" w:rsidRDefault="00D10505" w:rsidP="00D10505">
      <w:pPr>
        <w:pStyle w:val="NADPISCENNETUC"/>
        <w:keepNext w:val="0"/>
        <w:keepLines w:val="0"/>
        <w:numPr>
          <w:ilvl w:val="0"/>
          <w:numId w:val="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>Kupující nebude poskytovat prodávajícímu jakékoliv zálohy na úhradu ceny zboží nebo jeho části.</w:t>
      </w:r>
    </w:p>
    <w:p w:rsidR="00D10505" w:rsidRPr="00D10505" w:rsidRDefault="00D10505" w:rsidP="00D10505">
      <w:pPr>
        <w:pStyle w:val="NADPISCENNETUC"/>
        <w:keepNext w:val="0"/>
        <w:keepLines w:val="0"/>
        <w:numPr>
          <w:ilvl w:val="0"/>
          <w:numId w:val="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>Pokud kupující uplatní nárok na odstranění vady zboží dle čl. IV. odst. 1. ve lhůtě splatnosti faktury, není kupující povinen až do odstranění vady zboží uhradit cenu zboží.</w:t>
      </w:r>
    </w:p>
    <w:p w:rsidR="00D10505" w:rsidRPr="00D10505" w:rsidRDefault="00D10505" w:rsidP="00D10505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 xml:space="preserve">  </w:t>
      </w:r>
    </w:p>
    <w:p w:rsidR="00D10505" w:rsidRPr="00D10505" w:rsidRDefault="00D10505" w:rsidP="00D1050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10505">
        <w:rPr>
          <w:rFonts w:ascii="Bookman Old Style" w:hAnsi="Bookman Old Style"/>
          <w:b/>
          <w:sz w:val="24"/>
          <w:szCs w:val="24"/>
        </w:rPr>
        <w:t>Čl. IV.</w:t>
      </w:r>
    </w:p>
    <w:p w:rsidR="00D10505" w:rsidRPr="00D10505" w:rsidRDefault="00D10505" w:rsidP="00D10505">
      <w:pPr>
        <w:pStyle w:val="1"/>
        <w:spacing w:before="0" w:after="0"/>
        <w:jc w:val="center"/>
        <w:rPr>
          <w:rFonts w:ascii="Bookman Old Style" w:hAnsi="Bookman Old Style"/>
          <w:b/>
          <w:sz w:val="24"/>
          <w:szCs w:val="24"/>
        </w:rPr>
      </w:pPr>
      <w:r w:rsidRPr="00D10505">
        <w:rPr>
          <w:rFonts w:ascii="Bookman Old Style" w:hAnsi="Bookman Old Style"/>
          <w:b/>
          <w:sz w:val="24"/>
          <w:szCs w:val="24"/>
        </w:rPr>
        <w:t>Předání a převzetí zboží</w:t>
      </w:r>
    </w:p>
    <w:p w:rsidR="00D10505" w:rsidRPr="00D10505" w:rsidRDefault="00D10505" w:rsidP="00D10505">
      <w:pPr>
        <w:pStyle w:val="1"/>
        <w:numPr>
          <w:ilvl w:val="0"/>
          <w:numId w:val="1"/>
        </w:numPr>
        <w:tabs>
          <w:tab w:val="clear" w:pos="144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>Prodávající se zavazuje předat předmět smlouvy řádně, tzn. v jakosti a v rozsahu odpovídajícím požadavku kupujícího, technických parametrů, ve sjednaném termínu a ve sjednaném místě plnění a při dodržení podmínek v této smlouvě.</w:t>
      </w:r>
    </w:p>
    <w:p w:rsidR="00D10505" w:rsidRPr="00D10505" w:rsidRDefault="00D10505" w:rsidP="00D10505">
      <w:pPr>
        <w:pStyle w:val="NADPISCENNETUC"/>
        <w:keepNext w:val="0"/>
        <w:keepLines w:val="0"/>
        <w:numPr>
          <w:ilvl w:val="0"/>
          <w:numId w:val="1"/>
        </w:numPr>
        <w:tabs>
          <w:tab w:val="clear" w:pos="1440"/>
        </w:tabs>
        <w:spacing w:before="0" w:after="0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>Dodání zboží bude provedeno v pracovní dny v době od 08:00hod. do 15:00hod., konkrétní termín oznámí prodávající 4 pracovní dny předem.</w:t>
      </w:r>
    </w:p>
    <w:p w:rsidR="00D10505" w:rsidRPr="00D10505" w:rsidRDefault="00D10505" w:rsidP="00D10505">
      <w:pPr>
        <w:pStyle w:val="1"/>
        <w:numPr>
          <w:ilvl w:val="0"/>
          <w:numId w:val="1"/>
        </w:numPr>
        <w:tabs>
          <w:tab w:val="clear" w:pos="144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>K termínu předání a převzetí připraví prodávající ve spolupráci s kupujícím veškeré doklady potřebné k řádnému užívání předmětu smlouvy (viz čl. I. odst. 2. ).</w:t>
      </w:r>
    </w:p>
    <w:p w:rsidR="0048074D" w:rsidRPr="0048074D" w:rsidRDefault="0048074D" w:rsidP="0048074D">
      <w:pPr>
        <w:pStyle w:val="Zkladntext3"/>
        <w:numPr>
          <w:ilvl w:val="0"/>
          <w:numId w:val="1"/>
        </w:numPr>
        <w:tabs>
          <w:tab w:val="clear" w:pos="1440"/>
          <w:tab w:val="num" w:pos="284"/>
        </w:tabs>
        <w:spacing w:after="0"/>
        <w:ind w:left="284" w:hanging="284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D10505" w:rsidRPr="00D10505">
        <w:rPr>
          <w:sz w:val="22"/>
          <w:szCs w:val="22"/>
        </w:rPr>
        <w:t>Odpovědnými pracovníkem za předání a převzetí zboží jsou na straně</w:t>
      </w:r>
    </w:p>
    <w:p w:rsidR="0048074D" w:rsidRDefault="00D10505" w:rsidP="0048074D">
      <w:pPr>
        <w:pStyle w:val="Zkladntext3"/>
        <w:spacing w:after="0"/>
        <w:ind w:left="284"/>
        <w:rPr>
          <w:sz w:val="22"/>
          <w:szCs w:val="22"/>
        </w:rPr>
      </w:pPr>
      <w:r w:rsidRPr="00D10505">
        <w:rPr>
          <w:sz w:val="22"/>
          <w:szCs w:val="22"/>
        </w:rPr>
        <w:t xml:space="preserve"> kupujícího: Mgr. Petr Zygula, tel: 602 329 011, e-mail: pzygula@suz.cz.; a na</w:t>
      </w:r>
    </w:p>
    <w:p w:rsidR="00D10505" w:rsidRPr="00D10505" w:rsidRDefault="00D10505" w:rsidP="0048074D">
      <w:pPr>
        <w:pStyle w:val="Zkladntext3"/>
        <w:spacing w:after="0"/>
        <w:ind w:left="284"/>
        <w:rPr>
          <w:b/>
          <w:sz w:val="22"/>
          <w:szCs w:val="22"/>
        </w:rPr>
      </w:pPr>
      <w:r w:rsidRPr="00D10505">
        <w:rPr>
          <w:sz w:val="22"/>
          <w:szCs w:val="22"/>
        </w:rPr>
        <w:t xml:space="preserve"> straně prodávajícího:  p.  Jan Puchr,</w:t>
      </w:r>
      <w:r>
        <w:rPr>
          <w:sz w:val="22"/>
          <w:szCs w:val="22"/>
        </w:rPr>
        <w:t xml:space="preserve"> </w:t>
      </w:r>
      <w:r w:rsidRPr="00D10505">
        <w:rPr>
          <w:sz w:val="22"/>
          <w:szCs w:val="22"/>
        </w:rPr>
        <w:t>tel.: 725 153 544, puchrj@autoin.cz.</w:t>
      </w:r>
    </w:p>
    <w:p w:rsidR="00D10505" w:rsidRPr="00D10505" w:rsidRDefault="00D10505" w:rsidP="0048074D">
      <w:pPr>
        <w:pStyle w:val="NADPISCENNETUC"/>
        <w:tabs>
          <w:tab w:val="num" w:pos="284"/>
        </w:tabs>
        <w:spacing w:before="0" w:after="0"/>
        <w:ind w:left="284" w:hanging="284"/>
        <w:rPr>
          <w:rFonts w:ascii="Bookman Old Style" w:hAnsi="Bookman Old Style"/>
          <w:b/>
          <w:sz w:val="22"/>
          <w:szCs w:val="22"/>
        </w:rPr>
      </w:pPr>
    </w:p>
    <w:p w:rsidR="00D10505" w:rsidRDefault="00D10505" w:rsidP="0048074D">
      <w:pPr>
        <w:pStyle w:val="NADPISCENNETUC"/>
        <w:spacing w:before="0" w:after="0"/>
        <w:jc w:val="left"/>
        <w:rPr>
          <w:rFonts w:ascii="Bookman Old Style" w:hAnsi="Bookman Old Style"/>
          <w:b/>
          <w:sz w:val="24"/>
          <w:szCs w:val="24"/>
        </w:rPr>
      </w:pPr>
    </w:p>
    <w:p w:rsidR="00D10505" w:rsidRPr="00D10505" w:rsidRDefault="00D10505" w:rsidP="00D10505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D10505">
        <w:rPr>
          <w:rFonts w:ascii="Bookman Old Style" w:hAnsi="Bookman Old Style"/>
          <w:b/>
          <w:sz w:val="24"/>
          <w:szCs w:val="24"/>
        </w:rPr>
        <w:t>Čl. V.</w:t>
      </w:r>
    </w:p>
    <w:p w:rsidR="00D10505" w:rsidRPr="00D10505" w:rsidRDefault="00D10505" w:rsidP="00D10505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D10505">
        <w:rPr>
          <w:rFonts w:ascii="Bookman Old Style" w:hAnsi="Bookman Old Style"/>
          <w:b/>
          <w:sz w:val="24"/>
          <w:szCs w:val="24"/>
        </w:rPr>
        <w:t xml:space="preserve">Záruka za jakost a odpovědnost za vady </w:t>
      </w:r>
    </w:p>
    <w:p w:rsidR="00D10505" w:rsidRPr="00D10505" w:rsidRDefault="00D10505" w:rsidP="00D10505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Prodávající odpovídá za to, že zboží bude dodáno dle této smlouvy a dále podle obecně platných právních předpisů, v souladu s technickými normami v době předání.</w:t>
      </w:r>
    </w:p>
    <w:p w:rsidR="00D10505" w:rsidRPr="00D10505" w:rsidRDefault="00D10505" w:rsidP="00D10505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Prodávající odpovídá za vady, které má zboží v době jeho předání kupujícímu a za vady, které se vyskytnou v níže uvedené záruční době.</w:t>
      </w:r>
    </w:p>
    <w:p w:rsidR="00D10505" w:rsidRPr="00D10505" w:rsidRDefault="00D10505" w:rsidP="00D10505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lastRenderedPageBreak/>
        <w:t>Vadou zboží se rozumí porušení povinnosti dle čl. IV. odst. 1 smlouvy, jakož i odchylka v jakosti, rozsahu a parametrech s technickými normami a právními předpisy.</w:t>
      </w:r>
    </w:p>
    <w:p w:rsidR="00D10505" w:rsidRPr="00D10505" w:rsidRDefault="00D10505" w:rsidP="00D10505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 xml:space="preserve">Prodávající poskytuje kupujícímu záruku na zboží, záruční doba činí minimálně 24 měsíců, 2 roky na lak, 12 let na neprorezavění karoserie a záruku mobility po dobu 1 roku s prodloužením o 1rok po každé pravidelné servisní prohlídce. </w:t>
      </w:r>
      <w:r w:rsidRPr="00D10505">
        <w:rPr>
          <w:rFonts w:ascii="Bookman Old Style" w:hAnsi="Bookman Old Style"/>
          <w:b/>
        </w:rPr>
        <w:t xml:space="preserve"> </w:t>
      </w:r>
      <w:r w:rsidRPr="00D10505">
        <w:rPr>
          <w:rFonts w:ascii="Bookman Old Style" w:hAnsi="Bookman Old Style"/>
        </w:rPr>
        <w:t>Záruční lhůta běží ode dne převzetí zboží kupujícím.</w:t>
      </w:r>
    </w:p>
    <w:p w:rsidR="00D10505" w:rsidRPr="00D10505" w:rsidRDefault="00D10505" w:rsidP="00D10505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Smluvní strany se dohodly, že v případě výskytu vady v záruční době má kupující právo požadovat a prodávající povinnost bezplatně vady odstranit.</w:t>
      </w:r>
    </w:p>
    <w:p w:rsidR="00D10505" w:rsidRPr="00D10505" w:rsidRDefault="00D10505" w:rsidP="00D10505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Kupující se zavazuje, že případnou reklamaci uplatní bez zbytečného odkladu po jejím zjištění písemně doporučeným dopisem s dodejkou do rukou oprávněného zástupce prodávajícího, přičemž v této reklamaci uvede, o jakou vadu se jedná a jakým způsobem se vada projevuje.</w:t>
      </w:r>
    </w:p>
    <w:p w:rsidR="00D10505" w:rsidRPr="00D10505" w:rsidRDefault="00D10505" w:rsidP="00D10505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Prodávající se zavazuje zahájit odstraňování písemně reklamované vady v co nejkratší technicky možné lhůtě od uplatnění oprávněné reklamace kupujícího, nejpozději však do 7 dnů ode dne doručení reklamace prodávajícímu. Prodávající se zavazuje odstranit vadu nejpozději do 14 dnů ode dne doručení jejího písemného uplatnění.</w:t>
      </w:r>
    </w:p>
    <w:p w:rsidR="00D10505" w:rsidRPr="00D10505" w:rsidRDefault="00D10505" w:rsidP="00D10505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V případě uplatnění reklamace se kupující zavazuje zpřístupnit bezúplatně a bez zbytečného odkladu prodávajícímu místo reklamace v rozsahu nutném pro odstranění reklamované vady.</w:t>
      </w:r>
    </w:p>
    <w:p w:rsidR="00D10505" w:rsidRPr="00D10505" w:rsidRDefault="00D10505" w:rsidP="00D10505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 xml:space="preserve">Není-li výše stanoveno jinak, použijí se při stanovení práv a povinností z odpovědnosti za vady příslušná ustanovení občanského zákoníku. </w:t>
      </w:r>
    </w:p>
    <w:p w:rsidR="00D10505" w:rsidRPr="00D10505" w:rsidRDefault="00D10505" w:rsidP="00D10505">
      <w:pPr>
        <w:pStyle w:val="NADPISCENNETUC"/>
        <w:spacing w:before="0" w:after="0"/>
        <w:rPr>
          <w:rFonts w:ascii="Bookman Old Style" w:hAnsi="Bookman Old Style"/>
          <w:b/>
          <w:sz w:val="22"/>
          <w:szCs w:val="22"/>
        </w:rPr>
      </w:pPr>
    </w:p>
    <w:p w:rsidR="0048074D" w:rsidRDefault="0048074D" w:rsidP="00D10505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D10505" w:rsidRPr="00D10505" w:rsidRDefault="00D10505" w:rsidP="00D10505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D10505">
        <w:rPr>
          <w:rFonts w:ascii="Bookman Old Style" w:hAnsi="Bookman Old Style"/>
          <w:b/>
          <w:sz w:val="24"/>
          <w:szCs w:val="24"/>
        </w:rPr>
        <w:t>Čl. VI.</w:t>
      </w:r>
    </w:p>
    <w:p w:rsidR="00D10505" w:rsidRPr="00D10505" w:rsidRDefault="00D10505" w:rsidP="00D10505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D10505">
        <w:rPr>
          <w:rFonts w:ascii="Bookman Old Style" w:hAnsi="Bookman Old Style"/>
          <w:b/>
          <w:sz w:val="24"/>
          <w:szCs w:val="24"/>
        </w:rPr>
        <w:t>Smluvní pokuta, úrok z prodlení a odstoupení od smlouvy</w:t>
      </w:r>
    </w:p>
    <w:p w:rsidR="00D10505" w:rsidRPr="00D10505" w:rsidRDefault="00D10505" w:rsidP="00D10505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Nedodá-li prodávající zboží ve lhůtě plnění, zaplatí kupujícímu smluvní pokutu 0,05 % z ceny nedodaného zboží bez DPH za každý i započatý den prodlení od marného uplynutí lhůty uvedené v čl. II. odst. 2. této smlouvy do dodání zboží nebo odstoupení kupujícího od smlouvy dle čl. VI. odst. 5. písm. a).</w:t>
      </w:r>
    </w:p>
    <w:p w:rsidR="00D10505" w:rsidRPr="00D10505" w:rsidRDefault="00D10505" w:rsidP="00D10505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Kupující je dále oprávněn uplatnit smluvní pokutu ve výši 300,-Kč za každý den prodlení s odstraňováním vady (viz čl. V. odst. 7</w:t>
      </w:r>
      <w:r w:rsidR="0048074D">
        <w:rPr>
          <w:rFonts w:ascii="Bookman Old Style" w:hAnsi="Bookman Old Style"/>
        </w:rPr>
        <w:t>.</w:t>
      </w:r>
      <w:r w:rsidRPr="00D10505">
        <w:rPr>
          <w:rFonts w:ascii="Bookman Old Style" w:hAnsi="Bookman Old Style"/>
        </w:rPr>
        <w:t>) a to za každou zvlášť uplatněnou vadu. Zaplacením smluvní pokuty není dotčen nárok kupujícího na náhradu škody.</w:t>
      </w:r>
    </w:p>
    <w:p w:rsidR="00D10505" w:rsidRPr="00D10505" w:rsidRDefault="00D10505" w:rsidP="00D10505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Nezaplatí-li kupující kupní cenu včas, je povinen zaplatit prodávajícímu úrok z prodlení ve výši 0,05 % z oprávněně fakturované částky bez DPH za každý i započatý den prodlení.</w:t>
      </w:r>
    </w:p>
    <w:p w:rsidR="00D10505" w:rsidRPr="00D10505" w:rsidRDefault="00D10505" w:rsidP="00D10505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Smluvní pokuta a úroky z prodlení jsou splatné do 10 kalendářních dnů ode dne jejich písemného uplatnění.</w:t>
      </w:r>
    </w:p>
    <w:p w:rsidR="00D10505" w:rsidRPr="00D10505" w:rsidRDefault="00D10505" w:rsidP="00D10505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Kupující je oprávněn od této smlouvy odstoupit v případě, že:</w:t>
      </w:r>
    </w:p>
    <w:p w:rsidR="00D10505" w:rsidRPr="00D10505" w:rsidRDefault="00D10505" w:rsidP="00D10505">
      <w:pPr>
        <w:numPr>
          <w:ilvl w:val="0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100" w:hanging="220"/>
        <w:jc w:val="both"/>
        <w:textAlignment w:val="baseline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prodávající je v prodlení s dodáním zboží delším než 14 kalendářních dnů,</w:t>
      </w:r>
    </w:p>
    <w:p w:rsidR="00D10505" w:rsidRPr="00D10505" w:rsidRDefault="00D10505" w:rsidP="00D10505">
      <w:pPr>
        <w:numPr>
          <w:ilvl w:val="0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100" w:hanging="220"/>
        <w:jc w:val="both"/>
        <w:textAlignment w:val="baseline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prodávající neodstraní vady ve stanovené lhůtě,</w:t>
      </w:r>
    </w:p>
    <w:p w:rsidR="00D10505" w:rsidRPr="00D10505" w:rsidRDefault="00D10505" w:rsidP="00D10505">
      <w:pPr>
        <w:numPr>
          <w:ilvl w:val="0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100" w:hanging="220"/>
        <w:jc w:val="both"/>
        <w:textAlignment w:val="baseline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zboží neplní kvantitativní a kvalitativní požadavky.</w:t>
      </w:r>
    </w:p>
    <w:p w:rsidR="00D10505" w:rsidRPr="00D10505" w:rsidRDefault="00D10505" w:rsidP="00D10505">
      <w:pPr>
        <w:pStyle w:val="Zkladntext2"/>
        <w:numPr>
          <w:ilvl w:val="0"/>
          <w:numId w:val="4"/>
        </w:numPr>
        <w:tabs>
          <w:tab w:val="clear" w:pos="720"/>
          <w:tab w:val="num" w:pos="330"/>
          <w:tab w:val="num" w:pos="108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 xml:space="preserve">Smluvní strana je oprávněna od této smlouvy odstoupit v případě, že druhá smluvní strana podstatným způsobem poruší některou ze svých povinností dle této smlouvy. </w:t>
      </w:r>
    </w:p>
    <w:p w:rsidR="00D10505" w:rsidRPr="00D10505" w:rsidRDefault="00D10505" w:rsidP="00D10505">
      <w:pPr>
        <w:pStyle w:val="Zkladntext2"/>
        <w:numPr>
          <w:ilvl w:val="0"/>
          <w:numId w:val="4"/>
        </w:numPr>
        <w:tabs>
          <w:tab w:val="clear" w:pos="720"/>
          <w:tab w:val="num" w:pos="330"/>
          <w:tab w:val="num" w:pos="108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>Prodávající je oprávněn od smlouvy odstoupit v případě, že kupující bude s úhradou kupní ceny v prodlení vyplývající z této smlouvy po dobu delší než 60 kalendářních dnů.</w:t>
      </w:r>
    </w:p>
    <w:p w:rsidR="00D10505" w:rsidRPr="00D10505" w:rsidRDefault="00D10505" w:rsidP="00D10505">
      <w:pPr>
        <w:pStyle w:val="Zkladntext2"/>
        <w:numPr>
          <w:ilvl w:val="0"/>
          <w:numId w:val="4"/>
        </w:numPr>
        <w:tabs>
          <w:tab w:val="clear" w:pos="720"/>
          <w:tab w:val="num" w:pos="330"/>
          <w:tab w:val="num" w:pos="108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 xml:space="preserve">Odstoupení od této smlouvy se děje písemným projevem vůle odstupující strany formou doporučeného dopisu a nabývá účinnosti dnem doručení druhé smluvní </w:t>
      </w:r>
      <w:r w:rsidRPr="00D10505">
        <w:rPr>
          <w:rFonts w:ascii="Bookman Old Style" w:hAnsi="Bookman Old Style"/>
          <w:sz w:val="22"/>
          <w:szCs w:val="22"/>
        </w:rPr>
        <w:lastRenderedPageBreak/>
        <w:t xml:space="preserve">straně. V případě, že doporučený dopis o odstoupení nebude adresátem převzat, má se za to, že doporučený dopis o odstoupení byl doručen pátým dnem od podání tohoto doporučeného dopisu k přepravě poskytovateli poštovních služeb. </w:t>
      </w:r>
    </w:p>
    <w:p w:rsidR="00D10505" w:rsidRPr="00D10505" w:rsidRDefault="00D10505" w:rsidP="00D10505">
      <w:pPr>
        <w:pStyle w:val="Zkladntext2"/>
        <w:numPr>
          <w:ilvl w:val="0"/>
          <w:numId w:val="4"/>
        </w:numPr>
        <w:tabs>
          <w:tab w:val="clear" w:pos="720"/>
          <w:tab w:val="num" w:pos="330"/>
          <w:tab w:val="num" w:pos="108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>Účinky odstoupení nastávají okamžikem doručení oznámení druhé smluvní straně.</w:t>
      </w:r>
    </w:p>
    <w:p w:rsidR="00D10505" w:rsidRPr="00D10505" w:rsidRDefault="00D10505" w:rsidP="00D10505">
      <w:pPr>
        <w:pStyle w:val="NADPISCENNETUC"/>
        <w:spacing w:before="0" w:after="0"/>
        <w:jc w:val="left"/>
        <w:rPr>
          <w:rFonts w:ascii="Bookman Old Style" w:hAnsi="Bookman Old Style"/>
          <w:b/>
          <w:sz w:val="22"/>
          <w:szCs w:val="22"/>
        </w:rPr>
      </w:pPr>
    </w:p>
    <w:p w:rsidR="00D10505" w:rsidRPr="00D10505" w:rsidRDefault="00D10505" w:rsidP="00D10505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D10505">
        <w:rPr>
          <w:rFonts w:ascii="Bookman Old Style" w:hAnsi="Bookman Old Style"/>
          <w:b/>
          <w:sz w:val="24"/>
          <w:szCs w:val="24"/>
        </w:rPr>
        <w:t>Čl. VII.</w:t>
      </w:r>
    </w:p>
    <w:p w:rsidR="00D10505" w:rsidRPr="00D10505" w:rsidRDefault="00D10505" w:rsidP="00D10505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D10505">
        <w:rPr>
          <w:rFonts w:ascii="Bookman Old Style" w:hAnsi="Bookman Old Style"/>
          <w:b/>
          <w:sz w:val="24"/>
          <w:szCs w:val="24"/>
        </w:rPr>
        <w:t>Závěrečná ustanovení</w:t>
      </w:r>
    </w:p>
    <w:p w:rsidR="00D10505" w:rsidRPr="00D10505" w:rsidRDefault="00D10505" w:rsidP="00D10505">
      <w:pPr>
        <w:pStyle w:val="Zkladntext2"/>
        <w:numPr>
          <w:ilvl w:val="0"/>
          <w:numId w:val="2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>Tato smlouva je vyhotovena ve dvou výtiscích s platností originálu, z nichž každá smluvní strana obdrží po jednom výtisku.</w:t>
      </w:r>
    </w:p>
    <w:p w:rsidR="00D10505" w:rsidRPr="00D10505" w:rsidRDefault="00D10505" w:rsidP="00D10505">
      <w:pPr>
        <w:pStyle w:val="Zkladntext2"/>
        <w:numPr>
          <w:ilvl w:val="0"/>
          <w:numId w:val="2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>Ve vztazích touto smlouvou založených avšak výslovně neupravených se smluvní strany řídí zák. č. 89/2012 Sb.</w:t>
      </w:r>
    </w:p>
    <w:p w:rsidR="00D10505" w:rsidRPr="00D10505" w:rsidRDefault="00D10505" w:rsidP="00D10505">
      <w:pPr>
        <w:pStyle w:val="Zkladntext2"/>
        <w:numPr>
          <w:ilvl w:val="0"/>
          <w:numId w:val="2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iCs/>
          <w:sz w:val="22"/>
          <w:szCs w:val="22"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</w:p>
    <w:p w:rsidR="00D10505" w:rsidRPr="0048074D" w:rsidRDefault="00D10505" w:rsidP="00D10505">
      <w:pPr>
        <w:pStyle w:val="Zkladntext2"/>
        <w:numPr>
          <w:ilvl w:val="0"/>
          <w:numId w:val="2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>Smluvní strany prohlašují, že si tuto smlouvu přečetly, že rozumí jejímu obsahu a s tímto obsahem souhlasí, což níže stvrzují vlastnoručními podpisy a otisky razítek.</w:t>
      </w:r>
    </w:p>
    <w:p w:rsidR="00D10505" w:rsidRPr="00D10505" w:rsidRDefault="00D10505" w:rsidP="00D10505">
      <w:pPr>
        <w:pStyle w:val="Zkladntext2"/>
        <w:numPr>
          <w:ilvl w:val="0"/>
          <w:numId w:val="2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>Tato smlouva nabývá platnosti dnem podpisu smluvních stran a účinnosti dnem zveřejnění v registru smluv dle zákona č. 340/2015 Sb., o zvláštních podmínkách účinnosti některých smluv, uveřejňování těchto smluv a o registru smluv (dále „registr smluv“).</w:t>
      </w:r>
    </w:p>
    <w:p w:rsidR="00D10505" w:rsidRPr="00D10505" w:rsidRDefault="00D10505" w:rsidP="00D10505">
      <w:pPr>
        <w:pStyle w:val="Zkladntext2"/>
        <w:numPr>
          <w:ilvl w:val="0"/>
          <w:numId w:val="2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D10505">
        <w:rPr>
          <w:rFonts w:ascii="Bookman Old Style" w:hAnsi="Bookman Old Style"/>
          <w:sz w:val="22"/>
          <w:szCs w:val="22"/>
        </w:rPr>
        <w:t>Smluvní strany souhlasí se zveřejněním smlouvy v registru smluv, dle zákona o registru smluv. Zveřejnění provede Správa uprchlických zařízení Ministerstva vnitra (kupující).</w:t>
      </w:r>
    </w:p>
    <w:p w:rsidR="00D10505" w:rsidRPr="00D10505" w:rsidRDefault="00D10505" w:rsidP="00D10505">
      <w:pPr>
        <w:numPr>
          <w:ilvl w:val="0"/>
          <w:numId w:val="2"/>
        </w:numPr>
        <w:tabs>
          <w:tab w:val="clear" w:pos="1440"/>
          <w:tab w:val="num" w:pos="284"/>
        </w:tabs>
        <w:spacing w:after="0" w:line="240" w:lineRule="auto"/>
        <w:ind w:left="360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>Veškeré dodatky k této smlouvě budou provedeny v písemné formě, označeny pořadovými</w:t>
      </w:r>
      <w:r>
        <w:rPr>
          <w:rFonts w:ascii="Bookman Old Style" w:hAnsi="Bookman Old Style"/>
        </w:rPr>
        <w:t xml:space="preserve"> </w:t>
      </w:r>
      <w:r w:rsidRPr="00D10505">
        <w:rPr>
          <w:rFonts w:ascii="Bookman Old Style" w:hAnsi="Bookman Old Style"/>
        </w:rPr>
        <w:t>čísly a podepsány statutárními orgány smluvních stran.</w:t>
      </w:r>
    </w:p>
    <w:p w:rsidR="00D10505" w:rsidRPr="00D10505" w:rsidRDefault="00D10505" w:rsidP="00D10505">
      <w:pPr>
        <w:tabs>
          <w:tab w:val="num" w:pos="284"/>
        </w:tabs>
        <w:spacing w:after="0"/>
        <w:jc w:val="both"/>
        <w:rPr>
          <w:rFonts w:ascii="Bookman Old Style" w:hAnsi="Bookman Old Style"/>
        </w:rPr>
      </w:pPr>
    </w:p>
    <w:p w:rsidR="00D10505" w:rsidRPr="00D10505" w:rsidRDefault="00D10505" w:rsidP="00D10505">
      <w:pPr>
        <w:tabs>
          <w:tab w:val="num" w:pos="284"/>
        </w:tabs>
        <w:spacing w:after="0"/>
        <w:jc w:val="both"/>
        <w:rPr>
          <w:rFonts w:ascii="Bookman Old Style" w:hAnsi="Bookman Old Style"/>
        </w:rPr>
      </w:pPr>
    </w:p>
    <w:p w:rsidR="00D10505" w:rsidRPr="00D10505" w:rsidRDefault="00D10505" w:rsidP="00D10505">
      <w:pPr>
        <w:spacing w:after="0"/>
        <w:jc w:val="both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 xml:space="preserve">     Příloha: nabídka prodávajícího ze dne 28.4.2017</w:t>
      </w:r>
    </w:p>
    <w:p w:rsidR="00D10505" w:rsidRPr="00D10505" w:rsidRDefault="00D10505" w:rsidP="00D10505">
      <w:pPr>
        <w:spacing w:after="0"/>
        <w:jc w:val="both"/>
        <w:rPr>
          <w:rFonts w:ascii="Bookman Old Style" w:hAnsi="Bookman Old Style"/>
        </w:rPr>
      </w:pPr>
    </w:p>
    <w:p w:rsidR="00D10505" w:rsidRPr="00D10505" w:rsidRDefault="00D10505" w:rsidP="00D10505">
      <w:pPr>
        <w:spacing w:after="0"/>
        <w:jc w:val="both"/>
        <w:rPr>
          <w:rFonts w:ascii="Bookman Old Style" w:hAnsi="Bookman Old Style"/>
        </w:rPr>
      </w:pPr>
    </w:p>
    <w:p w:rsidR="00D10505" w:rsidRPr="00D10505" w:rsidRDefault="00D10505" w:rsidP="00D10505">
      <w:pPr>
        <w:spacing w:after="0"/>
        <w:jc w:val="both"/>
        <w:rPr>
          <w:rFonts w:ascii="Bookman Old Style" w:hAnsi="Bookman Old Style"/>
        </w:rPr>
      </w:pPr>
    </w:p>
    <w:p w:rsidR="00D10505" w:rsidRPr="00D10505" w:rsidRDefault="00D10505" w:rsidP="00D10505">
      <w:pPr>
        <w:spacing w:after="0"/>
        <w:jc w:val="center"/>
        <w:rPr>
          <w:rFonts w:ascii="Bookman Old Style" w:hAnsi="Bookman Old Style"/>
        </w:rPr>
      </w:pPr>
      <w:r w:rsidRPr="00D10505"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 xml:space="preserve">  </w:t>
      </w:r>
      <w:r w:rsidRPr="00D10505">
        <w:rPr>
          <w:rFonts w:ascii="Bookman Old Style" w:hAnsi="Bookman Old Style"/>
        </w:rPr>
        <w:t>V Praze dne ..…. /...…. / 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 w:rsidRPr="00D10505">
        <w:rPr>
          <w:rFonts w:ascii="Bookman Old Style" w:hAnsi="Bookman Old Style"/>
        </w:rPr>
        <w:t>V  Hradci Králové dne …./…./ 2017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660"/>
        <w:gridCol w:w="4760"/>
      </w:tblGrid>
      <w:tr w:rsidR="00D10505" w:rsidRPr="00D10505" w:rsidTr="00116BFB">
        <w:tc>
          <w:tcPr>
            <w:tcW w:w="4910" w:type="dxa"/>
          </w:tcPr>
          <w:p w:rsidR="00D10505" w:rsidRPr="00D10505" w:rsidRDefault="00D10505" w:rsidP="00D10505">
            <w:pPr>
              <w:pStyle w:val="Nadpis3"/>
              <w:snapToGrid w:val="0"/>
              <w:jc w:val="left"/>
              <w:rPr>
                <w:rFonts w:ascii="Bookman Old Style" w:hAnsi="Bookman Old Style" w:cs="Times New Roman"/>
                <w:bCs/>
                <w:sz w:val="22"/>
              </w:rPr>
            </w:pPr>
          </w:p>
          <w:p w:rsidR="00D10505" w:rsidRPr="00D10505" w:rsidRDefault="00D10505" w:rsidP="00D10505">
            <w:pPr>
              <w:spacing w:after="0"/>
              <w:rPr>
                <w:rFonts w:ascii="Bookman Old Style" w:hAnsi="Bookman Old Style"/>
              </w:rPr>
            </w:pPr>
          </w:p>
          <w:p w:rsidR="00D10505" w:rsidRPr="00D10505" w:rsidRDefault="00D10505" w:rsidP="00D10505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660" w:type="dxa"/>
          </w:tcPr>
          <w:p w:rsidR="00D10505" w:rsidRPr="00D10505" w:rsidRDefault="00D10505" w:rsidP="00D10505">
            <w:pPr>
              <w:snapToGrid w:val="0"/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760" w:type="dxa"/>
          </w:tcPr>
          <w:p w:rsidR="00D10505" w:rsidRPr="00D10505" w:rsidRDefault="00D10505" w:rsidP="00D10505">
            <w:pPr>
              <w:pStyle w:val="Nadpis3"/>
              <w:snapToGrid w:val="0"/>
              <w:rPr>
                <w:rFonts w:ascii="Bookman Old Style" w:hAnsi="Bookman Old Style" w:cs="Times New Roman"/>
                <w:bCs/>
                <w:sz w:val="22"/>
              </w:rPr>
            </w:pPr>
          </w:p>
        </w:tc>
      </w:tr>
      <w:tr w:rsidR="00D10505" w:rsidRPr="00D10505" w:rsidTr="00116BFB">
        <w:tc>
          <w:tcPr>
            <w:tcW w:w="4910" w:type="dxa"/>
          </w:tcPr>
          <w:p w:rsidR="00D10505" w:rsidRPr="00D10505" w:rsidRDefault="00D10505" w:rsidP="00D10505">
            <w:pPr>
              <w:snapToGrid w:val="0"/>
              <w:spacing w:after="0"/>
              <w:jc w:val="center"/>
              <w:rPr>
                <w:rFonts w:ascii="Bookman Old Style" w:hAnsi="Bookman Old Style"/>
              </w:rPr>
            </w:pPr>
            <w:r w:rsidRPr="00D10505">
              <w:rPr>
                <w:rFonts w:ascii="Bookman Old Style" w:hAnsi="Bookman Old Style"/>
              </w:rPr>
              <w:t>………………………………………………….</w:t>
            </w:r>
          </w:p>
        </w:tc>
        <w:tc>
          <w:tcPr>
            <w:tcW w:w="660" w:type="dxa"/>
          </w:tcPr>
          <w:p w:rsidR="00D10505" w:rsidRPr="00D10505" w:rsidRDefault="00D10505" w:rsidP="00D10505">
            <w:pPr>
              <w:snapToGrid w:val="0"/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760" w:type="dxa"/>
          </w:tcPr>
          <w:p w:rsidR="00D10505" w:rsidRPr="00D10505" w:rsidRDefault="00D10505" w:rsidP="00D10505">
            <w:pPr>
              <w:snapToGrid w:val="0"/>
              <w:spacing w:after="0"/>
              <w:jc w:val="center"/>
              <w:rPr>
                <w:rFonts w:ascii="Bookman Old Style" w:hAnsi="Bookman Old Style"/>
                <w:highlight w:val="yellow"/>
              </w:rPr>
            </w:pPr>
            <w:r w:rsidRPr="00D10505">
              <w:rPr>
                <w:rFonts w:ascii="Bookman Old Style" w:hAnsi="Bookman Old Style"/>
              </w:rPr>
              <w:t>………………………………………………….</w:t>
            </w:r>
          </w:p>
        </w:tc>
      </w:tr>
      <w:tr w:rsidR="00D10505" w:rsidRPr="00D10505" w:rsidTr="00116BFB">
        <w:tc>
          <w:tcPr>
            <w:tcW w:w="4910" w:type="dxa"/>
          </w:tcPr>
          <w:p w:rsidR="00D10505" w:rsidRPr="00D10505" w:rsidRDefault="00D10505" w:rsidP="00D10505">
            <w:pPr>
              <w:snapToGrid w:val="0"/>
              <w:spacing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10505">
              <w:rPr>
                <w:rFonts w:ascii="Bookman Old Style" w:hAnsi="Bookman Old Style"/>
                <w:b/>
                <w:sz w:val="24"/>
                <w:szCs w:val="24"/>
              </w:rPr>
              <w:t>Mgr. et Mgr. Pavel Bacík</w:t>
            </w:r>
          </w:p>
        </w:tc>
        <w:tc>
          <w:tcPr>
            <w:tcW w:w="660" w:type="dxa"/>
          </w:tcPr>
          <w:p w:rsidR="00D10505" w:rsidRPr="00D10505" w:rsidRDefault="00D10505" w:rsidP="00D10505">
            <w:pPr>
              <w:snapToGrid w:val="0"/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60" w:type="dxa"/>
          </w:tcPr>
          <w:p w:rsidR="00D10505" w:rsidRPr="00D10505" w:rsidRDefault="00D10505" w:rsidP="00D10505">
            <w:pPr>
              <w:snapToGrid w:val="0"/>
              <w:spacing w:after="0"/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      </w:t>
            </w:r>
            <w:r w:rsidRPr="00D10505">
              <w:rPr>
                <w:rFonts w:ascii="Bookman Old Style" w:hAnsi="Bookman Old Style"/>
                <w:b/>
                <w:sz w:val="24"/>
                <w:szCs w:val="24"/>
              </w:rPr>
              <w:t>Ing. Marek Šimík</w:t>
            </w:r>
          </w:p>
        </w:tc>
      </w:tr>
      <w:tr w:rsidR="00D10505" w:rsidRPr="00D10505" w:rsidTr="00116BFB">
        <w:tc>
          <w:tcPr>
            <w:tcW w:w="4910" w:type="dxa"/>
          </w:tcPr>
          <w:p w:rsidR="00D10505" w:rsidRPr="00D10505" w:rsidRDefault="00D10505" w:rsidP="00D10505">
            <w:pPr>
              <w:pStyle w:val="Nadpis3"/>
              <w:snapToGrid w:val="0"/>
              <w:rPr>
                <w:rFonts w:ascii="Bookman Old Style" w:hAnsi="Bookman Old Style" w:cs="Times New Roman"/>
                <w:b w:val="0"/>
                <w:bCs/>
                <w:sz w:val="22"/>
              </w:rPr>
            </w:pPr>
            <w:r w:rsidRPr="00D10505">
              <w:rPr>
                <w:rFonts w:ascii="Bookman Old Style" w:hAnsi="Bookman Old Style" w:cs="Times New Roman"/>
                <w:b w:val="0"/>
                <w:bCs/>
                <w:sz w:val="22"/>
              </w:rPr>
              <w:t xml:space="preserve"> ředitel SUZ MV</w:t>
            </w:r>
          </w:p>
        </w:tc>
        <w:tc>
          <w:tcPr>
            <w:tcW w:w="660" w:type="dxa"/>
          </w:tcPr>
          <w:p w:rsidR="00D10505" w:rsidRPr="00D10505" w:rsidRDefault="00D10505" w:rsidP="00D10505">
            <w:pPr>
              <w:snapToGrid w:val="0"/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760" w:type="dxa"/>
          </w:tcPr>
          <w:p w:rsidR="00D10505" w:rsidRPr="00D10505" w:rsidRDefault="00D10505" w:rsidP="00D10505">
            <w:pPr>
              <w:pStyle w:val="Nadpis3"/>
              <w:snapToGrid w:val="0"/>
              <w:jc w:val="left"/>
              <w:rPr>
                <w:rFonts w:ascii="Bookman Old Style" w:hAnsi="Bookman Old Style" w:cs="Times New Roman"/>
                <w:b w:val="0"/>
                <w:bCs/>
                <w:sz w:val="22"/>
              </w:rPr>
            </w:pPr>
            <w:r>
              <w:rPr>
                <w:rFonts w:ascii="Bookman Old Style" w:hAnsi="Bookman Old Style" w:cs="Times New Roman"/>
                <w:b w:val="0"/>
                <w:bCs/>
                <w:color w:val="FF0000"/>
                <w:sz w:val="22"/>
              </w:rPr>
              <w:t xml:space="preserve">                     </w:t>
            </w:r>
            <w:r w:rsidRPr="00D10505">
              <w:rPr>
                <w:rFonts w:ascii="Bookman Old Style" w:hAnsi="Bookman Old Style" w:cs="Times New Roman"/>
                <w:b w:val="0"/>
                <w:bCs/>
                <w:sz w:val="22"/>
              </w:rPr>
              <w:t>jednatel</w:t>
            </w:r>
          </w:p>
        </w:tc>
      </w:tr>
      <w:tr w:rsidR="00D10505" w:rsidRPr="00D10505" w:rsidTr="00116BFB">
        <w:trPr>
          <w:trHeight w:val="222"/>
        </w:trPr>
        <w:tc>
          <w:tcPr>
            <w:tcW w:w="4910" w:type="dxa"/>
          </w:tcPr>
          <w:p w:rsidR="00D10505" w:rsidRPr="00D10505" w:rsidRDefault="00D10505" w:rsidP="00D10505">
            <w:pPr>
              <w:snapToGrid w:val="0"/>
              <w:spacing w:after="0"/>
              <w:rPr>
                <w:rFonts w:ascii="Bookman Old Style" w:hAnsi="Bookman Old Style"/>
                <w:bCs/>
                <w:i/>
              </w:rPr>
            </w:pPr>
            <w:r w:rsidRPr="00D10505">
              <w:rPr>
                <w:rFonts w:ascii="Bookman Old Style" w:hAnsi="Bookman Old Style"/>
                <w:bCs/>
                <w:i/>
              </w:rPr>
              <w:t xml:space="preserve">                             (kupující)</w:t>
            </w:r>
          </w:p>
        </w:tc>
        <w:tc>
          <w:tcPr>
            <w:tcW w:w="660" w:type="dxa"/>
          </w:tcPr>
          <w:p w:rsidR="00D10505" w:rsidRPr="00D10505" w:rsidRDefault="00D10505" w:rsidP="00D10505">
            <w:pPr>
              <w:snapToGrid w:val="0"/>
              <w:spacing w:after="0"/>
              <w:jc w:val="center"/>
              <w:rPr>
                <w:rFonts w:ascii="Bookman Old Style" w:hAnsi="Bookman Old Style"/>
                <w:bCs/>
                <w:i/>
              </w:rPr>
            </w:pPr>
          </w:p>
        </w:tc>
        <w:tc>
          <w:tcPr>
            <w:tcW w:w="4760" w:type="dxa"/>
          </w:tcPr>
          <w:p w:rsidR="00D10505" w:rsidRPr="00D10505" w:rsidRDefault="00D10505" w:rsidP="00D10505">
            <w:pPr>
              <w:snapToGrid w:val="0"/>
              <w:spacing w:after="0"/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 xml:space="preserve">                  </w:t>
            </w:r>
            <w:r w:rsidRPr="00D10505">
              <w:rPr>
                <w:rFonts w:ascii="Bookman Old Style" w:hAnsi="Bookman Old Style"/>
                <w:bCs/>
                <w:i/>
              </w:rPr>
              <w:t>(prodávající)</w:t>
            </w:r>
          </w:p>
          <w:p w:rsidR="00D10505" w:rsidRPr="00D10505" w:rsidRDefault="00D10505" w:rsidP="00D10505">
            <w:pPr>
              <w:snapToGrid w:val="0"/>
              <w:spacing w:after="0"/>
              <w:jc w:val="center"/>
              <w:rPr>
                <w:rFonts w:ascii="Bookman Old Style" w:hAnsi="Bookman Old Style"/>
                <w:bCs/>
                <w:i/>
              </w:rPr>
            </w:pPr>
          </w:p>
          <w:p w:rsidR="00D10505" w:rsidRPr="00D10505" w:rsidRDefault="00D10505" w:rsidP="00D10505">
            <w:pPr>
              <w:snapToGrid w:val="0"/>
              <w:spacing w:after="0"/>
              <w:jc w:val="center"/>
              <w:rPr>
                <w:rFonts w:ascii="Bookman Old Style" w:hAnsi="Bookman Old Style"/>
                <w:bCs/>
                <w:i/>
              </w:rPr>
            </w:pPr>
          </w:p>
        </w:tc>
      </w:tr>
    </w:tbl>
    <w:p w:rsidR="00D10505" w:rsidRPr="00D10505" w:rsidRDefault="00D10505" w:rsidP="00D10505">
      <w:pPr>
        <w:spacing w:after="0"/>
        <w:rPr>
          <w:rFonts w:ascii="Bookman Old Style" w:hAnsi="Bookman Old Style"/>
          <w:b/>
        </w:rPr>
      </w:pPr>
    </w:p>
    <w:p w:rsidR="00D10505" w:rsidRPr="00D10505" w:rsidRDefault="00D10505" w:rsidP="00D10505">
      <w:pPr>
        <w:spacing w:after="0"/>
        <w:rPr>
          <w:rFonts w:ascii="Bookman Old Style" w:hAnsi="Bookman Old Style"/>
          <w:color w:val="FF0000"/>
        </w:rPr>
      </w:pPr>
      <w:r w:rsidRPr="00D10505">
        <w:rPr>
          <w:rFonts w:ascii="Bookman Old Style" w:hAnsi="Bookman Old Style"/>
          <w:b/>
          <w:color w:val="FF0000"/>
        </w:rPr>
        <w:t xml:space="preserve">    </w:t>
      </w:r>
    </w:p>
    <w:p w:rsidR="008F377B" w:rsidRPr="00D10505" w:rsidRDefault="008F377B" w:rsidP="00D10505">
      <w:pPr>
        <w:spacing w:after="0"/>
        <w:jc w:val="center"/>
        <w:rPr>
          <w:rFonts w:ascii="Bookman Old Style" w:hAnsi="Bookman Old Style" w:cs="Times New Roman"/>
        </w:rPr>
      </w:pPr>
    </w:p>
    <w:sectPr w:rsidR="008F377B" w:rsidRPr="00D10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troenCE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426A"/>
    <w:multiLevelType w:val="hybridMultilevel"/>
    <w:tmpl w:val="412813A4"/>
    <w:lvl w:ilvl="0" w:tplc="D0FE3C22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Bookman Old Style" w:hAnsi="Bookman Old Style" w:hint="default"/>
        <w:i w:val="0"/>
      </w:rPr>
    </w:lvl>
    <w:lvl w:ilvl="1" w:tplc="F25A24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40EB0"/>
    <w:multiLevelType w:val="hybridMultilevel"/>
    <w:tmpl w:val="B112ABF8"/>
    <w:lvl w:ilvl="0" w:tplc="2FA64BA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C2F4C05A">
      <w:start w:val="1"/>
      <w:numFmt w:val="decimal"/>
      <w:lvlText w:val="%2."/>
      <w:lvlJc w:val="left"/>
      <w:pPr>
        <w:tabs>
          <w:tab w:val="num" w:pos="375"/>
        </w:tabs>
        <w:ind w:left="375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05000F">
      <w:start w:val="1"/>
      <w:numFmt w:val="decimal"/>
      <w:lvlText w:val="%3."/>
      <w:lvlJc w:val="left"/>
      <w:pPr>
        <w:tabs>
          <w:tab w:val="num" w:pos="1275"/>
        </w:tabs>
        <w:ind w:left="1275" w:hanging="360"/>
      </w:pPr>
      <w:rPr>
        <w:rFonts w:hint="default"/>
        <w:b/>
        <w:i w:val="0"/>
        <w:sz w:val="24"/>
      </w:rPr>
    </w:lvl>
    <w:lvl w:ilvl="3" w:tplc="0405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3E7A26C0">
      <w:start w:val="1"/>
      <w:numFmt w:val="lowerLetter"/>
      <w:lvlText w:val="%5)"/>
      <w:lvlJc w:val="left"/>
      <w:pPr>
        <w:ind w:left="2535" w:hanging="360"/>
      </w:pPr>
      <w:rPr>
        <w:rFonts w:hint="default"/>
        <w:b/>
      </w:rPr>
    </w:lvl>
    <w:lvl w:ilvl="5" w:tplc="444A5BC8">
      <w:start w:val="5"/>
      <w:numFmt w:val="bullet"/>
      <w:lvlText w:val="-"/>
      <w:lvlJc w:val="left"/>
      <w:pPr>
        <w:ind w:left="3435" w:hanging="360"/>
      </w:pPr>
      <w:rPr>
        <w:rFonts w:ascii="Times New Roman" w:eastAsia="Times New Roman" w:hAnsi="Times New Roman" w:cs="Times New Roman"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</w:lvl>
  </w:abstractNum>
  <w:abstractNum w:abstractNumId="2" w15:restartNumberingAfterBreak="0">
    <w:nsid w:val="205753D4"/>
    <w:multiLevelType w:val="hybridMultilevel"/>
    <w:tmpl w:val="6D6A06B2"/>
    <w:lvl w:ilvl="0" w:tplc="57FA8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A2EA3"/>
    <w:multiLevelType w:val="hybridMultilevel"/>
    <w:tmpl w:val="0A4A348C"/>
    <w:lvl w:ilvl="0" w:tplc="DFE4B4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9D73FC"/>
    <w:multiLevelType w:val="hybridMultilevel"/>
    <w:tmpl w:val="D166D5DA"/>
    <w:lvl w:ilvl="0" w:tplc="CC9C30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DD6253"/>
    <w:multiLevelType w:val="hybridMultilevel"/>
    <w:tmpl w:val="924AAF16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0A2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F20E7"/>
    <w:multiLevelType w:val="hybridMultilevel"/>
    <w:tmpl w:val="47388044"/>
    <w:lvl w:ilvl="0" w:tplc="29F629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DC5898"/>
    <w:multiLevelType w:val="hybridMultilevel"/>
    <w:tmpl w:val="35F43580"/>
    <w:lvl w:ilvl="0" w:tplc="15F85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897324"/>
    <w:multiLevelType w:val="hybridMultilevel"/>
    <w:tmpl w:val="49D01EBC"/>
    <w:lvl w:ilvl="0" w:tplc="B658E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630FB7"/>
    <w:multiLevelType w:val="hybridMultilevel"/>
    <w:tmpl w:val="3C04B812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3F"/>
    <w:rsid w:val="0002541E"/>
    <w:rsid w:val="001410BB"/>
    <w:rsid w:val="0016770C"/>
    <w:rsid w:val="00234E77"/>
    <w:rsid w:val="002C07D8"/>
    <w:rsid w:val="0048074D"/>
    <w:rsid w:val="0049206E"/>
    <w:rsid w:val="005470C8"/>
    <w:rsid w:val="005E4DCA"/>
    <w:rsid w:val="008F377B"/>
    <w:rsid w:val="009C1EC9"/>
    <w:rsid w:val="00A2403F"/>
    <w:rsid w:val="00B07B02"/>
    <w:rsid w:val="00B85249"/>
    <w:rsid w:val="00CC0C67"/>
    <w:rsid w:val="00CC2358"/>
    <w:rsid w:val="00CC3CD7"/>
    <w:rsid w:val="00D10505"/>
    <w:rsid w:val="00D523A3"/>
    <w:rsid w:val="00D64061"/>
    <w:rsid w:val="00D76436"/>
    <w:rsid w:val="00DB4062"/>
    <w:rsid w:val="00DB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938894-94CF-4900-9161-7C652420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D1050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10505"/>
    <w:rPr>
      <w:rFonts w:ascii="Arial" w:eastAsia="Times New Roman" w:hAnsi="Arial" w:cs="Arial"/>
      <w:b/>
      <w:sz w:val="24"/>
      <w:lang w:eastAsia="cs-CZ"/>
    </w:rPr>
  </w:style>
  <w:style w:type="paragraph" w:customStyle="1" w:styleId="1">
    <w:name w:val="1)"/>
    <w:basedOn w:val="Normln"/>
    <w:rsid w:val="00D10505"/>
    <w:pPr>
      <w:overflowPunct w:val="0"/>
      <w:autoSpaceDE w:val="0"/>
      <w:autoSpaceDN w:val="0"/>
      <w:adjustRightInd w:val="0"/>
      <w:spacing w:before="60" w:after="6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CENNETUC">
    <w:name w:val="NADPIS CENNETUC"/>
    <w:basedOn w:val="Normln"/>
    <w:rsid w:val="00D10505"/>
    <w:pPr>
      <w:keepNext/>
      <w:keepLines/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D105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105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10505"/>
    <w:pPr>
      <w:spacing w:after="120" w:line="240" w:lineRule="auto"/>
    </w:pPr>
    <w:rPr>
      <w:rFonts w:ascii="Bookman Old Style" w:eastAsia="Times New Roman" w:hAnsi="Bookman Old Style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10505"/>
    <w:rPr>
      <w:rFonts w:ascii="Bookman Old Style" w:eastAsia="Times New Roman" w:hAnsi="Bookman Old Style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1839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Kot</dc:creator>
  <cp:lastModifiedBy>Blanka Fojtíková, Mgr.</cp:lastModifiedBy>
  <cp:revision>2</cp:revision>
  <dcterms:created xsi:type="dcterms:W3CDTF">2017-05-17T05:56:00Z</dcterms:created>
  <dcterms:modified xsi:type="dcterms:W3CDTF">2017-05-17T05:56:00Z</dcterms:modified>
</cp:coreProperties>
</file>