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8CDA" w14:textId="1447615A" w:rsidR="00392E5C" w:rsidRDefault="00392E5C" w:rsidP="00392E5C">
      <w:pPr>
        <w:pStyle w:val="Nadpis1"/>
        <w:pageBreakBefore/>
        <w:jc w:val="center"/>
      </w:pPr>
      <w:r>
        <w:t xml:space="preserve">SMLOUVA O POSKYTOVÁNÍ SLUŽEB č. </w:t>
      </w:r>
      <w:r w:rsidR="00B9048A" w:rsidRPr="00B9048A">
        <w:rPr>
          <w:highlight w:val="yellow"/>
        </w:rPr>
        <w:t>01112022</w:t>
      </w:r>
    </w:p>
    <w:p w14:paraId="00F17951" w14:textId="77777777" w:rsidR="00392E5C" w:rsidRDefault="00392E5C" w:rsidP="00392E5C"/>
    <w:p w14:paraId="4AC7BE0A" w14:textId="77777777" w:rsidR="00392E5C" w:rsidRDefault="00392E5C" w:rsidP="00392E5C">
      <w:pPr>
        <w:pStyle w:val="Nadpis2"/>
      </w:pPr>
      <w:r>
        <w:t>Smluvní strany:</w:t>
      </w:r>
    </w:p>
    <w:p w14:paraId="6BD26684" w14:textId="77777777" w:rsidR="00392E5C" w:rsidRDefault="00392E5C" w:rsidP="00392E5C"/>
    <w:p w14:paraId="01B3B5F1" w14:textId="78F875D0" w:rsidR="00392E5C" w:rsidRDefault="00392E5C" w:rsidP="003407B4">
      <w:pPr>
        <w:spacing w:after="0"/>
      </w:pPr>
      <w:r w:rsidRPr="00C67E92">
        <w:rPr>
          <w:b/>
        </w:rPr>
        <w:t>Název</w:t>
      </w:r>
      <w:r>
        <w:t>:</w:t>
      </w:r>
      <w:r>
        <w:tab/>
      </w:r>
      <w:r>
        <w:tab/>
      </w:r>
      <w:r>
        <w:tab/>
      </w:r>
      <w:r>
        <w:tab/>
        <w:t>Počítačová společnost, s.r.o.</w:t>
      </w:r>
      <w:r>
        <w:br/>
      </w:r>
      <w:r w:rsidRPr="00C67E92">
        <w:rPr>
          <w:b/>
        </w:rPr>
        <w:t>Sídlo</w:t>
      </w:r>
      <w:r>
        <w:t>:</w:t>
      </w:r>
      <w:r>
        <w:tab/>
      </w:r>
      <w:r>
        <w:tab/>
      </w:r>
      <w:r>
        <w:tab/>
      </w:r>
      <w:r>
        <w:tab/>
        <w:t>Hybernská 1014/13, 110 00 P</w:t>
      </w:r>
      <w:r w:rsidR="003407B4">
        <w:t>raha</w:t>
      </w:r>
      <w:r>
        <w:t xml:space="preserve"> 1</w:t>
      </w:r>
      <w:r w:rsidR="003407B4">
        <w:t xml:space="preserve"> – Nové Město</w:t>
      </w:r>
      <w:r>
        <w:br/>
      </w:r>
      <w:r w:rsidRPr="00C67E92">
        <w:rPr>
          <w:b/>
        </w:rPr>
        <w:t>IČO</w:t>
      </w:r>
      <w:r>
        <w:t>:</w:t>
      </w:r>
      <w:r>
        <w:tab/>
      </w:r>
      <w:r>
        <w:tab/>
      </w:r>
      <w:r>
        <w:tab/>
      </w:r>
      <w:r>
        <w:tab/>
        <w:t>60463082</w:t>
      </w:r>
      <w:r>
        <w:br/>
      </w:r>
      <w:r w:rsidRPr="00C67E92">
        <w:rPr>
          <w:b/>
        </w:rPr>
        <w:t>DIČ</w:t>
      </w:r>
      <w:r>
        <w:t>:</w:t>
      </w:r>
      <w:r>
        <w:tab/>
      </w:r>
      <w:r>
        <w:tab/>
      </w:r>
      <w:r>
        <w:tab/>
      </w:r>
      <w:r>
        <w:tab/>
        <w:t>CZ60463082</w:t>
      </w:r>
      <w:r>
        <w:br/>
      </w:r>
      <w:r w:rsidRPr="00C67E92">
        <w:rPr>
          <w:b/>
        </w:rPr>
        <w:t>Bankovní</w:t>
      </w:r>
      <w:r>
        <w:t xml:space="preserve"> </w:t>
      </w:r>
      <w:r w:rsidRPr="00C67E92">
        <w:rPr>
          <w:b/>
        </w:rPr>
        <w:t>spojení</w:t>
      </w:r>
      <w:r>
        <w:t>:</w:t>
      </w:r>
      <w:r>
        <w:tab/>
      </w:r>
      <w:r>
        <w:tab/>
        <w:t>Raiffeisenbank, a.s.</w:t>
      </w:r>
      <w:r>
        <w:br/>
      </w:r>
      <w:r w:rsidRPr="00C67E92">
        <w:rPr>
          <w:b/>
        </w:rPr>
        <w:t>Číslo</w:t>
      </w:r>
      <w:r>
        <w:t xml:space="preserve"> </w:t>
      </w:r>
      <w:r w:rsidRPr="00C67E92">
        <w:rPr>
          <w:b/>
        </w:rPr>
        <w:t>účtu</w:t>
      </w:r>
      <w:r>
        <w:t>:</w:t>
      </w:r>
      <w:r>
        <w:tab/>
      </w:r>
      <w:r>
        <w:tab/>
      </w:r>
      <w:r>
        <w:tab/>
        <w:t>6271999001/5500</w:t>
      </w:r>
    </w:p>
    <w:p w14:paraId="665785E3" w14:textId="327919B1" w:rsidR="00392E5C" w:rsidRDefault="00392E5C" w:rsidP="003407B4">
      <w:pPr>
        <w:spacing w:after="0"/>
      </w:pPr>
      <w:r w:rsidRPr="00C67E92">
        <w:rPr>
          <w:b/>
        </w:rPr>
        <w:t>Zastoupená</w:t>
      </w:r>
      <w:r>
        <w:t xml:space="preserve">: </w:t>
      </w:r>
      <w:r>
        <w:tab/>
      </w:r>
      <w:r>
        <w:tab/>
      </w:r>
      <w:r>
        <w:tab/>
      </w:r>
      <w:r w:rsidR="00BF5E6C">
        <w:t>Jakubem Frankem</w:t>
      </w:r>
      <w:r w:rsidR="00E53359">
        <w:t>,</w:t>
      </w:r>
      <w:r>
        <w:t xml:space="preserve"> </w:t>
      </w:r>
      <w:r w:rsidR="00E53359">
        <w:t>j</w:t>
      </w:r>
      <w:r>
        <w:t>ednatel</w:t>
      </w:r>
      <w:r w:rsidR="00E53359">
        <w:t>em</w:t>
      </w:r>
    </w:p>
    <w:p w14:paraId="46B83D2B" w14:textId="4E2F190D" w:rsidR="00392E5C" w:rsidRPr="003407B4" w:rsidRDefault="00392E5C" w:rsidP="003407B4">
      <w:pPr>
        <w:rPr>
          <w:iCs/>
        </w:rPr>
      </w:pPr>
      <w:r w:rsidRPr="003407B4">
        <w:rPr>
          <w:rFonts w:cs="Arial"/>
          <w:iCs/>
        </w:rPr>
        <w:t>zaps</w:t>
      </w:r>
      <w:r w:rsidR="003407B4" w:rsidRPr="003407B4">
        <w:rPr>
          <w:rFonts w:cs="Arial"/>
          <w:iCs/>
        </w:rPr>
        <w:t>a</w:t>
      </w:r>
      <w:r w:rsidRPr="003407B4">
        <w:rPr>
          <w:rFonts w:cs="Arial"/>
          <w:iCs/>
        </w:rPr>
        <w:t>n</w:t>
      </w:r>
      <w:r w:rsidR="003407B4" w:rsidRPr="003407B4">
        <w:rPr>
          <w:rFonts w:cs="Arial"/>
          <w:iCs/>
        </w:rPr>
        <w:t>á</w:t>
      </w:r>
      <w:r w:rsidRPr="003407B4">
        <w:rPr>
          <w:rFonts w:cs="Arial"/>
          <w:iCs/>
        </w:rPr>
        <w:t xml:space="preserve"> v obchodním rejstříku veden</w:t>
      </w:r>
      <w:r w:rsidR="003407B4" w:rsidRPr="003407B4">
        <w:rPr>
          <w:rFonts w:cs="Arial"/>
          <w:iCs/>
        </w:rPr>
        <w:t>é</w:t>
      </w:r>
      <w:r w:rsidRPr="003407B4">
        <w:rPr>
          <w:rFonts w:cs="Arial"/>
          <w:iCs/>
        </w:rPr>
        <w:t>m Městským soudem v Praze, oddíl C, vložka 2</w:t>
      </w:r>
      <w:r w:rsidR="003407B4" w:rsidRPr="003407B4">
        <w:rPr>
          <w:rFonts w:cs="Arial"/>
          <w:iCs/>
        </w:rPr>
        <w:t>6409</w:t>
      </w:r>
    </w:p>
    <w:p w14:paraId="250F7416" w14:textId="0C41AA5B" w:rsidR="00392E5C" w:rsidRDefault="00392E5C" w:rsidP="003407B4">
      <w:pPr>
        <w:rPr>
          <w:b/>
        </w:rPr>
      </w:pPr>
      <w:r w:rsidRPr="00C67E92">
        <w:rPr>
          <w:b/>
        </w:rPr>
        <w:t xml:space="preserve">(dále jen </w:t>
      </w:r>
      <w:r w:rsidR="003407B4">
        <w:rPr>
          <w:b/>
        </w:rPr>
        <w:t>„</w:t>
      </w:r>
      <w:r w:rsidRPr="00C67E92">
        <w:rPr>
          <w:b/>
        </w:rPr>
        <w:t>dodavatel</w:t>
      </w:r>
      <w:r w:rsidR="003407B4">
        <w:rPr>
          <w:b/>
        </w:rPr>
        <w:t>“</w:t>
      </w:r>
      <w:r w:rsidRPr="00C67E92">
        <w:rPr>
          <w:b/>
        </w:rPr>
        <w:t>)</w:t>
      </w:r>
    </w:p>
    <w:p w14:paraId="5CE5452F" w14:textId="77777777" w:rsidR="00392E5C" w:rsidRDefault="00392E5C" w:rsidP="00392E5C">
      <w:pPr>
        <w:rPr>
          <w:b/>
        </w:rPr>
      </w:pPr>
    </w:p>
    <w:p w14:paraId="173B20E5" w14:textId="554D6A96" w:rsidR="00392E5C" w:rsidRDefault="00392E5C" w:rsidP="00392E5C">
      <w:r w:rsidRPr="00C67E92">
        <w:rPr>
          <w:b/>
        </w:rPr>
        <w:t>Název</w:t>
      </w:r>
      <w:r>
        <w:t>:</w:t>
      </w:r>
      <w:r>
        <w:tab/>
      </w:r>
      <w:r>
        <w:tab/>
      </w:r>
      <w:r>
        <w:tab/>
      </w:r>
      <w:r>
        <w:tab/>
      </w:r>
      <w:r w:rsidR="002246AE">
        <w:t>Základní škola a mateřská škola, Praha 8, U Školské zahrady 4</w:t>
      </w:r>
      <w:r>
        <w:br/>
      </w:r>
      <w:r w:rsidRPr="00C67E92">
        <w:rPr>
          <w:b/>
        </w:rPr>
        <w:t>Sídlo</w:t>
      </w:r>
      <w:r>
        <w:t>:</w:t>
      </w:r>
      <w:r>
        <w:tab/>
      </w:r>
      <w:r>
        <w:tab/>
      </w:r>
      <w:r>
        <w:tab/>
      </w:r>
      <w:r>
        <w:tab/>
      </w:r>
      <w:r w:rsidR="002246AE">
        <w:t xml:space="preserve">U Školské zahrady 1030/4, </w:t>
      </w:r>
      <w:r w:rsidR="003407B4">
        <w:t xml:space="preserve">182 00 </w:t>
      </w:r>
      <w:r w:rsidR="002246AE">
        <w:t xml:space="preserve">Praha 8 </w:t>
      </w:r>
      <w:r w:rsidR="003407B4">
        <w:t xml:space="preserve">– </w:t>
      </w:r>
      <w:r w:rsidR="002246AE">
        <w:t>Kobylisy</w:t>
      </w:r>
      <w:r>
        <w:br/>
      </w:r>
      <w:r w:rsidRPr="00C67E92">
        <w:rPr>
          <w:b/>
        </w:rPr>
        <w:t>IČO</w:t>
      </w:r>
      <w:r>
        <w:t>:</w:t>
      </w:r>
      <w:r>
        <w:tab/>
      </w:r>
      <w:r>
        <w:tab/>
      </w:r>
      <w:r>
        <w:tab/>
      </w:r>
      <w:r>
        <w:tab/>
      </w:r>
      <w:r w:rsidR="002246AE">
        <w:t>60461837</w:t>
      </w:r>
      <w:r>
        <w:br/>
      </w:r>
      <w:r w:rsidRPr="00C67E92">
        <w:rPr>
          <w:b/>
        </w:rPr>
        <w:t>Zastoupená</w:t>
      </w:r>
      <w:r>
        <w:t>:</w:t>
      </w:r>
      <w:r>
        <w:tab/>
      </w:r>
      <w:r>
        <w:tab/>
      </w:r>
      <w:r>
        <w:tab/>
      </w:r>
      <w:r w:rsidR="002246AE">
        <w:t>Mgr. Věr</w:t>
      </w:r>
      <w:r w:rsidR="00E53359">
        <w:t>ou</w:t>
      </w:r>
      <w:r w:rsidR="002246AE">
        <w:t xml:space="preserve"> Staňkov</w:t>
      </w:r>
      <w:r w:rsidR="00E53359">
        <w:t>ou,</w:t>
      </w:r>
      <w:r w:rsidR="002246AE">
        <w:t xml:space="preserve"> ředitelk</w:t>
      </w:r>
      <w:r w:rsidR="00E53359">
        <w:t>ou</w:t>
      </w:r>
    </w:p>
    <w:p w14:paraId="3A661FB7" w14:textId="15C44DFA" w:rsidR="00392E5C" w:rsidRDefault="00392E5C" w:rsidP="003407B4">
      <w:pPr>
        <w:rPr>
          <w:b/>
        </w:rPr>
      </w:pPr>
      <w:r>
        <w:rPr>
          <w:b/>
        </w:rPr>
        <w:t xml:space="preserve">(dále jen </w:t>
      </w:r>
      <w:r w:rsidR="003407B4">
        <w:rPr>
          <w:b/>
        </w:rPr>
        <w:t>„</w:t>
      </w:r>
      <w:r>
        <w:rPr>
          <w:b/>
        </w:rPr>
        <w:t>odběratel</w:t>
      </w:r>
      <w:r w:rsidR="003407B4">
        <w:rPr>
          <w:b/>
        </w:rPr>
        <w:t>“</w:t>
      </w:r>
      <w:r>
        <w:rPr>
          <w:b/>
        </w:rPr>
        <w:t>)</w:t>
      </w:r>
    </w:p>
    <w:p w14:paraId="7ADB86FE" w14:textId="72FC0060" w:rsidR="00392E5C" w:rsidRDefault="001B7597" w:rsidP="00392E5C">
      <w:pPr>
        <w:spacing w:after="0"/>
        <w:rPr>
          <w:b/>
        </w:rPr>
      </w:pPr>
      <w:r>
        <w:rPr>
          <w:b/>
        </w:rPr>
        <w:t>(společně dále jen „smluvní strany“)</w:t>
      </w:r>
    </w:p>
    <w:p w14:paraId="52D6C478" w14:textId="225EB0CB" w:rsidR="00392E5C" w:rsidRPr="00A972F4" w:rsidRDefault="00392E5C" w:rsidP="00392E5C">
      <w:pPr>
        <w:pStyle w:val="Nadpis2"/>
        <w:pageBreakBefore/>
      </w:pPr>
      <w:r w:rsidRPr="00A972F4">
        <w:lastRenderedPageBreak/>
        <w:t>I. Předmět smlouvy</w:t>
      </w:r>
    </w:p>
    <w:p w14:paraId="17706F0D" w14:textId="77777777" w:rsidR="00A92C46" w:rsidRDefault="00A92C46" w:rsidP="00392E5C"/>
    <w:p w14:paraId="601A23C9" w14:textId="0448905C" w:rsidR="00392E5C" w:rsidRPr="00BB6CD2" w:rsidRDefault="00392E5C" w:rsidP="00392E5C">
      <w:r>
        <w:t>Dodavatel se touto smlouvou zavazuje na základě pokynů odběratele poskyt</w:t>
      </w:r>
      <w:r w:rsidR="00A92C46">
        <w:t>ovat</w:t>
      </w:r>
      <w:r>
        <w:t xml:space="preserve"> následující plnění a</w:t>
      </w:r>
      <w:r w:rsidR="00A92C46">
        <w:t> </w:t>
      </w:r>
      <w:r>
        <w:t>služb</w:t>
      </w:r>
      <w:r w:rsidR="00A92C46">
        <w:t>y</w:t>
      </w:r>
      <w:r>
        <w:t xml:space="preserve"> (společně dále jen „</w:t>
      </w:r>
      <w:r w:rsidRPr="00201FD9">
        <w:rPr>
          <w:b/>
        </w:rPr>
        <w:t>servisní služby</w:t>
      </w:r>
      <w:r>
        <w:t>“):</w:t>
      </w:r>
    </w:p>
    <w:p w14:paraId="385A682A" w14:textId="0489EF62" w:rsidR="00392E5C" w:rsidRPr="001A4B1D" w:rsidRDefault="00540305" w:rsidP="00392E5C">
      <w:pPr>
        <w:pStyle w:val="Nadpis3"/>
      </w:pPr>
      <w:r>
        <w:t>1</w:t>
      </w:r>
      <w:r w:rsidR="00392E5C">
        <w:t xml:space="preserve">. </w:t>
      </w:r>
      <w:r w:rsidR="00392E5C" w:rsidRPr="006F6C09">
        <w:t>Pravidelná údržba HW, SW a počítačové sítě v tomto rozsahu</w:t>
      </w:r>
      <w:r w:rsidR="00392E5C" w:rsidRPr="006F6C09">
        <w:br/>
      </w:r>
    </w:p>
    <w:p w14:paraId="7BB18C9F" w14:textId="164EC4E3" w:rsidR="00392E5C" w:rsidRDefault="00540305" w:rsidP="00540305">
      <w:r>
        <w:rPr>
          <w:b/>
        </w:rPr>
        <w:t>1</w:t>
      </w:r>
      <w:r w:rsidR="00392E5C">
        <w:rPr>
          <w:b/>
        </w:rPr>
        <w:t xml:space="preserve">.1. </w:t>
      </w:r>
      <w:r>
        <w:t>Správa školní sítě</w:t>
      </w:r>
      <w:r>
        <w:br/>
      </w:r>
      <w:r>
        <w:rPr>
          <w:b/>
        </w:rPr>
        <w:t>1</w:t>
      </w:r>
      <w:r w:rsidR="00392E5C" w:rsidRPr="001A4B1D">
        <w:rPr>
          <w:b/>
        </w:rPr>
        <w:t>.</w:t>
      </w:r>
      <w:r w:rsidR="00392E5C">
        <w:rPr>
          <w:b/>
        </w:rPr>
        <w:t>2</w:t>
      </w:r>
      <w:r w:rsidR="00392E5C" w:rsidRPr="001A4B1D">
        <w:rPr>
          <w:b/>
        </w:rPr>
        <w:t xml:space="preserve">. </w:t>
      </w:r>
      <w:r>
        <w:t>Údržba a servis serverů (MS Windows)</w:t>
      </w:r>
      <w:r>
        <w:br/>
      </w:r>
      <w:r>
        <w:rPr>
          <w:b/>
        </w:rPr>
        <w:t>1</w:t>
      </w:r>
      <w:r w:rsidR="00392E5C" w:rsidRPr="001A4B1D">
        <w:rPr>
          <w:b/>
        </w:rPr>
        <w:t>.</w:t>
      </w:r>
      <w:r w:rsidR="00392E5C">
        <w:rPr>
          <w:b/>
        </w:rPr>
        <w:t>3</w:t>
      </w:r>
      <w:r w:rsidR="00392E5C" w:rsidRPr="001A4B1D">
        <w:rPr>
          <w:b/>
        </w:rPr>
        <w:t>.</w:t>
      </w:r>
      <w:r w:rsidR="00392E5C">
        <w:t xml:space="preserve"> </w:t>
      </w:r>
      <w:r>
        <w:t>Zabezpečení dat na serverech a PC stanicích, zálohování dat.</w:t>
      </w:r>
      <w:r w:rsidR="00392E5C">
        <w:br/>
      </w:r>
      <w:r>
        <w:rPr>
          <w:b/>
        </w:rPr>
        <w:t>1</w:t>
      </w:r>
      <w:r w:rsidR="00392E5C" w:rsidRPr="001A4B1D">
        <w:rPr>
          <w:b/>
        </w:rPr>
        <w:t>.</w:t>
      </w:r>
      <w:r w:rsidR="00392E5C">
        <w:rPr>
          <w:b/>
        </w:rPr>
        <w:t>4</w:t>
      </w:r>
      <w:r w:rsidR="00392E5C" w:rsidRPr="001A4B1D">
        <w:rPr>
          <w:b/>
        </w:rPr>
        <w:t>.</w:t>
      </w:r>
      <w:r w:rsidR="00392E5C">
        <w:t xml:space="preserve"> </w:t>
      </w:r>
      <w:r>
        <w:t>P</w:t>
      </w:r>
      <w:r w:rsidRPr="00540305">
        <w:t>ráce s hardware (PC, notebooky, tiskárny, scannery, dataprojektory apod.),</w:t>
      </w:r>
      <w:r>
        <w:br/>
      </w:r>
      <w:r>
        <w:rPr>
          <w:b/>
        </w:rPr>
        <w:t>1</w:t>
      </w:r>
      <w:r w:rsidR="00392E5C" w:rsidRPr="001A4B1D">
        <w:rPr>
          <w:b/>
        </w:rPr>
        <w:t>.</w:t>
      </w:r>
      <w:r w:rsidR="00392E5C">
        <w:rPr>
          <w:b/>
        </w:rPr>
        <w:t>5</w:t>
      </w:r>
      <w:r w:rsidR="00392E5C" w:rsidRPr="001A4B1D">
        <w:rPr>
          <w:b/>
        </w:rPr>
        <w:t xml:space="preserve">. </w:t>
      </w:r>
      <w:r>
        <w:rPr>
          <w:rFonts w:eastAsia="Times New Roman"/>
        </w:rPr>
        <w:t>Komunikace s dodavateli, servisem</w:t>
      </w:r>
      <w:r w:rsidR="00392E5C">
        <w:br/>
      </w:r>
      <w:r>
        <w:rPr>
          <w:b/>
        </w:rPr>
        <w:t>1</w:t>
      </w:r>
      <w:r w:rsidR="00392E5C" w:rsidRPr="001A4B1D">
        <w:rPr>
          <w:b/>
        </w:rPr>
        <w:t>.</w:t>
      </w:r>
      <w:r w:rsidR="00392E5C">
        <w:rPr>
          <w:b/>
        </w:rPr>
        <w:t>6</w:t>
      </w:r>
      <w:r w:rsidR="00392E5C" w:rsidRPr="001A4B1D">
        <w:rPr>
          <w:b/>
        </w:rPr>
        <w:t xml:space="preserve">. </w:t>
      </w:r>
      <w:r>
        <w:rPr>
          <w:rFonts w:eastAsia="Times New Roman"/>
        </w:rPr>
        <w:t>Vedení agend spojených s provozem, opravami a pořizováním výpočetní techniky příprava   a instalace PC pro uživatele</w:t>
      </w:r>
      <w:r w:rsidR="00392E5C">
        <w:br/>
      </w:r>
      <w:r>
        <w:rPr>
          <w:b/>
        </w:rPr>
        <w:t>1</w:t>
      </w:r>
      <w:r w:rsidR="00392E5C" w:rsidRPr="001A4B1D">
        <w:rPr>
          <w:b/>
        </w:rPr>
        <w:t>.</w:t>
      </w:r>
      <w:r w:rsidR="00392E5C">
        <w:rPr>
          <w:b/>
        </w:rPr>
        <w:t>7</w:t>
      </w:r>
      <w:r w:rsidR="00392E5C" w:rsidRPr="001A4B1D">
        <w:rPr>
          <w:b/>
        </w:rPr>
        <w:t xml:space="preserve">. </w:t>
      </w:r>
      <w:r>
        <w:rPr>
          <w:rFonts w:eastAsia="Times New Roman"/>
        </w:rPr>
        <w:t>Podpora uživatelů</w:t>
      </w:r>
      <w:r w:rsidR="00392E5C">
        <w:br/>
      </w:r>
      <w:r>
        <w:rPr>
          <w:b/>
        </w:rPr>
        <w:t>1</w:t>
      </w:r>
      <w:r w:rsidR="00392E5C" w:rsidRPr="001A4B1D">
        <w:rPr>
          <w:b/>
        </w:rPr>
        <w:t>.</w:t>
      </w:r>
      <w:r w:rsidR="00392E5C">
        <w:rPr>
          <w:b/>
        </w:rPr>
        <w:t>8</w:t>
      </w:r>
      <w:r w:rsidR="00392E5C" w:rsidRPr="001A4B1D">
        <w:rPr>
          <w:b/>
        </w:rPr>
        <w:t>.</w:t>
      </w:r>
      <w:r w:rsidR="00392E5C">
        <w:t xml:space="preserve"> </w:t>
      </w:r>
      <w:r>
        <w:t>Z</w:t>
      </w:r>
      <w:r w:rsidRPr="00540305">
        <w:t>abezpečení provozu telefonní ústředny (IP telefonie),</w:t>
      </w:r>
      <w:r w:rsidR="00392E5C">
        <w:br/>
      </w:r>
      <w:r>
        <w:rPr>
          <w:b/>
        </w:rPr>
        <w:t>1</w:t>
      </w:r>
      <w:r w:rsidR="00392E5C" w:rsidRPr="001A4B1D">
        <w:rPr>
          <w:b/>
        </w:rPr>
        <w:t>.</w:t>
      </w:r>
      <w:r w:rsidR="00392E5C">
        <w:rPr>
          <w:b/>
        </w:rPr>
        <w:t>9</w:t>
      </w:r>
      <w:r w:rsidR="00392E5C" w:rsidRPr="001A4B1D">
        <w:rPr>
          <w:b/>
        </w:rPr>
        <w:t xml:space="preserve">. </w:t>
      </w:r>
      <w:r>
        <w:t>Dodávka tonerů na fakturu</w:t>
      </w:r>
      <w:r w:rsidR="00392E5C">
        <w:br/>
      </w:r>
      <w:r>
        <w:rPr>
          <w:b/>
        </w:rPr>
        <w:t>1</w:t>
      </w:r>
      <w:r w:rsidR="00392E5C" w:rsidRPr="001A4B1D">
        <w:rPr>
          <w:b/>
        </w:rPr>
        <w:t>.1</w:t>
      </w:r>
      <w:r w:rsidR="00392E5C">
        <w:rPr>
          <w:b/>
        </w:rPr>
        <w:t>0</w:t>
      </w:r>
      <w:r w:rsidR="00392E5C" w:rsidRPr="001A4B1D">
        <w:rPr>
          <w:b/>
        </w:rPr>
        <w:t>.</w:t>
      </w:r>
      <w:r w:rsidR="00392E5C">
        <w:t xml:space="preserve"> </w:t>
      </w:r>
      <w:r>
        <w:t>Minimálně jednou týdně přítomnost v místě plnění v rozsahu cca 2 hodin, jinak dálková správa</w:t>
      </w:r>
    </w:p>
    <w:p w14:paraId="656CA5B2" w14:textId="77777777" w:rsidR="00392E5C" w:rsidRDefault="00392E5C" w:rsidP="00392E5C">
      <w:pPr>
        <w:pStyle w:val="Nadpis2"/>
      </w:pPr>
      <w:r w:rsidRPr="00A972F4">
        <w:t>I</w:t>
      </w:r>
      <w:r>
        <w:t>I</w:t>
      </w:r>
      <w:r w:rsidRPr="00A972F4">
        <w:t xml:space="preserve">. </w:t>
      </w:r>
      <w:r>
        <w:t>Doba plnění</w:t>
      </w:r>
    </w:p>
    <w:p w14:paraId="141D9A46" w14:textId="77777777" w:rsidR="00392E5C" w:rsidRPr="000472C1" w:rsidRDefault="00392E5C" w:rsidP="00392E5C"/>
    <w:p w14:paraId="4EB42587" w14:textId="77777777" w:rsidR="00392E5C" w:rsidRDefault="00392E5C" w:rsidP="00392E5C">
      <w:pPr>
        <w:jc w:val="both"/>
      </w:pPr>
      <w:r>
        <w:t>1. Dodavatel se zavazuje servisní služby uvedené v článku 1 odst. 1 této smlouvy řádně dokončit ve lhůtě sjednané s odběratelem.</w:t>
      </w:r>
    </w:p>
    <w:p w14:paraId="70108B6D" w14:textId="77777777" w:rsidR="00392E5C" w:rsidRDefault="00392E5C" w:rsidP="00392E5C">
      <w:pPr>
        <w:jc w:val="both"/>
      </w:pPr>
      <w:r>
        <w:t>2. Dodavatel se zavazuje servisní služby uvedené v článku 1 odst. 2 této smlouvy poskytovat p</w:t>
      </w:r>
      <w:r w:rsidRPr="00501132">
        <w:t xml:space="preserve">růběžně podle potřeb </w:t>
      </w:r>
      <w:r>
        <w:t>odběratele.</w:t>
      </w:r>
      <w:r w:rsidRPr="00E9729A">
        <w:t xml:space="preserve"> </w:t>
      </w:r>
      <w:r>
        <w:t>V případě oznámení požadavku odběratele o poskytnutí servisní služby je dodavatel povinen poskytnout služby do 24 hodin v pracovních dnech od takového oznámení dodavateli.</w:t>
      </w:r>
    </w:p>
    <w:p w14:paraId="45C1B734" w14:textId="77777777" w:rsidR="00392E5C" w:rsidRDefault="00392E5C" w:rsidP="00392E5C">
      <w:pPr>
        <w:jc w:val="both"/>
      </w:pPr>
      <w:r>
        <w:t>3. Dodavatel se zavazuje servisní služby uvedené v článku 1 odst. 3 této smlouvy poskytnout ve lhůtě sjednané s odběratelem.</w:t>
      </w:r>
    </w:p>
    <w:p w14:paraId="339E213B" w14:textId="77777777" w:rsidR="00392E5C" w:rsidRDefault="00392E5C" w:rsidP="00392E5C">
      <w:pPr>
        <w:jc w:val="both"/>
      </w:pPr>
    </w:p>
    <w:p w14:paraId="546D9805" w14:textId="62E700E3" w:rsidR="00392E5C" w:rsidRPr="00157A07" w:rsidRDefault="00392E5C" w:rsidP="00392E5C">
      <w:pPr>
        <w:pStyle w:val="Nadpis2"/>
        <w:rPr>
          <w:rFonts w:ascii="Calibri" w:hAnsi="Calibri"/>
        </w:rPr>
      </w:pPr>
      <w:r>
        <w:t>III. Ceny servisních služeb</w:t>
      </w:r>
    </w:p>
    <w:p w14:paraId="0B6DCB84" w14:textId="77777777" w:rsidR="00392E5C" w:rsidRPr="00392E5C" w:rsidRDefault="00392E5C" w:rsidP="00392E5C">
      <w:pPr>
        <w:rPr>
          <w:rFonts w:cs="Calibri"/>
        </w:rPr>
      </w:pPr>
    </w:p>
    <w:p w14:paraId="0E253650" w14:textId="0E9BFF10" w:rsidR="00392E5C" w:rsidRPr="00392E5C" w:rsidRDefault="00392E5C" w:rsidP="00392E5C">
      <w:pPr>
        <w:rPr>
          <w:rFonts w:cs="Calibri"/>
        </w:rPr>
      </w:pPr>
      <w:r w:rsidRPr="00233AC1">
        <w:rPr>
          <w:rFonts w:cs="Calibri"/>
          <w:bCs/>
        </w:rPr>
        <w:t>1.</w:t>
      </w:r>
      <w:r w:rsidRPr="00392E5C">
        <w:rPr>
          <w:rFonts w:cs="Calibri"/>
        </w:rPr>
        <w:t xml:space="preserve"> Ceny</w:t>
      </w:r>
      <w:r w:rsidR="00233AC1">
        <w:rPr>
          <w:rFonts w:cs="Calibri"/>
        </w:rPr>
        <w:t xml:space="preserve"> servisních služeb</w:t>
      </w:r>
      <w:r w:rsidRPr="00392E5C">
        <w:rPr>
          <w:rFonts w:cs="Calibri"/>
        </w:rPr>
        <w:t xml:space="preserve"> jsou uvedeny v </w:t>
      </w:r>
      <w:r w:rsidRPr="00392E5C">
        <w:rPr>
          <w:rFonts w:cs="Calibri"/>
          <w:b/>
        </w:rPr>
        <w:t>Příloze č.</w:t>
      </w:r>
      <w:r w:rsidR="00233AC1">
        <w:rPr>
          <w:rFonts w:cs="Calibri"/>
          <w:b/>
        </w:rPr>
        <w:t xml:space="preserve"> </w:t>
      </w:r>
      <w:r w:rsidRPr="00392E5C">
        <w:rPr>
          <w:rFonts w:cs="Calibri"/>
          <w:b/>
        </w:rPr>
        <w:t>1</w:t>
      </w:r>
      <w:r w:rsidRPr="00392E5C">
        <w:rPr>
          <w:rFonts w:cs="Calibri"/>
        </w:rPr>
        <w:t>, která je nedílnou součástí této smlouvy. Příloha č.</w:t>
      </w:r>
      <w:r w:rsidR="00233AC1">
        <w:rPr>
          <w:rFonts w:cs="Calibri"/>
        </w:rPr>
        <w:t xml:space="preserve"> </w:t>
      </w:r>
      <w:r w:rsidRPr="00392E5C">
        <w:rPr>
          <w:rFonts w:cs="Calibri"/>
        </w:rPr>
        <w:t xml:space="preserve">1 </w:t>
      </w:r>
      <w:r w:rsidR="00233AC1">
        <w:rPr>
          <w:rFonts w:cs="Calibri"/>
        </w:rPr>
        <w:t xml:space="preserve">této smlouvy </w:t>
      </w:r>
      <w:r w:rsidRPr="00392E5C">
        <w:rPr>
          <w:rFonts w:cs="Calibri"/>
        </w:rPr>
        <w:t xml:space="preserve">se pozměňuje dodatky, které budou vždy vyhotoveny ve čtyřech provedeních a podepsané od dodavatele i odběratele. </w:t>
      </w:r>
    </w:p>
    <w:p w14:paraId="7A23E340" w14:textId="430608F8" w:rsidR="00392E5C" w:rsidRDefault="00AF6976" w:rsidP="00392E5C">
      <w:pPr>
        <w:jc w:val="both"/>
      </w:pPr>
      <w:r>
        <w:rPr>
          <w:bCs/>
        </w:rPr>
        <w:lastRenderedPageBreak/>
        <w:t>2</w:t>
      </w:r>
      <w:r w:rsidR="00392E5C" w:rsidRPr="00233AC1">
        <w:rPr>
          <w:bCs/>
        </w:rPr>
        <w:t>.</w:t>
      </w:r>
      <w:r w:rsidR="00392E5C">
        <w:t xml:space="preserve"> Pro vyloučení pochybností smluvní strany ujednaly, že poskytne-li dodavatel odběrateli</w:t>
      </w:r>
      <w:r w:rsidR="00392E5C" w:rsidRPr="005D0852">
        <w:t xml:space="preserve"> jakékoliv služby</w:t>
      </w:r>
      <w:r w:rsidR="00392E5C">
        <w:t xml:space="preserve"> </w:t>
      </w:r>
      <w:r w:rsidR="00392E5C" w:rsidRPr="005D0852">
        <w:t xml:space="preserve">nad rámec této smlouvy </w:t>
      </w:r>
      <w:r w:rsidR="00392E5C">
        <w:t>nebo servisní služby uvedené v článku 1 odst. 3 této smlouvy bez pře</w:t>
      </w:r>
      <w:r w:rsidR="00997684">
        <w:t>d</w:t>
      </w:r>
      <w:r w:rsidR="00392E5C">
        <w:t>chozí písemné objednávky</w:t>
      </w:r>
      <w:r w:rsidR="00392E5C" w:rsidRPr="005D0852">
        <w:t xml:space="preserve"> o</w:t>
      </w:r>
      <w:r w:rsidR="00392E5C">
        <w:t>dběratele</w:t>
      </w:r>
      <w:r w:rsidR="00392E5C" w:rsidRPr="005D0852">
        <w:t xml:space="preserve">, není oprávněn požadovat na </w:t>
      </w:r>
      <w:r w:rsidR="00392E5C">
        <w:t>odběrateli</w:t>
      </w:r>
      <w:r w:rsidR="00392E5C" w:rsidRPr="005D0852">
        <w:t xml:space="preserve"> úhradu ceny těchto služeb, a to ani na základě ustanovení právních předpisů o bezdůvodném obohacení</w:t>
      </w:r>
      <w:r w:rsidR="00392E5C">
        <w:t>.</w:t>
      </w:r>
    </w:p>
    <w:p w14:paraId="4DD21499" w14:textId="77777777" w:rsidR="00392E5C" w:rsidRDefault="00392E5C" w:rsidP="00392E5C">
      <w:pPr>
        <w:jc w:val="both"/>
      </w:pPr>
    </w:p>
    <w:p w14:paraId="0F6CFF49" w14:textId="77777777" w:rsidR="00392E5C" w:rsidRDefault="00392E5C" w:rsidP="00392E5C">
      <w:pPr>
        <w:pStyle w:val="Nadpis2"/>
      </w:pPr>
      <w:r>
        <w:t>IV</w:t>
      </w:r>
      <w:r w:rsidRPr="00A972F4">
        <w:t xml:space="preserve">. </w:t>
      </w:r>
      <w:r>
        <w:t>Způsob poskytování servisních služeb</w:t>
      </w:r>
    </w:p>
    <w:p w14:paraId="638A54DB" w14:textId="77777777" w:rsidR="00392E5C" w:rsidRPr="00F032A3" w:rsidRDefault="00392E5C" w:rsidP="00392E5C"/>
    <w:p w14:paraId="4CE63E62" w14:textId="77777777" w:rsidR="00392E5C" w:rsidRDefault="00392E5C" w:rsidP="00392E5C">
      <w:pPr>
        <w:jc w:val="both"/>
      </w:pPr>
      <w:r>
        <w:t>1. Dodavatel</w:t>
      </w:r>
      <w:r w:rsidRPr="00BA5074">
        <w:t xml:space="preserve"> prohlašuje, že se před zaháje</w:t>
      </w:r>
      <w:r>
        <w:t>ním poskytování servisních služeb řádně seznámil</w:t>
      </w:r>
      <w:r w:rsidRPr="00BA5074">
        <w:t xml:space="preserve"> s podklady pro </w:t>
      </w:r>
      <w:r>
        <w:t>jejich poskytování</w:t>
      </w:r>
      <w:r w:rsidRPr="00BA5074">
        <w:t>, které obdrž</w:t>
      </w:r>
      <w:r>
        <w:t>el</w:t>
      </w:r>
      <w:r w:rsidRPr="00BA5074">
        <w:t xml:space="preserve"> od o</w:t>
      </w:r>
      <w:r>
        <w:t>dběratele. Dodavatel je povinen kdykoliv v průběhu poskytování servisních služeb upozornit odběratele</w:t>
      </w:r>
      <w:r w:rsidRPr="00BA5074">
        <w:t xml:space="preserve"> na neúplné nebo nedostatečné podklady pro řádné p</w:t>
      </w:r>
      <w:r>
        <w:t>oskytování servisních služeb.</w:t>
      </w:r>
    </w:p>
    <w:p w14:paraId="37F413DD" w14:textId="77777777" w:rsidR="00392E5C" w:rsidRDefault="00392E5C" w:rsidP="00392E5C">
      <w:pPr>
        <w:jc w:val="both"/>
      </w:pPr>
      <w:r>
        <w:t>2. Dodavatel</w:t>
      </w:r>
      <w:r w:rsidRPr="00BA5074">
        <w:t xml:space="preserve"> dále prohlašuje, že se před uzavřením této smlouvy seznámil s technickými podmínkami pro</w:t>
      </w:r>
      <w:r>
        <w:t xml:space="preserve"> poskytování servisních služeb</w:t>
      </w:r>
      <w:r w:rsidRPr="00BA5074">
        <w:t xml:space="preserve"> na pracovišti o</w:t>
      </w:r>
      <w:r>
        <w:t>dběratele</w:t>
      </w:r>
      <w:r w:rsidRPr="00BA5074">
        <w:t xml:space="preserve"> a že tyto technické podmínky jsou vhodné a dostatečné pro </w:t>
      </w:r>
      <w:r>
        <w:t>poskytování servisních služeb.</w:t>
      </w:r>
    </w:p>
    <w:p w14:paraId="29AACC18" w14:textId="77777777" w:rsidR="00392E5C" w:rsidRDefault="00392E5C" w:rsidP="00392E5C">
      <w:pPr>
        <w:jc w:val="both"/>
      </w:pPr>
      <w:r>
        <w:t>3. Dodavatel</w:t>
      </w:r>
      <w:r w:rsidRPr="00BA5074">
        <w:t xml:space="preserve"> je povinen při p</w:t>
      </w:r>
      <w:r>
        <w:t>oskytování servisních služeb</w:t>
      </w:r>
      <w:r w:rsidRPr="00BA5074">
        <w:t xml:space="preserve"> postupovat</w:t>
      </w:r>
      <w:r>
        <w:t xml:space="preserve"> v souladu s příkazy odběratele. </w:t>
      </w:r>
    </w:p>
    <w:p w14:paraId="18648126" w14:textId="77777777" w:rsidR="00392E5C" w:rsidRDefault="00392E5C" w:rsidP="00392E5C">
      <w:pPr>
        <w:jc w:val="both"/>
      </w:pPr>
      <w:r>
        <w:t>4. Dodavatel</w:t>
      </w:r>
      <w:r w:rsidRPr="00BA5074">
        <w:t xml:space="preserve"> je povinen bez zbytečného odkladu písemně upozornit o</w:t>
      </w:r>
      <w:r>
        <w:t>dběr</w:t>
      </w:r>
      <w:r w:rsidRPr="00BA5074">
        <w:t>atele na nevhodnost jakéhokoliv příkazu, který mu o</w:t>
      </w:r>
      <w:r>
        <w:t>dběratel</w:t>
      </w:r>
      <w:r w:rsidRPr="00BA5074">
        <w:t xml:space="preserve"> dal. Nevhodný je zejména takový příkaz, který by mohl negativně ovlivnit</w:t>
      </w:r>
      <w:r>
        <w:t xml:space="preserve"> poskytování servisních služeb.</w:t>
      </w:r>
    </w:p>
    <w:p w14:paraId="62BB4CC5" w14:textId="43E61111" w:rsidR="00392E5C" w:rsidRDefault="00392E5C" w:rsidP="00392E5C">
      <w:pPr>
        <w:jc w:val="both"/>
      </w:pPr>
      <w:r>
        <w:t xml:space="preserve">5. </w:t>
      </w:r>
      <w:r w:rsidRPr="00BA5074">
        <w:t>Nelze-li v důsledku nevhodnosti příkazu o</w:t>
      </w:r>
      <w:r>
        <w:t>dběratele</w:t>
      </w:r>
      <w:r w:rsidRPr="00BA5074">
        <w:t xml:space="preserve"> pokračovat v řádném </w:t>
      </w:r>
      <w:r>
        <w:t>poskytování servisních služeb</w:t>
      </w:r>
      <w:r w:rsidRPr="00BA5074">
        <w:t xml:space="preserve">, </w:t>
      </w:r>
      <w:r>
        <w:t>dodavatel</w:t>
      </w:r>
      <w:r w:rsidRPr="00BA5074">
        <w:t xml:space="preserve"> </w:t>
      </w:r>
      <w:r>
        <w:t>poskytování servisních služeb</w:t>
      </w:r>
      <w:r w:rsidRPr="00BA5074">
        <w:t xml:space="preserve"> v nezbytném rozsahu přeruší do doby, než </w:t>
      </w:r>
      <w:r>
        <w:t>odběratel</w:t>
      </w:r>
      <w:r w:rsidRPr="00BA5074">
        <w:t xml:space="preserve"> na základě upozornění </w:t>
      </w:r>
      <w:r>
        <w:t>dodavatele</w:t>
      </w:r>
      <w:r w:rsidRPr="00BA5074">
        <w:t xml:space="preserve"> podle článku </w:t>
      </w:r>
      <w:r>
        <w:t>IV odst. 4</w:t>
      </w:r>
      <w:r w:rsidRPr="00BA5074">
        <w:t xml:space="preserve"> </w:t>
      </w:r>
      <w:r w:rsidR="00997684">
        <w:t xml:space="preserve">této smlouvy </w:t>
      </w:r>
      <w:r w:rsidRPr="00BA5074">
        <w:t>rozhodne o dalším způsobu p</w:t>
      </w:r>
      <w:r>
        <w:t>oskytování servisních služeb.</w:t>
      </w:r>
    </w:p>
    <w:p w14:paraId="467D03B9" w14:textId="50CD6105" w:rsidR="00392E5C" w:rsidRDefault="00392E5C" w:rsidP="00392E5C">
      <w:pPr>
        <w:jc w:val="both"/>
      </w:pPr>
      <w:r>
        <w:t xml:space="preserve">6. </w:t>
      </w:r>
      <w:r w:rsidRPr="007430C6">
        <w:t xml:space="preserve">Pokud </w:t>
      </w:r>
      <w:r>
        <w:t>dodavatel</w:t>
      </w:r>
      <w:r w:rsidRPr="007430C6">
        <w:t xml:space="preserve"> poruší</w:t>
      </w:r>
      <w:r>
        <w:t xml:space="preserve"> povinnost vyplývající z článku IV odst. 4 a 5</w:t>
      </w:r>
      <w:r w:rsidR="00997684">
        <w:t xml:space="preserve"> této smlouvy</w:t>
      </w:r>
      <w:r w:rsidRPr="007430C6">
        <w:t>, odpovídá za škody a vady vzniklé dodržením a provedením příkazu o</w:t>
      </w:r>
      <w:r>
        <w:t>dběratele</w:t>
      </w:r>
      <w:r w:rsidRPr="007430C6">
        <w:t xml:space="preserve">. Zachová-li se </w:t>
      </w:r>
      <w:r>
        <w:t>dodavatel podle článku IV odst. 4 a 5</w:t>
      </w:r>
      <w:r w:rsidR="00997684">
        <w:t xml:space="preserve"> této smlouvy</w:t>
      </w:r>
      <w:r w:rsidRPr="007430C6">
        <w:t>, nemá o</w:t>
      </w:r>
      <w:r>
        <w:t>dběratel</w:t>
      </w:r>
      <w:r w:rsidRPr="007430C6">
        <w:t xml:space="preserve"> práva z vady </w:t>
      </w:r>
      <w:r>
        <w:t>servisních služeb</w:t>
      </w:r>
      <w:r w:rsidRPr="007430C6">
        <w:t xml:space="preserve"> vzniklé pro nevhodnost příkazu</w:t>
      </w:r>
      <w:r>
        <w:t>.</w:t>
      </w:r>
    </w:p>
    <w:p w14:paraId="4504A819" w14:textId="77777777" w:rsidR="00392E5C" w:rsidRDefault="00392E5C" w:rsidP="00392E5C">
      <w:pPr>
        <w:jc w:val="both"/>
      </w:pPr>
      <w:r>
        <w:t xml:space="preserve">7. </w:t>
      </w:r>
      <w:r w:rsidRPr="007430C6">
        <w:t>Pro vyloučení pochybností smluvní strany ujednaly, že o</w:t>
      </w:r>
      <w:r>
        <w:t>dběratel</w:t>
      </w:r>
      <w:r w:rsidRPr="007430C6">
        <w:t xml:space="preserve"> má právo kdykoli v průběhu p</w:t>
      </w:r>
      <w:r>
        <w:t>oskytování servisních služeb</w:t>
      </w:r>
      <w:r w:rsidRPr="007430C6">
        <w:t xml:space="preserve"> změnit příkazy či specifické požadavky, pokud se tato změna dle vlastního uvážení o</w:t>
      </w:r>
      <w:r>
        <w:t>dběratele</w:t>
      </w:r>
      <w:r w:rsidRPr="007430C6">
        <w:t xml:space="preserve"> jeví jako nezbytná k řádnému </w:t>
      </w:r>
      <w:r>
        <w:t>poskytování servisních služeb</w:t>
      </w:r>
      <w:r w:rsidRPr="007430C6">
        <w:t>. O</w:t>
      </w:r>
      <w:r>
        <w:t>dběratel</w:t>
      </w:r>
      <w:r w:rsidRPr="007430C6">
        <w:t xml:space="preserve"> </w:t>
      </w:r>
      <w:r>
        <w:t>se zavazuje oznámit tyto změny dodavateli</w:t>
      </w:r>
      <w:r w:rsidRPr="007430C6">
        <w:t xml:space="preserve"> bez zbytečného odkladu poté, co potřeba takové změny nastane</w:t>
      </w:r>
      <w:r>
        <w:t>. Dodavatel má právo v případě, že se jedná o změnu, či specifické požadavky odběratele, které jsou nevhodné, nebo v rozporu se smlouvou, takovou změnu, či příkaz odmítnout a poskytování služeb v nezbytném rozsahu přerušit a neprodleně písemně na to odběratele upozornit.</w:t>
      </w:r>
    </w:p>
    <w:p w14:paraId="5EB1A364" w14:textId="77777777" w:rsidR="00392E5C" w:rsidRDefault="00392E5C" w:rsidP="00392E5C">
      <w:pPr>
        <w:jc w:val="both"/>
      </w:pPr>
      <w:r>
        <w:lastRenderedPageBreak/>
        <w:t xml:space="preserve">8. Dodavatel </w:t>
      </w:r>
      <w:r w:rsidRPr="007430C6">
        <w:t>je povinen bez zbytečného odkladu oznámit o</w:t>
      </w:r>
      <w:r>
        <w:t>dběrateli</w:t>
      </w:r>
      <w:r w:rsidRPr="007430C6">
        <w:t xml:space="preserve"> všechny okolnosti, které zjistí při své činnosti, a které mohou mít vliv na změnu pokynů o</w:t>
      </w:r>
      <w:r>
        <w:t>dběratele</w:t>
      </w:r>
      <w:r w:rsidRPr="007430C6">
        <w:t xml:space="preserve"> nebo plnění této smlouvy</w:t>
      </w:r>
      <w:r>
        <w:t>.</w:t>
      </w:r>
    </w:p>
    <w:p w14:paraId="5FD62B23" w14:textId="77777777" w:rsidR="00392E5C" w:rsidRDefault="00392E5C" w:rsidP="00392E5C">
      <w:pPr>
        <w:jc w:val="both"/>
      </w:pPr>
      <w:r>
        <w:t>9. Dodavatel</w:t>
      </w:r>
      <w:r w:rsidRPr="007430C6">
        <w:t xml:space="preserve"> je oprávněn p</w:t>
      </w:r>
      <w:r>
        <w:t>oskytovat servisní služby</w:t>
      </w:r>
      <w:r w:rsidRPr="007430C6">
        <w:t xml:space="preserve"> pomocí třetích osob pouze s předchozím písemným souhlasem </w:t>
      </w:r>
      <w:r>
        <w:t>odběratele. Dodavatel</w:t>
      </w:r>
      <w:r w:rsidRPr="007430C6">
        <w:t xml:space="preserve"> odpovídá za</w:t>
      </w:r>
      <w:r>
        <w:t xml:space="preserve"> poskytnutí servisních </w:t>
      </w:r>
      <w:r w:rsidRPr="007430C6">
        <w:t xml:space="preserve">služeb třetími osobami stejně, jako by </w:t>
      </w:r>
      <w:r>
        <w:t>servisní služby poskytoval dodavatel</w:t>
      </w:r>
      <w:r w:rsidRPr="007430C6">
        <w:t xml:space="preserve"> sám. </w:t>
      </w:r>
      <w:r>
        <w:t>Dodavatel</w:t>
      </w:r>
      <w:r w:rsidRPr="007430C6">
        <w:t xml:space="preserve"> je povinen zajistit, aby jakékoliv třetí osoby podílející se na plnění této smlouvy dodržovaly ustanovení této smlouvy</w:t>
      </w:r>
      <w:r>
        <w:t>.</w:t>
      </w:r>
    </w:p>
    <w:p w14:paraId="3641C890" w14:textId="77777777" w:rsidR="00392E5C" w:rsidRPr="00BA5074" w:rsidRDefault="00392E5C" w:rsidP="00392E5C">
      <w:pPr>
        <w:jc w:val="both"/>
      </w:pPr>
    </w:p>
    <w:p w14:paraId="14B816E7" w14:textId="7A03172E" w:rsidR="00392E5C" w:rsidRPr="00A972F4" w:rsidRDefault="00392E5C" w:rsidP="00392E5C">
      <w:pPr>
        <w:pStyle w:val="Nadpis2"/>
      </w:pPr>
      <w:r>
        <w:t xml:space="preserve">V. </w:t>
      </w:r>
      <w:r w:rsidRPr="00A972F4">
        <w:t>Ostatní ujednání</w:t>
      </w:r>
    </w:p>
    <w:p w14:paraId="7553668B" w14:textId="77777777" w:rsidR="00392E5C" w:rsidRDefault="00392E5C" w:rsidP="00392E5C">
      <w:pPr>
        <w:jc w:val="both"/>
      </w:pPr>
    </w:p>
    <w:p w14:paraId="1B91DF67" w14:textId="6A921380" w:rsidR="00392E5C" w:rsidRPr="00B1179A" w:rsidRDefault="00392E5C" w:rsidP="00392E5C">
      <w:pPr>
        <w:jc w:val="both"/>
        <w:rPr>
          <w:bCs/>
        </w:rPr>
      </w:pPr>
      <w:r w:rsidRPr="00B1179A">
        <w:rPr>
          <w:bCs/>
        </w:rPr>
        <w:t>1. Dodavatel se zavazuje poskytovat servisní služby uvedené v čl</w:t>
      </w:r>
      <w:r w:rsidR="00B1179A" w:rsidRPr="00B1179A">
        <w:rPr>
          <w:bCs/>
        </w:rPr>
        <w:t>ánku</w:t>
      </w:r>
      <w:r w:rsidRPr="00B1179A">
        <w:rPr>
          <w:bCs/>
        </w:rPr>
        <w:t xml:space="preserve"> I</w:t>
      </w:r>
      <w:r w:rsidR="00B1179A" w:rsidRPr="00B1179A">
        <w:rPr>
          <w:bCs/>
        </w:rPr>
        <w:t xml:space="preserve"> této smlouvy</w:t>
      </w:r>
      <w:r w:rsidRPr="00B1179A">
        <w:rPr>
          <w:bCs/>
        </w:rPr>
        <w:t xml:space="preserve"> vždy řádně s plnou odbornou péčí, kterou lze očekávat od kvalifikovaného dodavatele se zkušenostmi v oblasti informačních technologií, a tak, aby byla vždy přísně chráněna data odběratele. Dostane-li se dodavatel při poskytování servisních služeb ve smyslu čl</w:t>
      </w:r>
      <w:r w:rsidR="00B1179A" w:rsidRPr="00B1179A">
        <w:rPr>
          <w:bCs/>
        </w:rPr>
        <w:t>ánku</w:t>
      </w:r>
      <w:r w:rsidRPr="00B1179A">
        <w:rPr>
          <w:bCs/>
        </w:rPr>
        <w:t xml:space="preserve"> I. této smlouvy do styku s osobními údaji, údaji důvěrného rázu či s údaji tvořícími předmět obchodního tajemství, je povinen ho přísně chránit v souladu s příslušnými právními předpisy.</w:t>
      </w:r>
    </w:p>
    <w:p w14:paraId="46344477" w14:textId="77777777" w:rsidR="00392E5C" w:rsidRPr="00B1179A" w:rsidRDefault="00392E5C" w:rsidP="00392E5C">
      <w:pPr>
        <w:jc w:val="both"/>
        <w:rPr>
          <w:bCs/>
        </w:rPr>
      </w:pPr>
      <w:r w:rsidRPr="00B1179A">
        <w:rPr>
          <w:bCs/>
        </w:rPr>
        <w:t>2. Dodavatel se zavazuje udržovat v tajnosti a nezpřístupnit jakékoliv třetí osobě informace, které mu odběratel poskytne či zpřístupní v souvislosti s touto smlouvou či poskytováním servisních služeb, pokud tyto informace nejsou veřejně přístupné, a s výjimkou případů, kdy jsou smluvní strany povinny takové informace zpřístupnit na základě zákona či rozhodnutí příslušného orgánu.</w:t>
      </w:r>
    </w:p>
    <w:p w14:paraId="5E335F19" w14:textId="77777777" w:rsidR="00392E5C" w:rsidRPr="00B1179A" w:rsidRDefault="00392E5C" w:rsidP="00392E5C">
      <w:pPr>
        <w:jc w:val="both"/>
        <w:rPr>
          <w:bCs/>
        </w:rPr>
      </w:pPr>
      <w:r w:rsidRPr="00B1179A">
        <w:rPr>
          <w:bCs/>
        </w:rPr>
        <w:t>3. Dodavatel odpovídá za dodržování závazku mlčenlivosti svými pracovníky a veškerými osobami, které se na straně dodavatele budou podílet na poskytování servisních služeb dle této smlouvy.</w:t>
      </w:r>
    </w:p>
    <w:p w14:paraId="2C2BB3CE" w14:textId="4AF7D562" w:rsidR="00392E5C" w:rsidRPr="00B1179A" w:rsidRDefault="00201F1C" w:rsidP="00392E5C">
      <w:pPr>
        <w:jc w:val="both"/>
        <w:rPr>
          <w:bCs/>
        </w:rPr>
      </w:pPr>
      <w:r>
        <w:rPr>
          <w:bCs/>
        </w:rPr>
        <w:t>4</w:t>
      </w:r>
      <w:r w:rsidR="00392E5C" w:rsidRPr="00B1179A">
        <w:rPr>
          <w:bCs/>
        </w:rPr>
        <w:t>. Závazek mlčenlivosti zaniká uplynutím tří (3) let od zániku závazku dodavatele poskytovat servisní služby.</w:t>
      </w:r>
    </w:p>
    <w:p w14:paraId="239DA035" w14:textId="48C4D450" w:rsidR="00392E5C" w:rsidRPr="00B1179A" w:rsidRDefault="00201F1C" w:rsidP="00392E5C">
      <w:pPr>
        <w:jc w:val="both"/>
        <w:rPr>
          <w:bCs/>
        </w:rPr>
      </w:pPr>
      <w:r>
        <w:rPr>
          <w:bCs/>
        </w:rPr>
        <w:t>5</w:t>
      </w:r>
      <w:r w:rsidR="00392E5C" w:rsidRPr="00B1179A">
        <w:rPr>
          <w:bCs/>
        </w:rPr>
        <w:t>. Odběratel se zavazuje neposkytovat obchodní informace dodavatele třetím osobám, a to včetně obchodních informací uvedených v této smlouvě.</w:t>
      </w:r>
    </w:p>
    <w:p w14:paraId="7117D7D5" w14:textId="3FB77C3B" w:rsidR="00392E5C" w:rsidRPr="00B1179A" w:rsidRDefault="00201F1C" w:rsidP="00392E5C">
      <w:pPr>
        <w:jc w:val="both"/>
        <w:rPr>
          <w:bCs/>
        </w:rPr>
      </w:pPr>
      <w:r>
        <w:rPr>
          <w:bCs/>
        </w:rPr>
        <w:t>6</w:t>
      </w:r>
      <w:r w:rsidR="00392E5C" w:rsidRPr="00B1179A">
        <w:rPr>
          <w:bCs/>
        </w:rPr>
        <w:t>. Odběratel se zavazuje poskytnout dodavateli součinnost, podklady a informace potřebné pro kvalitní poskytování servisních služeb dle této smlouvy.</w:t>
      </w:r>
    </w:p>
    <w:p w14:paraId="3AC00AA1" w14:textId="2C877058" w:rsidR="00392E5C" w:rsidRPr="00B1179A" w:rsidRDefault="00201F1C" w:rsidP="00392E5C">
      <w:pPr>
        <w:jc w:val="both"/>
        <w:rPr>
          <w:bCs/>
        </w:rPr>
      </w:pPr>
      <w:r>
        <w:rPr>
          <w:bCs/>
        </w:rPr>
        <w:t>7</w:t>
      </w:r>
      <w:r w:rsidR="00392E5C" w:rsidRPr="00B1179A">
        <w:rPr>
          <w:bCs/>
        </w:rPr>
        <w:t>. Dodavatel odpovídá za vady servisních služeb existující v okamžiku jejich poskytnutí odběrateli.</w:t>
      </w:r>
    </w:p>
    <w:p w14:paraId="74648CE4" w14:textId="526329E0" w:rsidR="00392E5C" w:rsidRPr="00B1179A" w:rsidRDefault="00201F1C" w:rsidP="00392E5C">
      <w:pPr>
        <w:jc w:val="both"/>
        <w:rPr>
          <w:bCs/>
        </w:rPr>
      </w:pPr>
      <w:r>
        <w:rPr>
          <w:bCs/>
        </w:rPr>
        <w:t>8</w:t>
      </w:r>
      <w:r w:rsidR="00392E5C" w:rsidRPr="00B1179A">
        <w:rPr>
          <w:bCs/>
        </w:rPr>
        <w:t>. Dodavatel odpovídá za to, že servisní služby budou poskytovány v souladu s touto smlouvou a podmínkami stanovenými platnými právními předpisy.</w:t>
      </w:r>
    </w:p>
    <w:p w14:paraId="507DEED4" w14:textId="11C81C17" w:rsidR="00392E5C" w:rsidRPr="00B1179A" w:rsidRDefault="00201F1C" w:rsidP="00392E5C">
      <w:pPr>
        <w:jc w:val="both"/>
        <w:rPr>
          <w:bCs/>
        </w:rPr>
      </w:pPr>
      <w:r>
        <w:rPr>
          <w:bCs/>
        </w:rPr>
        <w:t>9</w:t>
      </w:r>
      <w:r w:rsidR="00392E5C" w:rsidRPr="00B1179A">
        <w:rPr>
          <w:bCs/>
        </w:rPr>
        <w:t>. Dodavatel neodpovídá za vady vzniklé v důsledku nevhodných pokynů, či příkazů odběratele.</w:t>
      </w:r>
    </w:p>
    <w:p w14:paraId="0A40195B" w14:textId="5C12963A" w:rsidR="00392E5C" w:rsidRPr="00B1179A" w:rsidRDefault="00392E5C" w:rsidP="00392E5C">
      <w:pPr>
        <w:jc w:val="both"/>
        <w:rPr>
          <w:bCs/>
        </w:rPr>
      </w:pPr>
      <w:r w:rsidRPr="00B1179A">
        <w:rPr>
          <w:bCs/>
        </w:rPr>
        <w:lastRenderedPageBreak/>
        <w:t>1</w:t>
      </w:r>
      <w:r w:rsidR="00201F1C">
        <w:rPr>
          <w:bCs/>
        </w:rPr>
        <w:t>0</w:t>
      </w:r>
      <w:r w:rsidRPr="00B1179A">
        <w:rPr>
          <w:bCs/>
        </w:rPr>
        <w:t>. Smluvní strany výslovně ujednaly, že odběratel je oprávněn uplatnit práva z vad servisních služeb kdykoliv během lhůty dvou (2) let od jejich poskytnutí bez ohledu na to, kdy odběratel takové vady zjistil nebo měl zjistit. Pro vyloučení pochybností smluvní strany ujednaly, že poskytnutím servisní služby není dotčeno právo odběratele uplatňovat práva z vad servisních služeb, které byly zjistitelné v průběhu jejich poskytnutí.</w:t>
      </w:r>
    </w:p>
    <w:p w14:paraId="58195F78" w14:textId="1178A875" w:rsidR="00392E5C" w:rsidRPr="00B1179A" w:rsidRDefault="00392E5C" w:rsidP="00392E5C">
      <w:pPr>
        <w:jc w:val="both"/>
        <w:rPr>
          <w:bCs/>
        </w:rPr>
      </w:pPr>
      <w:r w:rsidRPr="00B1179A">
        <w:rPr>
          <w:bCs/>
        </w:rPr>
        <w:t>1</w:t>
      </w:r>
      <w:r w:rsidR="00201F1C">
        <w:rPr>
          <w:bCs/>
        </w:rPr>
        <w:t>1</w:t>
      </w:r>
      <w:r w:rsidRPr="00B1179A">
        <w:rPr>
          <w:bCs/>
        </w:rPr>
        <w:t>. Odběratel má právo uplatňovat nárok z odpovědnosti za vady servisních služeb dodavatelem. Odběratel má právo na odstranění vady anebo přiměřenou slevu z ceny servisních služeb podle své volby, kterou je odběratel povinen učinit současně s oznámením vady dodavateli.</w:t>
      </w:r>
    </w:p>
    <w:p w14:paraId="60706D43" w14:textId="4E96F3B4" w:rsidR="00392E5C" w:rsidRPr="00B1179A" w:rsidRDefault="00392E5C" w:rsidP="00392E5C">
      <w:pPr>
        <w:jc w:val="both"/>
        <w:rPr>
          <w:bCs/>
        </w:rPr>
      </w:pPr>
      <w:r w:rsidRPr="00B1179A">
        <w:rPr>
          <w:bCs/>
        </w:rPr>
        <w:t>1</w:t>
      </w:r>
      <w:r w:rsidR="00201F1C">
        <w:rPr>
          <w:bCs/>
        </w:rPr>
        <w:t>2</w:t>
      </w:r>
      <w:r w:rsidRPr="00B1179A">
        <w:rPr>
          <w:bCs/>
        </w:rPr>
        <w:t>. V případě, že odběratel zvolí dle článku V odst. 1</w:t>
      </w:r>
      <w:r w:rsidR="00201F1C">
        <w:rPr>
          <w:bCs/>
        </w:rPr>
        <w:t>1</w:t>
      </w:r>
      <w:r w:rsidRPr="00B1179A">
        <w:rPr>
          <w:bCs/>
        </w:rPr>
        <w:t xml:space="preserve"> této smlouvy jako nárok z odpovědnosti dodavatele za vady slevu z ceny servisních služeb, je dodavatel povinen zohlednit tuto slevu ve vyúčtování servisních služeb za období, ve kterém byla vada dodavateli oznámena.</w:t>
      </w:r>
    </w:p>
    <w:p w14:paraId="541C880B" w14:textId="3668773C" w:rsidR="00392E5C" w:rsidRPr="00B1179A" w:rsidRDefault="00392E5C" w:rsidP="00392E5C">
      <w:pPr>
        <w:jc w:val="both"/>
        <w:rPr>
          <w:bCs/>
        </w:rPr>
      </w:pPr>
      <w:r w:rsidRPr="00B1179A">
        <w:rPr>
          <w:bCs/>
        </w:rPr>
        <w:t>1</w:t>
      </w:r>
      <w:r w:rsidR="00201F1C">
        <w:rPr>
          <w:bCs/>
        </w:rPr>
        <w:t>3</w:t>
      </w:r>
      <w:r w:rsidRPr="00B1179A">
        <w:rPr>
          <w:bCs/>
        </w:rPr>
        <w:t>. V případě, že odběratel zvolí dle článku 12. odst. 1</w:t>
      </w:r>
      <w:r w:rsidR="00201F1C">
        <w:rPr>
          <w:bCs/>
        </w:rPr>
        <w:t>1</w:t>
      </w:r>
      <w:r w:rsidRPr="00B1179A">
        <w:rPr>
          <w:bCs/>
        </w:rPr>
        <w:t xml:space="preserve"> této smlouvy jako nárok z odpovědnosti dodavatele za vady odstranění vady, je dodavatel povinen zahájit práce na odstraňování vad, které odběratel oznámil dodavateli, do 24 hodin v pracovních dnech od jejich zjištění nebo od jejich oznámení odběratelem, podle toho, co nastane dříve. Vadu servisních služeb je dodavatel povinen odstranit co nejdříve, nejpozději však do pěti (5) pracovních dnů od jejího zjištění či od jejího oznámení odběratelem, podle toho, co nastane dříve.</w:t>
      </w:r>
    </w:p>
    <w:p w14:paraId="659BECA1" w14:textId="715356CA" w:rsidR="00392E5C" w:rsidRPr="00B1179A" w:rsidRDefault="00392E5C" w:rsidP="00392E5C">
      <w:pPr>
        <w:jc w:val="both"/>
        <w:rPr>
          <w:bCs/>
        </w:rPr>
      </w:pPr>
      <w:r w:rsidRPr="00B1179A">
        <w:rPr>
          <w:bCs/>
        </w:rPr>
        <w:t>1</w:t>
      </w:r>
      <w:r w:rsidR="00201F1C">
        <w:rPr>
          <w:bCs/>
        </w:rPr>
        <w:t>4</w:t>
      </w:r>
      <w:r w:rsidRPr="00B1179A">
        <w:rPr>
          <w:bCs/>
        </w:rPr>
        <w:t>. Pokud dodavatel vady neodstraní ve lhůtě uvedené v článku V odst. 1</w:t>
      </w:r>
      <w:r w:rsidR="00201F1C">
        <w:rPr>
          <w:bCs/>
        </w:rPr>
        <w:t>3</w:t>
      </w:r>
      <w:r w:rsidRPr="00B1179A">
        <w:rPr>
          <w:bCs/>
        </w:rPr>
        <w:t xml:space="preserve"> této smlouvy, je odběratel oprávněn odstranit vady nebo zajistit služby sám nebo prostřednictvím třetích osob a požadovat po dodavateli úhradu nákladů účelně vynaložených v souvislosti s odstraňováním vad. Uplatněním práva podle tohoto článku nejsou dotčena práva odběratele z vadného plnění stanovená právními předpisy.</w:t>
      </w:r>
    </w:p>
    <w:p w14:paraId="29D1C624" w14:textId="105F2ABE" w:rsidR="00392E5C" w:rsidRPr="00B1179A" w:rsidRDefault="00392E5C" w:rsidP="00392E5C">
      <w:pPr>
        <w:jc w:val="both"/>
        <w:rPr>
          <w:bCs/>
        </w:rPr>
      </w:pPr>
      <w:r w:rsidRPr="00B1179A">
        <w:rPr>
          <w:bCs/>
        </w:rPr>
        <w:t>1</w:t>
      </w:r>
      <w:r w:rsidR="00201F1C">
        <w:rPr>
          <w:bCs/>
        </w:rPr>
        <w:t>5</w:t>
      </w:r>
      <w:r w:rsidRPr="00B1179A">
        <w:rPr>
          <w:bCs/>
        </w:rPr>
        <w:t>. Uplatněním nároků odběratele z odpovědnosti za vady dodavatele není dotčeno právo odběratele požadovat náhradu škody v plné výši. Dodavatel odpovídá za škody vzniklé v důsledku vadného poskytnutí servisních služeb a dalších služeb, které dodavatel poskytne odběrateli nad rámec této smlouvy.</w:t>
      </w:r>
    </w:p>
    <w:p w14:paraId="6FAB0AE6" w14:textId="2AE2B269" w:rsidR="00392E5C" w:rsidRPr="00B1179A" w:rsidRDefault="00392E5C" w:rsidP="00392E5C">
      <w:pPr>
        <w:jc w:val="both"/>
        <w:rPr>
          <w:bCs/>
        </w:rPr>
      </w:pPr>
      <w:r w:rsidRPr="00B1179A">
        <w:rPr>
          <w:bCs/>
        </w:rPr>
        <w:t>1</w:t>
      </w:r>
      <w:r w:rsidR="00201F1C">
        <w:rPr>
          <w:bCs/>
        </w:rPr>
        <w:t>6</w:t>
      </w:r>
      <w:r w:rsidRPr="00B1179A">
        <w:rPr>
          <w:bCs/>
        </w:rPr>
        <w:t xml:space="preserve">. Odběratel určí pracovníka, který bude pověřen stykem s vedoucím střediska servisu dodavatele a sdělí toto dodavateli, a to písemně do 10 dnů od podepsání </w:t>
      </w:r>
      <w:r w:rsidR="00201F1C">
        <w:rPr>
          <w:bCs/>
        </w:rPr>
        <w:t xml:space="preserve">této </w:t>
      </w:r>
      <w:r w:rsidRPr="00B1179A">
        <w:rPr>
          <w:bCs/>
        </w:rPr>
        <w:t>smlouvy. Takto určený pracovník v případě vady či poruchy kontaktuje středisko záručního a pozáručního servisu dodavatele.</w:t>
      </w:r>
    </w:p>
    <w:p w14:paraId="0FCDFFC3" w14:textId="08C7477C" w:rsidR="00392E5C" w:rsidRPr="00B1179A" w:rsidRDefault="00392E5C" w:rsidP="00392E5C">
      <w:pPr>
        <w:jc w:val="both"/>
        <w:rPr>
          <w:bCs/>
        </w:rPr>
      </w:pPr>
      <w:r w:rsidRPr="00B1179A">
        <w:rPr>
          <w:bCs/>
        </w:rPr>
        <w:t>1</w:t>
      </w:r>
      <w:r w:rsidR="00201F1C">
        <w:rPr>
          <w:bCs/>
        </w:rPr>
        <w:t>7</w:t>
      </w:r>
      <w:r w:rsidRPr="00B1179A">
        <w:rPr>
          <w:bCs/>
        </w:rPr>
        <w:t>. Smluvní strany výslovně ujednaly, že dodavatel poskytne odběrateli či jinému poskytovateli servisních služeb na požádání odběratele veškeré zdrojové kódy nezbytné k poskytování servisních služeb v elektronické podobě a informace, které jsou nutné k provozní činnosti odběratele.</w:t>
      </w:r>
    </w:p>
    <w:p w14:paraId="6CD98606" w14:textId="77777777" w:rsidR="00392E5C" w:rsidRDefault="00392E5C" w:rsidP="00392E5C">
      <w:pPr>
        <w:spacing w:after="0"/>
        <w:rPr>
          <w:rFonts w:ascii="Cambria" w:eastAsia="Times New Roman" w:hAnsi="Cambria"/>
          <w:b/>
          <w:bCs/>
          <w:color w:val="4F81BD"/>
          <w:sz w:val="28"/>
          <w:szCs w:val="26"/>
        </w:rPr>
      </w:pPr>
    </w:p>
    <w:p w14:paraId="6FF77822" w14:textId="77777777" w:rsidR="00392E5C" w:rsidRPr="00A972F4" w:rsidRDefault="00392E5C" w:rsidP="00392E5C">
      <w:pPr>
        <w:pStyle w:val="Nadpis2"/>
        <w:rPr>
          <w:sz w:val="28"/>
        </w:rPr>
      </w:pPr>
      <w:r>
        <w:rPr>
          <w:sz w:val="28"/>
        </w:rPr>
        <w:lastRenderedPageBreak/>
        <w:t xml:space="preserve">VI. </w:t>
      </w:r>
      <w:r>
        <w:t>Platnost smlouvy</w:t>
      </w:r>
    </w:p>
    <w:p w14:paraId="03C8962F" w14:textId="77777777" w:rsidR="00392E5C" w:rsidRPr="00E84887" w:rsidRDefault="00392E5C" w:rsidP="00392E5C">
      <w:pPr>
        <w:jc w:val="both"/>
        <w:rPr>
          <w:bCs/>
        </w:rPr>
      </w:pPr>
    </w:p>
    <w:p w14:paraId="413636DB" w14:textId="2C18EB9B" w:rsidR="00392E5C" w:rsidRPr="00201F1C" w:rsidRDefault="00392E5C" w:rsidP="00392E5C">
      <w:pPr>
        <w:jc w:val="both"/>
        <w:rPr>
          <w:bCs/>
        </w:rPr>
      </w:pPr>
      <w:r w:rsidRPr="00201F1C">
        <w:rPr>
          <w:bCs/>
        </w:rPr>
        <w:t xml:space="preserve">1. Tato smlouva se uzavírá na dobu </w:t>
      </w:r>
      <w:r w:rsidR="00201F1C" w:rsidRPr="00201F1C">
        <w:rPr>
          <w:bCs/>
        </w:rPr>
        <w:t>ne</w:t>
      </w:r>
      <w:r w:rsidR="002D29C6" w:rsidRPr="00201F1C">
        <w:rPr>
          <w:bCs/>
        </w:rPr>
        <w:t xml:space="preserve">určitou </w:t>
      </w:r>
      <w:r w:rsidR="00E84887" w:rsidRPr="00201F1C">
        <w:rPr>
          <w:bCs/>
        </w:rPr>
        <w:t>od 1.</w:t>
      </w:r>
      <w:r w:rsidR="00201F1C" w:rsidRPr="00201F1C">
        <w:rPr>
          <w:bCs/>
        </w:rPr>
        <w:t xml:space="preserve"> </w:t>
      </w:r>
      <w:r w:rsidR="00E84887" w:rsidRPr="00201F1C">
        <w:rPr>
          <w:bCs/>
        </w:rPr>
        <w:t>1</w:t>
      </w:r>
      <w:r w:rsidR="00201F1C" w:rsidRPr="00201F1C">
        <w:rPr>
          <w:bCs/>
        </w:rPr>
        <w:t>1</w:t>
      </w:r>
      <w:r w:rsidR="00E84887" w:rsidRPr="00201F1C">
        <w:rPr>
          <w:bCs/>
        </w:rPr>
        <w:t>.</w:t>
      </w:r>
      <w:r w:rsidR="00201F1C" w:rsidRPr="00201F1C">
        <w:rPr>
          <w:bCs/>
        </w:rPr>
        <w:t xml:space="preserve"> </w:t>
      </w:r>
      <w:r w:rsidR="00E84887" w:rsidRPr="00201F1C">
        <w:rPr>
          <w:bCs/>
        </w:rPr>
        <w:t>202</w:t>
      </w:r>
      <w:r w:rsidR="00201F1C" w:rsidRPr="00201F1C">
        <w:rPr>
          <w:bCs/>
        </w:rPr>
        <w:t>2.</w:t>
      </w:r>
    </w:p>
    <w:p w14:paraId="57E348B9" w14:textId="3606F37C" w:rsidR="00392E5C" w:rsidRPr="00201F1C" w:rsidRDefault="00392E5C" w:rsidP="00392E5C">
      <w:pPr>
        <w:jc w:val="both"/>
        <w:rPr>
          <w:bCs/>
        </w:rPr>
      </w:pPr>
      <w:r w:rsidRPr="00201F1C">
        <w:rPr>
          <w:bCs/>
        </w:rPr>
        <w:t xml:space="preserve">2. </w:t>
      </w:r>
      <w:r w:rsidR="00201F1C" w:rsidRPr="00201F1C">
        <w:rPr>
          <w:bCs/>
        </w:rPr>
        <w:t xml:space="preserve">Tato </w:t>
      </w:r>
      <w:r w:rsidRPr="00201F1C">
        <w:rPr>
          <w:bCs/>
        </w:rPr>
        <w:t xml:space="preserve">Smlouva může být vypovězena oběma smluvními stranami, a to i bez uvedení důvodů. Výpovědní </w:t>
      </w:r>
      <w:r w:rsidR="00201F1C">
        <w:rPr>
          <w:bCs/>
        </w:rPr>
        <w:t>doba</w:t>
      </w:r>
      <w:r w:rsidRPr="00201F1C">
        <w:rPr>
          <w:bCs/>
        </w:rPr>
        <w:t xml:space="preserve"> je pro obě smluvní strany 30 dnů od doručení výpovědi druhé </w:t>
      </w:r>
      <w:r w:rsidR="00201F1C">
        <w:rPr>
          <w:bCs/>
        </w:rPr>
        <w:t xml:space="preserve">smluvní </w:t>
      </w:r>
      <w:r w:rsidRPr="00201F1C">
        <w:rPr>
          <w:bCs/>
        </w:rPr>
        <w:t>straně.</w:t>
      </w:r>
    </w:p>
    <w:p w14:paraId="4569C0E4" w14:textId="77777777" w:rsidR="00392E5C" w:rsidRPr="00201F1C" w:rsidRDefault="00392E5C" w:rsidP="00392E5C">
      <w:pPr>
        <w:jc w:val="both"/>
        <w:rPr>
          <w:bCs/>
        </w:rPr>
      </w:pPr>
      <w:r w:rsidRPr="00201F1C">
        <w:rPr>
          <w:bCs/>
        </w:rPr>
        <w:t>3. Dodavatel je povinen do tří (3) dnů ode dne, kdy tato smlouva na základě výpovědi podle článku VI odst. 2 této smlouvy nebo z jiného důvodu zanikla, upozornit odběratele na veškeré neodkladné úkony tak, aby odběratel neutrpěl na svých právech nebo oprávněných zájmech újmu. To neplatí, pokud odběratel dodavateli sdělí, že na splnění této povinnosti netrvá.</w:t>
      </w:r>
    </w:p>
    <w:p w14:paraId="0519C2F3" w14:textId="7667ABC6" w:rsidR="00392E5C" w:rsidRPr="00201F1C" w:rsidRDefault="00392E5C" w:rsidP="00392E5C">
      <w:pPr>
        <w:jc w:val="both"/>
        <w:rPr>
          <w:bCs/>
        </w:rPr>
      </w:pPr>
      <w:r w:rsidRPr="00201F1C">
        <w:rPr>
          <w:bCs/>
        </w:rPr>
        <w:t xml:space="preserve">4. Odběratel je povinen v průběhu výpovědní </w:t>
      </w:r>
      <w:r w:rsidR="00201F1C">
        <w:rPr>
          <w:bCs/>
        </w:rPr>
        <w:t>doby</w:t>
      </w:r>
      <w:r w:rsidRPr="00201F1C">
        <w:rPr>
          <w:bCs/>
        </w:rPr>
        <w:t xml:space="preserve"> splnit veškeré závazky, které vůči dodavateli podle této smlouvy má.</w:t>
      </w:r>
    </w:p>
    <w:p w14:paraId="485888C4" w14:textId="77777777" w:rsidR="00392E5C" w:rsidRPr="00201F1C" w:rsidRDefault="00392E5C" w:rsidP="00392E5C">
      <w:pPr>
        <w:jc w:val="both"/>
        <w:rPr>
          <w:bCs/>
        </w:rPr>
      </w:pPr>
      <w:r w:rsidRPr="00201F1C">
        <w:rPr>
          <w:bCs/>
        </w:rPr>
        <w:t>5. Výpověď dle této smlouvy musí být písemná, jinak je neplatná.</w:t>
      </w:r>
    </w:p>
    <w:p w14:paraId="0783B2A7" w14:textId="77777777" w:rsidR="00392E5C" w:rsidRDefault="00392E5C" w:rsidP="00392E5C">
      <w:pPr>
        <w:jc w:val="center"/>
        <w:rPr>
          <w:b/>
        </w:rPr>
      </w:pPr>
    </w:p>
    <w:p w14:paraId="62697646" w14:textId="77777777" w:rsidR="00392E5C" w:rsidRPr="00057110" w:rsidRDefault="00392E5C" w:rsidP="00392E5C">
      <w:pPr>
        <w:pStyle w:val="Nadpis2"/>
        <w:rPr>
          <w:sz w:val="28"/>
        </w:rPr>
      </w:pPr>
      <w:r>
        <w:rPr>
          <w:sz w:val="28"/>
        </w:rPr>
        <w:t xml:space="preserve">VII. </w:t>
      </w:r>
      <w:r>
        <w:t>Forma platby</w:t>
      </w:r>
    </w:p>
    <w:p w14:paraId="02EB51D2" w14:textId="77777777" w:rsidR="00392E5C" w:rsidRDefault="00392E5C" w:rsidP="00392E5C">
      <w:pPr>
        <w:jc w:val="both"/>
        <w:rPr>
          <w:b/>
        </w:rPr>
      </w:pPr>
    </w:p>
    <w:p w14:paraId="32D5A235" w14:textId="7DC0E7E3" w:rsidR="00392E5C" w:rsidRDefault="003A69E8" w:rsidP="00392E5C">
      <w:pPr>
        <w:jc w:val="both"/>
      </w:pPr>
      <w:r>
        <w:rPr>
          <w:b/>
        </w:rPr>
        <w:t>1</w:t>
      </w:r>
      <w:r w:rsidR="00392E5C">
        <w:rPr>
          <w:b/>
        </w:rPr>
        <w:t xml:space="preserve">. pravidelná údržba sítě, HW a SW dle článku I </w:t>
      </w:r>
      <w:r w:rsidR="00201F1C">
        <w:rPr>
          <w:b/>
        </w:rPr>
        <w:t>odst.</w:t>
      </w:r>
      <w:r w:rsidR="00392E5C">
        <w:rPr>
          <w:b/>
        </w:rPr>
        <w:t xml:space="preserve"> </w:t>
      </w:r>
      <w:r>
        <w:rPr>
          <w:b/>
        </w:rPr>
        <w:t>1</w:t>
      </w:r>
      <w:r w:rsidR="00392E5C">
        <w:rPr>
          <w:b/>
        </w:rPr>
        <w:t xml:space="preserve"> této smlouvy:</w:t>
      </w:r>
    </w:p>
    <w:p w14:paraId="48BC8EEA" w14:textId="595FC466" w:rsidR="00392E5C" w:rsidRPr="00C43E52" w:rsidRDefault="00392E5C" w:rsidP="00392E5C">
      <w:pPr>
        <w:numPr>
          <w:ilvl w:val="0"/>
          <w:numId w:val="8"/>
        </w:numPr>
        <w:jc w:val="both"/>
      </w:pPr>
      <w:r>
        <w:t>Cena těchto služeb bude hrazena měsíčně zpětně, a to na základě faktury dodavatele, kterou je dodavatel oprávněn vystavit po uplynutí kalendářního měsíce, ve kterém byly servisní služby poskytnuty.</w:t>
      </w:r>
    </w:p>
    <w:p w14:paraId="19EC186E" w14:textId="7EA43E6E" w:rsidR="00AF6976" w:rsidRPr="00AF6976" w:rsidRDefault="003A69E8" w:rsidP="00AF6976">
      <w:pPr>
        <w:pStyle w:val="Textodstavce"/>
        <w:numPr>
          <w:ilvl w:val="0"/>
          <w:numId w:val="0"/>
        </w:numPr>
        <w:spacing w:after="200"/>
        <w:rPr>
          <w:rFonts w:eastAsia="Calibri"/>
          <w:bCs/>
          <w:sz w:val="22"/>
          <w:szCs w:val="22"/>
        </w:rPr>
      </w:pPr>
      <w:r>
        <w:rPr>
          <w:rFonts w:eastAsia="Calibri"/>
          <w:bCs/>
          <w:sz w:val="22"/>
          <w:szCs w:val="22"/>
        </w:rPr>
        <w:t>2</w:t>
      </w:r>
      <w:r w:rsidR="00AF6976">
        <w:rPr>
          <w:rFonts w:eastAsia="Calibri"/>
          <w:bCs/>
          <w:sz w:val="22"/>
          <w:szCs w:val="22"/>
        </w:rPr>
        <w:t xml:space="preserve">. </w:t>
      </w:r>
      <w:r w:rsidR="00AF6976" w:rsidRPr="00AF6976">
        <w:rPr>
          <w:rFonts w:eastAsia="Calibri"/>
          <w:bCs/>
          <w:sz w:val="22"/>
          <w:szCs w:val="22"/>
        </w:rPr>
        <w:t>Faktura musí splňovat náležitosti řádného daňového dokladu požadované zákonem č. 235/2004 Sb., o dani z přidané hodnoty, ve znění pozdějších předpisů, avšak výslovně vždy musí obsahovat následující údaje: označení smluvních stran a jejich adresy, IČ</w:t>
      </w:r>
      <w:r w:rsidR="00AF6976">
        <w:rPr>
          <w:rFonts w:eastAsia="Calibri"/>
          <w:bCs/>
          <w:sz w:val="22"/>
          <w:szCs w:val="22"/>
        </w:rPr>
        <w:t>O</w:t>
      </w:r>
      <w:r w:rsidR="00AF6976" w:rsidRPr="00AF6976">
        <w:rPr>
          <w:rFonts w:eastAsia="Calibri"/>
          <w:bCs/>
          <w:sz w:val="22"/>
          <w:szCs w:val="22"/>
        </w:rPr>
        <w:t xml:space="preserve">, DIČ (je-li přiděleno), označení této smlouvy, označení poskytnutého plnění, číslo faktury, den vystavení a lhůtu splatnosti faktury, označení peněžního ústavu a číslo účtu, na který se má platit, fakturovanou částku, razítko a podpis oprávněné osoby. </w:t>
      </w:r>
    </w:p>
    <w:p w14:paraId="7BD3716C" w14:textId="45485552" w:rsidR="00AF6976" w:rsidRPr="00AF6976" w:rsidRDefault="003A69E8" w:rsidP="00AF6976">
      <w:pPr>
        <w:pStyle w:val="Textodstavce"/>
        <w:numPr>
          <w:ilvl w:val="0"/>
          <w:numId w:val="0"/>
        </w:numPr>
        <w:spacing w:after="200"/>
        <w:rPr>
          <w:rFonts w:eastAsia="Calibri"/>
          <w:bCs/>
          <w:sz w:val="22"/>
          <w:szCs w:val="22"/>
        </w:rPr>
      </w:pPr>
      <w:r>
        <w:rPr>
          <w:rFonts w:eastAsia="Calibri"/>
          <w:bCs/>
          <w:sz w:val="22"/>
          <w:szCs w:val="22"/>
        </w:rPr>
        <w:t>3</w:t>
      </w:r>
      <w:r w:rsidR="00AF6976">
        <w:rPr>
          <w:rFonts w:eastAsia="Calibri"/>
          <w:bCs/>
          <w:sz w:val="22"/>
          <w:szCs w:val="22"/>
        </w:rPr>
        <w:t xml:space="preserve">. </w:t>
      </w:r>
      <w:r w:rsidR="00AF6976" w:rsidRPr="00AF6976">
        <w:rPr>
          <w:rFonts w:eastAsia="Calibri"/>
          <w:bCs/>
          <w:sz w:val="22"/>
          <w:szCs w:val="22"/>
        </w:rPr>
        <w:t xml:space="preserve">Nebude-li faktura obsahovat výše uvedené náležitosti, má </w:t>
      </w:r>
      <w:r w:rsidR="00AF6976">
        <w:rPr>
          <w:rFonts w:eastAsia="Calibri"/>
          <w:bCs/>
          <w:sz w:val="22"/>
          <w:szCs w:val="22"/>
        </w:rPr>
        <w:t>odběrate</w:t>
      </w:r>
      <w:r w:rsidR="00AF6976" w:rsidRPr="00AF6976">
        <w:rPr>
          <w:rFonts w:eastAsia="Calibri"/>
          <w:bCs/>
          <w:sz w:val="22"/>
          <w:szCs w:val="22"/>
        </w:rPr>
        <w:t xml:space="preserve">l právo fakturu vrátit ve lhůtě splatnosti dle této smlouvy k opravě a doplnění. Ode dne doručení opravené faktury počíná </w:t>
      </w:r>
      <w:r w:rsidR="00AF6976">
        <w:rPr>
          <w:rFonts w:eastAsia="Calibri"/>
          <w:bCs/>
          <w:sz w:val="22"/>
          <w:szCs w:val="22"/>
        </w:rPr>
        <w:t>odběr</w:t>
      </w:r>
      <w:r w:rsidR="00AF6976" w:rsidRPr="00AF6976">
        <w:rPr>
          <w:rFonts w:eastAsia="Calibri"/>
          <w:bCs/>
          <w:sz w:val="22"/>
          <w:szCs w:val="22"/>
        </w:rPr>
        <w:t>ateli běžet nová lhůta splatnosti dle této smlouvy.</w:t>
      </w:r>
    </w:p>
    <w:p w14:paraId="4DD8595E" w14:textId="675D56A4" w:rsidR="00AF6976" w:rsidRDefault="003A69E8" w:rsidP="00392E5C">
      <w:pPr>
        <w:jc w:val="both"/>
      </w:pPr>
      <w:r>
        <w:t>4</w:t>
      </w:r>
      <w:r w:rsidR="00392E5C" w:rsidRPr="00142B8F">
        <w:t xml:space="preserve">. </w:t>
      </w:r>
      <w:r w:rsidR="00AF6976" w:rsidRPr="00AF6976">
        <w:t>Splatnost oprávněně a řádně vystavených faktur se sjednává na 21 dnů ode dne jejich doručení odběrateli. Platby peněžitých částek se provádí bankovním převodem na účet druhé smluvní strany uvedený ve faktuře. Peněžitá částka se považuje za zaplacenou okamžikem jejího odepsání z účtu odesílatele ve prospěch účtu příjemce</w:t>
      </w:r>
      <w:r w:rsidR="00AF6976">
        <w:t>.</w:t>
      </w:r>
    </w:p>
    <w:p w14:paraId="21DC79DF" w14:textId="77777777" w:rsidR="00392E5C" w:rsidRPr="00A27642" w:rsidRDefault="00392E5C" w:rsidP="00392E5C">
      <w:pPr>
        <w:jc w:val="both"/>
      </w:pPr>
    </w:p>
    <w:p w14:paraId="223C2F23" w14:textId="77777777" w:rsidR="00392E5C" w:rsidRDefault="00392E5C" w:rsidP="00392E5C">
      <w:pPr>
        <w:pStyle w:val="Nadpis2"/>
        <w:rPr>
          <w:sz w:val="28"/>
        </w:rPr>
      </w:pPr>
      <w:r>
        <w:rPr>
          <w:sz w:val="28"/>
        </w:rPr>
        <w:t>VIII. Licence</w:t>
      </w:r>
    </w:p>
    <w:p w14:paraId="79E9245C" w14:textId="77777777" w:rsidR="00392E5C" w:rsidRPr="000472C1" w:rsidRDefault="00392E5C" w:rsidP="00392E5C"/>
    <w:p w14:paraId="0024C4AD" w14:textId="77777777" w:rsidR="00392E5C" w:rsidRDefault="00392E5C" w:rsidP="00392E5C">
      <w:pPr>
        <w:pStyle w:val="Nadpis2"/>
        <w:spacing w:after="200" w:line="288" w:lineRule="auto"/>
        <w:jc w:val="both"/>
        <w:rPr>
          <w:rFonts w:ascii="Calibri" w:eastAsia="Calibri" w:hAnsi="Calibri"/>
          <w:b w:val="0"/>
          <w:bCs w:val="0"/>
          <w:color w:val="auto"/>
          <w:sz w:val="22"/>
          <w:szCs w:val="22"/>
        </w:rPr>
      </w:pPr>
      <w:r w:rsidRPr="00565AE3">
        <w:rPr>
          <w:rFonts w:ascii="Calibri" w:eastAsia="Calibri" w:hAnsi="Calibri"/>
          <w:b w:val="0"/>
          <w:bCs w:val="0"/>
          <w:color w:val="auto"/>
          <w:sz w:val="22"/>
          <w:szCs w:val="22"/>
        </w:rPr>
        <w:t xml:space="preserve">1. </w:t>
      </w:r>
      <w:r w:rsidRPr="00F24922">
        <w:rPr>
          <w:rFonts w:ascii="Calibri" w:eastAsia="Calibri" w:hAnsi="Calibri"/>
          <w:b w:val="0"/>
          <w:bCs w:val="0"/>
          <w:color w:val="auto"/>
          <w:sz w:val="22"/>
          <w:szCs w:val="22"/>
        </w:rPr>
        <w:t xml:space="preserve">V případě, že výsledek činnosti při poskytování </w:t>
      </w:r>
      <w:r>
        <w:rPr>
          <w:rFonts w:ascii="Calibri" w:eastAsia="Calibri" w:hAnsi="Calibri"/>
          <w:b w:val="0"/>
          <w:bCs w:val="0"/>
          <w:color w:val="auto"/>
          <w:sz w:val="22"/>
          <w:szCs w:val="22"/>
        </w:rPr>
        <w:t xml:space="preserve">servisních </w:t>
      </w:r>
      <w:r w:rsidRPr="00F24922">
        <w:rPr>
          <w:rFonts w:ascii="Calibri" w:eastAsia="Calibri" w:hAnsi="Calibri"/>
          <w:b w:val="0"/>
          <w:bCs w:val="0"/>
          <w:color w:val="auto"/>
          <w:sz w:val="22"/>
          <w:szCs w:val="22"/>
        </w:rPr>
        <w:t>služeb naplňuje znaky autorského díla podle autorského zákona v rámci plnění svých pracovněprávních povinností k</w:t>
      </w:r>
      <w:r>
        <w:rPr>
          <w:rFonts w:ascii="Calibri" w:eastAsia="Calibri" w:hAnsi="Calibri"/>
          <w:b w:val="0"/>
          <w:bCs w:val="0"/>
          <w:color w:val="auto"/>
          <w:sz w:val="22"/>
          <w:szCs w:val="22"/>
        </w:rPr>
        <w:t> </w:t>
      </w:r>
      <w:r w:rsidRPr="00F24922">
        <w:rPr>
          <w:rFonts w:ascii="Calibri" w:eastAsia="Calibri" w:hAnsi="Calibri"/>
          <w:b w:val="0"/>
          <w:bCs w:val="0"/>
          <w:color w:val="auto"/>
          <w:sz w:val="22"/>
          <w:szCs w:val="22"/>
        </w:rPr>
        <w:t>dodavateli</w:t>
      </w:r>
      <w:r>
        <w:rPr>
          <w:rFonts w:ascii="Calibri" w:eastAsia="Calibri" w:hAnsi="Calibri"/>
          <w:b w:val="0"/>
          <w:bCs w:val="0"/>
          <w:color w:val="auto"/>
          <w:sz w:val="22"/>
          <w:szCs w:val="22"/>
        </w:rPr>
        <w:t>, tak podmínky k využití autorského díla jsou stanoveny licenční smlouvou.</w:t>
      </w:r>
    </w:p>
    <w:p w14:paraId="1D99E004" w14:textId="77777777" w:rsidR="00392E5C" w:rsidRDefault="00392E5C" w:rsidP="00392E5C">
      <w:pPr>
        <w:spacing w:line="288" w:lineRule="auto"/>
        <w:jc w:val="both"/>
      </w:pPr>
      <w:r>
        <w:t xml:space="preserve">2. </w:t>
      </w:r>
      <w:r w:rsidRPr="00F24922">
        <w:t>Licence poskytnutá nebo postoupená odběrateli v souladu s tímto článkem se poskytuje a postupuje jako výhradní, bez územního či množstevního omezení, a to na celou dobu trvání autorských práv k</w:t>
      </w:r>
      <w:r>
        <w:t> výsledkům činnosti při poskytování servisních služeb.</w:t>
      </w:r>
    </w:p>
    <w:p w14:paraId="3333B1A7" w14:textId="77777777" w:rsidR="00392E5C" w:rsidRDefault="00392E5C" w:rsidP="00392E5C">
      <w:pPr>
        <w:spacing w:line="288" w:lineRule="auto"/>
        <w:jc w:val="both"/>
      </w:pPr>
      <w:r>
        <w:t>3. Dodavatel</w:t>
      </w:r>
      <w:r w:rsidRPr="00F24922">
        <w:t xml:space="preserve"> jako zástupce jménem veškerých třetích osob, které se jako autoři po</w:t>
      </w:r>
      <w:r>
        <w:t>dílely na vytvoření výsledků činnosti a poskytování servisních služeb</w:t>
      </w:r>
      <w:r w:rsidRPr="00F24922">
        <w:t xml:space="preserve">, uděluje </w:t>
      </w:r>
      <w:r>
        <w:t>odběrateli</w:t>
      </w:r>
      <w:r w:rsidRPr="00F24922">
        <w:t xml:space="preserve"> svolení ke změnám a úpravám </w:t>
      </w:r>
      <w:r>
        <w:t>výsledků činnosti při poskytování servisních služeb a všech jejich</w:t>
      </w:r>
      <w:r w:rsidRPr="00F24922">
        <w:t xml:space="preserve"> částí, a to případně i prostřednictvím třetích osob</w:t>
      </w:r>
      <w:r>
        <w:t>.</w:t>
      </w:r>
    </w:p>
    <w:p w14:paraId="61331E5F" w14:textId="77777777" w:rsidR="00392E5C" w:rsidRDefault="00392E5C" w:rsidP="00392E5C">
      <w:pPr>
        <w:spacing w:line="288" w:lineRule="auto"/>
        <w:jc w:val="both"/>
      </w:pPr>
      <w:r>
        <w:t>4. Dodavatel</w:t>
      </w:r>
      <w:r w:rsidRPr="00E5287C">
        <w:t xml:space="preserve"> není bez písemného souhlasu </w:t>
      </w:r>
      <w:r>
        <w:t>odběratele</w:t>
      </w:r>
      <w:r w:rsidRPr="00E5287C">
        <w:t xml:space="preserve"> oprávněn poskytnout </w:t>
      </w:r>
      <w:r>
        <w:t>výsledek činnosti při poskytování servisních služeb</w:t>
      </w:r>
      <w:r w:rsidRPr="00E5287C">
        <w:t xml:space="preserve"> ani žádný dokument vypracovaný na základě této </w:t>
      </w:r>
      <w:r>
        <w:t>smlouvy osobě odlišné od odběratele.</w:t>
      </w:r>
    </w:p>
    <w:p w14:paraId="01210007" w14:textId="465D1495" w:rsidR="00392E5C" w:rsidRPr="00E5287C" w:rsidRDefault="00392E5C" w:rsidP="00392E5C">
      <w:pPr>
        <w:spacing w:line="288" w:lineRule="auto"/>
        <w:jc w:val="both"/>
      </w:pPr>
      <w:r>
        <w:t xml:space="preserve">5. </w:t>
      </w:r>
      <w:r w:rsidRPr="00E5287C">
        <w:t xml:space="preserve">Cena </w:t>
      </w:r>
      <w:r>
        <w:t xml:space="preserve">servisních </w:t>
      </w:r>
      <w:r w:rsidRPr="00E5287C">
        <w:t>služeb zahrnuje i odměnu za poskytnutí licence</w:t>
      </w:r>
      <w:r>
        <w:t xml:space="preserve"> a dalších práv vyplývajících z </w:t>
      </w:r>
      <w:r w:rsidRPr="00E5287C">
        <w:t xml:space="preserve">tohoto článku. Dodavatel prohlašuje, že zaplacením ceny </w:t>
      </w:r>
      <w:r>
        <w:t xml:space="preserve">servisních </w:t>
      </w:r>
      <w:r w:rsidRPr="00E5287C">
        <w:t xml:space="preserve">služeb budou uspokojeny veškeré jeho nároky na odměnu za poskytnutí práv k užití </w:t>
      </w:r>
      <w:r>
        <w:t>výsledků činnosti při poskytování servisních služeb</w:t>
      </w:r>
      <w:r w:rsidRPr="00E5287C">
        <w:t>, a že odběratel bude disponovat ve</w:t>
      </w:r>
      <w:r>
        <w:t>škerými výše uvedenými právy k výsledkům činnosti při poskytování servisních služeb.</w:t>
      </w:r>
    </w:p>
    <w:p w14:paraId="6A0AB407" w14:textId="67476113" w:rsidR="00392E5C" w:rsidRDefault="00392E5C" w:rsidP="00392E5C">
      <w:pPr>
        <w:spacing w:line="288" w:lineRule="auto"/>
        <w:jc w:val="both"/>
      </w:pPr>
      <w:r>
        <w:t>6. Licence v rozsahu stanoveném v</w:t>
      </w:r>
      <w:r w:rsidR="002F72ED">
        <w:t xml:space="preserve"> tomto </w:t>
      </w:r>
      <w:r w:rsidRPr="00C31670">
        <w:t xml:space="preserve">článku se dále vztahuje na jakékoliv výsledky činnosti </w:t>
      </w:r>
      <w:r>
        <w:t>dodavatele</w:t>
      </w:r>
      <w:r w:rsidRPr="00C31670">
        <w:t xml:space="preserve">, které budou </w:t>
      </w:r>
      <w:r>
        <w:t>dodavatelem</w:t>
      </w:r>
      <w:r w:rsidRPr="00C31670">
        <w:t xml:space="preserve"> předány </w:t>
      </w:r>
      <w:r>
        <w:t>odběrateli</w:t>
      </w:r>
      <w:r w:rsidRPr="00C31670">
        <w:t xml:space="preserve"> v souvislosti s plněním této smlouvy, ať již v tištěné či elektronické podobě, zejména vzájemnou komunikaci smluvních stran, zápisy z jednání a výsledky analýz</w:t>
      </w:r>
      <w:r>
        <w:t>.</w:t>
      </w:r>
    </w:p>
    <w:p w14:paraId="37A9662F" w14:textId="2954034B" w:rsidR="00392E5C" w:rsidRPr="000472C1" w:rsidRDefault="00392E5C" w:rsidP="00392E5C">
      <w:pPr>
        <w:spacing w:line="288" w:lineRule="auto"/>
      </w:pPr>
      <w:r w:rsidRPr="002F72ED">
        <w:t>7.</w:t>
      </w:r>
      <w:r w:rsidRPr="000472C1">
        <w:t xml:space="preserve"> V případě ukončení této smlouvy jejím vypovězením licence udělená odběrateli podle tohoto článku nezaniká.</w:t>
      </w:r>
    </w:p>
    <w:p w14:paraId="78C1DEC1" w14:textId="02D1AF2C" w:rsidR="003A69E8" w:rsidRDefault="003A69E8">
      <w:pPr>
        <w:spacing w:after="0" w:line="240" w:lineRule="auto"/>
        <w:rPr>
          <w:rFonts w:ascii="Cambria" w:eastAsia="Times New Roman" w:hAnsi="Cambria"/>
          <w:bCs/>
          <w:color w:val="4F81BD"/>
          <w:sz w:val="26"/>
          <w:szCs w:val="26"/>
        </w:rPr>
      </w:pPr>
      <w:r>
        <w:rPr>
          <w:b/>
        </w:rPr>
        <w:br w:type="page"/>
      </w:r>
    </w:p>
    <w:p w14:paraId="4139CA14" w14:textId="77777777" w:rsidR="00392E5C" w:rsidRPr="00116B77" w:rsidRDefault="00392E5C" w:rsidP="00392E5C">
      <w:pPr>
        <w:pStyle w:val="Nadpis2"/>
        <w:rPr>
          <w:b w:val="0"/>
        </w:rPr>
      </w:pPr>
    </w:p>
    <w:p w14:paraId="408B8F78" w14:textId="77777777" w:rsidR="00392E5C" w:rsidRPr="00057110" w:rsidRDefault="00392E5C" w:rsidP="00392E5C">
      <w:pPr>
        <w:pStyle w:val="Nadpis2"/>
        <w:rPr>
          <w:sz w:val="28"/>
        </w:rPr>
      </w:pPr>
      <w:r>
        <w:rPr>
          <w:sz w:val="28"/>
        </w:rPr>
        <w:t xml:space="preserve">IX. </w:t>
      </w:r>
      <w:r>
        <w:t>Závěrečná ustanovení</w:t>
      </w:r>
    </w:p>
    <w:p w14:paraId="450BC416" w14:textId="77777777" w:rsidR="00392E5C" w:rsidRDefault="00392E5C" w:rsidP="00392E5C">
      <w:pPr>
        <w:jc w:val="both"/>
        <w:rPr>
          <w:b/>
        </w:rPr>
      </w:pPr>
    </w:p>
    <w:p w14:paraId="6F6E637F" w14:textId="77777777" w:rsidR="00392E5C" w:rsidRPr="002F72ED" w:rsidRDefault="00392E5C" w:rsidP="00392E5C">
      <w:pPr>
        <w:spacing w:line="288" w:lineRule="auto"/>
        <w:jc w:val="both"/>
        <w:rPr>
          <w:bCs/>
        </w:rPr>
      </w:pPr>
      <w:r w:rsidRPr="002F72ED">
        <w:rPr>
          <w:bCs/>
        </w:rPr>
        <w:t>1. Dodavatel není oprávněn postoupit práva ani převést povinnosti vyplývající z této smlouvy na třetí osobu bez předchozího písemného souhlasu odběratele.</w:t>
      </w:r>
    </w:p>
    <w:p w14:paraId="78EBE15D" w14:textId="71874C52" w:rsidR="00392E5C" w:rsidRPr="002F72ED" w:rsidRDefault="00392E5C" w:rsidP="00392E5C">
      <w:pPr>
        <w:spacing w:line="288" w:lineRule="auto"/>
        <w:jc w:val="both"/>
        <w:rPr>
          <w:bCs/>
        </w:rPr>
      </w:pPr>
      <w:r w:rsidRPr="002F72ED">
        <w:rPr>
          <w:bCs/>
        </w:rPr>
        <w:t xml:space="preserve">2. Vztahy neupravené touto smlouvou se řídí ustanoveními </w:t>
      </w:r>
      <w:r w:rsidR="00AF6976">
        <w:rPr>
          <w:bCs/>
        </w:rPr>
        <w:t xml:space="preserve">zákona č. 89/2012 Sb., </w:t>
      </w:r>
      <w:r w:rsidRPr="002F72ED">
        <w:rPr>
          <w:bCs/>
        </w:rPr>
        <w:t>občanského zákoníku</w:t>
      </w:r>
      <w:r w:rsidR="00AF6976">
        <w:rPr>
          <w:bCs/>
        </w:rPr>
        <w:t>, ve znění pozdějších předpisů (dále jen „</w:t>
      </w:r>
      <w:r w:rsidR="00AF6976" w:rsidRPr="00AF6976">
        <w:rPr>
          <w:b/>
        </w:rPr>
        <w:t>občanský zákoník</w:t>
      </w:r>
      <w:r w:rsidR="00AF6976">
        <w:rPr>
          <w:bCs/>
        </w:rPr>
        <w:t>“)</w:t>
      </w:r>
      <w:r w:rsidRPr="002F72ED">
        <w:rPr>
          <w:bCs/>
        </w:rPr>
        <w:t>.</w:t>
      </w:r>
    </w:p>
    <w:p w14:paraId="0C31B216" w14:textId="170F21CD" w:rsidR="00392E5C" w:rsidRPr="002F72ED" w:rsidRDefault="00392E5C" w:rsidP="00392E5C">
      <w:pPr>
        <w:spacing w:line="288" w:lineRule="auto"/>
        <w:jc w:val="both"/>
        <w:rPr>
          <w:bCs/>
        </w:rPr>
      </w:pPr>
      <w:r w:rsidRPr="002F72ED">
        <w:rPr>
          <w:bCs/>
        </w:rPr>
        <w:t>3. Tuto smlouvu je možno měnit pouze dohodou smluvních stran v podobě písemných dodatků, podepsaných oběma smluvními stranami. Písemná forma je nezbytná i k dohodě o zániku závazků vzniklých na základě této smlouvy.</w:t>
      </w:r>
    </w:p>
    <w:p w14:paraId="6989AEDC" w14:textId="51142414" w:rsidR="00392E5C" w:rsidRPr="002F72ED" w:rsidRDefault="00392E5C" w:rsidP="00AF6976">
      <w:pPr>
        <w:spacing w:line="288" w:lineRule="auto"/>
        <w:jc w:val="both"/>
        <w:rPr>
          <w:bCs/>
        </w:rPr>
      </w:pPr>
      <w:r w:rsidRPr="002F72ED">
        <w:rPr>
          <w:bCs/>
        </w:rPr>
        <w:t>4. V právních poměrech vyplývajících z této smlouvy mají ustanovení zákona přednost před obchodními zvyklostmi.</w:t>
      </w:r>
    </w:p>
    <w:p w14:paraId="620628F4" w14:textId="458C8D1A" w:rsidR="00392E5C" w:rsidRDefault="00392E5C" w:rsidP="00392E5C">
      <w:pPr>
        <w:spacing w:line="288" w:lineRule="auto"/>
        <w:jc w:val="both"/>
        <w:rPr>
          <w:bCs/>
        </w:rPr>
      </w:pPr>
      <w:r w:rsidRPr="002F72ED">
        <w:rPr>
          <w:bCs/>
        </w:rPr>
        <w:t>5. Tato smlouva je projevem shodné a svobodné vůle účastníků a nabývá  platnosti dnem jejího podpisu oběma smluvními stranami. Tato smlouva je vyhotovena ve čtyřech stejnopisech, přičemž každá smluvní strana obdrží po dvou vyhotoveních.</w:t>
      </w:r>
    </w:p>
    <w:p w14:paraId="6AC0F779" w14:textId="5BE973D2" w:rsidR="00AF6976" w:rsidRPr="00AF6976" w:rsidRDefault="00AF6976" w:rsidP="00AF6976">
      <w:pPr>
        <w:pBdr>
          <w:top w:val="nil"/>
          <w:left w:val="nil"/>
          <w:bottom w:val="nil"/>
          <w:right w:val="nil"/>
          <w:between w:val="nil"/>
        </w:pBdr>
        <w:spacing w:before="120" w:line="240" w:lineRule="auto"/>
        <w:jc w:val="both"/>
        <w:rPr>
          <w:bCs/>
        </w:rPr>
      </w:pPr>
      <w:r>
        <w:rPr>
          <w:bCs/>
        </w:rPr>
        <w:t xml:space="preserve">6. </w:t>
      </w:r>
      <w:r w:rsidRPr="00AF6976">
        <w:rPr>
          <w:bCs/>
        </w:rPr>
        <w:t>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07E2C197" w14:textId="06DDB15A" w:rsidR="00AF6976" w:rsidRPr="00AF6976" w:rsidRDefault="00AF6976" w:rsidP="00AF6976">
      <w:pPr>
        <w:pBdr>
          <w:top w:val="nil"/>
          <w:left w:val="nil"/>
          <w:bottom w:val="nil"/>
          <w:right w:val="nil"/>
          <w:between w:val="nil"/>
        </w:pBdr>
        <w:spacing w:before="120" w:line="240" w:lineRule="auto"/>
        <w:jc w:val="both"/>
        <w:rPr>
          <w:bCs/>
        </w:rPr>
      </w:pPr>
      <w:r>
        <w:rPr>
          <w:bCs/>
        </w:rPr>
        <w:t xml:space="preserve">7. </w:t>
      </w:r>
      <w:r w:rsidRPr="00AF6976">
        <w:rPr>
          <w:bCs/>
        </w:rPr>
        <w:t xml:space="preserve">Smluvní strany souhlasí s </w:t>
      </w:r>
      <w:r>
        <w:rPr>
          <w:bCs/>
        </w:rPr>
        <w:t>u</w:t>
      </w:r>
      <w:r w:rsidRPr="00AF6976">
        <w:rPr>
          <w:bCs/>
        </w:rPr>
        <w:t>veřejněním této smlouvy v jejím plném znění dle zákona č. 340/2015 Sb., o zvláštních podmínkách účinnosti některých smluv, uveřejňování těchto smluv a o registru smluv (zákon o registru smluv), ve znění pozdějších předpisů.</w:t>
      </w:r>
    </w:p>
    <w:p w14:paraId="73A06148" w14:textId="78A69338" w:rsidR="00AF6976" w:rsidRPr="002F72ED" w:rsidRDefault="00AF6976" w:rsidP="00AF6976">
      <w:pPr>
        <w:spacing w:line="288" w:lineRule="auto"/>
        <w:jc w:val="both"/>
        <w:rPr>
          <w:bCs/>
        </w:rPr>
      </w:pPr>
      <w:r>
        <w:rPr>
          <w:bCs/>
        </w:rPr>
        <w:t xml:space="preserve">8. </w:t>
      </w:r>
      <w:r w:rsidRPr="00AF6976">
        <w:rPr>
          <w:bCs/>
        </w:rPr>
        <w:t xml:space="preserve">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w:t>
      </w:r>
      <w:r>
        <w:rPr>
          <w:bCs/>
        </w:rPr>
        <w:t>odběratel</w:t>
      </w:r>
      <w:r w:rsidRPr="00AF6976">
        <w:rPr>
          <w:bCs/>
        </w:rPr>
        <w:t>.</w:t>
      </w:r>
    </w:p>
    <w:p w14:paraId="215DFC39" w14:textId="77777777" w:rsidR="00392E5C" w:rsidRDefault="00392E5C" w:rsidP="00392E5C">
      <w:pPr>
        <w:jc w:val="both"/>
        <w:rPr>
          <w:b/>
        </w:rPr>
      </w:pPr>
    </w:p>
    <w:p w14:paraId="62BAEA43" w14:textId="77777777" w:rsidR="003A69E8" w:rsidRDefault="003A69E8">
      <w:pPr>
        <w:spacing w:after="0" w:line="240" w:lineRule="auto"/>
        <w:rPr>
          <w:b/>
        </w:rPr>
      </w:pPr>
      <w:bookmarkStart w:id="0" w:name="_Hlk506387350"/>
      <w:r>
        <w:rPr>
          <w:b/>
        </w:rPr>
        <w:br w:type="page"/>
      </w:r>
    </w:p>
    <w:p w14:paraId="2956F72F" w14:textId="610A49B7" w:rsidR="00392E5C" w:rsidRDefault="00392E5C" w:rsidP="00392E5C">
      <w:pPr>
        <w:jc w:val="both"/>
        <w:rPr>
          <w:b/>
        </w:rPr>
      </w:pPr>
      <w:r w:rsidRPr="00D74F00">
        <w:rPr>
          <w:b/>
        </w:rPr>
        <w:t xml:space="preserve">V </w:t>
      </w:r>
      <w:r w:rsidR="002F72ED">
        <w:rPr>
          <w:b/>
        </w:rPr>
        <w:t>Praze</w:t>
      </w:r>
      <w:r w:rsidRPr="00D74F00">
        <w:rPr>
          <w:b/>
        </w:rPr>
        <w:t xml:space="preserve"> dne  ........................</w:t>
      </w:r>
    </w:p>
    <w:p w14:paraId="0855A097" w14:textId="77777777" w:rsidR="002246AE" w:rsidRDefault="002246AE" w:rsidP="00392E5C">
      <w:pPr>
        <w:jc w:val="both"/>
        <w:rPr>
          <w:b/>
        </w:rPr>
      </w:pPr>
    </w:p>
    <w:p w14:paraId="57FE8484" w14:textId="77777777" w:rsidR="00392E5C" w:rsidRPr="002246AE" w:rsidRDefault="002246AE" w:rsidP="002246AE">
      <w:pPr>
        <w:jc w:val="center"/>
        <w:rPr>
          <w:b/>
        </w:rPr>
      </w:pPr>
      <w:r w:rsidRPr="002246AE">
        <w:rPr>
          <w:b/>
        </w:rPr>
        <w:t>Základní škola a mateřská škola, Praha 8, U Školské zahrady 4</w:t>
      </w:r>
    </w:p>
    <w:tbl>
      <w:tblPr>
        <w:tblW w:w="0" w:type="auto"/>
        <w:tblInd w:w="2" w:type="dxa"/>
        <w:tblLayout w:type="fixed"/>
        <w:tblCellMar>
          <w:left w:w="0" w:type="dxa"/>
          <w:right w:w="0" w:type="dxa"/>
        </w:tblCellMar>
        <w:tblLook w:val="0000" w:firstRow="0" w:lastRow="0" w:firstColumn="0" w:lastColumn="0" w:noHBand="0" w:noVBand="0"/>
      </w:tblPr>
      <w:tblGrid>
        <w:gridCol w:w="4535"/>
        <w:gridCol w:w="4535"/>
      </w:tblGrid>
      <w:tr w:rsidR="00392E5C" w:rsidRPr="00E45D2D" w14:paraId="1CB532CC" w14:textId="77777777" w:rsidTr="00B273B9">
        <w:tc>
          <w:tcPr>
            <w:tcW w:w="4535" w:type="dxa"/>
          </w:tcPr>
          <w:p w14:paraId="5A2E969D" w14:textId="77777777" w:rsidR="00392E5C" w:rsidRDefault="00392E5C" w:rsidP="00A422A9">
            <w:pPr>
              <w:spacing w:after="0"/>
              <w:jc w:val="center"/>
              <w:rPr>
                <w:rFonts w:cs="Calibri"/>
              </w:rPr>
            </w:pPr>
          </w:p>
          <w:p w14:paraId="4854FCFF" w14:textId="77777777" w:rsidR="00A422A9" w:rsidRPr="00392E5C" w:rsidRDefault="00A422A9" w:rsidP="00A422A9">
            <w:pPr>
              <w:spacing w:after="0"/>
              <w:jc w:val="center"/>
              <w:rPr>
                <w:rFonts w:cs="Calibri"/>
              </w:rPr>
            </w:pPr>
          </w:p>
        </w:tc>
        <w:tc>
          <w:tcPr>
            <w:tcW w:w="4535" w:type="dxa"/>
          </w:tcPr>
          <w:p w14:paraId="7F7A950E" w14:textId="77777777" w:rsidR="00A422A9" w:rsidRPr="00392E5C" w:rsidRDefault="00A422A9" w:rsidP="00A422A9">
            <w:pPr>
              <w:spacing w:after="0"/>
              <w:rPr>
                <w:rFonts w:cs="Calibri"/>
              </w:rPr>
            </w:pPr>
          </w:p>
        </w:tc>
      </w:tr>
    </w:tbl>
    <w:p w14:paraId="6E6A878F" w14:textId="77777777" w:rsidR="00392E5C" w:rsidRDefault="00A422A9" w:rsidP="00A422A9">
      <w:pPr>
        <w:spacing w:after="0"/>
        <w:jc w:val="center"/>
        <w:rPr>
          <w:rFonts w:cs="Calibri"/>
        </w:rPr>
      </w:pPr>
      <w:r>
        <w:rPr>
          <w:rFonts w:cs="Calibri"/>
        </w:rPr>
        <w:t>______________________________</w:t>
      </w:r>
    </w:p>
    <w:p w14:paraId="07DF75C9" w14:textId="77777777" w:rsidR="00392E5C" w:rsidRDefault="002246AE" w:rsidP="00A422A9">
      <w:pPr>
        <w:spacing w:after="0"/>
        <w:jc w:val="center"/>
        <w:rPr>
          <w:rFonts w:cs="Calibri"/>
        </w:rPr>
      </w:pPr>
      <w:r>
        <w:rPr>
          <w:rFonts w:cs="Calibri"/>
        </w:rPr>
        <w:t>Mgr. Věra Staňková</w:t>
      </w:r>
    </w:p>
    <w:p w14:paraId="22B644D0" w14:textId="2DF9D025" w:rsidR="002246AE" w:rsidRDefault="002F72ED" w:rsidP="00A422A9">
      <w:pPr>
        <w:spacing w:after="0"/>
        <w:jc w:val="center"/>
        <w:rPr>
          <w:rFonts w:cs="Calibri"/>
        </w:rPr>
      </w:pPr>
      <w:r>
        <w:rPr>
          <w:rFonts w:cs="Calibri"/>
        </w:rPr>
        <w:t>ř</w:t>
      </w:r>
      <w:r w:rsidR="002246AE">
        <w:rPr>
          <w:rFonts w:cs="Calibri"/>
        </w:rPr>
        <w:t>editelka školy</w:t>
      </w:r>
    </w:p>
    <w:p w14:paraId="457A9A28" w14:textId="77777777" w:rsidR="00A422A9" w:rsidRDefault="00A422A9" w:rsidP="00A422A9">
      <w:pPr>
        <w:spacing w:after="0"/>
        <w:jc w:val="center"/>
        <w:rPr>
          <w:rFonts w:cs="Calibri"/>
        </w:rPr>
      </w:pPr>
    </w:p>
    <w:p w14:paraId="0B78CC06" w14:textId="77777777" w:rsidR="00A422A9" w:rsidRDefault="00A422A9" w:rsidP="00A422A9">
      <w:pPr>
        <w:spacing w:after="0"/>
        <w:jc w:val="center"/>
        <w:rPr>
          <w:rFonts w:cs="Calibri"/>
        </w:rPr>
      </w:pPr>
    </w:p>
    <w:p w14:paraId="3437AD57" w14:textId="77777777" w:rsidR="00A422A9" w:rsidRDefault="00A422A9" w:rsidP="00A422A9">
      <w:pPr>
        <w:spacing w:after="0"/>
        <w:jc w:val="center"/>
        <w:rPr>
          <w:rFonts w:cs="Calibri"/>
        </w:rPr>
      </w:pPr>
    </w:p>
    <w:p w14:paraId="5701AE0F" w14:textId="77777777" w:rsidR="00A422A9" w:rsidRPr="00392E5C" w:rsidRDefault="00A422A9" w:rsidP="00A422A9">
      <w:pPr>
        <w:spacing w:after="0"/>
        <w:jc w:val="center"/>
        <w:rPr>
          <w:rFonts w:cs="Calibri"/>
        </w:rPr>
      </w:pPr>
    </w:p>
    <w:tbl>
      <w:tblPr>
        <w:tblW w:w="0" w:type="auto"/>
        <w:jc w:val="center"/>
        <w:tblLayout w:type="fixed"/>
        <w:tblCellMar>
          <w:left w:w="0" w:type="dxa"/>
          <w:right w:w="0" w:type="dxa"/>
        </w:tblCellMar>
        <w:tblLook w:val="04A0" w:firstRow="1" w:lastRow="0" w:firstColumn="1" w:lastColumn="0" w:noHBand="0" w:noVBand="1"/>
      </w:tblPr>
      <w:tblGrid>
        <w:gridCol w:w="4535"/>
      </w:tblGrid>
      <w:tr w:rsidR="00392E5C" w:rsidRPr="00827A1D" w14:paraId="0C904161" w14:textId="77777777" w:rsidTr="00B273B9">
        <w:trPr>
          <w:jc w:val="center"/>
        </w:trPr>
        <w:tc>
          <w:tcPr>
            <w:tcW w:w="4535" w:type="dxa"/>
          </w:tcPr>
          <w:p w14:paraId="767F4BEA" w14:textId="77777777" w:rsidR="00392E5C" w:rsidRPr="00392E5C" w:rsidRDefault="00392E5C" w:rsidP="00B273B9">
            <w:pPr>
              <w:spacing w:after="0"/>
              <w:jc w:val="center"/>
              <w:rPr>
                <w:rFonts w:cs="Calibri"/>
                <w:b/>
              </w:rPr>
            </w:pPr>
            <w:r w:rsidRPr="00392E5C">
              <w:rPr>
                <w:rFonts w:cs="Calibri"/>
                <w:b/>
              </w:rPr>
              <w:t>Počítačová společnost, s.r.o.</w:t>
            </w:r>
          </w:p>
        </w:tc>
      </w:tr>
      <w:tr w:rsidR="00392E5C" w:rsidRPr="007A0F34" w14:paraId="717E61D7" w14:textId="77777777" w:rsidTr="00B273B9">
        <w:trPr>
          <w:jc w:val="center"/>
        </w:trPr>
        <w:tc>
          <w:tcPr>
            <w:tcW w:w="4535" w:type="dxa"/>
          </w:tcPr>
          <w:p w14:paraId="1528D2F9" w14:textId="77777777" w:rsidR="00392E5C" w:rsidRPr="00392E5C" w:rsidRDefault="00392E5C" w:rsidP="00B273B9">
            <w:pPr>
              <w:spacing w:after="0"/>
              <w:jc w:val="center"/>
              <w:rPr>
                <w:rFonts w:cs="Calibri"/>
              </w:rPr>
            </w:pPr>
          </w:p>
          <w:p w14:paraId="5A325ECA" w14:textId="77777777" w:rsidR="00392E5C" w:rsidRPr="00392E5C" w:rsidRDefault="00392E5C" w:rsidP="00B273B9">
            <w:pPr>
              <w:spacing w:after="0"/>
              <w:jc w:val="center"/>
              <w:rPr>
                <w:rFonts w:cs="Calibri"/>
              </w:rPr>
            </w:pPr>
          </w:p>
          <w:p w14:paraId="596B5E66" w14:textId="77777777" w:rsidR="00392E5C" w:rsidRPr="00392E5C" w:rsidRDefault="00392E5C" w:rsidP="00B273B9">
            <w:pPr>
              <w:spacing w:after="0"/>
              <w:jc w:val="center"/>
              <w:rPr>
                <w:rFonts w:cs="Calibri"/>
              </w:rPr>
            </w:pPr>
            <w:r w:rsidRPr="00392E5C">
              <w:rPr>
                <w:rFonts w:cs="Calibri"/>
              </w:rPr>
              <w:t>______________________________</w:t>
            </w:r>
          </w:p>
          <w:p w14:paraId="071141EE" w14:textId="790309DC" w:rsidR="00392E5C" w:rsidRPr="00392E5C" w:rsidRDefault="00BF5E6C" w:rsidP="00B273B9">
            <w:pPr>
              <w:spacing w:after="0"/>
              <w:jc w:val="center"/>
              <w:rPr>
                <w:rFonts w:cs="Calibri"/>
              </w:rPr>
            </w:pPr>
            <w:r>
              <w:rPr>
                <w:rFonts w:cs="Calibri"/>
              </w:rPr>
              <w:t>Jakub Frank</w:t>
            </w:r>
          </w:p>
          <w:p w14:paraId="3C1AF6E4" w14:textId="77777777" w:rsidR="00392E5C" w:rsidRPr="00392E5C" w:rsidRDefault="00392E5C" w:rsidP="00B273B9">
            <w:pPr>
              <w:spacing w:after="0"/>
              <w:jc w:val="center"/>
              <w:rPr>
                <w:rFonts w:cs="Calibri"/>
              </w:rPr>
            </w:pPr>
            <w:r w:rsidRPr="00392E5C">
              <w:rPr>
                <w:rFonts w:cs="Calibri"/>
              </w:rPr>
              <w:t>jednatel</w:t>
            </w:r>
          </w:p>
        </w:tc>
      </w:tr>
      <w:bookmarkEnd w:id="0"/>
    </w:tbl>
    <w:p w14:paraId="187C6D38" w14:textId="59A20843" w:rsidR="00AE7793" w:rsidRDefault="00AE7793" w:rsidP="00392E5C"/>
    <w:p w14:paraId="3823E761" w14:textId="216A5E26" w:rsidR="00325418" w:rsidRDefault="00325418" w:rsidP="00392E5C"/>
    <w:p w14:paraId="08AA8956" w14:textId="11635E32" w:rsidR="00325418" w:rsidRDefault="00325418" w:rsidP="00392E5C"/>
    <w:p w14:paraId="2C214F40" w14:textId="14EA0EBD" w:rsidR="00325418" w:rsidRDefault="00325418" w:rsidP="00392E5C"/>
    <w:p w14:paraId="72441CE2" w14:textId="3A14FB18" w:rsidR="00325418" w:rsidRDefault="00325418" w:rsidP="00392E5C"/>
    <w:p w14:paraId="51F19E43" w14:textId="3D514250" w:rsidR="00325418" w:rsidRDefault="00325418" w:rsidP="00392E5C"/>
    <w:p w14:paraId="7169C5F6" w14:textId="01DC527A" w:rsidR="00325418" w:rsidRDefault="00325418" w:rsidP="00392E5C"/>
    <w:p w14:paraId="76608F19" w14:textId="77777777" w:rsidR="003A69E8" w:rsidRDefault="003A69E8">
      <w:pPr>
        <w:spacing w:after="0" w:line="240" w:lineRule="auto"/>
        <w:rPr>
          <w:rFonts w:ascii="Cambria" w:eastAsia="Times New Roman" w:hAnsi="Cambria"/>
          <w:b/>
          <w:bCs/>
          <w:color w:val="365F91"/>
          <w:sz w:val="52"/>
          <w:szCs w:val="28"/>
        </w:rPr>
      </w:pPr>
      <w:r>
        <w:rPr>
          <w:sz w:val="52"/>
        </w:rPr>
        <w:br w:type="page"/>
      </w:r>
    </w:p>
    <w:p w14:paraId="07F7C507" w14:textId="1DE42B1F" w:rsidR="00CB4CFC" w:rsidRPr="00CB4CFC" w:rsidRDefault="00325418" w:rsidP="00CB4CFC">
      <w:pPr>
        <w:pStyle w:val="Nadpis1"/>
        <w:jc w:val="center"/>
        <w:rPr>
          <w:sz w:val="52"/>
        </w:rPr>
      </w:pPr>
      <w:r w:rsidRPr="0026725C">
        <w:rPr>
          <w:sz w:val="52"/>
        </w:rPr>
        <w:t>Příloha č.1 ke smlouvě č.</w:t>
      </w:r>
      <w:r>
        <w:rPr>
          <w:sz w:val="52"/>
        </w:rPr>
        <w:t xml:space="preserve"> </w:t>
      </w:r>
      <w:r w:rsidRPr="00325418">
        <w:rPr>
          <w:sz w:val="52"/>
          <w:highlight w:val="yellow"/>
        </w:rPr>
        <w:t>01112022</w:t>
      </w:r>
    </w:p>
    <w:p w14:paraId="251F009E" w14:textId="77777777" w:rsidR="00CB4CFC" w:rsidRPr="00CB4CFC" w:rsidRDefault="00CB4CFC" w:rsidP="00CB4CFC"/>
    <w:p w14:paraId="4CA3210E" w14:textId="77777777" w:rsidR="00A914BA" w:rsidRDefault="00A914BA" w:rsidP="00CB4CFC">
      <w:pPr>
        <w:pStyle w:val="Nadpis2"/>
      </w:pPr>
      <w:r>
        <w:t xml:space="preserve">Rozsah IT zařízení: </w:t>
      </w:r>
    </w:p>
    <w:p w14:paraId="3E9E365A" w14:textId="7A461A59" w:rsidR="006B1699" w:rsidRDefault="006B1699" w:rsidP="00CB4CFC">
      <w:pPr>
        <w:ind w:left="1418" w:firstLine="708"/>
      </w:pPr>
      <w:r>
        <w:t>Servery</w:t>
      </w:r>
      <w:r>
        <w:tab/>
      </w:r>
      <w:r>
        <w:tab/>
      </w:r>
      <w:r>
        <w:tab/>
      </w:r>
      <w:r>
        <w:tab/>
      </w:r>
      <w:r>
        <w:tab/>
      </w:r>
      <w:r>
        <w:tab/>
        <w:t xml:space="preserve">  2 ks</w:t>
      </w:r>
      <w:r>
        <w:br/>
      </w:r>
      <w:r>
        <w:tab/>
        <w:t>Pracovních stanic</w:t>
      </w:r>
      <w:r>
        <w:tab/>
      </w:r>
      <w:r>
        <w:tab/>
      </w:r>
      <w:r>
        <w:tab/>
      </w:r>
      <w:r>
        <w:tab/>
        <w:t>49 ks</w:t>
      </w:r>
      <w:r>
        <w:br/>
      </w:r>
      <w:r>
        <w:tab/>
        <w:t>Notebooků</w:t>
      </w:r>
      <w:r>
        <w:tab/>
      </w:r>
      <w:r>
        <w:tab/>
      </w:r>
      <w:r>
        <w:tab/>
      </w:r>
      <w:r>
        <w:tab/>
      </w:r>
      <w:r>
        <w:tab/>
        <w:t>27 ks</w:t>
      </w:r>
      <w:r>
        <w:tab/>
      </w:r>
      <w:r>
        <w:br/>
      </w:r>
      <w:r>
        <w:tab/>
        <w:t>Apple tabletů</w:t>
      </w:r>
      <w:r>
        <w:tab/>
      </w:r>
      <w:r>
        <w:tab/>
      </w:r>
      <w:r>
        <w:tab/>
      </w:r>
      <w:r>
        <w:tab/>
      </w:r>
      <w:r>
        <w:tab/>
        <w:t>18 ks</w:t>
      </w:r>
      <w:r>
        <w:br/>
      </w:r>
      <w:r>
        <w:tab/>
        <w:t>Interaktivní panely</w:t>
      </w:r>
      <w:r>
        <w:tab/>
      </w:r>
      <w:r>
        <w:tab/>
      </w:r>
      <w:r>
        <w:tab/>
      </w:r>
      <w:r>
        <w:tab/>
        <w:t xml:space="preserve">  3 ks</w:t>
      </w:r>
      <w:r>
        <w:br/>
        <w:t xml:space="preserve">              Tiskárny</w:t>
      </w:r>
      <w:r>
        <w:tab/>
      </w:r>
      <w:r>
        <w:tab/>
      </w:r>
      <w:r>
        <w:tab/>
      </w:r>
      <w:r>
        <w:tab/>
      </w:r>
      <w:r>
        <w:tab/>
        <w:t xml:space="preserve">  2 ks</w:t>
      </w:r>
      <w:r>
        <w:br/>
        <w:t xml:space="preserve">              Kopírky</w:t>
      </w:r>
      <w:r>
        <w:tab/>
      </w:r>
      <w:r>
        <w:tab/>
      </w:r>
      <w:r>
        <w:tab/>
      </w:r>
      <w:r>
        <w:tab/>
      </w:r>
      <w:r>
        <w:tab/>
      </w:r>
      <w:r>
        <w:tab/>
        <w:t xml:space="preserve">  1 </w:t>
      </w:r>
      <w:r w:rsidR="00CB4CFC">
        <w:t>k</w:t>
      </w:r>
      <w:r>
        <w:t>s</w:t>
      </w:r>
      <w:r>
        <w:br/>
        <w:t xml:space="preserve">              Wifi AP/B</w:t>
      </w:r>
      <w:r w:rsidR="00CB4CFC">
        <w:tab/>
      </w:r>
      <w:r w:rsidR="00CB4CFC">
        <w:tab/>
      </w:r>
      <w:r w:rsidR="00CB4CFC">
        <w:tab/>
      </w:r>
      <w:r w:rsidR="00CB4CFC">
        <w:tab/>
      </w:r>
      <w:r w:rsidR="00CB4CFC">
        <w:tab/>
        <w:t xml:space="preserve">  5 ks</w:t>
      </w:r>
      <w:r>
        <w:br/>
      </w:r>
    </w:p>
    <w:tbl>
      <w:tblPr>
        <w:tblpPr w:leftFromText="141" w:rightFromText="141" w:vertAnchor="text" w:horzAnchor="margin" w:tblpXSpec="center" w:tblpY="173"/>
        <w:tblW w:w="5790" w:type="dxa"/>
        <w:tblCellMar>
          <w:left w:w="70" w:type="dxa"/>
          <w:right w:w="70" w:type="dxa"/>
        </w:tblCellMar>
        <w:tblLook w:val="04A0" w:firstRow="1" w:lastRow="0" w:firstColumn="1" w:lastColumn="0" w:noHBand="0" w:noVBand="1"/>
      </w:tblPr>
      <w:tblGrid>
        <w:gridCol w:w="2268"/>
        <w:gridCol w:w="851"/>
        <w:gridCol w:w="190"/>
        <w:gridCol w:w="190"/>
        <w:gridCol w:w="1537"/>
        <w:gridCol w:w="754"/>
      </w:tblGrid>
      <w:tr w:rsidR="00CB4CFC" w:rsidRPr="00E0546D" w14:paraId="245A2F63" w14:textId="77777777" w:rsidTr="00CB4CFC">
        <w:trPr>
          <w:trHeight w:val="300"/>
        </w:trPr>
        <w:tc>
          <w:tcPr>
            <w:tcW w:w="2268" w:type="dxa"/>
            <w:tcBorders>
              <w:top w:val="nil"/>
              <w:left w:val="nil"/>
              <w:bottom w:val="nil"/>
              <w:right w:val="nil"/>
            </w:tcBorders>
            <w:shd w:val="clear" w:color="000000" w:fill="FFFFFF"/>
            <w:noWrap/>
            <w:vAlign w:val="bottom"/>
            <w:hideMark/>
          </w:tcPr>
          <w:p w14:paraId="1BA6E005"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r w:rsidRPr="00E0546D">
              <w:rPr>
                <w:rFonts w:ascii="Times New Roman CE" w:eastAsia="Times New Roman" w:hAnsi="Times New Roman CE" w:cs="Times New Roman CE"/>
                <w:b/>
                <w:bCs/>
                <w:color w:val="0D0D0D" w:themeColor="text1" w:themeTint="F2"/>
                <w:sz w:val="20"/>
                <w:szCs w:val="20"/>
              </w:rPr>
              <w:t> </w:t>
            </w:r>
          </w:p>
        </w:tc>
        <w:tc>
          <w:tcPr>
            <w:tcW w:w="851" w:type="dxa"/>
            <w:tcBorders>
              <w:top w:val="nil"/>
              <w:left w:val="nil"/>
              <w:bottom w:val="nil"/>
              <w:right w:val="nil"/>
            </w:tcBorders>
            <w:shd w:val="clear" w:color="000000" w:fill="FFFFFF"/>
            <w:noWrap/>
            <w:vAlign w:val="bottom"/>
            <w:hideMark/>
          </w:tcPr>
          <w:p w14:paraId="6BECDD2E"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r w:rsidRPr="00E0546D">
              <w:rPr>
                <w:rFonts w:ascii="Times New Roman CE" w:eastAsia="Times New Roman" w:hAnsi="Times New Roman CE" w:cs="Times New Roman CE"/>
                <w:b/>
                <w:bCs/>
                <w:color w:val="0D0D0D" w:themeColor="text1" w:themeTint="F2"/>
                <w:sz w:val="20"/>
                <w:szCs w:val="20"/>
              </w:rPr>
              <w:t> </w:t>
            </w:r>
          </w:p>
        </w:tc>
        <w:tc>
          <w:tcPr>
            <w:tcW w:w="190" w:type="dxa"/>
            <w:tcBorders>
              <w:top w:val="nil"/>
              <w:left w:val="nil"/>
              <w:bottom w:val="nil"/>
              <w:right w:val="nil"/>
            </w:tcBorders>
            <w:shd w:val="clear" w:color="000000" w:fill="FFFFFF"/>
            <w:noWrap/>
            <w:vAlign w:val="bottom"/>
            <w:hideMark/>
          </w:tcPr>
          <w:p w14:paraId="78EE24D8"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r w:rsidRPr="00E0546D">
              <w:rPr>
                <w:rFonts w:ascii="Times New Roman CE" w:eastAsia="Times New Roman" w:hAnsi="Times New Roman CE" w:cs="Times New Roman CE"/>
                <w:b/>
                <w:bCs/>
                <w:color w:val="0D0D0D" w:themeColor="text1" w:themeTint="F2"/>
                <w:sz w:val="20"/>
                <w:szCs w:val="20"/>
              </w:rPr>
              <w:t> </w:t>
            </w:r>
          </w:p>
        </w:tc>
        <w:tc>
          <w:tcPr>
            <w:tcW w:w="190" w:type="dxa"/>
            <w:tcBorders>
              <w:top w:val="nil"/>
              <w:left w:val="nil"/>
              <w:bottom w:val="nil"/>
              <w:right w:val="nil"/>
            </w:tcBorders>
            <w:shd w:val="clear" w:color="000000" w:fill="FFFFFF"/>
            <w:noWrap/>
            <w:vAlign w:val="bottom"/>
            <w:hideMark/>
          </w:tcPr>
          <w:p w14:paraId="63086B7A"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r w:rsidRPr="00E0546D">
              <w:rPr>
                <w:rFonts w:ascii="Times New Roman CE" w:eastAsia="Times New Roman" w:hAnsi="Times New Roman CE" w:cs="Times New Roman CE"/>
                <w:b/>
                <w:bCs/>
                <w:color w:val="0D0D0D" w:themeColor="text1" w:themeTint="F2"/>
                <w:sz w:val="20"/>
                <w:szCs w:val="20"/>
              </w:rPr>
              <w:t> </w:t>
            </w:r>
          </w:p>
        </w:tc>
        <w:tc>
          <w:tcPr>
            <w:tcW w:w="1537" w:type="dxa"/>
            <w:tcBorders>
              <w:top w:val="nil"/>
              <w:left w:val="nil"/>
              <w:bottom w:val="nil"/>
              <w:right w:val="nil"/>
            </w:tcBorders>
            <w:shd w:val="clear" w:color="000000" w:fill="FFFFFF"/>
            <w:noWrap/>
            <w:vAlign w:val="bottom"/>
            <w:hideMark/>
          </w:tcPr>
          <w:p w14:paraId="55100EA5"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r w:rsidRPr="00E0546D">
              <w:rPr>
                <w:rFonts w:ascii="Times New Roman CE" w:eastAsia="Times New Roman" w:hAnsi="Times New Roman CE" w:cs="Times New Roman CE"/>
                <w:b/>
                <w:bCs/>
                <w:color w:val="0D0D0D" w:themeColor="text1" w:themeTint="F2"/>
                <w:sz w:val="20"/>
                <w:szCs w:val="20"/>
              </w:rPr>
              <w:t> </w:t>
            </w:r>
          </w:p>
        </w:tc>
        <w:tc>
          <w:tcPr>
            <w:tcW w:w="754" w:type="dxa"/>
            <w:tcBorders>
              <w:top w:val="nil"/>
              <w:left w:val="nil"/>
              <w:bottom w:val="nil"/>
              <w:right w:val="nil"/>
            </w:tcBorders>
            <w:shd w:val="clear" w:color="000000" w:fill="FFFFFF"/>
            <w:noWrap/>
            <w:vAlign w:val="bottom"/>
            <w:hideMark/>
          </w:tcPr>
          <w:p w14:paraId="640EBC49" w14:textId="77777777" w:rsidR="00CB4CFC" w:rsidRPr="00E0546D" w:rsidRDefault="00CB4CFC" w:rsidP="00CB4CFC">
            <w:pPr>
              <w:spacing w:after="0" w:line="240" w:lineRule="auto"/>
              <w:rPr>
                <w:rFonts w:ascii="Times New Roman CE" w:eastAsia="Times New Roman" w:hAnsi="Times New Roman CE" w:cs="Times New Roman CE"/>
                <w:sz w:val="20"/>
                <w:szCs w:val="20"/>
              </w:rPr>
            </w:pPr>
            <w:r w:rsidRPr="00E0546D">
              <w:rPr>
                <w:rFonts w:ascii="Times New Roman CE" w:eastAsia="Times New Roman" w:hAnsi="Times New Roman CE" w:cs="Times New Roman CE"/>
                <w:sz w:val="20"/>
                <w:szCs w:val="20"/>
              </w:rPr>
              <w:t> </w:t>
            </w:r>
          </w:p>
        </w:tc>
      </w:tr>
      <w:tr w:rsidR="00CB4CFC" w:rsidRPr="00E0546D" w14:paraId="68F46D28" w14:textId="77777777" w:rsidTr="00CB4CFC">
        <w:trPr>
          <w:trHeight w:val="288"/>
        </w:trPr>
        <w:tc>
          <w:tcPr>
            <w:tcW w:w="2268" w:type="dxa"/>
            <w:tcBorders>
              <w:top w:val="nil"/>
              <w:left w:val="nil"/>
              <w:bottom w:val="nil"/>
              <w:right w:val="nil"/>
            </w:tcBorders>
            <w:shd w:val="clear" w:color="000000" w:fill="FFFFFF"/>
            <w:noWrap/>
            <w:vAlign w:val="bottom"/>
            <w:hideMark/>
          </w:tcPr>
          <w:p w14:paraId="32D8ADE6"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r w:rsidRPr="00E0546D">
              <w:rPr>
                <w:rFonts w:ascii="Times New Roman CE" w:eastAsia="Times New Roman" w:hAnsi="Times New Roman CE" w:cs="Times New Roman CE"/>
                <w:b/>
                <w:bCs/>
                <w:color w:val="0D0D0D" w:themeColor="text1" w:themeTint="F2"/>
                <w:sz w:val="20"/>
                <w:szCs w:val="20"/>
              </w:rPr>
              <w:t xml:space="preserve">Sleva 10% </w:t>
            </w:r>
          </w:p>
        </w:tc>
        <w:tc>
          <w:tcPr>
            <w:tcW w:w="851" w:type="dxa"/>
            <w:tcBorders>
              <w:top w:val="nil"/>
              <w:left w:val="nil"/>
              <w:bottom w:val="nil"/>
              <w:right w:val="nil"/>
            </w:tcBorders>
            <w:shd w:val="clear" w:color="auto" w:fill="auto"/>
            <w:noWrap/>
            <w:vAlign w:val="bottom"/>
            <w:hideMark/>
          </w:tcPr>
          <w:p w14:paraId="3D942E97"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p>
        </w:tc>
        <w:tc>
          <w:tcPr>
            <w:tcW w:w="190" w:type="dxa"/>
            <w:tcBorders>
              <w:top w:val="nil"/>
              <w:left w:val="nil"/>
              <w:bottom w:val="nil"/>
              <w:right w:val="nil"/>
            </w:tcBorders>
            <w:shd w:val="clear" w:color="auto" w:fill="auto"/>
            <w:noWrap/>
            <w:vAlign w:val="bottom"/>
            <w:hideMark/>
          </w:tcPr>
          <w:p w14:paraId="78CC2F1E" w14:textId="77777777" w:rsidR="00CB4CFC" w:rsidRPr="00E0546D" w:rsidRDefault="00CB4CFC" w:rsidP="00CB4CFC">
            <w:pPr>
              <w:spacing w:after="0" w:line="240" w:lineRule="auto"/>
              <w:rPr>
                <w:rFonts w:ascii="Times New Roman" w:eastAsia="Times New Roman" w:hAnsi="Times New Roman"/>
                <w:b/>
                <w:bCs/>
                <w:color w:val="0D0D0D" w:themeColor="text1" w:themeTint="F2"/>
                <w:sz w:val="20"/>
                <w:szCs w:val="20"/>
              </w:rPr>
            </w:pPr>
          </w:p>
        </w:tc>
        <w:tc>
          <w:tcPr>
            <w:tcW w:w="190" w:type="dxa"/>
            <w:tcBorders>
              <w:top w:val="nil"/>
              <w:left w:val="nil"/>
              <w:bottom w:val="nil"/>
              <w:right w:val="nil"/>
            </w:tcBorders>
            <w:shd w:val="clear" w:color="auto" w:fill="auto"/>
            <w:noWrap/>
            <w:vAlign w:val="bottom"/>
            <w:hideMark/>
          </w:tcPr>
          <w:p w14:paraId="4C38910D" w14:textId="77777777" w:rsidR="00CB4CFC" w:rsidRPr="00E0546D" w:rsidRDefault="00CB4CFC" w:rsidP="00CB4CFC">
            <w:pPr>
              <w:spacing w:after="0" w:line="240" w:lineRule="auto"/>
              <w:ind w:left="-1908"/>
              <w:rPr>
                <w:rFonts w:ascii="Times New Roman" w:eastAsia="Times New Roman" w:hAnsi="Times New Roman"/>
                <w:b/>
                <w:bCs/>
                <w:color w:val="0D0D0D" w:themeColor="text1" w:themeTint="F2"/>
                <w:sz w:val="20"/>
                <w:szCs w:val="20"/>
              </w:rPr>
            </w:pPr>
          </w:p>
        </w:tc>
        <w:tc>
          <w:tcPr>
            <w:tcW w:w="1537" w:type="dxa"/>
            <w:tcBorders>
              <w:top w:val="nil"/>
              <w:left w:val="nil"/>
              <w:bottom w:val="nil"/>
              <w:right w:val="nil"/>
            </w:tcBorders>
            <w:shd w:val="clear" w:color="auto" w:fill="auto"/>
            <w:noWrap/>
            <w:vAlign w:val="bottom"/>
            <w:hideMark/>
          </w:tcPr>
          <w:p w14:paraId="31218301" w14:textId="77777777" w:rsidR="00CB4CFC" w:rsidRPr="00E0546D" w:rsidRDefault="00CB4CFC" w:rsidP="00CB4CFC">
            <w:pPr>
              <w:spacing w:after="0" w:line="240" w:lineRule="auto"/>
              <w:ind w:left="-1364"/>
              <w:jc w:val="right"/>
              <w:rPr>
                <w:rFonts w:eastAsia="Times New Roman" w:cs="Calibri"/>
                <w:b/>
                <w:bCs/>
                <w:color w:val="0D0D0D" w:themeColor="text1" w:themeTint="F2"/>
              </w:rPr>
            </w:pPr>
            <w:r w:rsidRPr="00E0546D">
              <w:rPr>
                <w:rFonts w:eastAsia="Times New Roman" w:cs="Calibri"/>
                <w:b/>
                <w:bCs/>
                <w:color w:val="0D0D0D" w:themeColor="text1" w:themeTint="F2"/>
              </w:rPr>
              <w:t>1 741,71 Kč</w:t>
            </w:r>
          </w:p>
        </w:tc>
        <w:tc>
          <w:tcPr>
            <w:tcW w:w="754" w:type="dxa"/>
            <w:tcBorders>
              <w:top w:val="nil"/>
              <w:left w:val="nil"/>
              <w:bottom w:val="nil"/>
              <w:right w:val="nil"/>
            </w:tcBorders>
            <w:shd w:val="clear" w:color="auto" w:fill="auto"/>
            <w:noWrap/>
            <w:vAlign w:val="bottom"/>
            <w:hideMark/>
          </w:tcPr>
          <w:p w14:paraId="6DAB8AB0" w14:textId="77777777" w:rsidR="00CB4CFC" w:rsidRPr="00E0546D" w:rsidRDefault="00CB4CFC" w:rsidP="00CB4CFC">
            <w:pPr>
              <w:spacing w:after="0" w:line="240" w:lineRule="auto"/>
              <w:jc w:val="right"/>
              <w:rPr>
                <w:rFonts w:eastAsia="Times New Roman" w:cs="Calibri"/>
                <w:b/>
                <w:bCs/>
                <w:color w:val="FF0000"/>
              </w:rPr>
            </w:pPr>
          </w:p>
        </w:tc>
      </w:tr>
      <w:tr w:rsidR="00CB4CFC" w:rsidRPr="00E0546D" w14:paraId="2563E440" w14:textId="77777777" w:rsidTr="00CB4CFC">
        <w:trPr>
          <w:trHeight w:val="288"/>
        </w:trPr>
        <w:tc>
          <w:tcPr>
            <w:tcW w:w="2268" w:type="dxa"/>
            <w:tcBorders>
              <w:top w:val="nil"/>
              <w:left w:val="nil"/>
              <w:bottom w:val="nil"/>
              <w:right w:val="nil"/>
            </w:tcBorders>
            <w:shd w:val="clear" w:color="000000" w:fill="FFFFFF"/>
            <w:noWrap/>
            <w:vAlign w:val="bottom"/>
            <w:hideMark/>
          </w:tcPr>
          <w:p w14:paraId="040C950A" w14:textId="77777777" w:rsidR="00CB4CFC" w:rsidRPr="00E0546D" w:rsidRDefault="00CB4CFC" w:rsidP="00CB4CFC">
            <w:pPr>
              <w:spacing w:after="0" w:line="240" w:lineRule="auto"/>
              <w:ind w:left="354" w:hanging="354"/>
              <w:rPr>
                <w:rFonts w:ascii="Times New Roman CE" w:eastAsia="Times New Roman" w:hAnsi="Times New Roman CE" w:cs="Times New Roman CE"/>
                <w:b/>
                <w:bCs/>
                <w:color w:val="0D0D0D" w:themeColor="text1" w:themeTint="F2"/>
                <w:sz w:val="20"/>
                <w:szCs w:val="20"/>
              </w:rPr>
            </w:pPr>
            <w:r w:rsidRPr="00E0546D">
              <w:rPr>
                <w:rFonts w:ascii="Times New Roman CE" w:eastAsia="Times New Roman" w:hAnsi="Times New Roman CE" w:cs="Times New Roman CE"/>
                <w:b/>
                <w:bCs/>
                <w:color w:val="0D0D0D" w:themeColor="text1" w:themeTint="F2"/>
                <w:sz w:val="20"/>
                <w:szCs w:val="20"/>
              </w:rPr>
              <w:t>Cena Bez DPH</w:t>
            </w:r>
          </w:p>
        </w:tc>
        <w:tc>
          <w:tcPr>
            <w:tcW w:w="851" w:type="dxa"/>
            <w:tcBorders>
              <w:top w:val="nil"/>
              <w:left w:val="nil"/>
              <w:bottom w:val="nil"/>
              <w:right w:val="nil"/>
            </w:tcBorders>
            <w:shd w:val="clear" w:color="auto" w:fill="auto"/>
            <w:noWrap/>
            <w:vAlign w:val="bottom"/>
            <w:hideMark/>
          </w:tcPr>
          <w:p w14:paraId="71BE5D9F"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p>
        </w:tc>
        <w:tc>
          <w:tcPr>
            <w:tcW w:w="190" w:type="dxa"/>
            <w:tcBorders>
              <w:top w:val="nil"/>
              <w:left w:val="nil"/>
              <w:bottom w:val="nil"/>
              <w:right w:val="nil"/>
            </w:tcBorders>
            <w:shd w:val="clear" w:color="auto" w:fill="auto"/>
            <w:noWrap/>
            <w:vAlign w:val="bottom"/>
            <w:hideMark/>
          </w:tcPr>
          <w:p w14:paraId="2F1A976C" w14:textId="77777777" w:rsidR="00CB4CFC" w:rsidRPr="00E0546D" w:rsidRDefault="00CB4CFC" w:rsidP="00CB4CFC">
            <w:pPr>
              <w:spacing w:after="0" w:line="240" w:lineRule="auto"/>
              <w:rPr>
                <w:rFonts w:ascii="Times New Roman" w:eastAsia="Times New Roman" w:hAnsi="Times New Roman"/>
                <w:b/>
                <w:bCs/>
                <w:color w:val="0D0D0D" w:themeColor="text1" w:themeTint="F2"/>
                <w:sz w:val="20"/>
                <w:szCs w:val="20"/>
              </w:rPr>
            </w:pPr>
          </w:p>
        </w:tc>
        <w:tc>
          <w:tcPr>
            <w:tcW w:w="190" w:type="dxa"/>
            <w:tcBorders>
              <w:top w:val="nil"/>
              <w:left w:val="nil"/>
              <w:bottom w:val="nil"/>
              <w:right w:val="nil"/>
            </w:tcBorders>
            <w:shd w:val="clear" w:color="auto" w:fill="auto"/>
            <w:noWrap/>
            <w:vAlign w:val="bottom"/>
            <w:hideMark/>
          </w:tcPr>
          <w:p w14:paraId="2A2FCB0D" w14:textId="77777777" w:rsidR="00CB4CFC" w:rsidRPr="00E0546D" w:rsidRDefault="00CB4CFC" w:rsidP="00CB4CFC">
            <w:pPr>
              <w:spacing w:after="0" w:line="240" w:lineRule="auto"/>
              <w:rPr>
                <w:rFonts w:ascii="Times New Roman" w:eastAsia="Times New Roman" w:hAnsi="Times New Roman"/>
                <w:b/>
                <w:bCs/>
                <w:color w:val="0D0D0D" w:themeColor="text1" w:themeTint="F2"/>
                <w:sz w:val="20"/>
                <w:szCs w:val="20"/>
              </w:rPr>
            </w:pPr>
          </w:p>
        </w:tc>
        <w:tc>
          <w:tcPr>
            <w:tcW w:w="1537" w:type="dxa"/>
            <w:tcBorders>
              <w:top w:val="nil"/>
              <w:left w:val="nil"/>
              <w:bottom w:val="nil"/>
              <w:right w:val="nil"/>
            </w:tcBorders>
            <w:shd w:val="clear" w:color="auto" w:fill="auto"/>
            <w:noWrap/>
            <w:vAlign w:val="bottom"/>
            <w:hideMark/>
          </w:tcPr>
          <w:p w14:paraId="068D69C6" w14:textId="77777777" w:rsidR="00CB4CFC" w:rsidRPr="00E0546D" w:rsidRDefault="00CB4CFC" w:rsidP="00CB4CFC">
            <w:pPr>
              <w:spacing w:after="0" w:line="240" w:lineRule="auto"/>
              <w:jc w:val="right"/>
              <w:rPr>
                <w:rFonts w:eastAsia="Times New Roman" w:cs="Calibri"/>
                <w:b/>
                <w:bCs/>
                <w:color w:val="0D0D0D" w:themeColor="text1" w:themeTint="F2"/>
              </w:rPr>
            </w:pPr>
            <w:r w:rsidRPr="00E0546D">
              <w:rPr>
                <w:rFonts w:eastAsia="Times New Roman" w:cs="Calibri"/>
                <w:b/>
                <w:bCs/>
                <w:color w:val="0D0D0D" w:themeColor="text1" w:themeTint="F2"/>
              </w:rPr>
              <w:t>15 675,38 Kč</w:t>
            </w:r>
          </w:p>
        </w:tc>
        <w:tc>
          <w:tcPr>
            <w:tcW w:w="754" w:type="dxa"/>
            <w:tcBorders>
              <w:top w:val="nil"/>
              <w:left w:val="nil"/>
              <w:bottom w:val="nil"/>
              <w:right w:val="nil"/>
            </w:tcBorders>
            <w:shd w:val="clear" w:color="auto" w:fill="auto"/>
            <w:noWrap/>
            <w:vAlign w:val="bottom"/>
            <w:hideMark/>
          </w:tcPr>
          <w:p w14:paraId="7A1F7F4F" w14:textId="77777777" w:rsidR="00CB4CFC" w:rsidRPr="00E0546D" w:rsidRDefault="00CB4CFC" w:rsidP="00CB4CFC">
            <w:pPr>
              <w:spacing w:after="0" w:line="240" w:lineRule="auto"/>
              <w:jc w:val="right"/>
              <w:rPr>
                <w:rFonts w:eastAsia="Times New Roman" w:cs="Calibri"/>
                <w:b/>
                <w:bCs/>
                <w:color w:val="FF0000"/>
              </w:rPr>
            </w:pPr>
          </w:p>
        </w:tc>
      </w:tr>
      <w:tr w:rsidR="00CB4CFC" w:rsidRPr="00E0546D" w14:paraId="74859016" w14:textId="77777777" w:rsidTr="00CB4CFC">
        <w:trPr>
          <w:trHeight w:val="288"/>
        </w:trPr>
        <w:tc>
          <w:tcPr>
            <w:tcW w:w="2268" w:type="dxa"/>
            <w:tcBorders>
              <w:top w:val="nil"/>
              <w:left w:val="nil"/>
              <w:bottom w:val="nil"/>
              <w:right w:val="nil"/>
            </w:tcBorders>
            <w:shd w:val="clear" w:color="000000" w:fill="FFFFFF"/>
            <w:noWrap/>
            <w:vAlign w:val="bottom"/>
            <w:hideMark/>
          </w:tcPr>
          <w:p w14:paraId="04382A1E"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r w:rsidRPr="00E0546D">
              <w:rPr>
                <w:rFonts w:ascii="Times New Roman CE" w:eastAsia="Times New Roman" w:hAnsi="Times New Roman CE" w:cs="Times New Roman CE"/>
                <w:b/>
                <w:bCs/>
                <w:color w:val="0D0D0D" w:themeColor="text1" w:themeTint="F2"/>
                <w:sz w:val="20"/>
                <w:szCs w:val="20"/>
              </w:rPr>
              <w:t>Cena s DPH</w:t>
            </w:r>
          </w:p>
        </w:tc>
        <w:tc>
          <w:tcPr>
            <w:tcW w:w="851" w:type="dxa"/>
            <w:tcBorders>
              <w:top w:val="nil"/>
              <w:left w:val="nil"/>
              <w:bottom w:val="nil"/>
              <w:right w:val="nil"/>
            </w:tcBorders>
            <w:shd w:val="clear" w:color="auto" w:fill="auto"/>
            <w:noWrap/>
            <w:vAlign w:val="bottom"/>
            <w:hideMark/>
          </w:tcPr>
          <w:p w14:paraId="79B48395" w14:textId="77777777" w:rsidR="00CB4CFC" w:rsidRPr="00E0546D" w:rsidRDefault="00CB4CFC" w:rsidP="00CB4CFC">
            <w:pPr>
              <w:spacing w:after="0" w:line="240" w:lineRule="auto"/>
              <w:rPr>
                <w:rFonts w:ascii="Times New Roman CE" w:eastAsia="Times New Roman" w:hAnsi="Times New Roman CE" w:cs="Times New Roman CE"/>
                <w:b/>
                <w:bCs/>
                <w:color w:val="0D0D0D" w:themeColor="text1" w:themeTint="F2"/>
                <w:sz w:val="20"/>
                <w:szCs w:val="20"/>
              </w:rPr>
            </w:pPr>
          </w:p>
        </w:tc>
        <w:tc>
          <w:tcPr>
            <w:tcW w:w="190" w:type="dxa"/>
            <w:tcBorders>
              <w:top w:val="nil"/>
              <w:left w:val="nil"/>
              <w:bottom w:val="nil"/>
              <w:right w:val="nil"/>
            </w:tcBorders>
            <w:shd w:val="clear" w:color="auto" w:fill="auto"/>
            <w:noWrap/>
            <w:vAlign w:val="bottom"/>
            <w:hideMark/>
          </w:tcPr>
          <w:p w14:paraId="1D28DE4C" w14:textId="77777777" w:rsidR="00CB4CFC" w:rsidRPr="00E0546D" w:rsidRDefault="00CB4CFC" w:rsidP="00CB4CFC">
            <w:pPr>
              <w:spacing w:after="0" w:line="240" w:lineRule="auto"/>
              <w:rPr>
                <w:rFonts w:ascii="Times New Roman" w:eastAsia="Times New Roman" w:hAnsi="Times New Roman"/>
                <w:b/>
                <w:bCs/>
                <w:color w:val="0D0D0D" w:themeColor="text1" w:themeTint="F2"/>
                <w:sz w:val="20"/>
                <w:szCs w:val="20"/>
              </w:rPr>
            </w:pPr>
          </w:p>
        </w:tc>
        <w:tc>
          <w:tcPr>
            <w:tcW w:w="190" w:type="dxa"/>
            <w:tcBorders>
              <w:top w:val="nil"/>
              <w:left w:val="nil"/>
              <w:bottom w:val="nil"/>
              <w:right w:val="nil"/>
            </w:tcBorders>
            <w:shd w:val="clear" w:color="auto" w:fill="auto"/>
            <w:noWrap/>
            <w:vAlign w:val="bottom"/>
            <w:hideMark/>
          </w:tcPr>
          <w:p w14:paraId="43E4C421" w14:textId="77777777" w:rsidR="00CB4CFC" w:rsidRPr="00E0546D" w:rsidRDefault="00CB4CFC" w:rsidP="00CB4CFC">
            <w:pPr>
              <w:spacing w:after="0" w:line="240" w:lineRule="auto"/>
              <w:rPr>
                <w:rFonts w:ascii="Times New Roman" w:eastAsia="Times New Roman" w:hAnsi="Times New Roman"/>
                <w:b/>
                <w:bCs/>
                <w:color w:val="0D0D0D" w:themeColor="text1" w:themeTint="F2"/>
                <w:sz w:val="20"/>
                <w:szCs w:val="20"/>
              </w:rPr>
            </w:pPr>
          </w:p>
        </w:tc>
        <w:tc>
          <w:tcPr>
            <w:tcW w:w="1537" w:type="dxa"/>
            <w:tcBorders>
              <w:top w:val="nil"/>
              <w:left w:val="nil"/>
              <w:bottom w:val="nil"/>
              <w:right w:val="nil"/>
            </w:tcBorders>
            <w:shd w:val="clear" w:color="auto" w:fill="auto"/>
            <w:noWrap/>
            <w:vAlign w:val="bottom"/>
            <w:hideMark/>
          </w:tcPr>
          <w:p w14:paraId="3A44FA82" w14:textId="77777777" w:rsidR="00CB4CFC" w:rsidRPr="00E0546D" w:rsidRDefault="00CB4CFC" w:rsidP="00CB4CFC">
            <w:pPr>
              <w:spacing w:after="0" w:line="240" w:lineRule="auto"/>
              <w:jc w:val="right"/>
              <w:rPr>
                <w:rFonts w:eastAsia="Times New Roman" w:cs="Calibri"/>
                <w:b/>
                <w:bCs/>
                <w:color w:val="0D0D0D" w:themeColor="text1" w:themeTint="F2"/>
              </w:rPr>
            </w:pPr>
            <w:r w:rsidRPr="00E0546D">
              <w:rPr>
                <w:rFonts w:eastAsia="Times New Roman" w:cs="Calibri"/>
                <w:b/>
                <w:bCs/>
                <w:color w:val="0D0D0D" w:themeColor="text1" w:themeTint="F2"/>
              </w:rPr>
              <w:t>18 967,21 Kč</w:t>
            </w:r>
          </w:p>
        </w:tc>
        <w:tc>
          <w:tcPr>
            <w:tcW w:w="754" w:type="dxa"/>
            <w:tcBorders>
              <w:top w:val="nil"/>
              <w:left w:val="nil"/>
              <w:bottom w:val="nil"/>
              <w:right w:val="nil"/>
            </w:tcBorders>
            <w:shd w:val="clear" w:color="auto" w:fill="auto"/>
            <w:noWrap/>
            <w:vAlign w:val="bottom"/>
            <w:hideMark/>
          </w:tcPr>
          <w:p w14:paraId="034B22E0" w14:textId="77777777" w:rsidR="00CB4CFC" w:rsidRPr="00E0546D" w:rsidRDefault="00CB4CFC" w:rsidP="00CB4CFC">
            <w:pPr>
              <w:spacing w:after="0" w:line="240" w:lineRule="auto"/>
              <w:jc w:val="right"/>
              <w:rPr>
                <w:rFonts w:eastAsia="Times New Roman" w:cs="Calibri"/>
                <w:b/>
                <w:bCs/>
                <w:color w:val="FF0000"/>
              </w:rPr>
            </w:pPr>
          </w:p>
        </w:tc>
      </w:tr>
    </w:tbl>
    <w:p w14:paraId="02D0FAD6" w14:textId="465B95AC" w:rsidR="00A914BA" w:rsidRDefault="00CB4CFC" w:rsidP="00CB4CFC">
      <w:pPr>
        <w:pStyle w:val="Nadpis2"/>
      </w:pPr>
      <w:r>
        <w:t xml:space="preserve">Cena: </w:t>
      </w:r>
      <w:r w:rsidR="006B1699">
        <w:tab/>
      </w:r>
    </w:p>
    <w:p w14:paraId="4289C9A4" w14:textId="3B097078" w:rsidR="00CB4CFC" w:rsidRPr="00CB4CFC" w:rsidRDefault="00CB4CFC" w:rsidP="00CB4CFC"/>
    <w:p w14:paraId="5B30EA7E" w14:textId="7EA0C567" w:rsidR="00CB4CFC" w:rsidRDefault="00CB4CFC" w:rsidP="00CB4CFC">
      <w:pPr>
        <w:rPr>
          <w:rFonts w:ascii="Cambria" w:eastAsia="Times New Roman" w:hAnsi="Cambria"/>
          <w:b/>
          <w:bCs/>
          <w:color w:val="4F81BD"/>
          <w:sz w:val="26"/>
          <w:szCs w:val="26"/>
        </w:rPr>
      </w:pPr>
    </w:p>
    <w:p w14:paraId="43C45AEC" w14:textId="77777777" w:rsidR="00CB4CFC" w:rsidRDefault="00CB4CFC" w:rsidP="00CB4CFC">
      <w:pPr>
        <w:jc w:val="both"/>
        <w:rPr>
          <w:b/>
        </w:rPr>
      </w:pPr>
      <w:r w:rsidRPr="00D74F00">
        <w:rPr>
          <w:b/>
        </w:rPr>
        <w:t xml:space="preserve">V </w:t>
      </w:r>
      <w:r>
        <w:rPr>
          <w:b/>
        </w:rPr>
        <w:t>Praze</w:t>
      </w:r>
      <w:r w:rsidRPr="00D74F00">
        <w:rPr>
          <w:b/>
        </w:rPr>
        <w:t xml:space="preserve"> dne  ........................</w:t>
      </w:r>
    </w:p>
    <w:p w14:paraId="75E078E6" w14:textId="77777777" w:rsidR="00CB4CFC" w:rsidRPr="002246AE" w:rsidRDefault="00CB4CFC" w:rsidP="00CB4CFC">
      <w:pPr>
        <w:jc w:val="center"/>
        <w:rPr>
          <w:b/>
        </w:rPr>
      </w:pPr>
      <w:r w:rsidRPr="002246AE">
        <w:rPr>
          <w:b/>
        </w:rPr>
        <w:t>Základní škola a mateřská škola, Praha 8, U Školské zahrady 4</w:t>
      </w:r>
    </w:p>
    <w:tbl>
      <w:tblPr>
        <w:tblW w:w="0" w:type="auto"/>
        <w:tblInd w:w="2" w:type="dxa"/>
        <w:tblLayout w:type="fixed"/>
        <w:tblCellMar>
          <w:left w:w="0" w:type="dxa"/>
          <w:right w:w="0" w:type="dxa"/>
        </w:tblCellMar>
        <w:tblLook w:val="0000" w:firstRow="0" w:lastRow="0" w:firstColumn="0" w:lastColumn="0" w:noHBand="0" w:noVBand="0"/>
      </w:tblPr>
      <w:tblGrid>
        <w:gridCol w:w="4535"/>
        <w:gridCol w:w="4535"/>
      </w:tblGrid>
      <w:tr w:rsidR="00CB4CFC" w:rsidRPr="00E45D2D" w14:paraId="3247043E" w14:textId="77777777" w:rsidTr="00B06534">
        <w:tc>
          <w:tcPr>
            <w:tcW w:w="4535" w:type="dxa"/>
          </w:tcPr>
          <w:p w14:paraId="08BAADAD" w14:textId="77777777" w:rsidR="00CB4CFC" w:rsidRDefault="00CB4CFC" w:rsidP="00CB4CFC">
            <w:pPr>
              <w:spacing w:after="0"/>
              <w:rPr>
                <w:rFonts w:cs="Calibri"/>
              </w:rPr>
            </w:pPr>
          </w:p>
          <w:p w14:paraId="53222BA8" w14:textId="55571482" w:rsidR="00CB4CFC" w:rsidRPr="00392E5C" w:rsidRDefault="00CB4CFC" w:rsidP="00CB4CFC">
            <w:pPr>
              <w:spacing w:after="0"/>
              <w:rPr>
                <w:rFonts w:cs="Calibri"/>
              </w:rPr>
            </w:pPr>
          </w:p>
        </w:tc>
        <w:tc>
          <w:tcPr>
            <w:tcW w:w="4535" w:type="dxa"/>
          </w:tcPr>
          <w:p w14:paraId="60F1AB57" w14:textId="77777777" w:rsidR="00CB4CFC" w:rsidRPr="00392E5C" w:rsidRDefault="00CB4CFC" w:rsidP="00B06534">
            <w:pPr>
              <w:spacing w:after="0"/>
              <w:rPr>
                <w:rFonts w:cs="Calibri"/>
              </w:rPr>
            </w:pPr>
          </w:p>
        </w:tc>
      </w:tr>
    </w:tbl>
    <w:p w14:paraId="697A9DFB" w14:textId="77777777" w:rsidR="00CB4CFC" w:rsidRDefault="00CB4CFC" w:rsidP="00CB4CFC">
      <w:pPr>
        <w:spacing w:after="0"/>
        <w:jc w:val="center"/>
        <w:rPr>
          <w:rFonts w:cs="Calibri"/>
        </w:rPr>
      </w:pPr>
      <w:r>
        <w:rPr>
          <w:rFonts w:cs="Calibri"/>
        </w:rPr>
        <w:t>______________________________</w:t>
      </w:r>
    </w:p>
    <w:p w14:paraId="200B8FC3" w14:textId="77777777" w:rsidR="00CB4CFC" w:rsidRDefault="00CB4CFC" w:rsidP="00CB4CFC">
      <w:pPr>
        <w:spacing w:after="0"/>
        <w:jc w:val="center"/>
        <w:rPr>
          <w:rFonts w:cs="Calibri"/>
        </w:rPr>
      </w:pPr>
      <w:r>
        <w:rPr>
          <w:rFonts w:cs="Calibri"/>
        </w:rPr>
        <w:t>Mgr. Věra Staňková</w:t>
      </w:r>
    </w:p>
    <w:p w14:paraId="73F7365F" w14:textId="4567102B" w:rsidR="00CB4CFC" w:rsidRDefault="00CB4CFC" w:rsidP="00CB4CFC">
      <w:pPr>
        <w:spacing w:after="0"/>
        <w:jc w:val="center"/>
        <w:rPr>
          <w:rFonts w:cs="Calibri"/>
        </w:rPr>
      </w:pPr>
      <w:r>
        <w:rPr>
          <w:rFonts w:cs="Calibri"/>
        </w:rPr>
        <w:t>ředitelka školy</w:t>
      </w:r>
    </w:p>
    <w:p w14:paraId="6DEDC8F4" w14:textId="77777777" w:rsidR="00CB4CFC" w:rsidRDefault="00CB4CFC" w:rsidP="00CB4CFC">
      <w:pPr>
        <w:spacing w:after="0"/>
        <w:jc w:val="center"/>
        <w:rPr>
          <w:rFonts w:cs="Calibri"/>
        </w:rPr>
      </w:pPr>
    </w:p>
    <w:p w14:paraId="56432EF4" w14:textId="77777777" w:rsidR="00CB4CFC" w:rsidRPr="00392E5C" w:rsidRDefault="00CB4CFC" w:rsidP="00CB4CFC">
      <w:pPr>
        <w:spacing w:after="0"/>
        <w:jc w:val="center"/>
        <w:rPr>
          <w:rFonts w:cs="Calibri"/>
        </w:rPr>
      </w:pPr>
    </w:p>
    <w:tbl>
      <w:tblPr>
        <w:tblW w:w="0" w:type="auto"/>
        <w:jc w:val="center"/>
        <w:tblLayout w:type="fixed"/>
        <w:tblCellMar>
          <w:left w:w="0" w:type="dxa"/>
          <w:right w:w="0" w:type="dxa"/>
        </w:tblCellMar>
        <w:tblLook w:val="04A0" w:firstRow="1" w:lastRow="0" w:firstColumn="1" w:lastColumn="0" w:noHBand="0" w:noVBand="1"/>
      </w:tblPr>
      <w:tblGrid>
        <w:gridCol w:w="4535"/>
      </w:tblGrid>
      <w:tr w:rsidR="00CB4CFC" w:rsidRPr="00827A1D" w14:paraId="766FECC5" w14:textId="77777777" w:rsidTr="00B06534">
        <w:trPr>
          <w:jc w:val="center"/>
        </w:trPr>
        <w:tc>
          <w:tcPr>
            <w:tcW w:w="4535" w:type="dxa"/>
          </w:tcPr>
          <w:p w14:paraId="6A6D1949" w14:textId="77777777" w:rsidR="00CB4CFC" w:rsidRPr="00392E5C" w:rsidRDefault="00CB4CFC" w:rsidP="00B06534">
            <w:pPr>
              <w:spacing w:after="0"/>
              <w:jc w:val="center"/>
              <w:rPr>
                <w:rFonts w:cs="Calibri"/>
                <w:b/>
              </w:rPr>
            </w:pPr>
            <w:r w:rsidRPr="00392E5C">
              <w:rPr>
                <w:rFonts w:cs="Calibri"/>
                <w:b/>
              </w:rPr>
              <w:t>Počítačová společnost, s.r.o.</w:t>
            </w:r>
          </w:p>
        </w:tc>
      </w:tr>
      <w:tr w:rsidR="00CB4CFC" w:rsidRPr="007A0F34" w14:paraId="1329CB40" w14:textId="77777777" w:rsidTr="00B06534">
        <w:trPr>
          <w:jc w:val="center"/>
        </w:trPr>
        <w:tc>
          <w:tcPr>
            <w:tcW w:w="4535" w:type="dxa"/>
          </w:tcPr>
          <w:p w14:paraId="7871E29C" w14:textId="7CA56F48" w:rsidR="00CB4CFC" w:rsidRDefault="00CB4CFC" w:rsidP="00CB4CFC">
            <w:pPr>
              <w:spacing w:after="0"/>
              <w:rPr>
                <w:rFonts w:cs="Calibri"/>
              </w:rPr>
            </w:pPr>
          </w:p>
          <w:p w14:paraId="71AB0827" w14:textId="77777777" w:rsidR="00CB4CFC" w:rsidRPr="00392E5C" w:rsidRDefault="00CB4CFC" w:rsidP="00CB4CFC">
            <w:pPr>
              <w:spacing w:after="0"/>
              <w:rPr>
                <w:rFonts w:cs="Calibri"/>
              </w:rPr>
            </w:pPr>
          </w:p>
          <w:p w14:paraId="440F6C90" w14:textId="77777777" w:rsidR="00CB4CFC" w:rsidRPr="00392E5C" w:rsidRDefault="00CB4CFC" w:rsidP="00B06534">
            <w:pPr>
              <w:spacing w:after="0"/>
              <w:jc w:val="center"/>
              <w:rPr>
                <w:rFonts w:cs="Calibri"/>
              </w:rPr>
            </w:pPr>
            <w:r w:rsidRPr="00392E5C">
              <w:rPr>
                <w:rFonts w:cs="Calibri"/>
              </w:rPr>
              <w:t>______________________________</w:t>
            </w:r>
          </w:p>
          <w:p w14:paraId="1EC4ADC0" w14:textId="77777777" w:rsidR="00CB4CFC" w:rsidRPr="00392E5C" w:rsidRDefault="00CB4CFC" w:rsidP="00B06534">
            <w:pPr>
              <w:spacing w:after="0"/>
              <w:jc w:val="center"/>
              <w:rPr>
                <w:rFonts w:cs="Calibri"/>
              </w:rPr>
            </w:pPr>
            <w:r>
              <w:rPr>
                <w:rFonts w:cs="Calibri"/>
              </w:rPr>
              <w:t>Jakub Frank</w:t>
            </w:r>
          </w:p>
          <w:p w14:paraId="7A4A65A1" w14:textId="77777777" w:rsidR="00CB4CFC" w:rsidRPr="00392E5C" w:rsidRDefault="00CB4CFC" w:rsidP="00B06534">
            <w:pPr>
              <w:spacing w:after="0"/>
              <w:jc w:val="center"/>
              <w:rPr>
                <w:rFonts w:cs="Calibri"/>
              </w:rPr>
            </w:pPr>
            <w:r w:rsidRPr="00392E5C">
              <w:rPr>
                <w:rFonts w:cs="Calibri"/>
              </w:rPr>
              <w:t>jednatel</w:t>
            </w:r>
          </w:p>
        </w:tc>
      </w:tr>
    </w:tbl>
    <w:p w14:paraId="78C1F441" w14:textId="77777777" w:rsidR="00CB4CFC" w:rsidRPr="00CB4CFC" w:rsidRDefault="00CB4CFC" w:rsidP="00CB4CFC"/>
    <w:sectPr w:rsidR="00CB4CFC" w:rsidRPr="00CB4CFC" w:rsidSect="00AC17DD">
      <w:headerReference w:type="default" r:id="rId8"/>
      <w:footerReference w:type="default" r:id="rId9"/>
      <w:pgSz w:w="11906" w:h="16838"/>
      <w:pgMar w:top="1956" w:right="1417" w:bottom="1417" w:left="1417" w:header="708" w:footer="10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74FD" w14:textId="77777777" w:rsidR="002361C6" w:rsidRDefault="002361C6" w:rsidP="002C6D07">
      <w:pPr>
        <w:spacing w:after="0" w:line="240" w:lineRule="auto"/>
      </w:pPr>
      <w:r>
        <w:separator/>
      </w:r>
    </w:p>
  </w:endnote>
  <w:endnote w:type="continuationSeparator" w:id="0">
    <w:p w14:paraId="426B38E9" w14:textId="77777777" w:rsidR="002361C6" w:rsidRDefault="002361C6" w:rsidP="002C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F82E" w14:textId="77777777" w:rsidR="00CC0D3F" w:rsidRPr="00CC0D3F" w:rsidRDefault="00CC0D3F" w:rsidP="00CC0D3F">
    <w:pPr>
      <w:pStyle w:val="Zpat"/>
      <w:tabs>
        <w:tab w:val="clear" w:pos="9072"/>
        <w:tab w:val="right" w:pos="9900"/>
      </w:tabs>
      <w:ind w:left="-284" w:right="-828"/>
      <w:jc w:val="right"/>
      <w:rPr>
        <w:color w:val="999999"/>
        <w:sz w:val="20"/>
      </w:rPr>
    </w:pPr>
    <w:r>
      <w:rPr>
        <w:color w:val="A6A6A6"/>
        <w:sz w:val="20"/>
      </w:rPr>
      <w:t>strana -</w:t>
    </w:r>
    <w:r w:rsidRPr="00CC0D3F">
      <w:rPr>
        <w:color w:val="999999"/>
        <w:sz w:val="20"/>
      </w:rPr>
      <w:t xml:space="preserve"> </w:t>
    </w:r>
    <w:r w:rsidRPr="00CC0D3F">
      <w:rPr>
        <w:rStyle w:val="slostrnky"/>
        <w:color w:val="999999"/>
      </w:rPr>
      <w:fldChar w:fldCharType="begin"/>
    </w:r>
    <w:r w:rsidRPr="00CC0D3F">
      <w:rPr>
        <w:rStyle w:val="slostrnky"/>
        <w:color w:val="999999"/>
      </w:rPr>
      <w:instrText xml:space="preserve"> PAGE </w:instrText>
    </w:r>
    <w:r w:rsidRPr="00CC0D3F">
      <w:rPr>
        <w:rStyle w:val="slostrnky"/>
        <w:color w:val="999999"/>
      </w:rPr>
      <w:fldChar w:fldCharType="separate"/>
    </w:r>
    <w:r w:rsidR="00FA49DC">
      <w:rPr>
        <w:rStyle w:val="slostrnky"/>
        <w:noProof/>
        <w:color w:val="999999"/>
      </w:rPr>
      <w:t>2</w:t>
    </w:r>
    <w:r w:rsidRPr="00CC0D3F">
      <w:rPr>
        <w:rStyle w:val="slostrnky"/>
        <w:color w:val="999999"/>
      </w:rPr>
      <w:fldChar w:fldCharType="end"/>
    </w:r>
    <w:r w:rsidRPr="00CC0D3F">
      <w:rPr>
        <w:rStyle w:val="slostrnky"/>
        <w:color w:val="999999"/>
      </w:rPr>
      <w:t xml:space="preserve"> z </w:t>
    </w:r>
    <w:r w:rsidRPr="00CC0D3F">
      <w:rPr>
        <w:rStyle w:val="slostrnky"/>
        <w:color w:val="999999"/>
      </w:rPr>
      <w:fldChar w:fldCharType="begin"/>
    </w:r>
    <w:r w:rsidRPr="00CC0D3F">
      <w:rPr>
        <w:rStyle w:val="slostrnky"/>
        <w:color w:val="999999"/>
      </w:rPr>
      <w:instrText xml:space="preserve"> NUMPAGES </w:instrText>
    </w:r>
    <w:r w:rsidRPr="00CC0D3F">
      <w:rPr>
        <w:rStyle w:val="slostrnky"/>
        <w:color w:val="999999"/>
      </w:rPr>
      <w:fldChar w:fldCharType="separate"/>
    </w:r>
    <w:r w:rsidR="00FA49DC">
      <w:rPr>
        <w:rStyle w:val="slostrnky"/>
        <w:noProof/>
        <w:color w:val="999999"/>
      </w:rPr>
      <w:t>11</w:t>
    </w:r>
    <w:r w:rsidRPr="00CC0D3F">
      <w:rPr>
        <w:rStyle w:val="slostrnky"/>
        <w:color w:val="999999"/>
      </w:rPr>
      <w:fldChar w:fldCharType="end"/>
    </w:r>
  </w:p>
  <w:p w14:paraId="0206F74C" w14:textId="77777777" w:rsidR="009065F4" w:rsidRPr="00CC0D3F" w:rsidRDefault="00392E5C" w:rsidP="00CC0D3F">
    <w:pPr>
      <w:pStyle w:val="Zpat"/>
      <w:ind w:left="-284"/>
      <w:rPr>
        <w:color w:val="999999"/>
        <w:sz w:val="20"/>
      </w:rPr>
    </w:pPr>
    <w:r>
      <w:rPr>
        <w:noProof/>
      </w:rPr>
      <w:drawing>
        <wp:anchor distT="0" distB="0" distL="114300" distR="114300" simplePos="0" relativeHeight="251657216" behindDoc="1" locked="0" layoutInCell="1" allowOverlap="1" wp14:anchorId="78A6204E" wp14:editId="18325722">
          <wp:simplePos x="0" y="0"/>
          <wp:positionH relativeFrom="column">
            <wp:posOffset>-744220</wp:posOffset>
          </wp:positionH>
          <wp:positionV relativeFrom="paragraph">
            <wp:posOffset>-161925</wp:posOffset>
          </wp:positionV>
          <wp:extent cx="1466850" cy="1485900"/>
          <wp:effectExtent l="0" t="0" r="0" b="0"/>
          <wp:wrapNone/>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5F4" w:rsidRPr="00010D44">
      <w:rPr>
        <w:color w:val="A6A6A6"/>
        <w:sz w:val="20"/>
      </w:rPr>
      <w:t>Počítačová společnost, s.r.o.</w:t>
    </w:r>
    <w:r w:rsidR="000C29CE">
      <w:rPr>
        <w:color w:val="A6A6A6"/>
        <w:sz w:val="20"/>
      </w:rPr>
      <w:t xml:space="preserve">                   </w:t>
    </w:r>
    <w:r w:rsidR="000C29CE">
      <w:rPr>
        <w:color w:val="A6A6A6"/>
        <w:sz w:val="20"/>
      </w:rPr>
      <w:tab/>
      <w:t xml:space="preserve"> </w:t>
    </w:r>
    <w:r w:rsidR="00CC0D3F">
      <w:rPr>
        <w:color w:val="A6A6A6"/>
        <w:sz w:val="20"/>
      </w:rPr>
      <w:t xml:space="preserve">www.pocitacovka.cz </w:t>
    </w:r>
  </w:p>
  <w:p w14:paraId="6049D861" w14:textId="77777777" w:rsidR="00165D90" w:rsidRPr="00010D44" w:rsidRDefault="00165D90" w:rsidP="00AC17DD">
    <w:pPr>
      <w:pStyle w:val="Zpat"/>
      <w:ind w:left="-284"/>
      <w:rPr>
        <w:color w:val="A6A6A6"/>
        <w:sz w:val="20"/>
      </w:rPr>
    </w:pPr>
    <w:r w:rsidRPr="00010D44">
      <w:rPr>
        <w:color w:val="A6A6A6"/>
        <w:sz w:val="20"/>
      </w:rPr>
      <w:t>Hybernská 13, 110 00 PRAHA 1</w:t>
    </w:r>
  </w:p>
  <w:p w14:paraId="0BFEDCCE" w14:textId="77777777" w:rsidR="00AC17DD" w:rsidRDefault="00392E5C" w:rsidP="00AC17DD">
    <w:pPr>
      <w:pStyle w:val="Zpat"/>
      <w:ind w:left="-284"/>
      <w:rPr>
        <w:color w:val="A6A6A6"/>
        <w:sz w:val="20"/>
      </w:rPr>
    </w:pPr>
    <w:r>
      <w:rPr>
        <w:noProof/>
      </w:rPr>
      <w:drawing>
        <wp:anchor distT="0" distB="0" distL="114300" distR="114300" simplePos="0" relativeHeight="251659264" behindDoc="1" locked="0" layoutInCell="1" allowOverlap="1" wp14:anchorId="5E45847F" wp14:editId="2BF8F17A">
          <wp:simplePos x="0" y="0"/>
          <wp:positionH relativeFrom="column">
            <wp:posOffset>5588000</wp:posOffset>
          </wp:positionH>
          <wp:positionV relativeFrom="paragraph">
            <wp:posOffset>82550</wp:posOffset>
          </wp:positionV>
          <wp:extent cx="733425" cy="733425"/>
          <wp:effectExtent l="0" t="0" r="9525"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5D90" w:rsidRPr="00010D44">
      <w:rPr>
        <w:color w:val="A6A6A6"/>
        <w:sz w:val="20"/>
      </w:rPr>
      <w:t>IČ:</w:t>
    </w:r>
    <w:r w:rsidR="00CC0D3F">
      <w:rPr>
        <w:color w:val="A6A6A6"/>
        <w:sz w:val="20"/>
      </w:rPr>
      <w:t>60463082</w:t>
    </w:r>
    <w:r w:rsidR="00F42634" w:rsidRPr="00010D44">
      <w:rPr>
        <w:color w:val="A6A6A6"/>
        <w:sz w:val="20"/>
      </w:rPr>
      <w:t xml:space="preserve"> DIČ: CZ</w:t>
    </w:r>
    <w:r w:rsidR="00CC0D3F">
      <w:rPr>
        <w:color w:val="A6A6A6"/>
        <w:sz w:val="20"/>
      </w:rPr>
      <w:t>60463082</w:t>
    </w:r>
    <w:r w:rsidR="00AC17DD" w:rsidRPr="00010D44">
      <w:rPr>
        <w:color w:val="A6A6A6"/>
        <w:sz w:val="20"/>
      </w:rPr>
      <w:br/>
    </w:r>
    <w:r w:rsidR="000C29CE">
      <w:rPr>
        <w:color w:val="A6A6A6"/>
        <w:sz w:val="20"/>
      </w:rPr>
      <w:t xml:space="preserve">zapsáno v OR městským soudem </w:t>
    </w:r>
  </w:p>
  <w:p w14:paraId="4B6993F7" w14:textId="77777777" w:rsidR="000C29CE" w:rsidRPr="00010D44" w:rsidRDefault="000C29CE" w:rsidP="000C29CE">
    <w:pPr>
      <w:pStyle w:val="Zpat"/>
      <w:ind w:left="-284"/>
      <w:rPr>
        <w:color w:val="A6A6A6"/>
        <w:sz w:val="20"/>
      </w:rPr>
    </w:pPr>
    <w:r>
      <w:rPr>
        <w:color w:val="A6A6A6"/>
        <w:sz w:val="20"/>
      </w:rPr>
      <w:t xml:space="preserve">v Praze oddíl C, vložka 20609                                                                                                                                  </w:t>
    </w:r>
  </w:p>
  <w:p w14:paraId="2C5E4F5C" w14:textId="77777777" w:rsidR="002C6D07" w:rsidRDefault="002C6D07" w:rsidP="00AC17DD">
    <w:pPr>
      <w:pStyle w:val="Zpat"/>
      <w:ind w:left="-284"/>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568" w14:textId="77777777" w:rsidR="002361C6" w:rsidRDefault="002361C6" w:rsidP="002C6D07">
      <w:pPr>
        <w:spacing w:after="0" w:line="240" w:lineRule="auto"/>
      </w:pPr>
      <w:r>
        <w:separator/>
      </w:r>
    </w:p>
  </w:footnote>
  <w:footnote w:type="continuationSeparator" w:id="0">
    <w:p w14:paraId="68FD798D" w14:textId="77777777" w:rsidR="002361C6" w:rsidRDefault="002361C6" w:rsidP="002C6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C149" w14:textId="77777777" w:rsidR="000B2AB2" w:rsidRDefault="00392E5C">
    <w:pPr>
      <w:pStyle w:val="Zhlav"/>
    </w:pPr>
    <w:r>
      <w:rPr>
        <w:noProof/>
      </w:rPr>
      <w:drawing>
        <wp:anchor distT="0" distB="0" distL="114300" distR="114300" simplePos="0" relativeHeight="251658240" behindDoc="1" locked="0" layoutInCell="1" allowOverlap="1" wp14:anchorId="10D9BFA7" wp14:editId="0C9A2D08">
          <wp:simplePos x="0" y="0"/>
          <wp:positionH relativeFrom="column">
            <wp:posOffset>-1456055</wp:posOffset>
          </wp:positionH>
          <wp:positionV relativeFrom="paragraph">
            <wp:posOffset>-755015</wp:posOffset>
          </wp:positionV>
          <wp:extent cx="2694305" cy="1847850"/>
          <wp:effectExtent l="0" t="0" r="0" b="0"/>
          <wp:wrapNone/>
          <wp:docPr id="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11BE4AB3" wp14:editId="4C4470BF">
          <wp:simplePos x="0" y="0"/>
          <wp:positionH relativeFrom="column">
            <wp:posOffset>5128895</wp:posOffset>
          </wp:positionH>
          <wp:positionV relativeFrom="paragraph">
            <wp:posOffset>-319405</wp:posOffset>
          </wp:positionV>
          <wp:extent cx="1438910" cy="1457325"/>
          <wp:effectExtent l="0" t="0" r="8890" b="9525"/>
          <wp:wrapNone/>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55.25pt" o:bullet="t">
        <v:imagedata r:id="rId1" o:title="odskok"/>
      </v:shape>
    </w:pict>
  </w:numPicBullet>
  <w:abstractNum w:abstractNumId="0" w15:restartNumberingAfterBreak="0">
    <w:nsid w:val="0CCE7549"/>
    <w:multiLevelType w:val="singleLevel"/>
    <w:tmpl w:val="9B907994"/>
    <w:lvl w:ilvl="0">
      <w:start w:val="1"/>
      <w:numFmt w:val="lowerLetter"/>
      <w:lvlText w:val="%1)"/>
      <w:legacy w:legacy="1" w:legacySpace="0" w:legacyIndent="283"/>
      <w:lvlJc w:val="left"/>
      <w:pPr>
        <w:ind w:left="1699" w:hanging="283"/>
      </w:pPr>
      <w:rPr>
        <w:b/>
        <w:i w:val="0"/>
      </w:rPr>
    </w:lvl>
  </w:abstractNum>
  <w:abstractNum w:abstractNumId="1" w15:restartNumberingAfterBreak="0">
    <w:nsid w:val="20050D9F"/>
    <w:multiLevelType w:val="hybridMultilevel"/>
    <w:tmpl w:val="8E8C35BA"/>
    <w:lvl w:ilvl="0" w:tplc="51CC7C5A">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EC6CB5"/>
    <w:multiLevelType w:val="hybridMultilevel"/>
    <w:tmpl w:val="89644AAE"/>
    <w:lvl w:ilvl="0" w:tplc="51CC7C5A">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A5757F"/>
    <w:multiLevelType w:val="hybridMultilevel"/>
    <w:tmpl w:val="139E0A0A"/>
    <w:lvl w:ilvl="0" w:tplc="6822403C">
      <w:start w:val="1"/>
      <w:numFmt w:val="bullet"/>
      <w:lvlText w:val=""/>
      <w:lvlPicBulletId w:val="0"/>
      <w:lvlJc w:val="left"/>
      <w:pPr>
        <w:ind w:left="720" w:hanging="360"/>
      </w:pPr>
      <w:rPr>
        <w:rFonts w:ascii="Symbol" w:eastAsia="Calibri"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E1A1A8E"/>
    <w:multiLevelType w:val="hybridMultilevel"/>
    <w:tmpl w:val="FB80E264"/>
    <w:lvl w:ilvl="0" w:tplc="51CC7C5A">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EE04D4"/>
    <w:multiLevelType w:val="hybridMultilevel"/>
    <w:tmpl w:val="48903F14"/>
    <w:lvl w:ilvl="0" w:tplc="6822403C">
      <w:start w:val="1"/>
      <w:numFmt w:val="bullet"/>
      <w:lvlText w:val=""/>
      <w:lvlPicBulletId w:val="0"/>
      <w:lvlJc w:val="left"/>
      <w:pPr>
        <w:ind w:left="720" w:hanging="360"/>
      </w:pPr>
      <w:rPr>
        <w:rFonts w:ascii="Symbol" w:eastAsia="Calibri"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0C20C6"/>
    <w:multiLevelType w:val="hybridMultilevel"/>
    <w:tmpl w:val="9A7E5502"/>
    <w:lvl w:ilvl="0" w:tplc="51CC7C5A">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240BBA"/>
    <w:multiLevelType w:val="hybridMultilevel"/>
    <w:tmpl w:val="39CCD8A4"/>
    <w:lvl w:ilvl="0" w:tplc="6822403C">
      <w:start w:val="1"/>
      <w:numFmt w:val="bullet"/>
      <w:lvlText w:val=""/>
      <w:lvlPicBulletId w:val="0"/>
      <w:lvlJc w:val="left"/>
      <w:pPr>
        <w:ind w:left="720" w:hanging="360"/>
      </w:pPr>
      <w:rPr>
        <w:rFonts w:ascii="Symbol" w:eastAsia="Calibri"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D439F2"/>
    <w:multiLevelType w:val="hybridMultilevel"/>
    <w:tmpl w:val="F5CADD80"/>
    <w:lvl w:ilvl="0" w:tplc="6822403C">
      <w:start w:val="1"/>
      <w:numFmt w:val="bullet"/>
      <w:lvlText w:val=""/>
      <w:lvlPicBulletId w:val="0"/>
      <w:lvlJc w:val="left"/>
      <w:pPr>
        <w:ind w:left="720" w:hanging="360"/>
      </w:pPr>
      <w:rPr>
        <w:rFonts w:ascii="Symbol" w:eastAsia="Calibri"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2B34AA"/>
    <w:multiLevelType w:val="hybridMultilevel"/>
    <w:tmpl w:val="CE761C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AF1A1F"/>
    <w:multiLevelType w:val="multilevel"/>
    <w:tmpl w:val="91A6158E"/>
    <w:lvl w:ilvl="0">
      <w:start w:val="1"/>
      <w:numFmt w:val="decimal"/>
      <w:pStyle w:val="Textodstavce"/>
      <w:isLgl/>
      <w:lvlText w:val="(%1)"/>
      <w:lvlJc w:val="left"/>
      <w:pPr>
        <w:tabs>
          <w:tab w:val="num" w:pos="784"/>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1" w15:restartNumberingAfterBreak="0">
    <w:nsid w:val="7BEA0FF3"/>
    <w:multiLevelType w:val="hybridMultilevel"/>
    <w:tmpl w:val="0F14E7CC"/>
    <w:lvl w:ilvl="0" w:tplc="6822403C">
      <w:start w:val="1"/>
      <w:numFmt w:val="bullet"/>
      <w:lvlText w:val=""/>
      <w:lvlPicBulletId w:val="0"/>
      <w:lvlJc w:val="left"/>
      <w:pPr>
        <w:ind w:left="720" w:hanging="360"/>
      </w:pPr>
      <w:rPr>
        <w:rFonts w:ascii="Symbol" w:eastAsia="Calibri"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6359664">
    <w:abstractNumId w:val="3"/>
  </w:num>
  <w:num w:numId="2" w16cid:durableId="169873513">
    <w:abstractNumId w:val="5"/>
  </w:num>
  <w:num w:numId="3" w16cid:durableId="551230098">
    <w:abstractNumId w:val="7"/>
  </w:num>
  <w:num w:numId="4" w16cid:durableId="866676820">
    <w:abstractNumId w:val="11"/>
  </w:num>
  <w:num w:numId="5" w16cid:durableId="924991288">
    <w:abstractNumId w:val="8"/>
  </w:num>
  <w:num w:numId="6" w16cid:durableId="2125148709">
    <w:abstractNumId w:val="0"/>
  </w:num>
  <w:num w:numId="7" w16cid:durableId="846866260">
    <w:abstractNumId w:val="0"/>
    <w:lvlOverride w:ilvl="0">
      <w:lvl w:ilvl="0">
        <w:start w:val="1"/>
        <w:numFmt w:val="lowerLetter"/>
        <w:lvlText w:val="%1)"/>
        <w:legacy w:legacy="1" w:legacySpace="0" w:legacyIndent="283"/>
        <w:lvlJc w:val="left"/>
        <w:pPr>
          <w:ind w:left="1699" w:hanging="283"/>
        </w:pPr>
        <w:rPr>
          <w:b/>
          <w:i w:val="0"/>
        </w:rPr>
      </w:lvl>
    </w:lvlOverride>
  </w:num>
  <w:num w:numId="8" w16cid:durableId="1565724747">
    <w:abstractNumId w:val="2"/>
  </w:num>
  <w:num w:numId="9" w16cid:durableId="450324614">
    <w:abstractNumId w:val="4"/>
  </w:num>
  <w:num w:numId="10" w16cid:durableId="516190446">
    <w:abstractNumId w:val="1"/>
  </w:num>
  <w:num w:numId="11" w16cid:durableId="1427114532">
    <w:abstractNumId w:val="6"/>
  </w:num>
  <w:num w:numId="12" w16cid:durableId="1588267254">
    <w:abstractNumId w:val="9"/>
  </w:num>
  <w:num w:numId="13" w16cid:durableId="2010673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5C"/>
    <w:rsid w:val="00010D44"/>
    <w:rsid w:val="00025711"/>
    <w:rsid w:val="000353F4"/>
    <w:rsid w:val="000877D7"/>
    <w:rsid w:val="000B0C0F"/>
    <w:rsid w:val="000B2AB2"/>
    <w:rsid w:val="000C29CE"/>
    <w:rsid w:val="000F3B91"/>
    <w:rsid w:val="00141C9B"/>
    <w:rsid w:val="00165D90"/>
    <w:rsid w:val="001B7597"/>
    <w:rsid w:val="001F4502"/>
    <w:rsid w:val="001F7B46"/>
    <w:rsid w:val="00201F1C"/>
    <w:rsid w:val="002246AE"/>
    <w:rsid w:val="00233AC1"/>
    <w:rsid w:val="002361C6"/>
    <w:rsid w:val="00243BBE"/>
    <w:rsid w:val="00256D85"/>
    <w:rsid w:val="00284647"/>
    <w:rsid w:val="002C6914"/>
    <w:rsid w:val="002C6D07"/>
    <w:rsid w:val="002D29C6"/>
    <w:rsid w:val="002F72ED"/>
    <w:rsid w:val="00325418"/>
    <w:rsid w:val="00331BBA"/>
    <w:rsid w:val="003407B4"/>
    <w:rsid w:val="00355629"/>
    <w:rsid w:val="00392E5C"/>
    <w:rsid w:val="003A69E8"/>
    <w:rsid w:val="003F0201"/>
    <w:rsid w:val="0049089B"/>
    <w:rsid w:val="00540305"/>
    <w:rsid w:val="00650B1E"/>
    <w:rsid w:val="00671A72"/>
    <w:rsid w:val="006B1699"/>
    <w:rsid w:val="006F7BF5"/>
    <w:rsid w:val="00746674"/>
    <w:rsid w:val="007E19C5"/>
    <w:rsid w:val="007E358F"/>
    <w:rsid w:val="008436F4"/>
    <w:rsid w:val="008626DC"/>
    <w:rsid w:val="00875298"/>
    <w:rsid w:val="008924B4"/>
    <w:rsid w:val="008D2065"/>
    <w:rsid w:val="00900720"/>
    <w:rsid w:val="009065F4"/>
    <w:rsid w:val="00925444"/>
    <w:rsid w:val="00984D43"/>
    <w:rsid w:val="009909CA"/>
    <w:rsid w:val="00997684"/>
    <w:rsid w:val="00A24ACD"/>
    <w:rsid w:val="00A422A9"/>
    <w:rsid w:val="00A914BA"/>
    <w:rsid w:val="00A92C46"/>
    <w:rsid w:val="00AC17DD"/>
    <w:rsid w:val="00AE7793"/>
    <w:rsid w:val="00AF3BFF"/>
    <w:rsid w:val="00AF6976"/>
    <w:rsid w:val="00B1179A"/>
    <w:rsid w:val="00B54A5B"/>
    <w:rsid w:val="00B9048A"/>
    <w:rsid w:val="00BF3687"/>
    <w:rsid w:val="00BF5E6C"/>
    <w:rsid w:val="00C50AD2"/>
    <w:rsid w:val="00CB4CFC"/>
    <w:rsid w:val="00CC0D3F"/>
    <w:rsid w:val="00CC74F7"/>
    <w:rsid w:val="00E53359"/>
    <w:rsid w:val="00E54E05"/>
    <w:rsid w:val="00E6149F"/>
    <w:rsid w:val="00E84887"/>
    <w:rsid w:val="00E94519"/>
    <w:rsid w:val="00EB7667"/>
    <w:rsid w:val="00F32585"/>
    <w:rsid w:val="00F34862"/>
    <w:rsid w:val="00F41EDE"/>
    <w:rsid w:val="00F42634"/>
    <w:rsid w:val="00FA49DC"/>
    <w:rsid w:val="00FC3940"/>
    <w:rsid w:val="00FD7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0A5EE0A"/>
  <w15:docId w15:val="{3BAF1CAB-1AE2-4F2D-A705-A2AEF3B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E5C"/>
    <w:pPr>
      <w:spacing w:after="200" w:line="276" w:lineRule="auto"/>
    </w:pPr>
    <w:rPr>
      <w:sz w:val="22"/>
      <w:szCs w:val="22"/>
    </w:rPr>
  </w:style>
  <w:style w:type="paragraph" w:styleId="Nadpis1">
    <w:name w:val="heading 1"/>
    <w:basedOn w:val="Normln"/>
    <w:next w:val="Normln"/>
    <w:link w:val="Nadpis1Char"/>
    <w:uiPriority w:val="9"/>
    <w:qFormat/>
    <w:rsid w:val="00AC17D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qFormat/>
    <w:rsid w:val="00AC17DD"/>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qFormat/>
    <w:rsid w:val="00E6149F"/>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
    <w:qFormat/>
    <w:rsid w:val="00E6149F"/>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54E0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54E05"/>
    <w:rPr>
      <w:rFonts w:ascii="Tahoma" w:hAnsi="Tahoma" w:cs="Tahoma"/>
      <w:sz w:val="16"/>
      <w:szCs w:val="16"/>
    </w:rPr>
  </w:style>
  <w:style w:type="paragraph" w:styleId="Zhlav">
    <w:name w:val="header"/>
    <w:basedOn w:val="Normln"/>
    <w:link w:val="ZhlavChar"/>
    <w:uiPriority w:val="99"/>
    <w:unhideWhenUsed/>
    <w:rsid w:val="002C6D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D07"/>
  </w:style>
  <w:style w:type="paragraph" w:styleId="Zpat">
    <w:name w:val="footer"/>
    <w:basedOn w:val="Normln"/>
    <w:link w:val="ZpatChar"/>
    <w:uiPriority w:val="99"/>
    <w:unhideWhenUsed/>
    <w:rsid w:val="002C6D07"/>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D07"/>
  </w:style>
  <w:style w:type="paragraph" w:styleId="Odstavecseseznamem">
    <w:name w:val="List Paragraph"/>
    <w:basedOn w:val="Normln"/>
    <w:link w:val="OdstavecseseznamemChar"/>
    <w:uiPriority w:val="34"/>
    <w:qFormat/>
    <w:rsid w:val="009909CA"/>
    <w:pPr>
      <w:ind w:left="720"/>
      <w:contextualSpacing/>
    </w:pPr>
  </w:style>
  <w:style w:type="paragraph" w:customStyle="1" w:styleId="detail-odstavec">
    <w:name w:val="detail-odstavec"/>
    <w:basedOn w:val="Normln"/>
    <w:rsid w:val="00AC17DD"/>
    <w:pPr>
      <w:spacing w:before="100" w:beforeAutospacing="1" w:after="100" w:afterAutospacing="1" w:line="240" w:lineRule="auto"/>
    </w:pPr>
    <w:rPr>
      <w:rFonts w:ascii="Times New Roman" w:eastAsia="Times New Roman" w:hAnsi="Times New Roman"/>
      <w:sz w:val="24"/>
      <w:szCs w:val="24"/>
    </w:rPr>
  </w:style>
  <w:style w:type="character" w:customStyle="1" w:styleId="Nadpis1Char">
    <w:name w:val="Nadpis 1 Char"/>
    <w:link w:val="Nadpis1"/>
    <w:uiPriority w:val="9"/>
    <w:rsid w:val="00AC17DD"/>
    <w:rPr>
      <w:rFonts w:ascii="Cambria" w:eastAsia="Times New Roman" w:hAnsi="Cambria" w:cs="Times New Roman"/>
      <w:b/>
      <w:bCs/>
      <w:color w:val="365F91"/>
      <w:sz w:val="28"/>
      <w:szCs w:val="28"/>
    </w:rPr>
  </w:style>
  <w:style w:type="character" w:customStyle="1" w:styleId="Nadpis2Char">
    <w:name w:val="Nadpis 2 Char"/>
    <w:link w:val="Nadpis2"/>
    <w:uiPriority w:val="9"/>
    <w:rsid w:val="00AC17DD"/>
    <w:rPr>
      <w:rFonts w:ascii="Cambria" w:eastAsia="Times New Roman" w:hAnsi="Cambria" w:cs="Times New Roman"/>
      <w:b/>
      <w:bCs/>
      <w:color w:val="4F81BD"/>
      <w:sz w:val="26"/>
      <w:szCs w:val="26"/>
    </w:rPr>
  </w:style>
  <w:style w:type="character" w:customStyle="1" w:styleId="Nadpis3Char">
    <w:name w:val="Nadpis 3 Char"/>
    <w:link w:val="Nadpis3"/>
    <w:uiPriority w:val="9"/>
    <w:rsid w:val="00E6149F"/>
    <w:rPr>
      <w:rFonts w:ascii="Cambria" w:eastAsia="Times New Roman" w:hAnsi="Cambria"/>
      <w:b/>
      <w:bCs/>
      <w:color w:val="4F81BD"/>
      <w:sz w:val="22"/>
      <w:szCs w:val="22"/>
      <w:lang w:eastAsia="en-US"/>
    </w:rPr>
  </w:style>
  <w:style w:type="character" w:customStyle="1" w:styleId="Nadpis4Char">
    <w:name w:val="Nadpis 4 Char"/>
    <w:link w:val="Nadpis4"/>
    <w:uiPriority w:val="9"/>
    <w:rsid w:val="00E6149F"/>
    <w:rPr>
      <w:rFonts w:ascii="Cambria" w:eastAsia="Times New Roman" w:hAnsi="Cambria"/>
      <w:b/>
      <w:bCs/>
      <w:i/>
      <w:iCs/>
      <w:color w:val="4F81BD"/>
      <w:sz w:val="22"/>
      <w:szCs w:val="22"/>
      <w:lang w:eastAsia="en-US"/>
    </w:rPr>
  </w:style>
  <w:style w:type="paragraph" w:styleId="Nadpisobsahu">
    <w:name w:val="TOC Heading"/>
    <w:basedOn w:val="Nadpis1"/>
    <w:next w:val="Normln"/>
    <w:uiPriority w:val="39"/>
    <w:qFormat/>
    <w:rsid w:val="00E6149F"/>
    <w:pPr>
      <w:outlineLvl w:val="9"/>
    </w:pPr>
  </w:style>
  <w:style w:type="paragraph" w:styleId="Obsah1">
    <w:name w:val="toc 1"/>
    <w:basedOn w:val="Normln"/>
    <w:next w:val="Normln"/>
    <w:autoRedefine/>
    <w:uiPriority w:val="39"/>
    <w:unhideWhenUsed/>
    <w:rsid w:val="00E6149F"/>
  </w:style>
  <w:style w:type="paragraph" w:styleId="Obsah2">
    <w:name w:val="toc 2"/>
    <w:basedOn w:val="Normln"/>
    <w:next w:val="Normln"/>
    <w:autoRedefine/>
    <w:uiPriority w:val="39"/>
    <w:unhideWhenUsed/>
    <w:rsid w:val="00E6149F"/>
    <w:pPr>
      <w:ind w:left="220"/>
    </w:pPr>
  </w:style>
  <w:style w:type="paragraph" w:styleId="Obsah3">
    <w:name w:val="toc 3"/>
    <w:basedOn w:val="Normln"/>
    <w:next w:val="Normln"/>
    <w:autoRedefine/>
    <w:uiPriority w:val="39"/>
    <w:unhideWhenUsed/>
    <w:rsid w:val="00E6149F"/>
    <w:pPr>
      <w:ind w:left="440"/>
    </w:pPr>
  </w:style>
  <w:style w:type="character" w:styleId="Hypertextovodkaz">
    <w:name w:val="Hyperlink"/>
    <w:uiPriority w:val="99"/>
    <w:unhideWhenUsed/>
    <w:rsid w:val="00E6149F"/>
    <w:rPr>
      <w:color w:val="0000FF"/>
      <w:u w:val="single"/>
    </w:rPr>
  </w:style>
  <w:style w:type="character" w:styleId="slostrnky">
    <w:name w:val="page number"/>
    <w:basedOn w:val="Standardnpsmoodstavce"/>
    <w:rsid w:val="00CC0D3F"/>
  </w:style>
  <w:style w:type="paragraph" w:styleId="Nzev">
    <w:name w:val="Title"/>
    <w:basedOn w:val="Normln"/>
    <w:link w:val="NzevChar"/>
    <w:qFormat/>
    <w:rsid w:val="00392E5C"/>
    <w:pPr>
      <w:pBdr>
        <w:top w:val="double" w:sz="4" w:space="1" w:color="auto" w:shadow="1"/>
        <w:left w:val="double" w:sz="4" w:space="4" w:color="auto" w:shadow="1"/>
        <w:bottom w:val="double" w:sz="4" w:space="1" w:color="auto" w:shadow="1"/>
        <w:right w:val="double" w:sz="4" w:space="4" w:color="auto" w:shadow="1"/>
      </w:pBdr>
      <w:shd w:val="clear" w:color="auto" w:fill="FFFF00"/>
      <w:spacing w:after="0" w:line="240" w:lineRule="auto"/>
      <w:jc w:val="center"/>
    </w:pPr>
    <w:rPr>
      <w:rFonts w:ascii="Times New Roman" w:eastAsia="Times New Roman" w:hAnsi="Times New Roman"/>
      <w:b/>
      <w:sz w:val="40"/>
      <w:szCs w:val="20"/>
    </w:rPr>
  </w:style>
  <w:style w:type="character" w:customStyle="1" w:styleId="NzevChar">
    <w:name w:val="Název Char"/>
    <w:basedOn w:val="Standardnpsmoodstavce"/>
    <w:link w:val="Nzev"/>
    <w:rsid w:val="00392E5C"/>
    <w:rPr>
      <w:rFonts w:ascii="Times New Roman" w:eastAsia="Times New Roman" w:hAnsi="Times New Roman"/>
      <w:b/>
      <w:sz w:val="40"/>
      <w:shd w:val="clear" w:color="auto" w:fill="FFFF00"/>
    </w:rPr>
  </w:style>
  <w:style w:type="character" w:customStyle="1" w:styleId="OdstavecseseznamemChar">
    <w:name w:val="Odstavec se seznamem Char"/>
    <w:link w:val="Odstavecseseznamem"/>
    <w:uiPriority w:val="34"/>
    <w:rsid w:val="00AF6976"/>
    <w:rPr>
      <w:sz w:val="22"/>
      <w:szCs w:val="22"/>
    </w:rPr>
  </w:style>
  <w:style w:type="paragraph" w:customStyle="1" w:styleId="Textpsmene">
    <w:name w:val="Text písmene"/>
    <w:basedOn w:val="Normln"/>
    <w:uiPriority w:val="99"/>
    <w:rsid w:val="00AF6976"/>
    <w:pPr>
      <w:numPr>
        <w:ilvl w:val="1"/>
        <w:numId w:val="13"/>
      </w:numPr>
      <w:spacing w:after="0" w:line="240" w:lineRule="auto"/>
      <w:jc w:val="both"/>
      <w:outlineLvl w:val="7"/>
    </w:pPr>
    <w:rPr>
      <w:rFonts w:eastAsia="Times New Roman"/>
      <w:sz w:val="24"/>
      <w:szCs w:val="24"/>
    </w:rPr>
  </w:style>
  <w:style w:type="paragraph" w:customStyle="1" w:styleId="Textodstavce">
    <w:name w:val="Text odstavce"/>
    <w:basedOn w:val="Normln"/>
    <w:uiPriority w:val="99"/>
    <w:rsid w:val="00AF6976"/>
    <w:pPr>
      <w:numPr>
        <w:numId w:val="13"/>
      </w:numPr>
      <w:tabs>
        <w:tab w:val="left" w:pos="851"/>
      </w:tabs>
      <w:spacing w:before="120" w:after="120" w:line="240" w:lineRule="auto"/>
      <w:jc w:val="both"/>
      <w:outlineLvl w:val="6"/>
    </w:pPr>
    <w:rPr>
      <w:rFonts w:eastAsia="Times New Roman"/>
      <w:sz w:val="24"/>
      <w:szCs w:val="24"/>
    </w:rPr>
  </w:style>
  <w:style w:type="paragraph" w:customStyle="1" w:styleId="Default">
    <w:name w:val="Default"/>
    <w:rsid w:val="00A914B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6115">
      <w:bodyDiv w:val="1"/>
      <w:marLeft w:val="0"/>
      <w:marRight w:val="0"/>
      <w:marTop w:val="0"/>
      <w:marBottom w:val="0"/>
      <w:divBdr>
        <w:top w:val="none" w:sz="0" w:space="0" w:color="auto"/>
        <w:left w:val="none" w:sz="0" w:space="0" w:color="auto"/>
        <w:bottom w:val="none" w:sz="0" w:space="0" w:color="auto"/>
        <w:right w:val="none" w:sz="0" w:space="0" w:color="auto"/>
      </w:divBdr>
    </w:div>
    <w:div w:id="772092021">
      <w:bodyDiv w:val="1"/>
      <w:marLeft w:val="0"/>
      <w:marRight w:val="0"/>
      <w:marTop w:val="0"/>
      <w:marBottom w:val="0"/>
      <w:divBdr>
        <w:top w:val="none" w:sz="0" w:space="0" w:color="auto"/>
        <w:left w:val="none" w:sz="0" w:space="0" w:color="auto"/>
        <w:bottom w:val="none" w:sz="0" w:space="0" w:color="auto"/>
        <w:right w:val="none" w:sz="0" w:space="0" w:color="auto"/>
      </w:divBdr>
    </w:div>
    <w:div w:id="1041783349">
      <w:bodyDiv w:val="1"/>
      <w:marLeft w:val="0"/>
      <w:marRight w:val="0"/>
      <w:marTop w:val="0"/>
      <w:marBottom w:val="0"/>
      <w:divBdr>
        <w:top w:val="none" w:sz="0" w:space="0" w:color="auto"/>
        <w:left w:val="none" w:sz="0" w:space="0" w:color="auto"/>
        <w:bottom w:val="none" w:sz="0" w:space="0" w:color="auto"/>
        <w:right w:val="none" w:sz="0" w:space="0" w:color="auto"/>
      </w:divBdr>
    </w:div>
    <w:div w:id="1068460423">
      <w:bodyDiv w:val="1"/>
      <w:marLeft w:val="0"/>
      <w:marRight w:val="0"/>
      <w:marTop w:val="0"/>
      <w:marBottom w:val="0"/>
      <w:divBdr>
        <w:top w:val="none" w:sz="0" w:space="0" w:color="auto"/>
        <w:left w:val="none" w:sz="0" w:space="0" w:color="auto"/>
        <w:bottom w:val="none" w:sz="0" w:space="0" w:color="auto"/>
        <w:right w:val="none" w:sz="0" w:space="0" w:color="auto"/>
      </w:divBdr>
    </w:div>
    <w:div w:id="1232499659">
      <w:bodyDiv w:val="1"/>
      <w:marLeft w:val="0"/>
      <w:marRight w:val="0"/>
      <w:marTop w:val="0"/>
      <w:marBottom w:val="0"/>
      <w:divBdr>
        <w:top w:val="none" w:sz="0" w:space="0" w:color="auto"/>
        <w:left w:val="none" w:sz="0" w:space="0" w:color="auto"/>
        <w:bottom w:val="none" w:sz="0" w:space="0" w:color="auto"/>
        <w:right w:val="none" w:sz="0" w:space="0" w:color="auto"/>
      </w:divBdr>
    </w:div>
    <w:div w:id="1297948289">
      <w:bodyDiv w:val="1"/>
      <w:marLeft w:val="0"/>
      <w:marRight w:val="0"/>
      <w:marTop w:val="0"/>
      <w:marBottom w:val="0"/>
      <w:divBdr>
        <w:top w:val="none" w:sz="0" w:space="0" w:color="auto"/>
        <w:left w:val="none" w:sz="0" w:space="0" w:color="auto"/>
        <w:bottom w:val="none" w:sz="0" w:space="0" w:color="auto"/>
        <w:right w:val="none" w:sz="0" w:space="0" w:color="auto"/>
      </w:divBdr>
    </w:div>
    <w:div w:id="17702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75AC-7231-4B40-9C70-0D13F63C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14390</Characters>
  <Application>Microsoft Office Word</Application>
  <DocSecurity>4</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Věra Staňková</cp:lastModifiedBy>
  <cp:revision>2</cp:revision>
  <cp:lastPrinted>2022-10-31T11:27:00Z</cp:lastPrinted>
  <dcterms:created xsi:type="dcterms:W3CDTF">2022-11-14T11:35:00Z</dcterms:created>
  <dcterms:modified xsi:type="dcterms:W3CDTF">2022-11-14T11:35:00Z</dcterms:modified>
</cp:coreProperties>
</file>