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702F04E1" w:rsidR="005A4B9D" w:rsidRDefault="00A27DF6" w:rsidP="00A27DF6">
      <w:r>
        <w:t>Do</w:t>
      </w:r>
      <w:r w:rsidR="00C46F1B">
        <w:t>dat</w:t>
      </w:r>
      <w:r>
        <w:t>ek č.</w:t>
      </w:r>
      <w:r w:rsidR="004422C4">
        <w:t xml:space="preserve">4 </w:t>
      </w:r>
      <w:r>
        <w:t xml:space="preserve">ke SMLOUVĚ O UŽÍVÁNÍ ODJEZDOVÝCH A PŘÍJEZDOVÝCH STÁNÍ V AREÁLU AUTOBUSOVÉHO STANOVIŠTĚ V MLADÉ BOLESLAVI číslo </w:t>
      </w:r>
      <w:r w:rsidR="009C2A7F">
        <w:t>94</w:t>
      </w:r>
      <w:r>
        <w:t>/2021</w:t>
      </w:r>
    </w:p>
    <w:p w14:paraId="2E3AB071" w14:textId="77777777" w:rsidR="004422C4" w:rsidRDefault="004422C4" w:rsidP="006D0F15">
      <w:pPr>
        <w:pStyle w:val="Bezmezer"/>
      </w:pPr>
    </w:p>
    <w:p w14:paraId="4D264F7D" w14:textId="77777777" w:rsidR="004422C4" w:rsidRDefault="004422C4" w:rsidP="004422C4">
      <w:pPr>
        <w:pStyle w:val="Bezmezer"/>
      </w:pPr>
      <w:r>
        <w:t>I. Předmět dodatku</w:t>
      </w:r>
    </w:p>
    <w:p w14:paraId="51C43CA2" w14:textId="77777777" w:rsidR="004422C4" w:rsidRDefault="004422C4" w:rsidP="004422C4">
      <w:pPr>
        <w:pStyle w:val="Bezmezer"/>
      </w:pPr>
    </w:p>
    <w:p w14:paraId="705704F7" w14:textId="1B2B8670" w:rsidR="004422C4" w:rsidRDefault="004422C4" w:rsidP="004422C4">
      <w:pPr>
        <w:pStyle w:val="Bezmezer"/>
      </w:pPr>
      <w:r>
        <w:t>1.1.</w:t>
      </w:r>
      <w:r>
        <w:tab/>
        <w:t>Předmětem tohoto dodatku smlouvy je úprava podmínek užívání odjezdových a příjezdových stání v areálu autobusových stání na Autobusovém stanovišti v Mladé Boleslavi (dále jen „AS“), uvedené ve článku 3.4. a ve článku 4.3.</w:t>
      </w:r>
    </w:p>
    <w:p w14:paraId="55001592" w14:textId="0C8EF512" w:rsidR="004422C4" w:rsidRDefault="004422C4" w:rsidP="004422C4">
      <w:pPr>
        <w:pStyle w:val="Bezmezer"/>
      </w:pPr>
      <w:r>
        <w:t>1.2.</w:t>
      </w:r>
      <w:r>
        <w:tab/>
      </w:r>
      <w:r w:rsidRPr="004422C4">
        <w:t xml:space="preserve">V rámci bezpečného provozu bude Dopravci umožněno parkování autobusu </w:t>
      </w:r>
      <w:r>
        <w:t xml:space="preserve">linky 540345 </w:t>
      </w:r>
      <w:r w:rsidRPr="004422C4">
        <w:t>na parkovišti Společnosti</w:t>
      </w:r>
      <w:r>
        <w:t>, Dopravce zajišťuje provoz autobusem o maximální délce do 15 metrů. Dopravce upozorní své řidiče na zvýšenou pozornost při pohybu vozidla v prostorách parkoviště.</w:t>
      </w:r>
    </w:p>
    <w:p w14:paraId="1AE070B4" w14:textId="3223BC8A" w:rsidR="004422C4" w:rsidRDefault="004422C4" w:rsidP="004422C4">
      <w:pPr>
        <w:pStyle w:val="Bezmezer"/>
      </w:pPr>
      <w:r>
        <w:t xml:space="preserve">1.3. </w:t>
      </w:r>
      <w:r w:rsidR="00E915FA">
        <w:tab/>
      </w:r>
      <w:r w:rsidR="00E915FA" w:rsidRPr="00E915FA">
        <w:t>Společnost se zavazuje umožnit řidičům Dopravce přístup do místnosti řidičů a možnost využití sociálního zařízení v budově Společnosti. Řidiči jsou povinni respektovat provozní pokyny Společnosti, vyplývající především z aktuálních legislativních hygienických nařízení, vstup do budovy hlásit na vrátnici Společnosti. Není povoleno brát si ze sociálního zařízení vodu na mytí autobusů.</w:t>
      </w:r>
    </w:p>
    <w:p w14:paraId="2004DAF1" w14:textId="6E99999E" w:rsidR="00E915FA" w:rsidRDefault="00E915FA" w:rsidP="004422C4">
      <w:pPr>
        <w:pStyle w:val="Bezmezer"/>
      </w:pPr>
      <w:r>
        <w:t>1.4.</w:t>
      </w:r>
      <w:r>
        <w:tab/>
        <w:t>Lhůta splatnosti f</w:t>
      </w:r>
      <w:r w:rsidRPr="00E915FA">
        <w:t>aktur</w:t>
      </w:r>
      <w:r>
        <w:t xml:space="preserve"> vystavených Společností je </w:t>
      </w:r>
      <w:r w:rsidRPr="00E915FA">
        <w:t>do 1</w:t>
      </w:r>
      <w:r>
        <w:t>0</w:t>
      </w:r>
      <w:r w:rsidRPr="00E915FA">
        <w:t xml:space="preserve"> (</w:t>
      </w:r>
      <w:r>
        <w:t>deseti</w:t>
      </w:r>
      <w:r w:rsidRPr="00E915FA">
        <w:t>) dnů od jejich vystavení.</w:t>
      </w:r>
    </w:p>
    <w:p w14:paraId="7F48647E" w14:textId="77777777" w:rsidR="004422C4" w:rsidRDefault="004422C4" w:rsidP="004422C4">
      <w:pPr>
        <w:pStyle w:val="Bezmezer"/>
      </w:pPr>
    </w:p>
    <w:p w14:paraId="1744298A" w14:textId="77777777" w:rsidR="004422C4" w:rsidRDefault="004422C4" w:rsidP="004422C4">
      <w:pPr>
        <w:pStyle w:val="Bezmezer"/>
      </w:pPr>
    </w:p>
    <w:p w14:paraId="2CFA5F09" w14:textId="77777777" w:rsidR="004422C4" w:rsidRDefault="004422C4" w:rsidP="004422C4">
      <w:pPr>
        <w:pStyle w:val="Bezmezer"/>
      </w:pPr>
      <w:r>
        <w:t>II. Závěrečná ustanovení</w:t>
      </w:r>
    </w:p>
    <w:p w14:paraId="1C1CB630" w14:textId="77777777" w:rsidR="004422C4" w:rsidRDefault="004422C4" w:rsidP="004422C4">
      <w:pPr>
        <w:pStyle w:val="Bezmezer"/>
      </w:pPr>
    </w:p>
    <w:p w14:paraId="148601B8" w14:textId="2D69EEDC" w:rsidR="004422C4" w:rsidRDefault="004422C4" w:rsidP="004422C4">
      <w:pPr>
        <w:pStyle w:val="Bezmezer"/>
      </w:pPr>
      <w:r>
        <w:t xml:space="preserve">2.1. </w:t>
      </w:r>
      <w:r>
        <w:tab/>
        <w:t xml:space="preserve">Tento Dodatek Smlouvy se uzavírá na dobu neurčitou od </w:t>
      </w:r>
      <w:r w:rsidR="00E915FA">
        <w:t>1.5.2022</w:t>
      </w:r>
      <w:r w:rsidR="008C2F9F">
        <w:t>, zároveň se ruší platnost Dodatku č.1 této smlouvy</w:t>
      </w:r>
    </w:p>
    <w:p w14:paraId="73FC9EBF" w14:textId="77777777" w:rsidR="004422C4" w:rsidRDefault="004422C4" w:rsidP="004422C4">
      <w:pPr>
        <w:pStyle w:val="Bezmezer"/>
      </w:pPr>
      <w:r>
        <w:t>2.2.</w:t>
      </w:r>
      <w:r>
        <w:tab/>
        <w:t xml:space="preserve">Platnost a účinnost Dodatku Smlouvy nastává dnem jejího podpisu poslední smluvní stranou. </w:t>
      </w:r>
    </w:p>
    <w:p w14:paraId="3D62FA5A" w14:textId="77777777" w:rsidR="004422C4" w:rsidRDefault="004422C4" w:rsidP="004422C4">
      <w:pPr>
        <w:pStyle w:val="Bezmezer"/>
      </w:pPr>
      <w:r>
        <w:t>2.3.</w:t>
      </w:r>
      <w:r>
        <w:tab/>
        <w:t xml:space="preserve">Strany berou na vědomí, že tento Dodatek Smlouvy bude zveřejněn v registru smluv podle </w:t>
      </w:r>
      <w:proofErr w:type="gramStart"/>
      <w:r>
        <w:t>zákona  č.</w:t>
      </w:r>
      <w:proofErr w:type="gramEnd"/>
      <w:r>
        <w:t xml:space="preserve"> 340/2015 Sb., o zvláštních podmínkách účinnosti některých smluv, uveřejnění těchto smluv a o registru smluv (zákon o registru smluv), ve znění pozdějších předpisů („Zákon o registru smluv“), přičemž uveřejnění zajistí Dopravce. Dodatek Smlouvy nabyde účinností k dni jejího zveřejnění v registru smluv v souladu s podmínkami Zákona o registru smluv.  </w:t>
      </w:r>
    </w:p>
    <w:p w14:paraId="192B1701" w14:textId="77777777" w:rsidR="004422C4" w:rsidRDefault="004422C4" w:rsidP="004422C4">
      <w:pPr>
        <w:pStyle w:val="Bezmezer"/>
      </w:pPr>
      <w:r>
        <w:t xml:space="preserve">2.4. </w:t>
      </w:r>
      <w:r>
        <w:tab/>
        <w:t>Dodatek Smlouvy se vyhotovuje ve dvou stejnopisech podepsaných statutárními zástupci smluvních stran, z nichž každé straně přísluší po jednom stejnopisu.</w:t>
      </w:r>
    </w:p>
    <w:p w14:paraId="251E3FB5" w14:textId="77777777" w:rsidR="004422C4" w:rsidRDefault="004422C4" w:rsidP="004422C4">
      <w:pPr>
        <w:pStyle w:val="Bezmezer"/>
      </w:pPr>
    </w:p>
    <w:p w14:paraId="147EBB07" w14:textId="77777777" w:rsidR="004422C4" w:rsidRDefault="004422C4" w:rsidP="004422C4">
      <w:pPr>
        <w:pStyle w:val="Bezmezer"/>
      </w:pPr>
    </w:p>
    <w:p w14:paraId="4E0013AB" w14:textId="77777777" w:rsidR="004422C4" w:rsidRDefault="004422C4" w:rsidP="006D0F15">
      <w:pPr>
        <w:pStyle w:val="Bezmezer"/>
      </w:pPr>
    </w:p>
    <w:p w14:paraId="26827730" w14:textId="77777777" w:rsidR="004422C4" w:rsidRDefault="004422C4" w:rsidP="006D0F15">
      <w:pPr>
        <w:pStyle w:val="Bezmezer"/>
      </w:pPr>
    </w:p>
    <w:p w14:paraId="40E77380" w14:textId="77777777" w:rsidR="004422C4" w:rsidRDefault="004422C4" w:rsidP="006D0F15">
      <w:pPr>
        <w:pStyle w:val="Bezmezer"/>
      </w:pPr>
    </w:p>
    <w:p w14:paraId="5B58F995" w14:textId="77777777" w:rsidR="004422C4" w:rsidRDefault="004422C4" w:rsidP="006D0F15">
      <w:pPr>
        <w:pStyle w:val="Bezmezer"/>
      </w:pPr>
    </w:p>
    <w:p w14:paraId="673BBC36" w14:textId="77777777" w:rsidR="004422C4" w:rsidRDefault="004422C4" w:rsidP="006D0F15">
      <w:pPr>
        <w:pStyle w:val="Bezmezer"/>
      </w:pPr>
    </w:p>
    <w:p w14:paraId="55A1FAF2" w14:textId="25DE9661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</w:t>
      </w:r>
      <w:proofErr w:type="gramStart"/>
      <w:r>
        <w:t>…….</w:t>
      </w:r>
      <w:proofErr w:type="gramEnd"/>
      <w:r>
        <w:t>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6C5779D6" w14:textId="77777777" w:rsidR="006D0F15" w:rsidRDefault="006D0F15" w:rsidP="006D0F15">
      <w:pPr>
        <w:pStyle w:val="Bezmezer"/>
      </w:pPr>
      <w:r>
        <w:t xml:space="preserve">Ing. Marek </w:t>
      </w:r>
      <w:proofErr w:type="spellStart"/>
      <w:r>
        <w:t>Džuvarovský</w:t>
      </w:r>
      <w:proofErr w:type="spellEnd"/>
      <w:r>
        <w:t xml:space="preserve">                                                                       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2389AF52" w14:textId="77777777" w:rsidR="006D0F15" w:rsidRDefault="006D0F15" w:rsidP="006D0F15">
      <w:pPr>
        <w:pStyle w:val="Bezmezer"/>
      </w:pPr>
      <w:r>
        <w:t xml:space="preserve">      Tomáš Pacák                                                                      </w:t>
      </w:r>
    </w:p>
    <w:p w14:paraId="16413AAC" w14:textId="67BC1BCC" w:rsidR="006D0F15" w:rsidRDefault="006D0F15" w:rsidP="00C6421A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25137"/>
    <w:rsid w:val="003D0275"/>
    <w:rsid w:val="004422C4"/>
    <w:rsid w:val="004432BC"/>
    <w:rsid w:val="004914D4"/>
    <w:rsid w:val="00551900"/>
    <w:rsid w:val="005A4B9D"/>
    <w:rsid w:val="006D0F15"/>
    <w:rsid w:val="007515D7"/>
    <w:rsid w:val="00757F5F"/>
    <w:rsid w:val="008C2F9F"/>
    <w:rsid w:val="00996149"/>
    <w:rsid w:val="009C2A7F"/>
    <w:rsid w:val="00A20C28"/>
    <w:rsid w:val="00A27DF6"/>
    <w:rsid w:val="00C46F1B"/>
    <w:rsid w:val="00C6421A"/>
    <w:rsid w:val="00C73D76"/>
    <w:rsid w:val="00E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2</cp:revision>
  <dcterms:created xsi:type="dcterms:W3CDTF">2022-11-14T10:17:00Z</dcterms:created>
  <dcterms:modified xsi:type="dcterms:W3CDTF">2022-11-14T10:17:00Z</dcterms:modified>
</cp:coreProperties>
</file>