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C71A" w14:textId="77777777" w:rsidR="004F1E4F" w:rsidRDefault="004933A8">
      <w:pPr>
        <w:pStyle w:val="Nadpis3"/>
        <w:spacing w:line="352" w:lineRule="auto"/>
        <w:ind w:left="4091" w:right="4083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47 č. 2022/199 NAKIT</w:t>
      </w:r>
    </w:p>
    <w:p w14:paraId="27FCFEBF" w14:textId="77777777" w:rsidR="004F1E4F" w:rsidRDefault="004933A8">
      <w:pPr>
        <w:spacing w:before="2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2FC5B81C" w14:textId="77777777" w:rsidR="004F1E4F" w:rsidRDefault="004F1E4F">
      <w:pPr>
        <w:pStyle w:val="Zkladntext"/>
        <w:rPr>
          <w:b/>
          <w:sz w:val="20"/>
        </w:rPr>
      </w:pPr>
    </w:p>
    <w:p w14:paraId="4F34D207" w14:textId="77777777" w:rsidR="004F1E4F" w:rsidRDefault="004F1E4F">
      <w:pPr>
        <w:pStyle w:val="Zkladntext"/>
        <w:rPr>
          <w:b/>
          <w:sz w:val="20"/>
        </w:rPr>
      </w:pPr>
    </w:p>
    <w:p w14:paraId="386A37CD" w14:textId="77777777" w:rsidR="004F1E4F" w:rsidRDefault="004F1E4F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4F1E4F" w14:paraId="2F45D6FF" w14:textId="77777777">
        <w:trPr>
          <w:trHeight w:val="381"/>
        </w:trPr>
        <w:tc>
          <w:tcPr>
            <w:tcW w:w="8406" w:type="dxa"/>
            <w:gridSpan w:val="2"/>
          </w:tcPr>
          <w:p w14:paraId="5DEB8478" w14:textId="77777777" w:rsidR="004F1E4F" w:rsidRDefault="004933A8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4F1E4F" w14:paraId="575A9778" w14:textId="77777777">
        <w:trPr>
          <w:trHeight w:val="445"/>
        </w:trPr>
        <w:tc>
          <w:tcPr>
            <w:tcW w:w="3260" w:type="dxa"/>
          </w:tcPr>
          <w:p w14:paraId="2555C197" w14:textId="77777777" w:rsidR="004F1E4F" w:rsidRDefault="004933A8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65F0863C" w14:textId="77777777" w:rsidR="004F1E4F" w:rsidRDefault="004933A8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4F1E4F" w14:paraId="1DA4C00B" w14:textId="77777777">
        <w:trPr>
          <w:trHeight w:val="373"/>
        </w:trPr>
        <w:tc>
          <w:tcPr>
            <w:tcW w:w="3260" w:type="dxa"/>
          </w:tcPr>
          <w:p w14:paraId="4971B11B" w14:textId="77777777" w:rsidR="004F1E4F" w:rsidRDefault="004933A8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29A442D5" w14:textId="77777777" w:rsidR="004F1E4F" w:rsidRDefault="004933A8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4F1E4F" w14:paraId="7F3829EC" w14:textId="77777777">
        <w:trPr>
          <w:trHeight w:val="373"/>
        </w:trPr>
        <w:tc>
          <w:tcPr>
            <w:tcW w:w="3260" w:type="dxa"/>
          </w:tcPr>
          <w:p w14:paraId="54683798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3D2994A4" w14:textId="77777777" w:rsidR="004F1E4F" w:rsidRDefault="004933A8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4F1E4F" w14:paraId="2E493628" w14:textId="77777777">
        <w:trPr>
          <w:trHeight w:val="373"/>
        </w:trPr>
        <w:tc>
          <w:tcPr>
            <w:tcW w:w="3260" w:type="dxa"/>
          </w:tcPr>
          <w:p w14:paraId="28AD347A" w14:textId="77777777" w:rsidR="004F1E4F" w:rsidRDefault="004933A8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17C2FBF9" w14:textId="62B04568" w:rsidR="004F1E4F" w:rsidRDefault="004933A8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4F1E4F" w14:paraId="2A346AFD" w14:textId="77777777">
        <w:trPr>
          <w:trHeight w:val="372"/>
        </w:trPr>
        <w:tc>
          <w:tcPr>
            <w:tcW w:w="3260" w:type="dxa"/>
          </w:tcPr>
          <w:p w14:paraId="49AF66EF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690CC6D3" w14:textId="77777777" w:rsidR="004F1E4F" w:rsidRDefault="004933A8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4F1E4F" w14:paraId="16CB27B5" w14:textId="77777777">
        <w:trPr>
          <w:trHeight w:val="697"/>
        </w:trPr>
        <w:tc>
          <w:tcPr>
            <w:tcW w:w="3260" w:type="dxa"/>
          </w:tcPr>
          <w:p w14:paraId="37F939B0" w14:textId="77777777" w:rsidR="004F1E4F" w:rsidRDefault="004933A8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6F26DD3E" w14:textId="474CA768" w:rsidR="004F1E4F" w:rsidRDefault="004933A8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4102783A" w14:textId="72838D73" w:rsidR="004F1E4F" w:rsidRDefault="004933A8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4F1E4F" w14:paraId="0089FF22" w14:textId="77777777">
        <w:trPr>
          <w:trHeight w:val="260"/>
        </w:trPr>
        <w:tc>
          <w:tcPr>
            <w:tcW w:w="3260" w:type="dxa"/>
          </w:tcPr>
          <w:p w14:paraId="0ABF0E0B" w14:textId="77777777" w:rsidR="004F1E4F" w:rsidRDefault="004933A8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5E8A73D1" w14:textId="77777777" w:rsidR="004F1E4F" w:rsidRDefault="004F1E4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90D6589" w14:textId="77777777" w:rsidR="004F1E4F" w:rsidRDefault="004F1E4F">
      <w:pPr>
        <w:pStyle w:val="Zkladntext"/>
        <w:rPr>
          <w:b/>
          <w:sz w:val="20"/>
        </w:rPr>
      </w:pPr>
    </w:p>
    <w:p w14:paraId="21FD1CBA" w14:textId="77777777" w:rsidR="004F1E4F" w:rsidRDefault="004F1E4F">
      <w:pPr>
        <w:pStyle w:val="Zkladntext"/>
        <w:rPr>
          <w:b/>
          <w:sz w:val="20"/>
        </w:rPr>
      </w:pPr>
    </w:p>
    <w:p w14:paraId="0643D65A" w14:textId="77777777" w:rsidR="004F1E4F" w:rsidRDefault="004F1E4F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4F1E4F" w14:paraId="2E91389F" w14:textId="77777777">
        <w:trPr>
          <w:trHeight w:val="1057"/>
        </w:trPr>
        <w:tc>
          <w:tcPr>
            <w:tcW w:w="3252" w:type="dxa"/>
          </w:tcPr>
          <w:p w14:paraId="7382F8CF" w14:textId="77777777" w:rsidR="004F1E4F" w:rsidRDefault="004933A8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02900D4C" w14:textId="77777777" w:rsidR="004F1E4F" w:rsidRDefault="004F1E4F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B5AC5E4" w14:textId="77777777" w:rsidR="004F1E4F" w:rsidRDefault="004F1E4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66BF42" w14:textId="77777777" w:rsidR="004F1E4F" w:rsidRDefault="004933A8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44C40218" w14:textId="77777777" w:rsidR="004F1E4F" w:rsidRDefault="004F1E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F1E4F" w14:paraId="2AAE430A" w14:textId="77777777">
        <w:trPr>
          <w:trHeight w:val="373"/>
        </w:trPr>
        <w:tc>
          <w:tcPr>
            <w:tcW w:w="3252" w:type="dxa"/>
          </w:tcPr>
          <w:p w14:paraId="143606CD" w14:textId="77777777" w:rsidR="004F1E4F" w:rsidRDefault="004933A8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77AFB48B" w14:textId="77777777" w:rsidR="004F1E4F" w:rsidRDefault="004933A8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4F1E4F" w14:paraId="1CD2D4F9" w14:textId="77777777">
        <w:trPr>
          <w:trHeight w:val="372"/>
        </w:trPr>
        <w:tc>
          <w:tcPr>
            <w:tcW w:w="3252" w:type="dxa"/>
          </w:tcPr>
          <w:p w14:paraId="7A4EAAED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37002D33" w14:textId="77777777" w:rsidR="004F1E4F" w:rsidRDefault="004933A8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4F1E4F" w14:paraId="1F7CD9F3" w14:textId="77777777">
        <w:trPr>
          <w:trHeight w:val="373"/>
        </w:trPr>
        <w:tc>
          <w:tcPr>
            <w:tcW w:w="3252" w:type="dxa"/>
          </w:tcPr>
          <w:p w14:paraId="5F4106F5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5CB4CF2D" w14:textId="77777777" w:rsidR="004F1E4F" w:rsidRDefault="004933A8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4F1E4F" w14:paraId="34A46B7C" w14:textId="77777777">
        <w:trPr>
          <w:trHeight w:val="373"/>
        </w:trPr>
        <w:tc>
          <w:tcPr>
            <w:tcW w:w="3252" w:type="dxa"/>
          </w:tcPr>
          <w:p w14:paraId="13C208A3" w14:textId="77777777" w:rsidR="004F1E4F" w:rsidRDefault="004933A8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15D20206" w14:textId="2A3F77B9" w:rsidR="004F1E4F" w:rsidRDefault="004933A8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4F1E4F" w14:paraId="2B01BE5D" w14:textId="77777777">
        <w:trPr>
          <w:trHeight w:val="626"/>
        </w:trPr>
        <w:tc>
          <w:tcPr>
            <w:tcW w:w="3252" w:type="dxa"/>
          </w:tcPr>
          <w:p w14:paraId="22BC3C94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2A6CCD03" w14:textId="77777777" w:rsidR="004F1E4F" w:rsidRDefault="004933A8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4F1E4F" w14:paraId="5AB4AFBC" w14:textId="77777777">
        <w:trPr>
          <w:trHeight w:val="747"/>
        </w:trPr>
        <w:tc>
          <w:tcPr>
            <w:tcW w:w="3252" w:type="dxa"/>
          </w:tcPr>
          <w:p w14:paraId="7CF0BA31" w14:textId="77777777" w:rsidR="004F1E4F" w:rsidRDefault="004933A8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3A23E3C9" w14:textId="5873E4FC" w:rsidR="004F1E4F" w:rsidRDefault="004933A8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0DE664C6" w14:textId="68C4A667" w:rsidR="004F1E4F" w:rsidRDefault="004933A8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4F1E4F" w14:paraId="64FAA2B2" w14:textId="77777777">
        <w:trPr>
          <w:trHeight w:val="309"/>
        </w:trPr>
        <w:tc>
          <w:tcPr>
            <w:tcW w:w="3252" w:type="dxa"/>
          </w:tcPr>
          <w:p w14:paraId="60C694CA" w14:textId="77777777" w:rsidR="004F1E4F" w:rsidRDefault="004933A8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3D46ECE3" w14:textId="77777777" w:rsidR="004F1E4F" w:rsidRDefault="004F1E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406585" w14:textId="77777777" w:rsidR="004F1E4F" w:rsidRDefault="004F1E4F">
      <w:pPr>
        <w:pStyle w:val="Zkladntext"/>
        <w:rPr>
          <w:b/>
          <w:sz w:val="24"/>
        </w:rPr>
      </w:pPr>
    </w:p>
    <w:p w14:paraId="07839DE0" w14:textId="77777777" w:rsidR="004F1E4F" w:rsidRDefault="004F1E4F">
      <w:pPr>
        <w:pStyle w:val="Zkladntext"/>
        <w:rPr>
          <w:b/>
          <w:sz w:val="19"/>
        </w:rPr>
      </w:pPr>
    </w:p>
    <w:p w14:paraId="5F4C45E8" w14:textId="77777777" w:rsidR="004F1E4F" w:rsidRDefault="004933A8">
      <w:pPr>
        <w:pStyle w:val="Zkladntext"/>
        <w:spacing w:line="312" w:lineRule="auto"/>
        <w:ind w:left="113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0C22C394" w14:textId="77777777" w:rsidR="004F1E4F" w:rsidRDefault="004933A8">
      <w:pPr>
        <w:ind w:left="113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2CB5C6A1" w14:textId="77777777" w:rsidR="004F1E4F" w:rsidRDefault="004F1E4F">
      <w:pPr>
        <w:sectPr w:rsidR="004F1E4F">
          <w:headerReference w:type="default" r:id="rId7"/>
          <w:footerReference w:type="default" r:id="rId8"/>
          <w:type w:val="continuous"/>
          <w:pgSz w:w="11910" w:h="16840"/>
          <w:pgMar w:top="2000" w:right="740" w:bottom="940" w:left="1020" w:header="649" w:footer="756" w:gutter="0"/>
          <w:pgNumType w:start="1"/>
          <w:cols w:space="708"/>
        </w:sectPr>
      </w:pPr>
    </w:p>
    <w:p w14:paraId="5491DB5D" w14:textId="77777777" w:rsidR="004F1E4F" w:rsidRDefault="004933A8">
      <w:pPr>
        <w:pStyle w:val="Nadpis3"/>
        <w:numPr>
          <w:ilvl w:val="0"/>
          <w:numId w:val="4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7A99668F" w14:textId="77777777" w:rsidR="004F1E4F" w:rsidRDefault="004F1E4F">
      <w:pPr>
        <w:pStyle w:val="Zkladntext"/>
        <w:spacing w:before="1"/>
        <w:rPr>
          <w:b/>
          <w:sz w:val="27"/>
        </w:rPr>
      </w:pPr>
    </w:p>
    <w:p w14:paraId="6A006BBD" w14:textId="77777777" w:rsidR="004F1E4F" w:rsidRDefault="004933A8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 Smlouvy je poskytnutí odborných kapacit pro vývojové, architekturní a provozní aktivity související s prostředím Portálu veřejné správy – Portálu občana včetně dokumentace, popisu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notes,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 souladu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 a příslušnou výzvou Objednatele k podání nabídky dle čl. 2 Rámcové dohody a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D32322A" w14:textId="77777777" w:rsidR="004F1E4F" w:rsidRDefault="004F1E4F">
      <w:pPr>
        <w:pStyle w:val="Zkladntext"/>
        <w:spacing w:before="10"/>
        <w:rPr>
          <w:sz w:val="20"/>
        </w:rPr>
      </w:pPr>
    </w:p>
    <w:p w14:paraId="79BB3C70" w14:textId="77777777" w:rsidR="004F1E4F" w:rsidRDefault="004933A8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 xml:space="preserve">Po uzavření této Smlouvy sdělí Objednatel Dodavateli číslo tzv. </w:t>
      </w:r>
      <w:r>
        <w:rPr>
          <w:color w:val="808080"/>
        </w:rPr>
        <w:t>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1F0A83F5" w14:textId="77777777" w:rsidR="004F1E4F" w:rsidRDefault="004F1E4F">
      <w:pPr>
        <w:pStyle w:val="Zkladntext"/>
        <w:spacing w:before="10"/>
        <w:rPr>
          <w:sz w:val="20"/>
        </w:rPr>
      </w:pPr>
    </w:p>
    <w:p w14:paraId="71751DCD" w14:textId="77777777" w:rsidR="004F1E4F" w:rsidRDefault="004933A8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 xml:space="preserve">Dodavatel se podpisem této Smlouvy zavazuje uskutečnit Předmět plnění </w:t>
      </w:r>
      <w:r>
        <w:rPr>
          <w:color w:val="808080"/>
        </w:rPr>
        <w:t>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35052C79" w14:textId="77777777" w:rsidR="004F1E4F" w:rsidRDefault="004F1E4F">
      <w:pPr>
        <w:pStyle w:val="Zkladntext"/>
        <w:spacing w:before="10"/>
        <w:rPr>
          <w:sz w:val="20"/>
        </w:rPr>
      </w:pPr>
    </w:p>
    <w:p w14:paraId="2287E01F" w14:textId="77777777" w:rsidR="004F1E4F" w:rsidRDefault="004933A8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1ADC7A6" w14:textId="77777777" w:rsidR="004F1E4F" w:rsidRDefault="004F1E4F">
      <w:pPr>
        <w:pStyle w:val="Zkladntext"/>
        <w:spacing w:before="1"/>
        <w:rPr>
          <w:sz w:val="21"/>
        </w:rPr>
      </w:pPr>
    </w:p>
    <w:p w14:paraId="12D10299" w14:textId="77777777" w:rsidR="004F1E4F" w:rsidRDefault="004933A8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 rolích a maximálně v rozsahu počtu člověkodní uvedených v Příloze č. 1 této Smlouvy. Objednatel není povinen vyčerpat Předmět plnění</w:t>
      </w:r>
      <w:r>
        <w:rPr>
          <w:color w:val="808080"/>
        </w:rPr>
        <w:t xml:space="preserve"> v maximálním rozsahu.</w:t>
      </w:r>
    </w:p>
    <w:p w14:paraId="775D7282" w14:textId="77777777" w:rsidR="004F1E4F" w:rsidRDefault="004F1E4F">
      <w:pPr>
        <w:pStyle w:val="Zkladntext"/>
        <w:rPr>
          <w:sz w:val="24"/>
        </w:rPr>
      </w:pPr>
    </w:p>
    <w:p w14:paraId="56FED7A4" w14:textId="77777777" w:rsidR="004F1E4F" w:rsidRDefault="004F1E4F">
      <w:pPr>
        <w:pStyle w:val="Zkladntext"/>
        <w:rPr>
          <w:sz w:val="24"/>
        </w:rPr>
      </w:pPr>
    </w:p>
    <w:p w14:paraId="09A39682" w14:textId="77777777" w:rsidR="004F1E4F" w:rsidRDefault="004F1E4F">
      <w:pPr>
        <w:pStyle w:val="Zkladntext"/>
        <w:rPr>
          <w:sz w:val="23"/>
        </w:rPr>
      </w:pPr>
    </w:p>
    <w:p w14:paraId="63D1AA3A" w14:textId="77777777" w:rsidR="004F1E4F" w:rsidRDefault="004933A8">
      <w:pPr>
        <w:pStyle w:val="Nadpis3"/>
        <w:numPr>
          <w:ilvl w:val="2"/>
          <w:numId w:val="4"/>
        </w:numPr>
        <w:tabs>
          <w:tab w:val="left" w:pos="3927"/>
          <w:tab w:val="left" w:pos="3928"/>
        </w:tabs>
        <w:spacing w:before="0"/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7D7C6B54" w14:textId="77777777" w:rsidR="004F1E4F" w:rsidRDefault="004F1E4F">
      <w:pPr>
        <w:pStyle w:val="Zkladntext"/>
        <w:spacing w:before="1"/>
        <w:rPr>
          <w:b/>
          <w:sz w:val="27"/>
        </w:rPr>
      </w:pPr>
    </w:p>
    <w:p w14:paraId="292E63D0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Cena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1.331.300,-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jedenmiliontřistatřicetjednatisíctřista 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 jednotkové ceny je uveden Příloze č. 1 této Smlouvy.</w:t>
      </w:r>
    </w:p>
    <w:p w14:paraId="73B7E46C" w14:textId="77777777" w:rsidR="004F1E4F" w:rsidRDefault="004F1E4F">
      <w:pPr>
        <w:pStyle w:val="Zkladntext"/>
        <w:spacing w:before="11"/>
        <w:rPr>
          <w:sz w:val="20"/>
        </w:rPr>
      </w:pPr>
    </w:p>
    <w:p w14:paraId="70C2F679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takové plnění, které bylo Objednatelem skutečně akceptováno (tj. byl podepsán Akceptační protokol), přičemž výsledná cena takového plnění bude stanovena na základě jednotkových cen uvedených v </w:t>
      </w:r>
      <w:r>
        <w:rPr>
          <w:color w:val="808080"/>
        </w:rPr>
        <w:t>Příloze č. 1 této Smlouvy a skutečného počtu člověkodnů poskytnutých v jednotlivých rolích.</w:t>
      </w:r>
    </w:p>
    <w:p w14:paraId="027667E3" w14:textId="77777777" w:rsidR="004F1E4F" w:rsidRDefault="004F1E4F">
      <w:pPr>
        <w:pStyle w:val="Zkladntext"/>
        <w:spacing w:before="9"/>
        <w:rPr>
          <w:sz w:val="20"/>
        </w:rPr>
      </w:pPr>
    </w:p>
    <w:p w14:paraId="137C208C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line="309" w:lineRule="auto"/>
        <w:ind w:right="106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1BF94D5E" w14:textId="77777777" w:rsidR="004F1E4F" w:rsidRDefault="004F1E4F">
      <w:pPr>
        <w:spacing w:line="309" w:lineRule="auto"/>
        <w:jc w:val="both"/>
        <w:sectPr w:rsidR="004F1E4F">
          <w:pgSz w:w="11910" w:h="16840"/>
          <w:pgMar w:top="2000" w:right="740" w:bottom="940" w:left="1020" w:header="649" w:footer="756" w:gutter="0"/>
          <w:cols w:space="708"/>
        </w:sectPr>
      </w:pPr>
    </w:p>
    <w:p w14:paraId="4619C399" w14:textId="77777777" w:rsidR="004F1E4F" w:rsidRDefault="004933A8">
      <w:pPr>
        <w:pStyle w:val="Zkladntext"/>
        <w:spacing w:before="145" w:line="312" w:lineRule="auto"/>
        <w:ind w:left="679" w:right="105"/>
        <w:jc w:val="both"/>
      </w:pPr>
      <w:r>
        <w:rPr>
          <w:color w:val="808080"/>
        </w:rPr>
        <w:lastRenderedPageBreak/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6571A41D" w14:textId="77777777" w:rsidR="004F1E4F" w:rsidRDefault="004F1E4F">
      <w:pPr>
        <w:pStyle w:val="Zkladntext"/>
        <w:spacing w:before="9"/>
        <w:rPr>
          <w:sz w:val="20"/>
        </w:rPr>
      </w:pPr>
    </w:p>
    <w:p w14:paraId="53B1DD14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before="1" w:line="312" w:lineRule="auto"/>
        <w:ind w:right="102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kalendářním měsíci, a t</w:t>
      </w:r>
      <w:r>
        <w:rPr>
          <w:color w:val="808080"/>
        </w:rPr>
        <w:t>o na základě Akceptačního protokolu podepsaného oprávněnými zástupci obou Smluvních stran. Za den uskutečnění zdanitelného plnění (dále jen</w:t>
      </w:r>
    </w:p>
    <w:p w14:paraId="697B1B5C" w14:textId="77777777" w:rsidR="004F1E4F" w:rsidRDefault="004933A8">
      <w:pPr>
        <w:pStyle w:val="Zkladntext"/>
        <w:spacing w:line="312" w:lineRule="auto"/>
        <w:ind w:left="67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patnácti (15) dnů od DUZP.</w:t>
      </w:r>
    </w:p>
    <w:p w14:paraId="32D5831F" w14:textId="77777777" w:rsidR="004F1E4F" w:rsidRDefault="004F1E4F">
      <w:pPr>
        <w:pStyle w:val="Zkladntext"/>
        <w:rPr>
          <w:sz w:val="21"/>
        </w:rPr>
      </w:pPr>
    </w:p>
    <w:p w14:paraId="441408EA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before="1" w:line="309" w:lineRule="auto"/>
        <w:ind w:right="107"/>
        <w:jc w:val="both"/>
      </w:pPr>
      <w:r>
        <w:rPr>
          <w:color w:val="808080"/>
        </w:rPr>
        <w:t xml:space="preserve">Daňový doklad vystavený Dodavatelem musí </w:t>
      </w:r>
      <w:r>
        <w:rPr>
          <w:color w:val="808080"/>
        </w:rPr>
        <w:t>obsahovat všechny náležitosti daňového dokladu podle příslušných právních předpisů, zejména § 29 zákona č. 235/2004 Sb., o dani z přidané hodnoty, ve znění pozdějších předpisů a údaje uvedené v čl. 5. odst. 5.3 Rámcové dohody.</w:t>
      </w:r>
    </w:p>
    <w:p w14:paraId="4FA6CBE1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79"/>
          <w:tab w:val="left" w:pos="680"/>
        </w:tabs>
        <w:spacing w:before="206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4CE84C88" w14:textId="77777777" w:rsidR="004F1E4F" w:rsidRDefault="004F1E4F">
      <w:pPr>
        <w:pStyle w:val="Zkladntext"/>
        <w:spacing w:before="11"/>
        <w:rPr>
          <w:sz w:val="23"/>
        </w:rPr>
      </w:pPr>
    </w:p>
    <w:p w14:paraId="06CCD66D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7B4ABEFA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7D8D838A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38FC35C0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77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3EA6E0E4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230E5203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776D05FE" w14:textId="77777777" w:rsidR="004F1E4F" w:rsidRDefault="004F1E4F">
      <w:pPr>
        <w:pStyle w:val="Zkladntext"/>
        <w:spacing w:before="5"/>
        <w:rPr>
          <w:sz w:val="27"/>
        </w:rPr>
      </w:pPr>
    </w:p>
    <w:p w14:paraId="2C8BD75D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before="1"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pěti</w:t>
      </w:r>
    </w:p>
    <w:p w14:paraId="0BD1C874" w14:textId="77777777" w:rsidR="004F1E4F" w:rsidRDefault="004933A8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0A03D06D" w14:textId="77777777" w:rsidR="004F1E4F" w:rsidRDefault="004F1E4F">
      <w:pPr>
        <w:pStyle w:val="Zkladntext"/>
        <w:spacing w:before="7"/>
        <w:rPr>
          <w:sz w:val="27"/>
        </w:rPr>
      </w:pPr>
    </w:p>
    <w:p w14:paraId="4F5FA79C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79"/>
          <w:tab w:val="left" w:pos="680"/>
        </w:tabs>
        <w:spacing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23ADE67D" w14:textId="561ADED2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205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r>
        <w:t>xxx</w:t>
      </w:r>
    </w:p>
    <w:p w14:paraId="61700294" w14:textId="77777777" w:rsidR="004F1E4F" w:rsidRDefault="004933A8">
      <w:pPr>
        <w:pStyle w:val="Odstavecseseznamem"/>
        <w:numPr>
          <w:ilvl w:val="4"/>
          <w:numId w:val="4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211FD84F" w14:textId="77777777" w:rsidR="004F1E4F" w:rsidRDefault="004933A8">
      <w:pPr>
        <w:pStyle w:val="Zkladntext"/>
        <w:spacing w:before="196" w:line="424" w:lineRule="auto"/>
        <w:ind w:left="167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5DBA21CB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48AF5372" w14:textId="77777777" w:rsidR="004F1E4F" w:rsidRDefault="004F1E4F">
      <w:pPr>
        <w:sectPr w:rsidR="004F1E4F">
          <w:pgSz w:w="11910" w:h="16840"/>
          <w:pgMar w:top="2000" w:right="740" w:bottom="940" w:left="1020" w:header="649" w:footer="756" w:gutter="0"/>
          <w:cols w:space="708"/>
        </w:sectPr>
      </w:pPr>
    </w:p>
    <w:p w14:paraId="09210912" w14:textId="77777777" w:rsidR="004F1E4F" w:rsidRDefault="004933A8">
      <w:pPr>
        <w:pStyle w:val="Nadpis3"/>
        <w:numPr>
          <w:ilvl w:val="2"/>
          <w:numId w:val="4"/>
        </w:numPr>
        <w:tabs>
          <w:tab w:val="left" w:pos="2698"/>
          <w:tab w:val="left" w:pos="2699"/>
        </w:tabs>
        <w:ind w:left="2698" w:hanging="359"/>
        <w:jc w:val="left"/>
      </w:pPr>
      <w:r>
        <w:rPr>
          <w:color w:val="808080"/>
        </w:rPr>
        <w:lastRenderedPageBreak/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5365A40C" w14:textId="77777777" w:rsidR="004F1E4F" w:rsidRDefault="004F1E4F">
      <w:pPr>
        <w:pStyle w:val="Zkladntext"/>
        <w:spacing w:before="6"/>
        <w:rPr>
          <w:b/>
          <w:sz w:val="23"/>
        </w:rPr>
      </w:pPr>
    </w:p>
    <w:p w14:paraId="7D533626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line="312" w:lineRule="auto"/>
        <w:ind w:right="113"/>
        <w:jc w:val="both"/>
      </w:pPr>
      <w:r>
        <w:rPr>
          <w:color w:val="808080"/>
        </w:rPr>
        <w:t>Dodavatel je povinen začít poskytovat Předmět plnění dle této Smlouvy ode dne její účinnosti. Tato Smlouva se uzavírá na dobu určitou do splnění Předmětu plnění.</w:t>
      </w:r>
    </w:p>
    <w:p w14:paraId="7C514F2E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79"/>
          <w:tab w:val="left" w:pos="680"/>
        </w:tabs>
        <w:spacing w:before="200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56578FD2" w14:textId="77777777" w:rsidR="004F1E4F" w:rsidRDefault="004F1E4F">
      <w:pPr>
        <w:pStyle w:val="Zkladntext"/>
        <w:spacing w:before="7"/>
        <w:rPr>
          <w:sz w:val="27"/>
        </w:rPr>
      </w:pPr>
    </w:p>
    <w:p w14:paraId="78354BB8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2FA6C948" w14:textId="77777777" w:rsidR="004F1E4F" w:rsidRDefault="004F1E4F">
      <w:pPr>
        <w:pStyle w:val="Zkladntext"/>
        <w:spacing w:before="10"/>
        <w:rPr>
          <w:sz w:val="20"/>
        </w:rPr>
      </w:pPr>
    </w:p>
    <w:p w14:paraId="2C849750" w14:textId="77777777" w:rsidR="004F1E4F" w:rsidRDefault="004933A8">
      <w:pPr>
        <w:pStyle w:val="Odstavecseseznamem"/>
        <w:numPr>
          <w:ilvl w:val="3"/>
          <w:numId w:val="4"/>
        </w:numPr>
        <w:tabs>
          <w:tab w:val="left" w:pos="680"/>
        </w:tabs>
        <w:spacing w:before="1" w:line="312" w:lineRule="auto"/>
        <w:ind w:right="106"/>
        <w:jc w:val="both"/>
      </w:pPr>
      <w:r>
        <w:rPr>
          <w:color w:val="808080"/>
        </w:rPr>
        <w:t>V případě, že Dodavatel Předmět</w:t>
      </w:r>
      <w:r>
        <w:rPr>
          <w:color w:val="808080"/>
        </w:rPr>
        <w:t xml:space="preserve"> plnění neodmítne převzít, ačkoli Předmět plnění má vady, uvede se tato skutečnost do Akceptačního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Akceptačním protokolu uvedeno </w:t>
      </w:r>
      <w:r>
        <w:rPr>
          <w:color w:val="808080"/>
        </w:rPr>
        <w:t>jinak.</w:t>
      </w:r>
    </w:p>
    <w:p w14:paraId="75ADAED4" w14:textId="77777777" w:rsidR="004F1E4F" w:rsidRDefault="004F1E4F">
      <w:pPr>
        <w:pStyle w:val="Zkladntext"/>
        <w:rPr>
          <w:sz w:val="24"/>
        </w:rPr>
      </w:pPr>
    </w:p>
    <w:p w14:paraId="2318E1E5" w14:textId="77777777" w:rsidR="004F1E4F" w:rsidRDefault="004F1E4F">
      <w:pPr>
        <w:pStyle w:val="Zkladntext"/>
        <w:rPr>
          <w:sz w:val="24"/>
        </w:rPr>
      </w:pPr>
    </w:p>
    <w:p w14:paraId="0C9ED0CE" w14:textId="77777777" w:rsidR="004F1E4F" w:rsidRDefault="004F1E4F">
      <w:pPr>
        <w:pStyle w:val="Zkladntext"/>
        <w:spacing w:before="4"/>
      </w:pPr>
    </w:p>
    <w:p w14:paraId="43BD34AB" w14:textId="77777777" w:rsidR="004F1E4F" w:rsidRDefault="004933A8">
      <w:pPr>
        <w:pStyle w:val="Nadpis3"/>
        <w:numPr>
          <w:ilvl w:val="0"/>
          <w:numId w:val="3"/>
        </w:numPr>
        <w:tabs>
          <w:tab w:val="left" w:pos="4343"/>
        </w:tabs>
        <w:spacing w:before="0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4C9A690D" w14:textId="77777777" w:rsidR="004F1E4F" w:rsidRDefault="004F1E4F">
      <w:pPr>
        <w:pStyle w:val="Zkladntext"/>
        <w:spacing w:before="1"/>
        <w:rPr>
          <w:b/>
          <w:sz w:val="28"/>
        </w:rPr>
      </w:pPr>
    </w:p>
    <w:p w14:paraId="5ABCE4E6" w14:textId="77777777" w:rsidR="004F1E4F" w:rsidRDefault="004933A8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</w:t>
      </w:r>
      <w:r>
        <w:rPr>
          <w:color w:val="808080"/>
        </w:rPr>
        <w:t>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</w:t>
      </w:r>
      <w:r>
        <w:rPr>
          <w:color w:val="808080"/>
        </w:rPr>
        <w:t>žijí ustanovení Rámcové dohody.</w:t>
      </w:r>
    </w:p>
    <w:p w14:paraId="1BA628D8" w14:textId="77777777" w:rsidR="004F1E4F" w:rsidRDefault="004933A8">
      <w:pPr>
        <w:pStyle w:val="Zkladntext"/>
        <w:spacing w:before="199" w:line="312" w:lineRule="auto"/>
        <w:ind w:left="679" w:right="108" w:hanging="567"/>
        <w:jc w:val="both"/>
      </w:pPr>
      <w:r>
        <w:rPr>
          <w:color w:val="00AFEF"/>
        </w:rPr>
        <w:t>3.6</w:t>
      </w:r>
      <w:r>
        <w:rPr>
          <w:color w:val="00AFEF"/>
          <w:spacing w:val="80"/>
        </w:rPr>
        <w:t xml:space="preserve"> </w:t>
      </w: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Poskytovatel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 současně shodují,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 plnění p</w:t>
      </w:r>
      <w:r>
        <w:rPr>
          <w:color w:val="808080"/>
        </w:rPr>
        <w:t>oskytnuté od 1.</w:t>
      </w:r>
    </w:p>
    <w:p w14:paraId="50799F6A" w14:textId="77777777" w:rsidR="004F1E4F" w:rsidRDefault="004933A8">
      <w:pPr>
        <w:pStyle w:val="Zkladntext"/>
        <w:spacing w:line="312" w:lineRule="auto"/>
        <w:ind w:left="679" w:right="105"/>
        <w:jc w:val="both"/>
      </w:pPr>
      <w:r>
        <w:rPr>
          <w:color w:val="808080"/>
        </w:rPr>
        <w:t>10. 2022 do nabytí účinnosti této Smlouvy je plněním poskytnutým v souladu s požadavky a podmínkami stanovenými touto Smlouvou a Rámcovou dohodou a bude tak na něj nahlíženo</w:t>
      </w:r>
    </w:p>
    <w:p w14:paraId="64E58125" w14:textId="77777777" w:rsidR="004F1E4F" w:rsidRDefault="004F1E4F">
      <w:pPr>
        <w:pStyle w:val="Zkladntext"/>
        <w:spacing w:before="10"/>
        <w:rPr>
          <w:sz w:val="20"/>
        </w:rPr>
      </w:pPr>
    </w:p>
    <w:p w14:paraId="539847E6" w14:textId="77777777" w:rsidR="004F1E4F" w:rsidRDefault="004933A8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</w:t>
      </w:r>
      <w:r>
        <w:rPr>
          <w:color w:val="808080"/>
        </w:rPr>
        <w:t xml:space="preserve"> Objednatel v souladu se zákonem o registru smluv neprodleně po jejím podpisu oběma Smluvními stranami.</w:t>
      </w:r>
    </w:p>
    <w:p w14:paraId="140B2C22" w14:textId="77777777" w:rsidR="004F1E4F" w:rsidRDefault="004F1E4F">
      <w:pPr>
        <w:pStyle w:val="Zkladntext"/>
        <w:spacing w:before="9"/>
        <w:rPr>
          <w:sz w:val="20"/>
        </w:rPr>
      </w:pPr>
    </w:p>
    <w:p w14:paraId="0BA8C535" w14:textId="77777777" w:rsidR="004F1E4F" w:rsidRDefault="004933A8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13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64A24636" w14:textId="77777777" w:rsidR="004F1E4F" w:rsidRDefault="004F1E4F">
      <w:pPr>
        <w:pStyle w:val="Zkladntext"/>
        <w:spacing w:before="9"/>
        <w:rPr>
          <w:sz w:val="20"/>
        </w:rPr>
      </w:pPr>
    </w:p>
    <w:p w14:paraId="406C7C27" w14:textId="77777777" w:rsidR="004F1E4F" w:rsidRDefault="004933A8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Smluvní stra</w:t>
      </w:r>
      <w:r>
        <w:rPr>
          <w:color w:val="808080"/>
        </w:rPr>
        <w:t>ny prohlašují, že tato Smlouva ve spojení s Rámcovou dohodou vyjadřuje jejich úplné a výlučné vzájemné ujednání týkající se daného předmětu této Smlouvy. Smluvní strany po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</w:p>
    <w:p w14:paraId="1CE3CBA5" w14:textId="77777777" w:rsidR="004F1E4F" w:rsidRDefault="004F1E4F">
      <w:pPr>
        <w:spacing w:line="312" w:lineRule="auto"/>
        <w:jc w:val="both"/>
        <w:sectPr w:rsidR="004F1E4F">
          <w:pgSz w:w="11910" w:h="16840"/>
          <w:pgMar w:top="2000" w:right="740" w:bottom="940" w:left="1020" w:header="649" w:footer="756" w:gutter="0"/>
          <w:cols w:space="708"/>
        </w:sectPr>
      </w:pPr>
    </w:p>
    <w:p w14:paraId="6A084CDC" w14:textId="77777777" w:rsidR="004F1E4F" w:rsidRDefault="004933A8">
      <w:pPr>
        <w:pStyle w:val="Zkladntext"/>
        <w:spacing w:before="145" w:line="312" w:lineRule="auto"/>
        <w:ind w:left="679"/>
      </w:pPr>
      <w:r>
        <w:rPr>
          <w:color w:val="808080"/>
        </w:rPr>
        <w:lastRenderedPageBreak/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uvedených skutečností připojují podpisy svých oprávněných osob či zástupců.</w:t>
      </w:r>
    </w:p>
    <w:p w14:paraId="5B797E8B" w14:textId="77777777" w:rsidR="004F1E4F" w:rsidRDefault="004F1E4F">
      <w:pPr>
        <w:pStyle w:val="Zkladntext"/>
        <w:spacing w:before="9"/>
        <w:rPr>
          <w:sz w:val="20"/>
        </w:rPr>
      </w:pPr>
    </w:p>
    <w:p w14:paraId="5EF8868B" w14:textId="77777777" w:rsidR="004F1E4F" w:rsidRDefault="004933A8">
      <w:pPr>
        <w:pStyle w:val="Zkladntext"/>
        <w:spacing w:before="1" w:line="501" w:lineRule="auto"/>
        <w:ind w:left="679" w:right="5549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7F4E597C" w14:textId="77777777" w:rsidR="004F1E4F" w:rsidRDefault="004F1E4F">
      <w:pPr>
        <w:pStyle w:val="Zkladntext"/>
        <w:spacing w:before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4F1E4F" w14:paraId="306651A7" w14:textId="77777777">
        <w:trPr>
          <w:trHeight w:val="246"/>
        </w:trPr>
        <w:tc>
          <w:tcPr>
            <w:tcW w:w="3970" w:type="dxa"/>
          </w:tcPr>
          <w:p w14:paraId="7BCBE5D3" w14:textId="77777777" w:rsidR="004F1E4F" w:rsidRDefault="004933A8">
            <w:pPr>
              <w:pStyle w:val="TableParagraph"/>
              <w:tabs>
                <w:tab w:val="left" w:pos="3336"/>
              </w:tabs>
              <w:spacing w:before="0"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583CD28D" w14:textId="77777777" w:rsidR="004F1E4F" w:rsidRDefault="004933A8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605732C2" w14:textId="77777777" w:rsidR="004F1E4F" w:rsidRDefault="004F1E4F">
      <w:pPr>
        <w:pStyle w:val="Zkladntext"/>
        <w:spacing w:before="1"/>
        <w:rPr>
          <w:sz w:val="6"/>
        </w:rPr>
      </w:pPr>
    </w:p>
    <w:p w14:paraId="0C431412" w14:textId="77777777" w:rsidR="004F1E4F" w:rsidRDefault="004F1E4F">
      <w:pPr>
        <w:rPr>
          <w:sz w:val="6"/>
        </w:rPr>
        <w:sectPr w:rsidR="004F1E4F">
          <w:pgSz w:w="11910" w:h="16840"/>
          <w:pgMar w:top="2000" w:right="740" w:bottom="940" w:left="1020" w:header="649" w:footer="756" w:gutter="0"/>
          <w:cols w:space="708"/>
        </w:sectPr>
      </w:pPr>
    </w:p>
    <w:p w14:paraId="0465B6FB" w14:textId="77777777" w:rsidR="004F1E4F" w:rsidRDefault="004F1E4F">
      <w:pPr>
        <w:pStyle w:val="Zkladntext"/>
        <w:rPr>
          <w:sz w:val="24"/>
        </w:rPr>
      </w:pPr>
    </w:p>
    <w:p w14:paraId="4D2976C0" w14:textId="77777777" w:rsidR="004F1E4F" w:rsidRDefault="004F1E4F">
      <w:pPr>
        <w:pStyle w:val="Zkladntext"/>
        <w:spacing w:before="6"/>
        <w:rPr>
          <w:sz w:val="33"/>
        </w:rPr>
      </w:pPr>
    </w:p>
    <w:p w14:paraId="18288186" w14:textId="55735423" w:rsidR="004F1E4F" w:rsidRPr="004933A8" w:rsidRDefault="004933A8" w:rsidP="004933A8">
      <w:pPr>
        <w:spacing w:line="256" w:lineRule="auto"/>
        <w:ind w:left="2050"/>
        <w:rPr>
          <w:rFonts w:ascii="Trebuchet MS" w:hAnsi="Trebuchet MS"/>
          <w:sz w:val="20"/>
        </w:rPr>
        <w:sectPr w:rsidR="004F1E4F" w:rsidRPr="004933A8">
          <w:type w:val="continuous"/>
          <w:pgSz w:w="11910" w:h="16840"/>
          <w:pgMar w:top="2000" w:right="740" w:bottom="940" w:left="1020" w:header="649" w:footer="756" w:gutter="0"/>
          <w:cols w:num="2" w:space="708" w:equalWidth="0">
            <w:col w:w="3823" w:space="1538"/>
            <w:col w:w="4789"/>
          </w:cols>
        </w:sectPr>
      </w:pPr>
      <w:r>
        <w:pict w14:anchorId="7E664C5E">
          <v:shape id="docshape2" o:spid="_x0000_s2057" style="position:absolute;left:0;text-align:left;margin-left:126.75pt;margin-top:.35pt;width:50.4pt;height:50.05pt;z-index:-15959040;mso-position-horizontal-relative:page" coordorigin="2535,7" coordsize="1008,1001" o:spt="100" adj="0,,0" path="m2717,796r-88,57l2573,908r-29,48l2535,991r6,13l2547,1007r68,l2618,1005r-63,l2563,968r33,-53l2649,855r68,-59xm2966,7r-20,13l2935,52r-3,35l2931,112r1,22l2934,159r3,25l2941,211r5,27l2952,266r7,28l2966,322r-6,29l2942,402r-28,69l2879,552r-42,88l2791,729r-49,85l2692,890r-49,60l2597,991r-42,14l2618,1005r34,-25l2699,930r54,-75l2815,755r10,-3l2815,752r61,-109l2920,554r30,-72l2971,425r13,-47l3020,378r-22,-59l3005,266r-21,l2973,221r-8,-43l2960,137r-1,-37l2959,85r2,-26l2968,31r12,-18l3005,13,2992,8,2966,7xm3532,750r-28,l3492,760r,28l3504,798r28,l3538,793r-31,l3497,785r,-22l3507,755r31,l3532,750xm3538,755r-9,l3536,763r,22l3529,793r9,l3543,788r,-28l3538,755xm3524,758r-16,l3508,788r5,l3513,776r13,l3525,775r-3,-1l3528,772r-15,l3513,764r15,l3527,762r-3,-4xm3526,776r-7,l3521,780r1,3l3523,788r5,l3527,783r,-4l3526,776xm3528,764r-8,l3522,765r,6l3519,772r9,l3528,768r,-4xm3020,378r-36,l3040,490r57,75l3151,613r44,29l3121,656r-76,18l2968,696r-78,26l2815,752r10,l2891,731r83,-21l3060,692r87,-14l3233,668r77,l3293,661r70,-4l3522,657r-27,-14l3457,635r-209,l3224,621r-23,-14l3178,591r-22,-16l3105,524r-44,-63l3026,392r-6,-14xm3310,668r-77,l3300,698r67,23l3428,736r51,5l3500,739r16,-4l3527,728r2,-4l3501,724r-41,-4l3410,707r-57,-21l3310,668xm3532,717r-7,3l3514,724r15,l3532,717xm3522,657r-159,l3444,660r66,14l3536,706r4,-8l3543,695r,-7l3530,662r-8,-5xm3371,628r-27,l3314,630r-66,5l3457,635r-16,-3l3371,628xm3015,91r-5,30l3003,160r-8,48l2984,266r21,l3006,260r5,-57l3013,148r2,-57xm3005,13r-25,l2991,20r11,11l3011,48r4,25l3019,35r-8,-20l3005,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58CBC0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61.1pt;margin-top:3.4pt;width:89.75pt;height:20.6pt;z-index:15730176;mso-position-horizontal-relative:page" filled="f" stroked="f">
            <v:textbox inset="0,0,0,0">
              <w:txbxContent>
                <w:p w14:paraId="3412FB96" w14:textId="7582818D" w:rsidR="004F1E4F" w:rsidRDefault="004F1E4F">
                  <w:pPr>
                    <w:spacing w:before="6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07995BF8" w14:textId="5BA236FE" w:rsidR="004F1E4F" w:rsidRPr="004933A8" w:rsidRDefault="004933A8" w:rsidP="004933A8">
      <w:pPr>
        <w:pStyle w:val="Nadpis2"/>
        <w:spacing w:line="381" w:lineRule="exact"/>
      </w:pPr>
      <w:r>
        <w:pict w14:anchorId="259A636F">
          <v:shape id="docshape7" o:spid="_x0000_s2052" type="#_x0000_t202" style="position:absolute;margin-left:60.25pt;margin-top:13.75pt;width:438.45pt;height:87.1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4F1E4F" w14:paraId="3D7D87F1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27A3F1A4" w14:textId="7858A84A" w:rsidR="004933A8" w:rsidRDefault="004933A8">
                        <w:pPr>
                          <w:pStyle w:val="TableParagraph"/>
                          <w:spacing w:before="131" w:line="370" w:lineRule="atLeast"/>
                          <w:ind w:right="12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820B0B5" w14:textId="12A5E90D" w:rsidR="004F1E4F" w:rsidRDefault="004933A8">
                        <w:pPr>
                          <w:pStyle w:val="TableParagraph"/>
                          <w:spacing w:before="131" w:line="370" w:lineRule="atLeast"/>
                          <w:ind w:right="1267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7927F56E" w14:textId="77777777" w:rsidR="004F1E4F" w:rsidRDefault="004F1E4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5C729464" w14:textId="3147BD1C" w:rsidR="004933A8" w:rsidRDefault="004933A8">
                        <w:pPr>
                          <w:pStyle w:val="TableParagraph"/>
                          <w:spacing w:before="131" w:line="370" w:lineRule="atLeast"/>
                          <w:ind w:left="-1" w:right="159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0CFF6976" w14:textId="511F6354" w:rsidR="004F1E4F" w:rsidRDefault="004933A8">
                        <w:pPr>
                          <w:pStyle w:val="TableParagraph"/>
                          <w:spacing w:before="131" w:line="370" w:lineRule="atLeast"/>
                          <w:ind w:left="-1" w:right="1590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4F1E4F" w14:paraId="614AF07E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13D50B9C" w14:textId="77777777" w:rsidR="004F1E4F" w:rsidRDefault="004933A8">
                        <w:pPr>
                          <w:pStyle w:val="TableParagraph"/>
                          <w:spacing w:before="38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6F2B1817" w14:textId="77777777" w:rsidR="004F1E4F" w:rsidRDefault="004F1E4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34821F0" w14:textId="77777777" w:rsidR="004F1E4F" w:rsidRDefault="004933A8">
                        <w:pPr>
                          <w:pStyle w:val="TableParagraph"/>
                          <w:spacing w:before="57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2F8F8BA" w14:textId="77777777" w:rsidR="004F1E4F" w:rsidRDefault="004F1E4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169E6E1" w14:textId="77777777" w:rsidR="004F1E4F" w:rsidRDefault="004933A8">
      <w:pPr>
        <w:spacing w:before="3"/>
        <w:rPr>
          <w:rFonts w:ascii="Trebuchet MS"/>
          <w:sz w:val="19"/>
        </w:rPr>
      </w:pPr>
      <w:r>
        <w:br w:type="column"/>
      </w:r>
    </w:p>
    <w:p w14:paraId="76CAF889" w14:textId="77777777" w:rsidR="004F1E4F" w:rsidRDefault="004933A8">
      <w:pPr>
        <w:ind w:left="201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7:35</w:t>
      </w:r>
      <w:r>
        <w:rPr>
          <w:rFonts w:ascii="Trebuchet MS"/>
          <w:spacing w:val="-8"/>
          <w:w w:val="90"/>
          <w:sz w:val="18"/>
        </w:rPr>
        <w:t xml:space="preserve"> </w:t>
      </w:r>
      <w:r>
        <w:rPr>
          <w:rFonts w:ascii="Trebuchet MS"/>
          <w:spacing w:val="-2"/>
          <w:sz w:val="18"/>
        </w:rPr>
        <w:t>+02'00'</w:t>
      </w:r>
    </w:p>
    <w:p w14:paraId="63ADA5D0" w14:textId="77777777" w:rsidR="004F1E4F" w:rsidRDefault="004F1E4F">
      <w:pPr>
        <w:rPr>
          <w:rFonts w:ascii="Trebuchet MS"/>
          <w:sz w:val="18"/>
        </w:rPr>
        <w:sectPr w:rsidR="004F1E4F">
          <w:type w:val="continuous"/>
          <w:pgSz w:w="11910" w:h="16840"/>
          <w:pgMar w:top="2000" w:right="740" w:bottom="940" w:left="1020" w:header="649" w:footer="756" w:gutter="0"/>
          <w:cols w:num="4" w:space="708" w:equalWidth="0">
            <w:col w:w="1324" w:space="525"/>
            <w:col w:w="1810" w:space="3550"/>
            <w:col w:w="1346" w:space="283"/>
            <w:col w:w="1312"/>
          </w:cols>
        </w:sectPr>
      </w:pPr>
    </w:p>
    <w:p w14:paraId="17BF1B1F" w14:textId="77777777" w:rsidR="004F1E4F" w:rsidRDefault="004F1E4F">
      <w:pPr>
        <w:pStyle w:val="Zkladntext"/>
        <w:rPr>
          <w:rFonts w:ascii="Trebuchet MS"/>
          <w:sz w:val="20"/>
        </w:rPr>
      </w:pPr>
    </w:p>
    <w:p w14:paraId="19801FB9" w14:textId="77777777" w:rsidR="004F1E4F" w:rsidRDefault="004F1E4F">
      <w:pPr>
        <w:pStyle w:val="Zkladntext"/>
        <w:rPr>
          <w:rFonts w:ascii="Trebuchet MS"/>
          <w:sz w:val="20"/>
        </w:rPr>
      </w:pPr>
    </w:p>
    <w:p w14:paraId="634DBD2B" w14:textId="77777777" w:rsidR="004F1E4F" w:rsidRDefault="004F1E4F">
      <w:pPr>
        <w:pStyle w:val="Zkladntext"/>
        <w:rPr>
          <w:rFonts w:ascii="Trebuchet MS"/>
          <w:sz w:val="20"/>
        </w:rPr>
      </w:pPr>
    </w:p>
    <w:p w14:paraId="385F06F8" w14:textId="77777777" w:rsidR="004F1E4F" w:rsidRDefault="004F1E4F">
      <w:pPr>
        <w:pStyle w:val="Zkladntext"/>
        <w:rPr>
          <w:rFonts w:ascii="Trebuchet MS"/>
          <w:sz w:val="20"/>
        </w:rPr>
      </w:pPr>
    </w:p>
    <w:p w14:paraId="309B2499" w14:textId="77777777" w:rsidR="004F1E4F" w:rsidRDefault="004F1E4F">
      <w:pPr>
        <w:pStyle w:val="Zkladntext"/>
        <w:rPr>
          <w:rFonts w:ascii="Trebuchet MS"/>
          <w:sz w:val="20"/>
        </w:rPr>
      </w:pPr>
    </w:p>
    <w:p w14:paraId="4AD7C684" w14:textId="77777777" w:rsidR="004F1E4F" w:rsidRDefault="004F1E4F">
      <w:pPr>
        <w:pStyle w:val="Zkladntext"/>
        <w:rPr>
          <w:rFonts w:ascii="Trebuchet MS"/>
          <w:sz w:val="20"/>
        </w:rPr>
      </w:pPr>
    </w:p>
    <w:p w14:paraId="52E793FD" w14:textId="77777777" w:rsidR="004F1E4F" w:rsidRDefault="004F1E4F">
      <w:pPr>
        <w:pStyle w:val="Zkladntext"/>
        <w:rPr>
          <w:rFonts w:ascii="Trebuchet MS"/>
          <w:sz w:val="20"/>
        </w:rPr>
      </w:pPr>
    </w:p>
    <w:p w14:paraId="1925292E" w14:textId="77777777" w:rsidR="004F1E4F" w:rsidRDefault="004F1E4F">
      <w:pPr>
        <w:pStyle w:val="Zkladntext"/>
        <w:spacing w:before="7"/>
        <w:rPr>
          <w:rFonts w:ascii="Trebuchet MS"/>
          <w:sz w:val="24"/>
        </w:rPr>
      </w:pPr>
    </w:p>
    <w:p w14:paraId="703C71C0" w14:textId="77777777" w:rsidR="004F1E4F" w:rsidRDefault="004F1E4F">
      <w:pPr>
        <w:rPr>
          <w:rFonts w:ascii="Trebuchet MS"/>
          <w:sz w:val="19"/>
        </w:rPr>
        <w:sectPr w:rsidR="004F1E4F">
          <w:type w:val="continuous"/>
          <w:pgSz w:w="11910" w:h="16840"/>
          <w:pgMar w:top="2000" w:right="740" w:bottom="940" w:left="1020" w:header="649" w:footer="756" w:gutter="0"/>
          <w:cols w:num="2" w:space="708" w:equalWidth="0">
            <w:col w:w="1270" w:space="704"/>
            <w:col w:w="8176"/>
          </w:cols>
        </w:sectPr>
      </w:pPr>
    </w:p>
    <w:p w14:paraId="59E4BFC5" w14:textId="77777777" w:rsidR="004F1E4F" w:rsidRDefault="004933A8">
      <w:pPr>
        <w:pStyle w:val="Nadpis3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379DCD7F" w14:textId="77777777" w:rsidR="004F1E4F" w:rsidRDefault="004F1E4F">
      <w:pPr>
        <w:pStyle w:val="Zkladntext"/>
        <w:rPr>
          <w:b/>
        </w:rPr>
      </w:pPr>
    </w:p>
    <w:p w14:paraId="3BE14E50" w14:textId="77777777" w:rsidR="004F1E4F" w:rsidRDefault="004933A8">
      <w:pPr>
        <w:pStyle w:val="Zkladntext"/>
        <w:spacing w:line="312" w:lineRule="auto"/>
        <w:ind w:left="113" w:right="107"/>
        <w:jc w:val="both"/>
      </w:pPr>
      <w:r>
        <w:rPr>
          <w:color w:val="808080"/>
        </w:rPr>
        <w:t>Předmětem plnění je poskytnutí odborných kapacit pro vývojové, architekturní a provozní aktivity související s prostředím Portálu veřejné správy - Portálu občana včetně dokumentace, popisu zdrojového kódu a release notes.</w:t>
      </w:r>
    </w:p>
    <w:p w14:paraId="4D863059" w14:textId="77777777" w:rsidR="004F1E4F" w:rsidRDefault="004933A8">
      <w:pPr>
        <w:pStyle w:val="Zkladntext"/>
        <w:spacing w:before="120"/>
        <w:ind w:left="113"/>
        <w:jc w:val="both"/>
      </w:pPr>
      <w:r>
        <w:rPr>
          <w:color w:val="808080"/>
        </w:rPr>
        <w:t>Komplexní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úprava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PVS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úpravy:</w:t>
      </w:r>
    </w:p>
    <w:p w14:paraId="2FF9A5A4" w14:textId="77777777" w:rsidR="004F1E4F" w:rsidRDefault="004933A8">
      <w:pPr>
        <w:pStyle w:val="Odstavecseseznamem"/>
        <w:numPr>
          <w:ilvl w:val="0"/>
          <w:numId w:val="2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editace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certifikátu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základním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obyvatel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občana;</w:t>
      </w:r>
    </w:p>
    <w:p w14:paraId="17546038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 w:line="312" w:lineRule="auto"/>
        <w:ind w:right="113"/>
      </w:pPr>
      <w:r>
        <w:rPr>
          <w:color w:val="808080"/>
        </w:rPr>
        <w:t>publikace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formulářů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Sbírku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Gov.cz,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rozšíří stávající sadu formulářů, včetně dalších drobných úprav;</w:t>
      </w:r>
    </w:p>
    <w:p w14:paraId="1AFBFD71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20"/>
      </w:pPr>
      <w:r>
        <w:rPr>
          <w:color w:val="808080"/>
        </w:rPr>
        <w:t>implem</w:t>
      </w:r>
      <w:r>
        <w:rPr>
          <w:color w:val="808080"/>
        </w:rPr>
        <w:t>entace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ochrany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strojově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generovaným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útokem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Gov.cz;</w:t>
      </w:r>
    </w:p>
    <w:p w14:paraId="50369B43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implementace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žádosti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osvědčení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digitálním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úkonu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občana;</w:t>
      </w:r>
    </w:p>
    <w:p w14:paraId="59EF308E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úprava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přesměrování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odkazu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„Identita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občana“;</w:t>
      </w:r>
    </w:p>
    <w:p w14:paraId="4826A1E9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úprava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ePetice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občana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(doplnění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zakladatele);</w:t>
      </w:r>
    </w:p>
    <w:p w14:paraId="0D1E37D2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5" w:line="312" w:lineRule="auto"/>
        <w:ind w:right="108"/>
      </w:pPr>
      <w:r>
        <w:rPr>
          <w:color w:val="808080"/>
        </w:rPr>
        <w:t>úprava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datového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formátu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obsahu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datových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zpráv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odesílaných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podatelnu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Ministerstva vnitra z Gov.cz;</w:t>
      </w:r>
    </w:p>
    <w:p w14:paraId="5B503467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20"/>
      </w:pPr>
      <w:r>
        <w:rPr>
          <w:color w:val="808080"/>
        </w:rPr>
        <w:t>úprava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sekce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„Kam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dál“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úvodní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stránce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Gov.cz;</w:t>
      </w:r>
    </w:p>
    <w:p w14:paraId="2EF72757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kontrola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číselníku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RÚIAN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využívaného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Gov.cz;</w:t>
      </w:r>
    </w:p>
    <w:p w14:paraId="5AACF8DD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zjednodušení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přidávání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datových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schránek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uživatelském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profilu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občana;</w:t>
      </w:r>
    </w:p>
    <w:p w14:paraId="38D42255" w14:textId="77777777" w:rsidR="004F1E4F" w:rsidRDefault="004933A8">
      <w:pPr>
        <w:pStyle w:val="Odstavecseseznamem"/>
        <w:numPr>
          <w:ilvl w:val="0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úprava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dlaždic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Katastru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nemovitostí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uživatelském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profilu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občana;</w:t>
      </w:r>
    </w:p>
    <w:p w14:paraId="3D35EDDF" w14:textId="77777777" w:rsidR="004F1E4F" w:rsidRDefault="004933A8">
      <w:pPr>
        <w:pStyle w:val="Odstavecseseznamem"/>
        <w:numPr>
          <w:ilvl w:val="0"/>
          <w:numId w:val="2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změny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úvodní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stránce</w:t>
      </w:r>
      <w:r>
        <w:rPr>
          <w:color w:val="808080"/>
          <w:spacing w:val="-4"/>
        </w:rPr>
        <w:t xml:space="preserve"> PVS.</w:t>
      </w:r>
    </w:p>
    <w:p w14:paraId="58F3596E" w14:textId="77777777" w:rsidR="004F1E4F" w:rsidRDefault="004F1E4F">
      <w:pPr>
        <w:sectPr w:rsidR="004F1E4F">
          <w:pgSz w:w="11910" w:h="16840"/>
          <w:pgMar w:top="2000" w:right="740" w:bottom="940" w:left="1020" w:header="649" w:footer="756" w:gutter="0"/>
          <w:cols w:space="708"/>
        </w:sectPr>
      </w:pPr>
    </w:p>
    <w:p w14:paraId="0ABAAD80" w14:textId="77777777" w:rsidR="004F1E4F" w:rsidRDefault="004933A8">
      <w:pPr>
        <w:pStyle w:val="Zkladntext"/>
        <w:spacing w:before="145"/>
        <w:ind w:left="113"/>
        <w:jc w:val="both"/>
      </w:pPr>
      <w:r>
        <w:rPr>
          <w:color w:val="808080"/>
        </w:rPr>
        <w:lastRenderedPageBreak/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369EC77D" w14:textId="77777777" w:rsidR="004F1E4F" w:rsidRDefault="004F1E4F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9"/>
        <w:gridCol w:w="2480"/>
        <w:gridCol w:w="2482"/>
      </w:tblGrid>
      <w:tr w:rsidR="004F1E4F" w14:paraId="1FA9C475" w14:textId="77777777">
        <w:trPr>
          <w:trHeight w:val="690"/>
        </w:trPr>
        <w:tc>
          <w:tcPr>
            <w:tcW w:w="2830" w:type="dxa"/>
            <w:shd w:val="clear" w:color="auto" w:fill="00AFEF"/>
          </w:tcPr>
          <w:p w14:paraId="0457E4E6" w14:textId="77777777" w:rsidR="004F1E4F" w:rsidRDefault="004F1E4F">
            <w:pPr>
              <w:pStyle w:val="TableParagraph"/>
              <w:spacing w:before="11"/>
              <w:rPr>
                <w:sz w:val="19"/>
              </w:rPr>
            </w:pPr>
          </w:p>
          <w:p w14:paraId="3AF500E7" w14:textId="77777777" w:rsidR="004F1E4F" w:rsidRDefault="004933A8">
            <w:pPr>
              <w:pStyle w:val="TableParagraph"/>
              <w:spacing w:before="0"/>
              <w:ind w:left="1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Rámcové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dohody</w:t>
            </w:r>
          </w:p>
        </w:tc>
        <w:tc>
          <w:tcPr>
            <w:tcW w:w="2129" w:type="dxa"/>
            <w:shd w:val="clear" w:color="auto" w:fill="00AFEF"/>
          </w:tcPr>
          <w:p w14:paraId="64308458" w14:textId="77777777" w:rsidR="004F1E4F" w:rsidRDefault="004933A8">
            <w:pPr>
              <w:pStyle w:val="TableParagraph"/>
              <w:spacing w:before="0" w:line="230" w:lineRule="exact"/>
              <w:ind w:left="249" w:right="2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využití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této role v MD</w:t>
            </w:r>
          </w:p>
        </w:tc>
        <w:tc>
          <w:tcPr>
            <w:tcW w:w="2480" w:type="dxa"/>
            <w:shd w:val="clear" w:color="auto" w:fill="00AFEF"/>
          </w:tcPr>
          <w:p w14:paraId="3452096C" w14:textId="77777777" w:rsidR="004F1E4F" w:rsidRDefault="004933A8">
            <w:pPr>
              <w:pStyle w:val="TableParagraph"/>
              <w:spacing w:before="114"/>
              <w:ind w:left="597" w:right="5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482" w:type="dxa"/>
            <w:shd w:val="clear" w:color="auto" w:fill="00AFEF"/>
          </w:tcPr>
          <w:p w14:paraId="4A404BD3" w14:textId="77777777" w:rsidR="004F1E4F" w:rsidRDefault="004933A8">
            <w:pPr>
              <w:pStyle w:val="TableParagraph"/>
              <w:spacing w:before="114"/>
              <w:ind w:left="585" w:right="507" w:firstLine="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celkem 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4F1E4F" w14:paraId="72FA9377" w14:textId="77777777">
        <w:trPr>
          <w:trHeight w:val="510"/>
        </w:trPr>
        <w:tc>
          <w:tcPr>
            <w:tcW w:w="2830" w:type="dxa"/>
          </w:tcPr>
          <w:p w14:paraId="4EE27812" w14:textId="77777777" w:rsidR="004F1E4F" w:rsidRDefault="004933A8">
            <w:pPr>
              <w:pStyle w:val="TableParagraph"/>
              <w:ind w:left="134"/>
            </w:pPr>
            <w:r>
              <w:rPr>
                <w:color w:val="696969"/>
                <w:spacing w:val="-2"/>
              </w:rPr>
              <w:t>Analytik</w:t>
            </w:r>
          </w:p>
        </w:tc>
        <w:tc>
          <w:tcPr>
            <w:tcW w:w="2129" w:type="dxa"/>
          </w:tcPr>
          <w:p w14:paraId="612533E3" w14:textId="77777777" w:rsidR="004F1E4F" w:rsidRDefault="004933A8">
            <w:pPr>
              <w:pStyle w:val="TableParagraph"/>
              <w:ind w:right="835"/>
              <w:jc w:val="right"/>
            </w:pPr>
            <w:r>
              <w:rPr>
                <w:color w:val="808080"/>
              </w:rPr>
              <w:t>3</w:t>
            </w:r>
          </w:p>
        </w:tc>
        <w:tc>
          <w:tcPr>
            <w:tcW w:w="2480" w:type="dxa"/>
          </w:tcPr>
          <w:p w14:paraId="6B447423" w14:textId="77777777" w:rsidR="004F1E4F" w:rsidRDefault="004933A8">
            <w:pPr>
              <w:pStyle w:val="TableParagraph"/>
              <w:ind w:right="33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3C285967" w14:textId="77777777" w:rsidR="004F1E4F" w:rsidRDefault="004933A8">
            <w:pPr>
              <w:pStyle w:val="TableParagraph"/>
              <w:ind w:right="408"/>
              <w:jc w:val="right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</w:tr>
      <w:tr w:rsidR="004F1E4F" w14:paraId="7B8DADB9" w14:textId="77777777">
        <w:trPr>
          <w:trHeight w:val="508"/>
        </w:trPr>
        <w:tc>
          <w:tcPr>
            <w:tcW w:w="2830" w:type="dxa"/>
          </w:tcPr>
          <w:p w14:paraId="11F82E46" w14:textId="77777777" w:rsidR="004F1E4F" w:rsidRDefault="004933A8">
            <w:pPr>
              <w:pStyle w:val="TableParagraph"/>
              <w:spacing w:before="127"/>
              <w:ind w:left="134"/>
            </w:pPr>
            <w:r>
              <w:rPr>
                <w:color w:val="696969"/>
              </w:rPr>
              <w:t>Analytik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129" w:type="dxa"/>
          </w:tcPr>
          <w:p w14:paraId="7913F896" w14:textId="77777777" w:rsidR="004F1E4F" w:rsidRDefault="004933A8">
            <w:pPr>
              <w:pStyle w:val="TableParagraph"/>
              <w:spacing w:before="127"/>
              <w:ind w:right="835"/>
              <w:jc w:val="right"/>
            </w:pPr>
            <w:r>
              <w:rPr>
                <w:color w:val="696969"/>
                <w:spacing w:val="-5"/>
              </w:rPr>
              <w:t>20</w:t>
            </w:r>
          </w:p>
        </w:tc>
        <w:tc>
          <w:tcPr>
            <w:tcW w:w="2480" w:type="dxa"/>
          </w:tcPr>
          <w:p w14:paraId="0E348570" w14:textId="77777777" w:rsidR="004F1E4F" w:rsidRDefault="004933A8">
            <w:pPr>
              <w:pStyle w:val="TableParagraph"/>
              <w:spacing w:before="127"/>
              <w:ind w:right="336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0FEFBF61" w14:textId="77777777" w:rsidR="004F1E4F" w:rsidRDefault="004933A8">
            <w:pPr>
              <w:pStyle w:val="TableParagraph"/>
              <w:spacing w:before="127"/>
              <w:ind w:right="408"/>
              <w:jc w:val="right"/>
            </w:pPr>
            <w:r>
              <w:rPr>
                <w:color w:val="696969"/>
              </w:rPr>
              <w:t>236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4F1E4F" w14:paraId="2C246522" w14:textId="77777777">
        <w:trPr>
          <w:trHeight w:val="510"/>
        </w:trPr>
        <w:tc>
          <w:tcPr>
            <w:tcW w:w="2830" w:type="dxa"/>
          </w:tcPr>
          <w:p w14:paraId="054E88F9" w14:textId="77777777" w:rsidR="004F1E4F" w:rsidRDefault="004933A8">
            <w:pPr>
              <w:pStyle w:val="TableParagraph"/>
              <w:ind w:left="134"/>
            </w:pPr>
            <w:r>
              <w:rPr>
                <w:color w:val="696969"/>
                <w:spacing w:val="-2"/>
              </w:rPr>
              <w:t>Architekt</w:t>
            </w:r>
          </w:p>
        </w:tc>
        <w:tc>
          <w:tcPr>
            <w:tcW w:w="2129" w:type="dxa"/>
          </w:tcPr>
          <w:p w14:paraId="30E96830" w14:textId="77777777" w:rsidR="004F1E4F" w:rsidRDefault="004933A8">
            <w:pPr>
              <w:pStyle w:val="TableParagraph"/>
              <w:ind w:right="835"/>
              <w:jc w:val="right"/>
            </w:pPr>
            <w:r>
              <w:rPr>
                <w:color w:val="808080"/>
              </w:rPr>
              <w:t>3</w:t>
            </w:r>
          </w:p>
        </w:tc>
        <w:tc>
          <w:tcPr>
            <w:tcW w:w="2480" w:type="dxa"/>
          </w:tcPr>
          <w:p w14:paraId="054EC7F7" w14:textId="77777777" w:rsidR="004F1E4F" w:rsidRDefault="004933A8">
            <w:pPr>
              <w:pStyle w:val="TableParagraph"/>
              <w:ind w:right="33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3A5A0FFE" w14:textId="77777777" w:rsidR="004F1E4F" w:rsidRDefault="004933A8">
            <w:pPr>
              <w:pStyle w:val="TableParagraph"/>
              <w:ind w:right="408"/>
              <w:jc w:val="right"/>
            </w:pPr>
            <w:r>
              <w:rPr>
                <w:color w:val="696969"/>
              </w:rPr>
              <w:t>32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</w:tr>
      <w:tr w:rsidR="004F1E4F" w14:paraId="58DE4BB6" w14:textId="77777777">
        <w:trPr>
          <w:trHeight w:val="511"/>
        </w:trPr>
        <w:tc>
          <w:tcPr>
            <w:tcW w:w="2830" w:type="dxa"/>
          </w:tcPr>
          <w:p w14:paraId="0B48855F" w14:textId="77777777" w:rsidR="004F1E4F" w:rsidRDefault="004933A8">
            <w:pPr>
              <w:pStyle w:val="TableParagraph"/>
              <w:spacing w:before="130"/>
              <w:ind w:left="134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129" w:type="dxa"/>
          </w:tcPr>
          <w:p w14:paraId="783153F1" w14:textId="77777777" w:rsidR="004F1E4F" w:rsidRDefault="004933A8">
            <w:pPr>
              <w:pStyle w:val="TableParagraph"/>
              <w:spacing w:before="130"/>
              <w:ind w:right="835"/>
              <w:jc w:val="right"/>
            </w:pPr>
            <w:r>
              <w:rPr>
                <w:color w:val="696969"/>
                <w:spacing w:val="-5"/>
              </w:rPr>
              <w:t>25</w:t>
            </w:r>
          </w:p>
        </w:tc>
        <w:tc>
          <w:tcPr>
            <w:tcW w:w="2480" w:type="dxa"/>
          </w:tcPr>
          <w:p w14:paraId="176E3ADE" w14:textId="77777777" w:rsidR="004F1E4F" w:rsidRDefault="004933A8">
            <w:pPr>
              <w:pStyle w:val="TableParagraph"/>
              <w:spacing w:before="130"/>
              <w:ind w:right="336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7AD502EE" w14:textId="77777777" w:rsidR="004F1E4F" w:rsidRDefault="004933A8">
            <w:pPr>
              <w:pStyle w:val="TableParagraph"/>
              <w:spacing w:before="130"/>
              <w:ind w:right="408"/>
              <w:jc w:val="right"/>
            </w:pPr>
            <w:r>
              <w:rPr>
                <w:color w:val="696969"/>
              </w:rPr>
              <w:t>305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4F1E4F" w14:paraId="6AF4A547" w14:textId="77777777">
        <w:trPr>
          <w:trHeight w:val="508"/>
        </w:trPr>
        <w:tc>
          <w:tcPr>
            <w:tcW w:w="2830" w:type="dxa"/>
          </w:tcPr>
          <w:p w14:paraId="630B6AA5" w14:textId="77777777" w:rsidR="004F1E4F" w:rsidRDefault="004933A8">
            <w:pPr>
              <w:pStyle w:val="TableParagraph"/>
              <w:spacing w:before="127"/>
              <w:ind w:left="134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manažer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129" w:type="dxa"/>
          </w:tcPr>
          <w:p w14:paraId="48071A80" w14:textId="77777777" w:rsidR="004F1E4F" w:rsidRDefault="004933A8">
            <w:pPr>
              <w:pStyle w:val="TableParagraph"/>
              <w:spacing w:before="127"/>
              <w:ind w:right="835"/>
              <w:jc w:val="right"/>
            </w:pPr>
            <w:r>
              <w:rPr>
                <w:color w:val="696969"/>
                <w:spacing w:val="-5"/>
              </w:rPr>
              <w:t>16</w:t>
            </w:r>
          </w:p>
        </w:tc>
        <w:tc>
          <w:tcPr>
            <w:tcW w:w="2480" w:type="dxa"/>
          </w:tcPr>
          <w:p w14:paraId="5390832E" w14:textId="77777777" w:rsidR="004F1E4F" w:rsidRDefault="004933A8">
            <w:pPr>
              <w:pStyle w:val="TableParagraph"/>
              <w:spacing w:before="127"/>
              <w:ind w:right="336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6A055E04" w14:textId="77777777" w:rsidR="004F1E4F" w:rsidRDefault="004933A8">
            <w:pPr>
              <w:pStyle w:val="TableParagraph"/>
              <w:spacing w:before="127"/>
              <w:ind w:right="408"/>
              <w:jc w:val="right"/>
            </w:pPr>
            <w:r>
              <w:rPr>
                <w:color w:val="696969"/>
              </w:rPr>
              <w:t>204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4F1E4F" w14:paraId="04DD64F4" w14:textId="77777777">
        <w:trPr>
          <w:trHeight w:val="510"/>
        </w:trPr>
        <w:tc>
          <w:tcPr>
            <w:tcW w:w="2830" w:type="dxa"/>
          </w:tcPr>
          <w:p w14:paraId="46758F3A" w14:textId="77777777" w:rsidR="004F1E4F" w:rsidRDefault="004933A8">
            <w:pPr>
              <w:pStyle w:val="TableParagraph"/>
              <w:ind w:left="134"/>
            </w:pPr>
            <w:r>
              <w:rPr>
                <w:color w:val="696969"/>
                <w:spacing w:val="-2"/>
              </w:rPr>
              <w:t>Vývojář</w:t>
            </w:r>
          </w:p>
        </w:tc>
        <w:tc>
          <w:tcPr>
            <w:tcW w:w="2129" w:type="dxa"/>
          </w:tcPr>
          <w:p w14:paraId="2704766B" w14:textId="77777777" w:rsidR="004F1E4F" w:rsidRDefault="004933A8">
            <w:pPr>
              <w:pStyle w:val="TableParagraph"/>
              <w:ind w:right="835"/>
              <w:jc w:val="right"/>
            </w:pPr>
            <w:r>
              <w:rPr>
                <w:color w:val="696969"/>
                <w:spacing w:val="-5"/>
              </w:rPr>
              <w:t>22</w:t>
            </w:r>
          </w:p>
        </w:tc>
        <w:tc>
          <w:tcPr>
            <w:tcW w:w="2480" w:type="dxa"/>
          </w:tcPr>
          <w:p w14:paraId="713FB23F" w14:textId="77777777" w:rsidR="004F1E4F" w:rsidRDefault="004933A8">
            <w:pPr>
              <w:pStyle w:val="TableParagraph"/>
              <w:ind w:right="337"/>
              <w:jc w:val="right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33A610C0" w14:textId="77777777" w:rsidR="004F1E4F" w:rsidRDefault="004933A8">
            <w:pPr>
              <w:pStyle w:val="TableParagraph"/>
              <w:ind w:right="408"/>
              <w:jc w:val="right"/>
            </w:pPr>
            <w:r>
              <w:rPr>
                <w:color w:val="696969"/>
              </w:rPr>
              <w:t>195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4F1E4F" w14:paraId="03380B16" w14:textId="77777777">
        <w:trPr>
          <w:trHeight w:val="510"/>
        </w:trPr>
        <w:tc>
          <w:tcPr>
            <w:tcW w:w="2830" w:type="dxa"/>
          </w:tcPr>
          <w:p w14:paraId="3C7697E4" w14:textId="77777777" w:rsidR="004F1E4F" w:rsidRDefault="004933A8">
            <w:pPr>
              <w:pStyle w:val="TableParagraph"/>
              <w:ind w:left="134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-</w:t>
            </w:r>
            <w:r>
              <w:rPr>
                <w:color w:val="696969"/>
                <w:spacing w:val="-2"/>
              </w:rPr>
              <w:t xml:space="preserve"> senior</w:t>
            </w:r>
          </w:p>
        </w:tc>
        <w:tc>
          <w:tcPr>
            <w:tcW w:w="2129" w:type="dxa"/>
          </w:tcPr>
          <w:p w14:paraId="2CADE8F6" w14:textId="77777777" w:rsidR="004F1E4F" w:rsidRDefault="004933A8">
            <w:pPr>
              <w:pStyle w:val="TableParagraph"/>
              <w:ind w:right="835"/>
              <w:jc w:val="right"/>
            </w:pPr>
            <w:r>
              <w:rPr>
                <w:color w:val="696969"/>
                <w:spacing w:val="-5"/>
              </w:rPr>
              <w:t>33</w:t>
            </w:r>
          </w:p>
        </w:tc>
        <w:tc>
          <w:tcPr>
            <w:tcW w:w="2480" w:type="dxa"/>
          </w:tcPr>
          <w:p w14:paraId="26CEE4C2" w14:textId="77777777" w:rsidR="004F1E4F" w:rsidRDefault="004933A8">
            <w:pPr>
              <w:pStyle w:val="TableParagraph"/>
              <w:ind w:right="337"/>
              <w:jc w:val="right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6A2AB393" w14:textId="77777777" w:rsidR="004F1E4F" w:rsidRDefault="004933A8">
            <w:pPr>
              <w:pStyle w:val="TableParagraph"/>
              <w:ind w:right="408"/>
              <w:jc w:val="right"/>
            </w:pPr>
            <w:r>
              <w:rPr>
                <w:color w:val="696969"/>
              </w:rPr>
              <w:t>326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700,00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4F1E4F" w14:paraId="646CFA19" w14:textId="77777777">
        <w:trPr>
          <w:trHeight w:val="508"/>
        </w:trPr>
        <w:tc>
          <w:tcPr>
            <w:tcW w:w="7439" w:type="dxa"/>
            <w:gridSpan w:val="3"/>
          </w:tcPr>
          <w:p w14:paraId="180E0810" w14:textId="77777777" w:rsidR="004F1E4F" w:rsidRDefault="004933A8">
            <w:pPr>
              <w:pStyle w:val="TableParagraph"/>
              <w:spacing w:before="127"/>
              <w:ind w:left="134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2" w:type="dxa"/>
          </w:tcPr>
          <w:p w14:paraId="6D5802B6" w14:textId="77777777" w:rsidR="004F1E4F" w:rsidRDefault="004933A8">
            <w:pPr>
              <w:pStyle w:val="TableParagraph"/>
              <w:spacing w:before="127"/>
              <w:ind w:right="408"/>
              <w:jc w:val="right"/>
              <w:rPr>
                <w:b/>
              </w:rPr>
            </w:pPr>
            <w:r>
              <w:rPr>
                <w:b/>
                <w:color w:val="696969"/>
              </w:rPr>
              <w:t>1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331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300,00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Kč</w:t>
            </w:r>
          </w:p>
        </w:tc>
      </w:tr>
    </w:tbl>
    <w:p w14:paraId="43C38632" w14:textId="77777777" w:rsidR="004F1E4F" w:rsidRDefault="004F1E4F">
      <w:pPr>
        <w:pStyle w:val="Zkladntext"/>
        <w:spacing w:before="3"/>
        <w:rPr>
          <w:sz w:val="21"/>
        </w:rPr>
      </w:pPr>
    </w:p>
    <w:p w14:paraId="3F000255" w14:textId="77777777" w:rsidR="004F1E4F" w:rsidRDefault="004933A8">
      <w:pPr>
        <w:pStyle w:val="Zkladntext"/>
        <w:spacing w:line="314" w:lineRule="auto"/>
        <w:ind w:left="113" w:right="114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 2.1 této </w:t>
      </w:r>
      <w:r>
        <w:rPr>
          <w:color w:val="808080"/>
          <w:spacing w:val="-2"/>
        </w:rPr>
        <w:t>Smlouvy.</w:t>
      </w:r>
    </w:p>
    <w:sectPr w:rsidR="004F1E4F">
      <w:pgSz w:w="11910" w:h="16840"/>
      <w:pgMar w:top="200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6442" w14:textId="77777777" w:rsidR="00000000" w:rsidRDefault="004933A8">
      <w:r>
        <w:separator/>
      </w:r>
    </w:p>
  </w:endnote>
  <w:endnote w:type="continuationSeparator" w:id="0">
    <w:p w14:paraId="3DDBADE2" w14:textId="77777777" w:rsidR="00000000" w:rsidRDefault="0049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BCBC" w14:textId="77777777" w:rsidR="004F1E4F" w:rsidRDefault="004933A8">
    <w:pPr>
      <w:pStyle w:val="Zkladntext"/>
      <w:spacing w:line="14" w:lineRule="auto"/>
      <w:rPr>
        <w:sz w:val="20"/>
      </w:rPr>
    </w:pPr>
    <w:r>
      <w:pict w14:anchorId="740D0F5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3A731E21" w14:textId="77777777" w:rsidR="004F1E4F" w:rsidRDefault="004933A8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B50A" w14:textId="77777777" w:rsidR="00000000" w:rsidRDefault="004933A8">
      <w:r>
        <w:separator/>
      </w:r>
    </w:p>
  </w:footnote>
  <w:footnote w:type="continuationSeparator" w:id="0">
    <w:p w14:paraId="20AC669C" w14:textId="77777777" w:rsidR="00000000" w:rsidRDefault="0049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50D0" w14:textId="77777777" w:rsidR="004F1E4F" w:rsidRDefault="004933A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6DEAC6" wp14:editId="16D492B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14E2"/>
    <w:multiLevelType w:val="hybridMultilevel"/>
    <w:tmpl w:val="C14892EA"/>
    <w:lvl w:ilvl="0" w:tplc="97F650A0">
      <w:numFmt w:val="bullet"/>
      <w:lvlText w:val=""/>
      <w:lvlJc w:val="left"/>
      <w:pPr>
        <w:ind w:left="1531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16"/>
        <w:szCs w:val="16"/>
        <w:lang w:val="cs-CZ" w:eastAsia="en-US" w:bidi="ar-SA"/>
      </w:rPr>
    </w:lvl>
    <w:lvl w:ilvl="1" w:tplc="78168968">
      <w:numFmt w:val="bullet"/>
      <w:lvlText w:val="•"/>
      <w:lvlJc w:val="left"/>
      <w:pPr>
        <w:ind w:left="2400" w:hanging="286"/>
      </w:pPr>
      <w:rPr>
        <w:rFonts w:hint="default"/>
        <w:lang w:val="cs-CZ" w:eastAsia="en-US" w:bidi="ar-SA"/>
      </w:rPr>
    </w:lvl>
    <w:lvl w:ilvl="2" w:tplc="F9C47F12">
      <w:numFmt w:val="bullet"/>
      <w:lvlText w:val="•"/>
      <w:lvlJc w:val="left"/>
      <w:pPr>
        <w:ind w:left="3261" w:hanging="286"/>
      </w:pPr>
      <w:rPr>
        <w:rFonts w:hint="default"/>
        <w:lang w:val="cs-CZ" w:eastAsia="en-US" w:bidi="ar-SA"/>
      </w:rPr>
    </w:lvl>
    <w:lvl w:ilvl="3" w:tplc="750CAB0A">
      <w:numFmt w:val="bullet"/>
      <w:lvlText w:val="•"/>
      <w:lvlJc w:val="left"/>
      <w:pPr>
        <w:ind w:left="4121" w:hanging="286"/>
      </w:pPr>
      <w:rPr>
        <w:rFonts w:hint="default"/>
        <w:lang w:val="cs-CZ" w:eastAsia="en-US" w:bidi="ar-SA"/>
      </w:rPr>
    </w:lvl>
    <w:lvl w:ilvl="4" w:tplc="28A24E76">
      <w:numFmt w:val="bullet"/>
      <w:lvlText w:val="•"/>
      <w:lvlJc w:val="left"/>
      <w:pPr>
        <w:ind w:left="4982" w:hanging="286"/>
      </w:pPr>
      <w:rPr>
        <w:rFonts w:hint="default"/>
        <w:lang w:val="cs-CZ" w:eastAsia="en-US" w:bidi="ar-SA"/>
      </w:rPr>
    </w:lvl>
    <w:lvl w:ilvl="5" w:tplc="7428BD3C">
      <w:numFmt w:val="bullet"/>
      <w:lvlText w:val="•"/>
      <w:lvlJc w:val="left"/>
      <w:pPr>
        <w:ind w:left="5843" w:hanging="286"/>
      </w:pPr>
      <w:rPr>
        <w:rFonts w:hint="default"/>
        <w:lang w:val="cs-CZ" w:eastAsia="en-US" w:bidi="ar-SA"/>
      </w:rPr>
    </w:lvl>
    <w:lvl w:ilvl="6" w:tplc="2E863B14">
      <w:numFmt w:val="bullet"/>
      <w:lvlText w:val="•"/>
      <w:lvlJc w:val="left"/>
      <w:pPr>
        <w:ind w:left="6703" w:hanging="286"/>
      </w:pPr>
      <w:rPr>
        <w:rFonts w:hint="default"/>
        <w:lang w:val="cs-CZ" w:eastAsia="en-US" w:bidi="ar-SA"/>
      </w:rPr>
    </w:lvl>
    <w:lvl w:ilvl="7" w:tplc="E5C0844C">
      <w:numFmt w:val="bullet"/>
      <w:lvlText w:val="•"/>
      <w:lvlJc w:val="left"/>
      <w:pPr>
        <w:ind w:left="7564" w:hanging="286"/>
      </w:pPr>
      <w:rPr>
        <w:rFonts w:hint="default"/>
        <w:lang w:val="cs-CZ" w:eastAsia="en-US" w:bidi="ar-SA"/>
      </w:rPr>
    </w:lvl>
    <w:lvl w:ilvl="8" w:tplc="F0BC0146">
      <w:numFmt w:val="bullet"/>
      <w:lvlText w:val="•"/>
      <w:lvlJc w:val="left"/>
      <w:pPr>
        <w:ind w:left="842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41BD331F"/>
    <w:multiLevelType w:val="multilevel"/>
    <w:tmpl w:val="CEAC5412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8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7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6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48361196"/>
    <w:multiLevelType w:val="multilevel"/>
    <w:tmpl w:val="9C54D46C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CFF4E9B"/>
    <w:multiLevelType w:val="hybridMultilevel"/>
    <w:tmpl w:val="B0C04D68"/>
    <w:lvl w:ilvl="0" w:tplc="EEF0061E">
      <w:numFmt w:val="bullet"/>
      <w:lvlText w:val="•"/>
      <w:lvlJc w:val="left"/>
      <w:pPr>
        <w:ind w:left="1531" w:hanging="286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118ED8B2">
      <w:numFmt w:val="bullet"/>
      <w:lvlText w:val="•"/>
      <w:lvlJc w:val="left"/>
      <w:pPr>
        <w:ind w:left="2400" w:hanging="286"/>
      </w:pPr>
      <w:rPr>
        <w:rFonts w:hint="default"/>
        <w:lang w:val="cs-CZ" w:eastAsia="en-US" w:bidi="ar-SA"/>
      </w:rPr>
    </w:lvl>
    <w:lvl w:ilvl="2" w:tplc="C3FE9620">
      <w:numFmt w:val="bullet"/>
      <w:lvlText w:val="•"/>
      <w:lvlJc w:val="left"/>
      <w:pPr>
        <w:ind w:left="3261" w:hanging="286"/>
      </w:pPr>
      <w:rPr>
        <w:rFonts w:hint="default"/>
        <w:lang w:val="cs-CZ" w:eastAsia="en-US" w:bidi="ar-SA"/>
      </w:rPr>
    </w:lvl>
    <w:lvl w:ilvl="3" w:tplc="F162FE82">
      <w:numFmt w:val="bullet"/>
      <w:lvlText w:val="•"/>
      <w:lvlJc w:val="left"/>
      <w:pPr>
        <w:ind w:left="4121" w:hanging="286"/>
      </w:pPr>
      <w:rPr>
        <w:rFonts w:hint="default"/>
        <w:lang w:val="cs-CZ" w:eastAsia="en-US" w:bidi="ar-SA"/>
      </w:rPr>
    </w:lvl>
    <w:lvl w:ilvl="4" w:tplc="48E01CEE">
      <w:numFmt w:val="bullet"/>
      <w:lvlText w:val="•"/>
      <w:lvlJc w:val="left"/>
      <w:pPr>
        <w:ind w:left="4982" w:hanging="286"/>
      </w:pPr>
      <w:rPr>
        <w:rFonts w:hint="default"/>
        <w:lang w:val="cs-CZ" w:eastAsia="en-US" w:bidi="ar-SA"/>
      </w:rPr>
    </w:lvl>
    <w:lvl w:ilvl="5" w:tplc="3E8AC248">
      <w:numFmt w:val="bullet"/>
      <w:lvlText w:val="•"/>
      <w:lvlJc w:val="left"/>
      <w:pPr>
        <w:ind w:left="5843" w:hanging="286"/>
      </w:pPr>
      <w:rPr>
        <w:rFonts w:hint="default"/>
        <w:lang w:val="cs-CZ" w:eastAsia="en-US" w:bidi="ar-SA"/>
      </w:rPr>
    </w:lvl>
    <w:lvl w:ilvl="6" w:tplc="F252C58A">
      <w:numFmt w:val="bullet"/>
      <w:lvlText w:val="•"/>
      <w:lvlJc w:val="left"/>
      <w:pPr>
        <w:ind w:left="6703" w:hanging="286"/>
      </w:pPr>
      <w:rPr>
        <w:rFonts w:hint="default"/>
        <w:lang w:val="cs-CZ" w:eastAsia="en-US" w:bidi="ar-SA"/>
      </w:rPr>
    </w:lvl>
    <w:lvl w:ilvl="7" w:tplc="DB4475AC">
      <w:numFmt w:val="bullet"/>
      <w:lvlText w:val="•"/>
      <w:lvlJc w:val="left"/>
      <w:pPr>
        <w:ind w:left="7564" w:hanging="286"/>
      </w:pPr>
      <w:rPr>
        <w:rFonts w:hint="default"/>
        <w:lang w:val="cs-CZ" w:eastAsia="en-US" w:bidi="ar-SA"/>
      </w:rPr>
    </w:lvl>
    <w:lvl w:ilvl="8" w:tplc="B62AF3C4">
      <w:numFmt w:val="bullet"/>
      <w:lvlText w:val="•"/>
      <w:lvlJc w:val="left"/>
      <w:pPr>
        <w:ind w:left="8425" w:hanging="286"/>
      </w:pPr>
      <w:rPr>
        <w:rFonts w:hint="default"/>
        <w:lang w:val="cs-CZ" w:eastAsia="en-US" w:bidi="ar-SA"/>
      </w:rPr>
    </w:lvl>
  </w:abstractNum>
  <w:num w:numId="1" w16cid:durableId="1213150237">
    <w:abstractNumId w:val="3"/>
  </w:num>
  <w:num w:numId="2" w16cid:durableId="1647515761">
    <w:abstractNumId w:val="0"/>
  </w:num>
  <w:num w:numId="3" w16cid:durableId="1505130072">
    <w:abstractNumId w:val="1"/>
  </w:num>
  <w:num w:numId="4" w16cid:durableId="158911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E4F"/>
    <w:rsid w:val="004933A8"/>
    <w:rsid w:val="004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892EE25"/>
  <w15:docId w15:val="{9C377B86-2E47-4637-9C9F-809B3F1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spacing w:before="145"/>
      <w:ind w:left="11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2022-11-14T10:36:00Z</dcterms:created>
  <dcterms:modified xsi:type="dcterms:W3CDTF">2022-11-14T10:38:00Z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pro Microsoft 365</vt:lpwstr>
  </property>
</Properties>
</file>