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0AC2" w14:textId="77777777" w:rsidR="00EF2C05" w:rsidRPr="00773E94" w:rsidRDefault="00EF2C05" w:rsidP="00EF2C05">
      <w:pPr>
        <w:pStyle w:val="Nzev"/>
        <w:spacing w:after="120"/>
        <w:rPr>
          <w:rFonts w:ascii="Calibri" w:hAnsi="Calibri" w:cs="Tahoma"/>
          <w:b w:val="0"/>
          <w:bCs/>
          <w:smallCaps/>
          <w:sz w:val="44"/>
          <w:szCs w:val="44"/>
          <w:u w:val="single"/>
        </w:rPr>
      </w:pPr>
      <w:r w:rsidRPr="00773E94">
        <w:rPr>
          <w:rFonts w:ascii="Calibri" w:hAnsi="Calibri" w:cs="Tahoma"/>
          <w:b w:val="0"/>
          <w:bCs/>
          <w:smallCaps/>
          <w:sz w:val="44"/>
          <w:szCs w:val="44"/>
          <w:u w:val="single"/>
        </w:rPr>
        <w:t>Smlouva O Výpůjčce</w:t>
      </w:r>
    </w:p>
    <w:p w14:paraId="3521676E" w14:textId="77777777" w:rsidR="00EF2C05" w:rsidRPr="00773E94" w:rsidRDefault="00EF2C05" w:rsidP="00EF2C05">
      <w:pPr>
        <w:jc w:val="center"/>
        <w:rPr>
          <w:rFonts w:ascii="Calibri" w:hAnsi="Calibri" w:cs="Tahoma"/>
          <w:bCs/>
          <w:sz w:val="22"/>
          <w:szCs w:val="22"/>
        </w:rPr>
      </w:pPr>
      <w:r w:rsidRPr="00773E94">
        <w:rPr>
          <w:rFonts w:ascii="Calibri" w:hAnsi="Calibri" w:cs="Tahoma"/>
          <w:bCs/>
          <w:sz w:val="22"/>
          <w:szCs w:val="22"/>
        </w:rPr>
        <w:t>uzavřená podle § 2193 a násl. občanského zákoníku č. 89/2012 Sb., ve znění pozdějších předpisů,</w:t>
      </w:r>
    </w:p>
    <w:p w14:paraId="5D89AE38" w14:textId="77777777" w:rsidR="00EF2C05" w:rsidRPr="00773E94" w:rsidRDefault="00EF2C05" w:rsidP="00EF2C05">
      <w:pPr>
        <w:jc w:val="center"/>
        <w:rPr>
          <w:rFonts w:ascii="Calibri" w:hAnsi="Calibri" w:cs="Tahoma"/>
          <w:bCs/>
          <w:sz w:val="22"/>
          <w:szCs w:val="22"/>
        </w:rPr>
      </w:pPr>
      <w:r w:rsidRPr="00773E94">
        <w:rPr>
          <w:rFonts w:ascii="Calibri" w:hAnsi="Calibri" w:cs="Tahoma"/>
          <w:bCs/>
          <w:sz w:val="22"/>
          <w:szCs w:val="22"/>
        </w:rPr>
        <w:t>mezi níže uvedenými smluvními stranami</w:t>
      </w:r>
    </w:p>
    <w:p w14:paraId="05ED8139" w14:textId="77777777" w:rsidR="00EF2C05" w:rsidRPr="00773E94" w:rsidRDefault="00EF2C05" w:rsidP="00EF2C05">
      <w:pPr>
        <w:jc w:val="both"/>
        <w:rPr>
          <w:rFonts w:ascii="Calibri" w:hAnsi="Calibri" w:cs="Tahoma"/>
          <w:bCs/>
          <w:sz w:val="22"/>
          <w:szCs w:val="22"/>
        </w:rPr>
      </w:pPr>
    </w:p>
    <w:p w14:paraId="03832A3F" w14:textId="77777777" w:rsidR="00EF2C05" w:rsidRPr="00773E94" w:rsidRDefault="00EF2C05" w:rsidP="00EF2C05">
      <w:pPr>
        <w:numPr>
          <w:ilvl w:val="0"/>
          <w:numId w:val="1"/>
        </w:numPr>
        <w:jc w:val="both"/>
        <w:rPr>
          <w:rFonts w:ascii="Calibri" w:hAnsi="Calibri" w:cs="Tahoma"/>
          <w:b/>
          <w:sz w:val="22"/>
          <w:szCs w:val="22"/>
        </w:rPr>
      </w:pPr>
      <w:r w:rsidRPr="00773E94">
        <w:rPr>
          <w:rFonts w:ascii="Calibri" w:hAnsi="Calibri" w:cs="Tahoma"/>
          <w:b/>
          <w:sz w:val="22"/>
          <w:szCs w:val="22"/>
        </w:rPr>
        <w:t>Půjčitel:</w:t>
      </w:r>
    </w:p>
    <w:p w14:paraId="59F871C0" w14:textId="77777777" w:rsidR="00EF2C05" w:rsidRPr="00773E94" w:rsidRDefault="00EF2C05" w:rsidP="00EF2C05">
      <w:pPr>
        <w:ind w:firstLine="360"/>
        <w:jc w:val="both"/>
        <w:rPr>
          <w:rFonts w:ascii="Calibri" w:hAnsi="Calibri" w:cs="Tahoma"/>
          <w:bCs/>
          <w:sz w:val="16"/>
          <w:szCs w:val="16"/>
        </w:rPr>
      </w:pPr>
    </w:p>
    <w:p w14:paraId="2B30BBCD" w14:textId="77777777" w:rsidR="00EF2C05" w:rsidRPr="00773E94" w:rsidRDefault="00EF2C05" w:rsidP="00EF2C05">
      <w:pPr>
        <w:ind w:left="-360" w:firstLine="720"/>
        <w:jc w:val="both"/>
        <w:rPr>
          <w:rFonts w:ascii="Calibri" w:hAnsi="Calibri" w:cs="Tahoma"/>
          <w:b/>
          <w:sz w:val="22"/>
          <w:szCs w:val="22"/>
        </w:rPr>
      </w:pPr>
      <w:r w:rsidRPr="00773E94">
        <w:rPr>
          <w:rFonts w:ascii="Calibri" w:hAnsi="Calibri" w:cs="Tahoma"/>
          <w:b/>
          <w:sz w:val="22"/>
          <w:szCs w:val="22"/>
        </w:rPr>
        <w:t>BioVendor – Laboratorní medicína a.s.</w:t>
      </w:r>
    </w:p>
    <w:p w14:paraId="07A17447" w14:textId="77777777" w:rsidR="00EF2C05" w:rsidRPr="00773E94" w:rsidRDefault="00EF2C05" w:rsidP="00EF2C05">
      <w:pPr>
        <w:ind w:firstLine="360"/>
        <w:jc w:val="both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>se sídlem Brno, Karásek 1767/1, Řečkovice, PSČ: 621 00</w:t>
      </w:r>
    </w:p>
    <w:p w14:paraId="57F6823C" w14:textId="77777777" w:rsidR="00EF2C05" w:rsidRPr="00773E94" w:rsidRDefault="00EF2C05" w:rsidP="00EF2C05">
      <w:pPr>
        <w:ind w:firstLine="360"/>
        <w:jc w:val="both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>IČ: 63471507, DIČ: CZ63471507</w:t>
      </w:r>
    </w:p>
    <w:p w14:paraId="26EF2BB6" w14:textId="77777777" w:rsidR="00EF2C05" w:rsidRPr="00773E94" w:rsidRDefault="00EF2C05" w:rsidP="00EF2C05">
      <w:pPr>
        <w:ind w:firstLine="360"/>
        <w:jc w:val="both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>zapsaná v obchodním rejstříku vedeném Krajským soudem v Brně, spis. zn. B/3917</w:t>
      </w:r>
    </w:p>
    <w:p w14:paraId="406CBEE2" w14:textId="77777777" w:rsidR="00EF2C05" w:rsidRPr="00773E94" w:rsidRDefault="00EF2C05" w:rsidP="00EF2C05">
      <w:pPr>
        <w:ind w:firstLine="360"/>
        <w:jc w:val="both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/>
          <w:sz w:val="22"/>
          <w:szCs w:val="22"/>
        </w:rPr>
        <w:t xml:space="preserve">zastoupená: </w:t>
      </w:r>
      <w:r w:rsidRPr="00773E94">
        <w:rPr>
          <w:rFonts w:ascii="Calibri" w:hAnsi="Calibri" w:cs="Tahoma"/>
          <w:sz w:val="22"/>
          <w:szCs w:val="22"/>
        </w:rPr>
        <w:t>MVDr. Michalem Kostkou a JUDr. Ing. Matejem Milatou, na základě plné moci</w:t>
      </w:r>
    </w:p>
    <w:p w14:paraId="26E3AECF" w14:textId="77777777" w:rsidR="00EF2C05" w:rsidRPr="00773E94" w:rsidRDefault="00EF2C05" w:rsidP="00EF2C05">
      <w:pPr>
        <w:ind w:firstLine="360"/>
        <w:jc w:val="both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>(dále jen „půjčitel“)</w:t>
      </w:r>
    </w:p>
    <w:p w14:paraId="07B5F25A" w14:textId="77777777" w:rsidR="00EF2C05" w:rsidRPr="00773E94" w:rsidRDefault="00EF2C05" w:rsidP="00EF2C05">
      <w:pPr>
        <w:jc w:val="both"/>
        <w:rPr>
          <w:rFonts w:ascii="Calibri" w:hAnsi="Calibri" w:cs="Tahoma"/>
          <w:sz w:val="22"/>
          <w:szCs w:val="22"/>
        </w:rPr>
      </w:pPr>
    </w:p>
    <w:p w14:paraId="6A1F0E2E" w14:textId="77777777" w:rsidR="00EF2C05" w:rsidRPr="00773E94" w:rsidRDefault="00EF2C05" w:rsidP="00EF2C05">
      <w:pPr>
        <w:pStyle w:val="Zpat"/>
        <w:tabs>
          <w:tab w:val="left" w:pos="708"/>
        </w:tabs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>a</w:t>
      </w:r>
    </w:p>
    <w:p w14:paraId="446FF059" w14:textId="77777777" w:rsidR="00EF2C05" w:rsidRPr="00773E94" w:rsidRDefault="00EF2C05" w:rsidP="00EF2C05">
      <w:pPr>
        <w:pStyle w:val="Zkladntext"/>
        <w:rPr>
          <w:rFonts w:ascii="Calibri" w:hAnsi="Calibri" w:cs="Tahoma"/>
          <w:bCs/>
          <w:sz w:val="22"/>
          <w:szCs w:val="22"/>
        </w:rPr>
      </w:pPr>
    </w:p>
    <w:p w14:paraId="156466EB" w14:textId="77777777" w:rsidR="00EF2C05" w:rsidRPr="00773E94" w:rsidRDefault="00EF2C05" w:rsidP="00EF2C05">
      <w:pPr>
        <w:numPr>
          <w:ilvl w:val="0"/>
          <w:numId w:val="1"/>
        </w:numPr>
        <w:rPr>
          <w:rFonts w:ascii="Calibri" w:hAnsi="Calibri" w:cs="Tahoma"/>
          <w:b/>
          <w:sz w:val="22"/>
          <w:szCs w:val="22"/>
        </w:rPr>
      </w:pPr>
      <w:r w:rsidRPr="00773E94">
        <w:rPr>
          <w:rFonts w:ascii="Calibri" w:hAnsi="Calibri" w:cs="Tahoma"/>
          <w:b/>
          <w:sz w:val="22"/>
          <w:szCs w:val="22"/>
        </w:rPr>
        <w:t>Vypůjčitel:</w:t>
      </w:r>
    </w:p>
    <w:p w14:paraId="47CCFE04" w14:textId="77777777" w:rsidR="00EF2C05" w:rsidRPr="00773E94" w:rsidRDefault="00EF2C05" w:rsidP="00EF2C05">
      <w:pPr>
        <w:ind w:firstLine="360"/>
        <w:rPr>
          <w:rFonts w:ascii="Calibri" w:hAnsi="Calibri" w:cs="Tahoma"/>
          <w:bCs/>
          <w:sz w:val="16"/>
          <w:szCs w:val="16"/>
        </w:rPr>
      </w:pPr>
    </w:p>
    <w:p w14:paraId="3551A223" w14:textId="77777777" w:rsidR="00512410" w:rsidRPr="003E5C36" w:rsidRDefault="00512410" w:rsidP="00512410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3E5C36">
        <w:rPr>
          <w:rFonts w:asciiTheme="minorHAnsi" w:hAnsiTheme="minorHAnsi"/>
          <w:b/>
          <w:bCs/>
          <w:sz w:val="22"/>
          <w:szCs w:val="22"/>
        </w:rPr>
        <w:t>Psychiatrická nemocnice Jihlava</w:t>
      </w:r>
    </w:p>
    <w:p w14:paraId="17C5E4D8" w14:textId="001FEAC4" w:rsidR="00512410" w:rsidRPr="003E5C36" w:rsidRDefault="00512410" w:rsidP="00512410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3E5C36">
        <w:rPr>
          <w:rFonts w:asciiTheme="minorHAnsi" w:hAnsiTheme="minorHAnsi"/>
          <w:sz w:val="22"/>
          <w:szCs w:val="22"/>
        </w:rPr>
        <w:t xml:space="preserve">se sídlem </w:t>
      </w:r>
      <w:r w:rsidR="009E0897" w:rsidRPr="003E5C36">
        <w:rPr>
          <w:rFonts w:asciiTheme="minorHAnsi" w:hAnsiTheme="minorHAnsi"/>
          <w:sz w:val="22"/>
          <w:szCs w:val="22"/>
        </w:rPr>
        <w:t>Jihlava</w:t>
      </w:r>
      <w:r w:rsidR="009E0897">
        <w:rPr>
          <w:rFonts w:asciiTheme="minorHAnsi" w:hAnsiTheme="minorHAnsi"/>
          <w:sz w:val="22"/>
          <w:szCs w:val="22"/>
        </w:rPr>
        <w:t xml:space="preserve">, </w:t>
      </w:r>
      <w:r w:rsidRPr="003E5C36">
        <w:rPr>
          <w:rFonts w:asciiTheme="minorHAnsi" w:hAnsiTheme="minorHAnsi"/>
          <w:sz w:val="22"/>
          <w:szCs w:val="22"/>
        </w:rPr>
        <w:t>Brněnská 455/54,</w:t>
      </w:r>
      <w:r>
        <w:rPr>
          <w:rFonts w:asciiTheme="minorHAnsi" w:hAnsiTheme="minorHAnsi"/>
          <w:sz w:val="22"/>
          <w:szCs w:val="22"/>
        </w:rPr>
        <w:t xml:space="preserve"> </w:t>
      </w:r>
      <w:r w:rsidR="009E0897">
        <w:rPr>
          <w:rFonts w:asciiTheme="minorHAnsi" w:hAnsiTheme="minorHAnsi"/>
          <w:sz w:val="22"/>
          <w:szCs w:val="22"/>
        </w:rPr>
        <w:t xml:space="preserve">PSČ: </w:t>
      </w:r>
      <w:r w:rsidRPr="00FF3585">
        <w:rPr>
          <w:rFonts w:asciiTheme="minorHAnsi" w:hAnsiTheme="minorHAnsi"/>
          <w:sz w:val="22"/>
          <w:szCs w:val="22"/>
        </w:rPr>
        <w:t>586 24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DE8FAED" w14:textId="77777777" w:rsidR="00512410" w:rsidRPr="003E5C36" w:rsidRDefault="00512410" w:rsidP="00512410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3E5C36">
        <w:rPr>
          <w:rFonts w:asciiTheme="minorHAnsi" w:hAnsiTheme="minorHAnsi"/>
          <w:sz w:val="22"/>
          <w:szCs w:val="22"/>
        </w:rPr>
        <w:t>IČ: 00600601, DIČ: CZ00600601</w:t>
      </w:r>
    </w:p>
    <w:p w14:paraId="1CEBBA72" w14:textId="0DEF2261" w:rsidR="00EF2C05" w:rsidRPr="00773E94" w:rsidRDefault="00512410" w:rsidP="00512410">
      <w:pPr>
        <w:pStyle w:val="Zkladntext"/>
        <w:ind w:firstLine="360"/>
        <w:rPr>
          <w:rFonts w:ascii="Calibri" w:hAnsi="Calibri" w:cs="Tahoma"/>
          <w:sz w:val="22"/>
          <w:szCs w:val="22"/>
        </w:rPr>
      </w:pPr>
      <w:r w:rsidRPr="003E5C36">
        <w:rPr>
          <w:rFonts w:asciiTheme="minorHAnsi" w:hAnsiTheme="minorHAnsi"/>
          <w:sz w:val="22"/>
          <w:szCs w:val="22"/>
        </w:rPr>
        <w:t xml:space="preserve">zastoupená: </w:t>
      </w:r>
      <w:r w:rsidRPr="00AD7F49">
        <w:rPr>
          <w:rFonts w:asciiTheme="minorHAnsi" w:hAnsiTheme="minorHAnsi"/>
          <w:sz w:val="22"/>
          <w:szCs w:val="22"/>
        </w:rPr>
        <w:t>MUDr. Dagmar Dvořákov</w:t>
      </w:r>
      <w:r>
        <w:rPr>
          <w:rFonts w:asciiTheme="minorHAnsi" w:hAnsiTheme="minorHAnsi"/>
          <w:sz w:val="22"/>
          <w:szCs w:val="22"/>
        </w:rPr>
        <w:t>ou</w:t>
      </w:r>
      <w:r w:rsidRPr="003E5C36">
        <w:rPr>
          <w:rFonts w:asciiTheme="minorHAnsi" w:hAnsiTheme="minorHAnsi"/>
          <w:sz w:val="22"/>
          <w:szCs w:val="22"/>
        </w:rPr>
        <w:t>, ředitelk</w:t>
      </w:r>
      <w:r>
        <w:rPr>
          <w:rFonts w:asciiTheme="minorHAnsi" w:hAnsiTheme="minorHAnsi"/>
          <w:sz w:val="22"/>
          <w:szCs w:val="22"/>
        </w:rPr>
        <w:t>ou</w:t>
      </w:r>
    </w:p>
    <w:p w14:paraId="1A5C7019" w14:textId="77777777" w:rsidR="00EF2C05" w:rsidRPr="00773E94" w:rsidRDefault="00EF2C05" w:rsidP="00EF2C05">
      <w:pPr>
        <w:pStyle w:val="Zkladntext"/>
        <w:ind w:firstLine="360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>(dále jen „vypůjčitel“)</w:t>
      </w:r>
    </w:p>
    <w:p w14:paraId="674529E6" w14:textId="77777777" w:rsidR="00EF2C05" w:rsidRPr="00773E94" w:rsidRDefault="00EF2C05" w:rsidP="00EF2C05">
      <w:pPr>
        <w:pStyle w:val="Zkladntext"/>
        <w:ind w:firstLine="360"/>
        <w:rPr>
          <w:rFonts w:ascii="Calibri" w:hAnsi="Calibri" w:cs="Tahoma"/>
          <w:sz w:val="22"/>
          <w:szCs w:val="22"/>
        </w:rPr>
      </w:pPr>
    </w:p>
    <w:p w14:paraId="63654CF2" w14:textId="77777777" w:rsidR="00EF2C05" w:rsidRPr="00773E94" w:rsidRDefault="00EF2C05" w:rsidP="00EF2C05">
      <w:pPr>
        <w:pStyle w:val="Zkladntext"/>
        <w:ind w:firstLine="360"/>
        <w:rPr>
          <w:rFonts w:ascii="Calibri" w:hAnsi="Calibri" w:cs="Tahoma"/>
          <w:sz w:val="22"/>
          <w:szCs w:val="22"/>
        </w:rPr>
      </w:pPr>
    </w:p>
    <w:p w14:paraId="4045CB70" w14:textId="77777777" w:rsidR="00EF2C05" w:rsidRPr="00773E94" w:rsidRDefault="00EF2C05" w:rsidP="00EF2C05">
      <w:pPr>
        <w:pStyle w:val="Zkladntext"/>
        <w:jc w:val="center"/>
        <w:rPr>
          <w:rFonts w:ascii="Calibri" w:hAnsi="Calibri" w:cs="Tahoma"/>
          <w:spacing w:val="60"/>
          <w:sz w:val="22"/>
          <w:szCs w:val="22"/>
        </w:rPr>
      </w:pPr>
      <w:r w:rsidRPr="00773E94">
        <w:rPr>
          <w:rFonts w:ascii="Calibri" w:hAnsi="Calibri" w:cs="Tahoma"/>
          <w:spacing w:val="60"/>
          <w:sz w:val="22"/>
          <w:szCs w:val="22"/>
        </w:rPr>
        <w:t>takto:</w:t>
      </w:r>
    </w:p>
    <w:p w14:paraId="509A5443" w14:textId="77777777" w:rsidR="00EF2C05" w:rsidRPr="00773E94" w:rsidRDefault="00EF2C05" w:rsidP="00EF2C05">
      <w:pPr>
        <w:pStyle w:val="Zkladntext"/>
        <w:jc w:val="center"/>
        <w:rPr>
          <w:rFonts w:ascii="Calibri" w:hAnsi="Calibri" w:cs="Tahoma"/>
          <w:spacing w:val="60"/>
          <w:sz w:val="22"/>
          <w:szCs w:val="22"/>
        </w:rPr>
      </w:pPr>
    </w:p>
    <w:p w14:paraId="4B9F809B" w14:textId="77777777" w:rsidR="00EF2C05" w:rsidRPr="00773E94" w:rsidRDefault="00EF2C05" w:rsidP="00EF2C05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773E94">
        <w:rPr>
          <w:rFonts w:ascii="Calibri" w:hAnsi="Calibri" w:cs="Tahoma"/>
          <w:b/>
          <w:sz w:val="22"/>
          <w:szCs w:val="22"/>
        </w:rPr>
        <w:t>I.</w:t>
      </w:r>
    </w:p>
    <w:p w14:paraId="41159439" w14:textId="77777777" w:rsidR="00EF2C05" w:rsidRPr="00773E94" w:rsidRDefault="00EF2C05" w:rsidP="00EF2C05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773E94">
        <w:rPr>
          <w:rFonts w:ascii="Calibri" w:hAnsi="Calibri" w:cs="Tahoma"/>
          <w:b/>
          <w:sz w:val="22"/>
          <w:szCs w:val="22"/>
        </w:rPr>
        <w:t>Předmět výpůjčky</w:t>
      </w:r>
    </w:p>
    <w:p w14:paraId="73E42758" w14:textId="5B65EFB5" w:rsidR="00EF2C05" w:rsidRPr="00287E95" w:rsidRDefault="00EF2C05" w:rsidP="00EF2C05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 xml:space="preserve">Půjčitel je </w:t>
      </w:r>
      <w:r w:rsidRPr="00287E95">
        <w:rPr>
          <w:rFonts w:ascii="Calibri" w:hAnsi="Calibri" w:cs="Tahoma"/>
          <w:sz w:val="22"/>
          <w:szCs w:val="22"/>
        </w:rPr>
        <w:t xml:space="preserve">vlastníkem </w:t>
      </w:r>
      <w:r w:rsidR="006C7470" w:rsidRPr="00287E95">
        <w:rPr>
          <w:rFonts w:ascii="Calibri" w:hAnsi="Calibri" w:cs="Tahoma"/>
          <w:sz w:val="22"/>
          <w:szCs w:val="22"/>
        </w:rPr>
        <w:t xml:space="preserve">1 ks </w:t>
      </w:r>
      <w:r w:rsidR="00512410" w:rsidRPr="00287E95">
        <w:rPr>
          <w:rFonts w:ascii="Calibri" w:hAnsi="Calibri" w:cs="Tahoma"/>
          <w:sz w:val="22"/>
          <w:szCs w:val="22"/>
        </w:rPr>
        <w:t>přístroje</w:t>
      </w:r>
      <w:r w:rsidRPr="00287E95">
        <w:rPr>
          <w:rFonts w:ascii="Calibri" w:hAnsi="Calibri" w:cs="Tahoma"/>
          <w:sz w:val="22"/>
          <w:szCs w:val="22"/>
        </w:rPr>
        <w:t xml:space="preserve"> </w:t>
      </w:r>
      <w:r w:rsidR="00512410" w:rsidRPr="00287E95">
        <w:rPr>
          <w:rFonts w:ascii="Calibri" w:hAnsi="Calibri" w:cs="Tahoma"/>
          <w:b/>
          <w:bCs/>
          <w:sz w:val="22"/>
          <w:szCs w:val="22"/>
        </w:rPr>
        <w:t>Indiko</w:t>
      </w:r>
      <w:r w:rsidR="006C7470" w:rsidRPr="00287E95">
        <w:rPr>
          <w:rFonts w:ascii="Calibri" w:hAnsi="Calibri" w:cs="Tahoma"/>
          <w:sz w:val="22"/>
          <w:szCs w:val="22"/>
        </w:rPr>
        <w:t>, jehož výrobní číslo bude uvedeno na předávacím protokolu</w:t>
      </w:r>
      <w:r w:rsidRPr="00287E95">
        <w:rPr>
          <w:rFonts w:ascii="Calibri" w:hAnsi="Calibri" w:cs="Tahoma"/>
          <w:sz w:val="22"/>
          <w:szCs w:val="22"/>
        </w:rPr>
        <w:t xml:space="preserve"> (dále jen „předmět výpůjčky“)</w:t>
      </w:r>
    </w:p>
    <w:p w14:paraId="12C6569B" w14:textId="77777777" w:rsidR="00EF2C05" w:rsidRPr="00773E94" w:rsidRDefault="00EF2C05" w:rsidP="00EF2C05">
      <w:pPr>
        <w:numPr>
          <w:ilvl w:val="0"/>
          <w:numId w:val="2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287E95">
        <w:rPr>
          <w:rFonts w:ascii="Calibri" w:hAnsi="Calibri" w:cs="Tahoma"/>
          <w:sz w:val="22"/>
          <w:szCs w:val="22"/>
        </w:rPr>
        <w:t>Touto smlouvou půjčitel</w:t>
      </w:r>
      <w:r w:rsidRPr="00773E94">
        <w:rPr>
          <w:rFonts w:ascii="Calibri" w:hAnsi="Calibri" w:cs="Tahoma"/>
          <w:sz w:val="22"/>
          <w:szCs w:val="22"/>
        </w:rPr>
        <w:t xml:space="preserve"> půjčuje uvedený předmět výpůjčky vypůjčiteli, aby jej užíval bezplatně za podmínek, které jsou ve smlouvě dále uvedeny, a vypůjčitel se zavazuje předmět výpůjčky vrátit půjčiteli, jakmile jej nebude potřebovat, nejpozději však do konce sjednané doby. </w:t>
      </w:r>
    </w:p>
    <w:p w14:paraId="5DF520B2" w14:textId="77777777" w:rsidR="00EF2C05" w:rsidRPr="00773E94" w:rsidRDefault="00EF2C05" w:rsidP="00EF2C05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</w:p>
    <w:p w14:paraId="1FF422D5" w14:textId="77777777" w:rsidR="00EF2C05" w:rsidRPr="00773E94" w:rsidRDefault="00EF2C05" w:rsidP="00EF2C05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773E94">
        <w:rPr>
          <w:rFonts w:ascii="Calibri" w:hAnsi="Calibri" w:cs="Tahoma"/>
          <w:b/>
          <w:sz w:val="22"/>
          <w:szCs w:val="22"/>
        </w:rPr>
        <w:t>II.</w:t>
      </w:r>
    </w:p>
    <w:p w14:paraId="73E91ADF" w14:textId="77777777" w:rsidR="00EF2C05" w:rsidRPr="00773E94" w:rsidRDefault="00EF2C05" w:rsidP="00EF2C05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773E94">
        <w:rPr>
          <w:rFonts w:ascii="Calibri" w:hAnsi="Calibri" w:cs="Tahoma"/>
          <w:b/>
          <w:sz w:val="22"/>
          <w:szCs w:val="22"/>
        </w:rPr>
        <w:t>Doba a místo zapůjčení</w:t>
      </w:r>
    </w:p>
    <w:p w14:paraId="50B8C084" w14:textId="62AD2D8B" w:rsidR="00EF2C05" w:rsidRPr="00287E95" w:rsidRDefault="00EF2C05" w:rsidP="00EF2C05">
      <w:pPr>
        <w:numPr>
          <w:ilvl w:val="0"/>
          <w:numId w:val="3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 xml:space="preserve">K předání předmětu výpůjčky a jeho </w:t>
      </w:r>
      <w:r w:rsidRPr="00287E95">
        <w:rPr>
          <w:rFonts w:ascii="Calibri" w:hAnsi="Calibri" w:cs="Tahoma"/>
          <w:sz w:val="22"/>
          <w:szCs w:val="22"/>
        </w:rPr>
        <w:t xml:space="preserve">převzetí dojde nejpozději do </w:t>
      </w:r>
      <w:r w:rsidR="00287E95" w:rsidRPr="00287E95">
        <w:rPr>
          <w:rFonts w:ascii="Calibri" w:hAnsi="Calibri" w:cs="Tahoma"/>
          <w:sz w:val="22"/>
          <w:szCs w:val="22"/>
        </w:rPr>
        <w:t>6</w:t>
      </w:r>
      <w:r w:rsidR="006C7470" w:rsidRPr="00287E95">
        <w:rPr>
          <w:rFonts w:ascii="Calibri" w:hAnsi="Calibri" w:cs="Tahoma"/>
          <w:sz w:val="22"/>
          <w:szCs w:val="22"/>
        </w:rPr>
        <w:t>0</w:t>
      </w:r>
      <w:r w:rsidRPr="00287E95">
        <w:rPr>
          <w:rFonts w:ascii="Calibri" w:hAnsi="Calibri" w:cs="Tahoma"/>
          <w:sz w:val="22"/>
          <w:szCs w:val="22"/>
        </w:rPr>
        <w:t xml:space="preserve"> dnů od podpisu této smlouvy v sídle vypůjčitele uvedeném v záhlaví této smlouvy. </w:t>
      </w:r>
    </w:p>
    <w:p w14:paraId="03C281C7" w14:textId="77777777" w:rsidR="00512410" w:rsidRPr="00287E95" w:rsidRDefault="00EF2C05" w:rsidP="006C7470">
      <w:pPr>
        <w:numPr>
          <w:ilvl w:val="0"/>
          <w:numId w:val="3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287E95">
        <w:rPr>
          <w:rFonts w:ascii="Calibri" w:hAnsi="Calibri" w:cs="Tahoma"/>
          <w:sz w:val="22"/>
          <w:szCs w:val="22"/>
        </w:rPr>
        <w:t xml:space="preserve">K vrácení předmětu výpůjčky dojde ve stejném místě, jako v předchozím odstavci. Vypůjčitel je povinen alespoň 2 pracovní dny předem zaslat půjčiteli zprávu o tom, že předmět výpůjčky vrátí a v jaké denní době. Předmět výpůjčky musí být půjčiteli vrácen ve stavu, v jakém byl vypůjčitelem převzat, s přihlédnutím k obvyklému </w:t>
      </w:r>
      <w:r w:rsidR="00512410" w:rsidRPr="00287E95">
        <w:rPr>
          <w:rFonts w:ascii="Calibri" w:hAnsi="Calibri" w:cs="Tahoma"/>
          <w:sz w:val="22"/>
          <w:szCs w:val="22"/>
        </w:rPr>
        <w:t xml:space="preserve">opotřebení. </w:t>
      </w:r>
    </w:p>
    <w:p w14:paraId="55FC6BEF" w14:textId="6088BB50" w:rsidR="00EF2C05" w:rsidRPr="00287E95" w:rsidRDefault="00512410" w:rsidP="006C7470">
      <w:pPr>
        <w:numPr>
          <w:ilvl w:val="0"/>
          <w:numId w:val="3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287E95">
        <w:rPr>
          <w:rFonts w:ascii="Calibri" w:hAnsi="Calibri" w:cs="Tahoma"/>
          <w:sz w:val="22"/>
          <w:szCs w:val="22"/>
        </w:rPr>
        <w:t xml:space="preserve">Doba zapůjčení se sjednává na dobu </w:t>
      </w:r>
      <w:r w:rsidR="00287E95" w:rsidRPr="00287E95">
        <w:rPr>
          <w:rFonts w:ascii="Calibri" w:hAnsi="Calibri" w:cs="Tahoma"/>
          <w:sz w:val="22"/>
          <w:szCs w:val="22"/>
        </w:rPr>
        <w:t>5</w:t>
      </w:r>
      <w:r w:rsidR="006C7470" w:rsidRPr="00287E95">
        <w:rPr>
          <w:rFonts w:ascii="Calibri" w:hAnsi="Calibri" w:cs="Tahoma"/>
          <w:sz w:val="22"/>
          <w:szCs w:val="22"/>
        </w:rPr>
        <w:t xml:space="preserve"> let</w:t>
      </w:r>
      <w:r w:rsidR="00EF2C05" w:rsidRPr="00287E95">
        <w:rPr>
          <w:rFonts w:ascii="Calibri" w:hAnsi="Calibri" w:cs="Tahoma"/>
          <w:sz w:val="22"/>
          <w:szCs w:val="22"/>
        </w:rPr>
        <w:t xml:space="preserve"> počínaje dnem předání předmětu výpůjčky.  </w:t>
      </w:r>
    </w:p>
    <w:p w14:paraId="4FC58804" w14:textId="77777777" w:rsidR="00EF2C05" w:rsidRPr="00773E94" w:rsidRDefault="00EF2C05" w:rsidP="00EF2C05">
      <w:pPr>
        <w:spacing w:before="60" w:after="60"/>
        <w:jc w:val="both"/>
        <w:rPr>
          <w:rFonts w:ascii="Calibri" w:hAnsi="Calibri" w:cs="Tahoma"/>
          <w:sz w:val="22"/>
          <w:szCs w:val="22"/>
        </w:rPr>
      </w:pPr>
    </w:p>
    <w:p w14:paraId="5F24D775" w14:textId="77777777" w:rsidR="00EF2C05" w:rsidRPr="00773E94" w:rsidRDefault="00EF2C05" w:rsidP="00EF2C05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773E94">
        <w:rPr>
          <w:rFonts w:ascii="Calibri" w:hAnsi="Calibri" w:cs="Tahoma"/>
          <w:b/>
          <w:sz w:val="22"/>
          <w:szCs w:val="22"/>
        </w:rPr>
        <w:t>III.</w:t>
      </w:r>
    </w:p>
    <w:p w14:paraId="236A965F" w14:textId="77777777" w:rsidR="00EF2C05" w:rsidRPr="00773E94" w:rsidRDefault="00EF2C05" w:rsidP="00EF2C05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773E94">
        <w:rPr>
          <w:rFonts w:ascii="Calibri" w:hAnsi="Calibri" w:cs="Tahoma"/>
          <w:b/>
          <w:sz w:val="22"/>
          <w:szCs w:val="22"/>
        </w:rPr>
        <w:t>Práva a povinnosti půjčitele</w:t>
      </w:r>
    </w:p>
    <w:p w14:paraId="4B177F72" w14:textId="77777777" w:rsidR="00EF2C05" w:rsidRPr="00773E94" w:rsidRDefault="00EF2C05" w:rsidP="00EF2C05">
      <w:pPr>
        <w:numPr>
          <w:ilvl w:val="0"/>
          <w:numId w:val="4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>Půjčitel je povinen předat vypůjčiteli předmět výpůjčky ve stavu způsobilém k jeho řádnému užívání.</w:t>
      </w:r>
    </w:p>
    <w:p w14:paraId="5F811673" w14:textId="77777777" w:rsidR="00EF2C05" w:rsidRPr="00773E94" w:rsidRDefault="00EF2C05" w:rsidP="00EF2C05">
      <w:pPr>
        <w:numPr>
          <w:ilvl w:val="0"/>
          <w:numId w:val="4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lastRenderedPageBreak/>
        <w:t>Před předáním předmětu výpůjčky je půjčitel povinen seznámit vypůjčitele s obsluhou předmětu výpůjčky a požadavky na jeho pravidelnou běžnou údržbu.</w:t>
      </w:r>
    </w:p>
    <w:p w14:paraId="7647120A" w14:textId="77777777" w:rsidR="00EF2C05" w:rsidRPr="00773E94" w:rsidRDefault="00EF2C05" w:rsidP="00EF2C05">
      <w:pPr>
        <w:numPr>
          <w:ilvl w:val="0"/>
          <w:numId w:val="4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>Jestliže půjčitel zjistí, že vypůjčitel neužívá předmět výpůjčky řádně nebo jestliže ho užívá v rozporu s účelem, ke kterému slouží, je oprávněn požadovat vrácení předmětu výpůjčky před skončením stanovené doby zapůjčení. Vypůjčitel je v tomto případě povinen vrátit předmět výpůjčky nejpozději do dvou pracovních dní poté, kdy byl půjčitelem k vrácení vyzván. V dané souvislosti platí článek II., odstavec 2.</w:t>
      </w:r>
    </w:p>
    <w:p w14:paraId="1F8C08CA" w14:textId="3901CAE7" w:rsidR="00EF2C05" w:rsidRPr="00287E95" w:rsidRDefault="00EF2C05" w:rsidP="00EF2C05">
      <w:pPr>
        <w:numPr>
          <w:ilvl w:val="0"/>
          <w:numId w:val="4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 xml:space="preserve">Půjčitel se zavazuje, že po dobu zapůjčení zajistí </w:t>
      </w:r>
      <w:r w:rsidRPr="00287E95">
        <w:rPr>
          <w:rFonts w:ascii="Calibri" w:hAnsi="Calibri" w:cs="Tahoma"/>
          <w:sz w:val="22"/>
          <w:szCs w:val="22"/>
        </w:rPr>
        <w:t xml:space="preserve">bezplatný servis předmětu výpůjčky do 48 hodin od telefonického nahlášení potřeby opravy na číslo: </w:t>
      </w:r>
      <w:r w:rsidR="00287E95">
        <w:rPr>
          <w:rFonts w:ascii="Calibri" w:hAnsi="Calibri" w:cs="Tahoma"/>
          <w:sz w:val="22"/>
          <w:szCs w:val="22"/>
        </w:rPr>
        <w:t>xxxxx</w:t>
      </w:r>
      <w:r w:rsidRPr="00287E95">
        <w:rPr>
          <w:rFonts w:ascii="Calibri" w:hAnsi="Calibri" w:cs="Tahoma"/>
          <w:sz w:val="22"/>
          <w:szCs w:val="22"/>
        </w:rPr>
        <w:t xml:space="preserve"> nebo na telefonní číslo příslušného servisního technika.</w:t>
      </w:r>
    </w:p>
    <w:p w14:paraId="5A39EA4C" w14:textId="77777777" w:rsidR="00EF2C05" w:rsidRPr="00773E94" w:rsidRDefault="00EF2C05" w:rsidP="00EF2C05">
      <w:pPr>
        <w:numPr>
          <w:ilvl w:val="0"/>
          <w:numId w:val="4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287E95">
        <w:rPr>
          <w:rFonts w:ascii="Calibri" w:hAnsi="Calibri" w:cs="Tahoma"/>
          <w:sz w:val="22"/>
          <w:szCs w:val="22"/>
        </w:rPr>
        <w:t>Ustanovení odstavce 4 tohoto článku neplatí pro případ, kdy</w:t>
      </w:r>
      <w:r w:rsidRPr="00773E94">
        <w:rPr>
          <w:rFonts w:ascii="Calibri" w:hAnsi="Calibri" w:cs="Tahoma"/>
          <w:sz w:val="22"/>
          <w:szCs w:val="22"/>
        </w:rPr>
        <w:t xml:space="preserve"> závadu způsobí vypůjčitel porušením nebo zanedbáním svých povinností stanovených touto smlouvou. V tomto případě jdou veškeré náklady na opravu předmětu výpůjčky na účet vypůjčitele.</w:t>
      </w:r>
    </w:p>
    <w:p w14:paraId="7ADE594C" w14:textId="77777777" w:rsidR="00EF2C05" w:rsidRPr="00773E94" w:rsidRDefault="00EF2C05" w:rsidP="00EF2C05">
      <w:pPr>
        <w:numPr>
          <w:ilvl w:val="0"/>
          <w:numId w:val="4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>Půjčitel se zavazuje pojistit předmět výpůjčky na svoje náklady.</w:t>
      </w:r>
    </w:p>
    <w:p w14:paraId="3F14A3D5" w14:textId="77777777" w:rsidR="00EF2C05" w:rsidRPr="00773E94" w:rsidRDefault="00EF2C05" w:rsidP="00EF2C05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</w:p>
    <w:p w14:paraId="15DDF986" w14:textId="77777777" w:rsidR="00EF2C05" w:rsidRPr="00773E94" w:rsidRDefault="00EF2C05" w:rsidP="00EF2C05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773E94">
        <w:rPr>
          <w:rFonts w:ascii="Calibri" w:hAnsi="Calibri" w:cs="Tahoma"/>
          <w:b/>
          <w:sz w:val="22"/>
          <w:szCs w:val="22"/>
        </w:rPr>
        <w:t>IV.</w:t>
      </w:r>
    </w:p>
    <w:p w14:paraId="7FBA46AB" w14:textId="77777777" w:rsidR="00EF2C05" w:rsidRPr="00773E94" w:rsidRDefault="00EF2C05" w:rsidP="00EF2C05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773E94">
        <w:rPr>
          <w:rFonts w:ascii="Calibri" w:hAnsi="Calibri" w:cs="Tahoma"/>
          <w:b/>
          <w:sz w:val="22"/>
          <w:szCs w:val="22"/>
        </w:rPr>
        <w:t>Práva a povinnosti vypůjčitele</w:t>
      </w:r>
    </w:p>
    <w:p w14:paraId="283608C8" w14:textId="77777777" w:rsidR="00EF2C05" w:rsidRPr="00773E94" w:rsidRDefault="00EF2C05" w:rsidP="00EF2C05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>Po dobu, po kterou bude vypůjčitel na základě této smlouvy předmět výpůjčky užívat, je povinen předmět výpůjčky užívat řádně v souladu s účelem, ke kterému obvykle slouží a způsobem přiměřeným povaze a určení předmětu výpůjčky. Je povinen chránit předmět výpůjčky před ztrátou, zničením, poškozením nebo znehodnocením.</w:t>
      </w:r>
    </w:p>
    <w:p w14:paraId="3BFBA178" w14:textId="77777777" w:rsidR="00EF2C05" w:rsidRPr="00773E94" w:rsidRDefault="00EF2C05" w:rsidP="00EF2C05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>Vypůjčitel není oprávněn provádět na předmětu výpůjčky jakékoli změny.</w:t>
      </w:r>
    </w:p>
    <w:p w14:paraId="3F6E5701" w14:textId="77777777" w:rsidR="00EF2C05" w:rsidRPr="00773E94" w:rsidRDefault="00EF2C05" w:rsidP="00EF2C05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>Vypůjčitel je povinen oznámit půjčiteli bez zbytečného odkladu potřeby veškerých oprav předmětu výpůjčky.</w:t>
      </w:r>
    </w:p>
    <w:p w14:paraId="070C961C" w14:textId="77777777" w:rsidR="00EF2C05" w:rsidRPr="00773E94" w:rsidRDefault="00EF2C05" w:rsidP="00EF2C05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>Během sjednané doby výpůjčky není vypůjčitel oprávněn přenechat předmět výpůjčky k užívání třetí osobě. Porušení tohoto zákazu zakládá právo půjčitele žádat vrácení předmětu výpůjčky před skončením stanovené doby zapůjčení. V dané souvislosti platí článek II., odstavec 2.</w:t>
      </w:r>
    </w:p>
    <w:p w14:paraId="08E7745C" w14:textId="77777777" w:rsidR="00EF2C05" w:rsidRPr="00773E94" w:rsidRDefault="00EF2C05" w:rsidP="00EF2C05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>Vypůjčitel se touto smlouvou zavazuje nezajišťovat servis a opravy prostřednictvím jiného subjektu, než prostřednictvím půjčitele. Při porušení tohoto ustanovení je povinen náklady na servis či opravy hradit ze svého a odpovídá za případnou škodu, která by tímto na předmětu výpůjčky vznikla.</w:t>
      </w:r>
    </w:p>
    <w:p w14:paraId="3267AC23" w14:textId="77777777" w:rsidR="00EF2C05" w:rsidRPr="00773E94" w:rsidRDefault="00EF2C05" w:rsidP="00EF2C05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>Vypůjčitel je povinen předmět výpůjčky vrátit, jakmile předmět výpůjčky nepotřebuje, nejpozději však do konce stanovené doby zapůjčení.</w:t>
      </w:r>
    </w:p>
    <w:p w14:paraId="4E4395D4" w14:textId="77777777" w:rsidR="00EF2C05" w:rsidRPr="00773E94" w:rsidRDefault="00EF2C05" w:rsidP="00EF2C05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>Vypůjčitel je povinen umožnit půjčiteli na jeho žádost danou vypůjčiteli nejméně 2 dny předem přístup k předmětu výpůjčky za účelem kontroly, zda vypůjčitel předmět výpůjčky užívá řádným způsobem a za účelem pravidelné servisní prohlídky.</w:t>
      </w:r>
    </w:p>
    <w:p w14:paraId="11D7BB10" w14:textId="77777777" w:rsidR="00EF2C05" w:rsidRPr="00773E94" w:rsidRDefault="00EF2C05" w:rsidP="00EF2C05">
      <w:pPr>
        <w:pStyle w:val="Zkladntext"/>
        <w:numPr>
          <w:ilvl w:val="0"/>
          <w:numId w:val="5"/>
        </w:numPr>
        <w:spacing w:before="60" w:after="60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>Vypůjčitel není oprávněn přemístit předmět výpůjčky bez předchozího písemného souhlasu půjčitele.</w:t>
      </w:r>
    </w:p>
    <w:p w14:paraId="7AA965D1" w14:textId="77777777" w:rsidR="00EF2C05" w:rsidRPr="00773E94" w:rsidRDefault="00EF2C05" w:rsidP="00EF2C05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>Podpisem smlouvy vypůjčitel současně prohlašuje, že se seznámil s technickým stavem předmětu výpůjčky a že byl seznámen s požadavky na jeho obsluhu a údržbu.</w:t>
      </w:r>
    </w:p>
    <w:p w14:paraId="6D102E62" w14:textId="20AADB1C" w:rsidR="006C7470" w:rsidRDefault="006C7470" w:rsidP="00020A8E">
      <w:pPr>
        <w:spacing w:before="60" w:after="60"/>
        <w:rPr>
          <w:rFonts w:ascii="Calibri" w:hAnsi="Calibri" w:cs="Tahoma"/>
          <w:b/>
          <w:sz w:val="22"/>
          <w:szCs w:val="22"/>
        </w:rPr>
      </w:pPr>
    </w:p>
    <w:p w14:paraId="485335E0" w14:textId="77777777" w:rsidR="00EF2C05" w:rsidRPr="00773E94" w:rsidRDefault="00EF2C05" w:rsidP="00EF2C05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773E94">
        <w:rPr>
          <w:rFonts w:ascii="Calibri" w:hAnsi="Calibri" w:cs="Tahoma"/>
          <w:b/>
          <w:sz w:val="22"/>
          <w:szCs w:val="22"/>
        </w:rPr>
        <w:t>V.</w:t>
      </w:r>
    </w:p>
    <w:p w14:paraId="3B46ACBD" w14:textId="77777777" w:rsidR="00EF2C05" w:rsidRPr="00773E94" w:rsidRDefault="00EF2C05" w:rsidP="00EF2C05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773E94">
        <w:rPr>
          <w:rFonts w:ascii="Calibri" w:hAnsi="Calibri" w:cs="Tahoma"/>
          <w:b/>
          <w:sz w:val="22"/>
          <w:szCs w:val="22"/>
        </w:rPr>
        <w:t>Závěrečná ustanovení</w:t>
      </w:r>
    </w:p>
    <w:p w14:paraId="215DAAC0" w14:textId="77777777" w:rsidR="00EF2C05" w:rsidRPr="00773E94" w:rsidRDefault="00EF2C05" w:rsidP="00EF2C05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>Případné změny a doplňky této smlouvy mohou být provedeny pouze písemnými chronologicky číslovanými dodatky vzájemně odsouhlasenými oběma smluvními stranami. Veškeré dodatky a přílohy se stávají nedílnou součástí této smlouvy.</w:t>
      </w:r>
    </w:p>
    <w:p w14:paraId="216C444B" w14:textId="77777777" w:rsidR="00EF2C05" w:rsidRPr="00773E94" w:rsidRDefault="00EF2C05" w:rsidP="00EF2C05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lastRenderedPageBreak/>
        <w:t>Tuto smlouvu lze ukončit písemnou dohodou smluvních stran nebo písemnou výpovědí kterékoli smluvní strany i bez udání důvodu. Výpovědní lhůta činí 1 měsíc a začíná běžet prvního dne měsíce následujícího po doručení výpovědi druhé smluvní straně.</w:t>
      </w:r>
    </w:p>
    <w:p w14:paraId="5184C218" w14:textId="77777777" w:rsidR="00EF2C05" w:rsidRPr="00773E94" w:rsidRDefault="00EF2C05" w:rsidP="00EF2C05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 xml:space="preserve">Strany této smlouvy podpisem této smlouvy výslovně prohlašují, že si tuto smlouvu řádně přečetly, jejímu obsahu rozumí a že tento vyjadřuje jejich pravou, svobodnou, vážnou a omylu prostou vůli. Dále výslovně prohlašují, že tuto smlouvu neuzavírají ani v tísni, ani neshledávají, že by tato smlouva obsahovala jakékoli nápadně nevýhodné podmínky. </w:t>
      </w:r>
    </w:p>
    <w:p w14:paraId="6D16EC2E" w14:textId="77777777" w:rsidR="00EF2C05" w:rsidRPr="00773E94" w:rsidRDefault="00EF2C05" w:rsidP="00EF2C05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 xml:space="preserve">Osoby uzavírající tuto smlouvu za půjčitele a vypůjčitele výslovně podpisem této smlouvy vědomy si právních důsledků případného nepravdivého prohlášení prohlašují, že jsou oprávněny tuto smlouvu tak, jak je sepsána a způsobem, jak tak učinily, tuto takto uzavřít. </w:t>
      </w:r>
    </w:p>
    <w:p w14:paraId="236F9C45" w14:textId="77777777" w:rsidR="00EF2C05" w:rsidRPr="00773E94" w:rsidRDefault="00EF2C05" w:rsidP="00EF2C05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>Tam, kde smlouva nestanoví jinak, použije se pro posuzování práv a povinností smluvních stran občanský zákoník v platném znění.</w:t>
      </w:r>
    </w:p>
    <w:p w14:paraId="0BCACAC7" w14:textId="77777777" w:rsidR="00EF2C05" w:rsidRPr="00773E94" w:rsidRDefault="00EF2C05" w:rsidP="00EF2C05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>Tato smlouva se sepisuje ve dvou vyhotoveních, z nichž všechny mají platnost originálu, každá ze stran této smlouvy obdrží po jednom.</w:t>
      </w:r>
    </w:p>
    <w:p w14:paraId="7DD1E13F" w14:textId="77777777" w:rsidR="00EF2C05" w:rsidRPr="00773E94" w:rsidRDefault="00EF2C05" w:rsidP="00EF2C05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Tahoma"/>
          <w:sz w:val="22"/>
          <w:szCs w:val="22"/>
        </w:rPr>
      </w:pPr>
      <w:r w:rsidRPr="00773E94">
        <w:rPr>
          <w:rFonts w:ascii="Calibri" w:hAnsi="Calibri" w:cs="Tahoma"/>
          <w:sz w:val="22"/>
          <w:szCs w:val="22"/>
        </w:rPr>
        <w:t xml:space="preserve">Tato </w:t>
      </w:r>
      <w:r w:rsidRPr="00773E94">
        <w:rPr>
          <w:rFonts w:ascii="Calibri" w:hAnsi="Calibri" w:cs="Calibri"/>
          <w:sz w:val="22"/>
          <w:szCs w:val="22"/>
        </w:rPr>
        <w:t>smlouva je uzavřena okamžikem připojení podpisu posledního z účastníků</w:t>
      </w:r>
      <w:r w:rsidRPr="00773E94">
        <w:rPr>
          <w:rFonts w:ascii="Calibri" w:hAnsi="Calibri" w:cs="Tahoma"/>
          <w:sz w:val="22"/>
          <w:szCs w:val="22"/>
        </w:rPr>
        <w:t>.</w:t>
      </w:r>
    </w:p>
    <w:p w14:paraId="77BB2D7D" w14:textId="77777777" w:rsidR="00EF2C05" w:rsidRPr="00773E94" w:rsidRDefault="00EF2C05" w:rsidP="00EF2C05">
      <w:pPr>
        <w:jc w:val="both"/>
        <w:rPr>
          <w:rFonts w:ascii="Calibri" w:hAnsi="Calibri" w:cs="Tahoma"/>
          <w:sz w:val="22"/>
          <w:szCs w:val="22"/>
        </w:rPr>
      </w:pPr>
    </w:p>
    <w:p w14:paraId="62CCFB23" w14:textId="77777777" w:rsidR="00EF2C05" w:rsidRPr="00773E94" w:rsidRDefault="00EF2C05" w:rsidP="00EF2C05">
      <w:pPr>
        <w:jc w:val="both"/>
        <w:rPr>
          <w:rFonts w:ascii="Calibri" w:hAnsi="Calibri" w:cs="Tahoma"/>
          <w:sz w:val="22"/>
          <w:szCs w:val="22"/>
        </w:rPr>
      </w:pPr>
    </w:p>
    <w:p w14:paraId="6CCB48C0" w14:textId="77777777" w:rsidR="00EF2C05" w:rsidRPr="00773E94" w:rsidRDefault="00EF2C05" w:rsidP="00EF2C05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6"/>
        <w:gridCol w:w="4524"/>
      </w:tblGrid>
      <w:tr w:rsidR="00EF2C05" w:rsidRPr="00773E94" w14:paraId="1CE1545D" w14:textId="77777777" w:rsidTr="004519BF">
        <w:tc>
          <w:tcPr>
            <w:tcW w:w="4546" w:type="dxa"/>
          </w:tcPr>
          <w:p w14:paraId="4DB2E230" w14:textId="77777777" w:rsidR="00EF2C05" w:rsidRPr="00773E94" w:rsidRDefault="00EF2C05" w:rsidP="00C412E1">
            <w:pPr>
              <w:rPr>
                <w:rFonts w:ascii="Calibri" w:hAnsi="Calibri" w:cs="Tahoma"/>
                <w:spacing w:val="60"/>
              </w:rPr>
            </w:pPr>
            <w:r w:rsidRPr="00773E94">
              <w:rPr>
                <w:rFonts w:ascii="Calibri" w:hAnsi="Calibri" w:cs="Tahoma"/>
                <w:sz w:val="22"/>
                <w:szCs w:val="22"/>
              </w:rPr>
              <w:t>V Brně dne ……………………………</w:t>
            </w:r>
          </w:p>
        </w:tc>
        <w:tc>
          <w:tcPr>
            <w:tcW w:w="4524" w:type="dxa"/>
          </w:tcPr>
          <w:p w14:paraId="629C2FC4" w14:textId="46997044" w:rsidR="00EF2C05" w:rsidRPr="00773E94" w:rsidRDefault="00EF2C05" w:rsidP="00C412E1">
            <w:pPr>
              <w:rPr>
                <w:rFonts w:ascii="Calibri" w:hAnsi="Calibri" w:cs="Tahoma"/>
                <w:spacing w:val="60"/>
              </w:rPr>
            </w:pPr>
            <w:r w:rsidRPr="00773E94">
              <w:rPr>
                <w:rFonts w:ascii="Calibri" w:hAnsi="Calibri" w:cs="Tahoma"/>
                <w:sz w:val="22"/>
                <w:szCs w:val="22"/>
              </w:rPr>
              <w:t>V </w:t>
            </w:r>
            <w:r w:rsidR="004519BF">
              <w:rPr>
                <w:rFonts w:ascii="Calibri" w:hAnsi="Calibri" w:cs="Tahoma"/>
                <w:sz w:val="22"/>
                <w:szCs w:val="22"/>
              </w:rPr>
              <w:t>Jihlavě</w:t>
            </w:r>
            <w:r w:rsidRPr="00773E94">
              <w:rPr>
                <w:rFonts w:ascii="Calibri" w:hAnsi="Calibri" w:cs="Tahoma"/>
                <w:sz w:val="22"/>
                <w:szCs w:val="22"/>
              </w:rPr>
              <w:t xml:space="preserve"> dne ………………………</w:t>
            </w:r>
          </w:p>
        </w:tc>
      </w:tr>
      <w:tr w:rsidR="00EF2C05" w:rsidRPr="00773E94" w14:paraId="09241653" w14:textId="77777777" w:rsidTr="004519BF">
        <w:tc>
          <w:tcPr>
            <w:tcW w:w="4546" w:type="dxa"/>
          </w:tcPr>
          <w:p w14:paraId="0B6E2551" w14:textId="77777777" w:rsidR="00EF2C05" w:rsidRPr="00773E94" w:rsidRDefault="00EF2C05" w:rsidP="00C412E1">
            <w:pPr>
              <w:rPr>
                <w:rFonts w:ascii="Calibri" w:hAnsi="Calibri" w:cs="Tahoma"/>
              </w:rPr>
            </w:pPr>
          </w:p>
        </w:tc>
        <w:tc>
          <w:tcPr>
            <w:tcW w:w="4524" w:type="dxa"/>
          </w:tcPr>
          <w:p w14:paraId="1B9A4A60" w14:textId="77777777" w:rsidR="00EF2C05" w:rsidRPr="00773E94" w:rsidRDefault="00EF2C05" w:rsidP="00C412E1">
            <w:pPr>
              <w:rPr>
                <w:rFonts w:ascii="Calibri" w:hAnsi="Calibri" w:cs="Tahoma"/>
              </w:rPr>
            </w:pPr>
          </w:p>
        </w:tc>
      </w:tr>
      <w:tr w:rsidR="00EF2C05" w:rsidRPr="00773E94" w14:paraId="2F52B677" w14:textId="77777777" w:rsidTr="004519BF">
        <w:tc>
          <w:tcPr>
            <w:tcW w:w="4546" w:type="dxa"/>
          </w:tcPr>
          <w:p w14:paraId="487932A3" w14:textId="77777777" w:rsidR="00EF2C05" w:rsidRPr="00773E94" w:rsidRDefault="00EF2C05" w:rsidP="00C412E1">
            <w:pPr>
              <w:rPr>
                <w:rFonts w:ascii="Calibri" w:hAnsi="Calibri" w:cs="Tahoma"/>
              </w:rPr>
            </w:pPr>
            <w:r w:rsidRPr="00773E94">
              <w:rPr>
                <w:rFonts w:ascii="Calibri" w:hAnsi="Calibri" w:cs="Tahoma"/>
                <w:sz w:val="22"/>
                <w:szCs w:val="22"/>
              </w:rPr>
              <w:t>Za půjčitele:</w:t>
            </w:r>
          </w:p>
        </w:tc>
        <w:tc>
          <w:tcPr>
            <w:tcW w:w="4524" w:type="dxa"/>
          </w:tcPr>
          <w:p w14:paraId="6C9871CD" w14:textId="77777777" w:rsidR="00EF2C05" w:rsidRPr="00773E94" w:rsidRDefault="00EF2C05" w:rsidP="00C412E1">
            <w:pPr>
              <w:rPr>
                <w:rFonts w:ascii="Calibri" w:hAnsi="Calibri" w:cs="Tahoma"/>
              </w:rPr>
            </w:pPr>
            <w:r w:rsidRPr="00773E94">
              <w:rPr>
                <w:rFonts w:ascii="Calibri" w:hAnsi="Calibri" w:cs="Tahoma"/>
                <w:sz w:val="22"/>
                <w:szCs w:val="22"/>
              </w:rPr>
              <w:t>Za vypůjčitele:</w:t>
            </w:r>
          </w:p>
        </w:tc>
      </w:tr>
      <w:tr w:rsidR="00EF2C05" w:rsidRPr="00773E94" w14:paraId="594DA6D1" w14:textId="77777777" w:rsidTr="004519BF">
        <w:tc>
          <w:tcPr>
            <w:tcW w:w="4546" w:type="dxa"/>
          </w:tcPr>
          <w:p w14:paraId="132EC9C7" w14:textId="77777777" w:rsidR="00EF2C05" w:rsidRPr="00773E94" w:rsidRDefault="00EF2C05" w:rsidP="00C412E1">
            <w:pPr>
              <w:pStyle w:val="Zkladntext"/>
              <w:rPr>
                <w:rFonts w:ascii="Calibri" w:hAnsi="Calibri" w:cs="Tahoma"/>
                <w:szCs w:val="22"/>
              </w:rPr>
            </w:pPr>
          </w:p>
        </w:tc>
        <w:tc>
          <w:tcPr>
            <w:tcW w:w="4524" w:type="dxa"/>
          </w:tcPr>
          <w:p w14:paraId="04FF82E8" w14:textId="77777777" w:rsidR="00EF2C05" w:rsidRPr="00773E94" w:rsidRDefault="00EF2C05" w:rsidP="00C412E1">
            <w:pPr>
              <w:pStyle w:val="Zkladntext"/>
              <w:rPr>
                <w:rFonts w:ascii="Calibri" w:hAnsi="Calibri" w:cs="Tahoma"/>
                <w:szCs w:val="22"/>
              </w:rPr>
            </w:pPr>
          </w:p>
        </w:tc>
      </w:tr>
      <w:tr w:rsidR="00EF2C05" w:rsidRPr="00773E94" w14:paraId="00F186CA" w14:textId="77777777" w:rsidTr="004519BF">
        <w:tc>
          <w:tcPr>
            <w:tcW w:w="4546" w:type="dxa"/>
          </w:tcPr>
          <w:p w14:paraId="13058408" w14:textId="77777777" w:rsidR="00EF2C05" w:rsidRPr="00773E94" w:rsidRDefault="00EF2C05" w:rsidP="00C412E1">
            <w:pPr>
              <w:pStyle w:val="Zkladntext"/>
              <w:rPr>
                <w:rFonts w:ascii="Calibri" w:hAnsi="Calibri" w:cs="Tahoma"/>
                <w:szCs w:val="22"/>
              </w:rPr>
            </w:pPr>
          </w:p>
        </w:tc>
        <w:tc>
          <w:tcPr>
            <w:tcW w:w="4524" w:type="dxa"/>
          </w:tcPr>
          <w:p w14:paraId="55A6F428" w14:textId="77777777" w:rsidR="00EF2C05" w:rsidRPr="00773E94" w:rsidRDefault="00EF2C05" w:rsidP="00C412E1">
            <w:pPr>
              <w:pStyle w:val="Zkladntext"/>
              <w:rPr>
                <w:rFonts w:ascii="Calibri" w:hAnsi="Calibri" w:cs="Tahoma"/>
                <w:szCs w:val="22"/>
              </w:rPr>
            </w:pPr>
          </w:p>
        </w:tc>
      </w:tr>
      <w:tr w:rsidR="00EF2C05" w:rsidRPr="00773E94" w14:paraId="16B0A205" w14:textId="77777777" w:rsidTr="004519BF">
        <w:trPr>
          <w:trHeight w:val="80"/>
        </w:trPr>
        <w:tc>
          <w:tcPr>
            <w:tcW w:w="4546" w:type="dxa"/>
          </w:tcPr>
          <w:p w14:paraId="4CF1CDC2" w14:textId="77777777" w:rsidR="00EF2C05" w:rsidRPr="00773E94" w:rsidRDefault="00EF2C05" w:rsidP="00C412E1">
            <w:pPr>
              <w:pStyle w:val="Zkladntext"/>
              <w:rPr>
                <w:rFonts w:ascii="Calibri" w:hAnsi="Calibri" w:cs="Tahoma"/>
                <w:szCs w:val="22"/>
              </w:rPr>
            </w:pPr>
          </w:p>
        </w:tc>
        <w:tc>
          <w:tcPr>
            <w:tcW w:w="4524" w:type="dxa"/>
          </w:tcPr>
          <w:p w14:paraId="736F7A38" w14:textId="77777777" w:rsidR="00EF2C05" w:rsidRPr="00773E94" w:rsidRDefault="00EF2C05" w:rsidP="00C412E1">
            <w:pPr>
              <w:pStyle w:val="Zkladntext"/>
              <w:rPr>
                <w:rFonts w:ascii="Calibri" w:hAnsi="Calibri" w:cs="Tahoma"/>
                <w:szCs w:val="22"/>
              </w:rPr>
            </w:pPr>
          </w:p>
        </w:tc>
      </w:tr>
      <w:tr w:rsidR="00EF2C05" w:rsidRPr="00773E94" w14:paraId="423ABEAB" w14:textId="77777777" w:rsidTr="004519BF">
        <w:tc>
          <w:tcPr>
            <w:tcW w:w="4546" w:type="dxa"/>
          </w:tcPr>
          <w:p w14:paraId="11444E0B" w14:textId="77777777" w:rsidR="00EF2C05" w:rsidRPr="00773E94" w:rsidRDefault="00EF2C05" w:rsidP="00C412E1">
            <w:pPr>
              <w:pStyle w:val="Zkladntext"/>
              <w:rPr>
                <w:rFonts w:ascii="Calibri" w:hAnsi="Calibri" w:cs="Tahoma"/>
                <w:szCs w:val="22"/>
              </w:rPr>
            </w:pPr>
          </w:p>
        </w:tc>
        <w:tc>
          <w:tcPr>
            <w:tcW w:w="4524" w:type="dxa"/>
          </w:tcPr>
          <w:p w14:paraId="0472C6A1" w14:textId="77777777" w:rsidR="00EF2C05" w:rsidRPr="00773E94" w:rsidRDefault="00EF2C05" w:rsidP="00C412E1">
            <w:pPr>
              <w:pStyle w:val="Zkladntext"/>
              <w:rPr>
                <w:rFonts w:ascii="Calibri" w:hAnsi="Calibri" w:cs="Tahoma"/>
                <w:szCs w:val="22"/>
              </w:rPr>
            </w:pPr>
          </w:p>
        </w:tc>
      </w:tr>
      <w:tr w:rsidR="00EF2C05" w:rsidRPr="00773E94" w14:paraId="6A533480" w14:textId="77777777" w:rsidTr="004519BF">
        <w:tc>
          <w:tcPr>
            <w:tcW w:w="4546" w:type="dxa"/>
          </w:tcPr>
          <w:p w14:paraId="62B17817" w14:textId="77777777" w:rsidR="00EF2C05" w:rsidRPr="00773E94" w:rsidRDefault="00EF2C05" w:rsidP="00C412E1">
            <w:pPr>
              <w:jc w:val="center"/>
              <w:rPr>
                <w:rFonts w:ascii="Calibri" w:hAnsi="Calibri" w:cs="Tahoma"/>
              </w:rPr>
            </w:pPr>
            <w:r w:rsidRPr="00773E94">
              <w:rPr>
                <w:rFonts w:ascii="Calibri" w:hAnsi="Calibri" w:cs="Tahoma"/>
                <w:sz w:val="22"/>
                <w:szCs w:val="22"/>
              </w:rPr>
              <w:t>. . . . . . . . . . . . . . . . . . . . . . .</w:t>
            </w:r>
          </w:p>
        </w:tc>
        <w:tc>
          <w:tcPr>
            <w:tcW w:w="4524" w:type="dxa"/>
          </w:tcPr>
          <w:p w14:paraId="4D58FF9E" w14:textId="77777777" w:rsidR="00EF2C05" w:rsidRPr="00773E94" w:rsidRDefault="00EF2C05" w:rsidP="00C412E1">
            <w:pPr>
              <w:jc w:val="center"/>
              <w:rPr>
                <w:rFonts w:ascii="Calibri" w:hAnsi="Calibri" w:cs="Tahoma"/>
              </w:rPr>
            </w:pPr>
            <w:r w:rsidRPr="00773E94">
              <w:rPr>
                <w:rFonts w:ascii="Calibri" w:hAnsi="Calibri" w:cs="Tahoma"/>
                <w:sz w:val="22"/>
                <w:szCs w:val="22"/>
              </w:rPr>
              <w:t>. . . . . . . . . . . . . . . . . . . . . . .</w:t>
            </w:r>
          </w:p>
        </w:tc>
      </w:tr>
      <w:tr w:rsidR="00EF2C05" w:rsidRPr="00773E94" w14:paraId="52EAA292" w14:textId="77777777" w:rsidTr="004519BF">
        <w:tc>
          <w:tcPr>
            <w:tcW w:w="4546" w:type="dxa"/>
          </w:tcPr>
          <w:p w14:paraId="1512061E" w14:textId="77777777" w:rsidR="00EF2C05" w:rsidRPr="00773E94" w:rsidRDefault="00EF2C05" w:rsidP="00C412E1">
            <w:pPr>
              <w:jc w:val="center"/>
              <w:rPr>
                <w:rFonts w:ascii="Calibri" w:hAnsi="Calibri" w:cs="Tahoma"/>
              </w:rPr>
            </w:pPr>
            <w:r w:rsidRPr="00773E94">
              <w:rPr>
                <w:rFonts w:ascii="Calibri" w:hAnsi="Calibri" w:cs="Tahoma"/>
                <w:sz w:val="22"/>
                <w:szCs w:val="22"/>
              </w:rPr>
              <w:t>MVDr. Michal Kostka</w:t>
            </w:r>
          </w:p>
        </w:tc>
        <w:tc>
          <w:tcPr>
            <w:tcW w:w="4524" w:type="dxa"/>
          </w:tcPr>
          <w:p w14:paraId="6F816AC9" w14:textId="388257A7" w:rsidR="00EF2C05" w:rsidRPr="00773E94" w:rsidRDefault="004519BF" w:rsidP="00C412E1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D7F49">
              <w:rPr>
                <w:rFonts w:asciiTheme="minorHAnsi" w:hAnsiTheme="minorHAnsi"/>
                <w:sz w:val="22"/>
                <w:szCs w:val="22"/>
              </w:rPr>
              <w:t>MUDr. Dagmar Dvořákov</w:t>
            </w:r>
            <w:r>
              <w:rPr>
                <w:rFonts w:asciiTheme="minorHAnsi" w:hAnsiTheme="minorHAnsi"/>
                <w:sz w:val="22"/>
                <w:szCs w:val="22"/>
              </w:rPr>
              <w:t>á</w:t>
            </w:r>
          </w:p>
        </w:tc>
      </w:tr>
      <w:tr w:rsidR="00EF2C05" w:rsidRPr="00773E94" w14:paraId="7A55F740" w14:textId="77777777" w:rsidTr="004519BF">
        <w:tc>
          <w:tcPr>
            <w:tcW w:w="4546" w:type="dxa"/>
          </w:tcPr>
          <w:p w14:paraId="0E6B9721" w14:textId="77777777" w:rsidR="00EF2C05" w:rsidRPr="00773E94" w:rsidRDefault="00EF2C05" w:rsidP="00C412E1">
            <w:pPr>
              <w:jc w:val="center"/>
              <w:rPr>
                <w:rFonts w:ascii="Calibri" w:hAnsi="Calibri" w:cs="Tahoma"/>
              </w:rPr>
            </w:pPr>
            <w:r w:rsidRPr="00773E94">
              <w:rPr>
                <w:rFonts w:ascii="Calibri" w:hAnsi="Calibri" w:cs="Tahoma"/>
                <w:sz w:val="22"/>
                <w:szCs w:val="22"/>
              </w:rPr>
              <w:t>na základě plné moci</w:t>
            </w:r>
          </w:p>
        </w:tc>
        <w:tc>
          <w:tcPr>
            <w:tcW w:w="4524" w:type="dxa"/>
          </w:tcPr>
          <w:p w14:paraId="50918988" w14:textId="2294B371" w:rsidR="00EF2C05" w:rsidRPr="00773E94" w:rsidRDefault="004519BF" w:rsidP="00C412E1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ředitelka</w:t>
            </w:r>
          </w:p>
        </w:tc>
      </w:tr>
      <w:tr w:rsidR="00EF2C05" w:rsidRPr="00773E94" w14:paraId="7A4E5C3B" w14:textId="77777777" w:rsidTr="004519BF">
        <w:tc>
          <w:tcPr>
            <w:tcW w:w="4546" w:type="dxa"/>
          </w:tcPr>
          <w:p w14:paraId="4EFB5214" w14:textId="77777777" w:rsidR="00EF2C05" w:rsidRPr="00773E94" w:rsidRDefault="00EF2C05" w:rsidP="00C412E1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14:paraId="1A889E9D" w14:textId="77777777" w:rsidR="00EF2C05" w:rsidRPr="00773E94" w:rsidRDefault="00EF2C05" w:rsidP="00C412E1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14:paraId="06399C3E" w14:textId="77777777" w:rsidR="00EF2C05" w:rsidRPr="00773E94" w:rsidRDefault="00EF2C05" w:rsidP="00C412E1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14:paraId="6B2BBAA2" w14:textId="77777777" w:rsidR="00EF2C05" w:rsidRPr="00773E94" w:rsidRDefault="00EF2C05" w:rsidP="00C412E1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14:paraId="07A3B6F7" w14:textId="77777777" w:rsidR="00EF2C05" w:rsidRPr="00773E94" w:rsidRDefault="00EF2C05" w:rsidP="00C412E1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773E94">
              <w:rPr>
                <w:rFonts w:ascii="Calibri" w:hAnsi="Calibri" w:cs="Tahoma"/>
                <w:sz w:val="22"/>
                <w:szCs w:val="22"/>
              </w:rPr>
              <w:t>…………………………………….</w:t>
            </w:r>
          </w:p>
          <w:p w14:paraId="2EAEDA9A" w14:textId="77777777" w:rsidR="00EF2C05" w:rsidRPr="00773E94" w:rsidRDefault="00EF2C05" w:rsidP="00C412E1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773E94">
              <w:rPr>
                <w:rFonts w:ascii="Calibri" w:hAnsi="Calibri" w:cs="Tahoma"/>
                <w:sz w:val="22"/>
                <w:szCs w:val="22"/>
              </w:rPr>
              <w:t>JUDr. Ing. Matej Milata</w:t>
            </w:r>
          </w:p>
          <w:p w14:paraId="05051A9E" w14:textId="77777777" w:rsidR="00EF2C05" w:rsidRPr="00773E94" w:rsidRDefault="00EF2C05" w:rsidP="00C412E1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773E94">
              <w:rPr>
                <w:rFonts w:ascii="Calibri" w:hAnsi="Calibri" w:cs="Tahoma"/>
                <w:sz w:val="22"/>
                <w:szCs w:val="22"/>
              </w:rPr>
              <w:t>na základě plné moci</w:t>
            </w:r>
          </w:p>
        </w:tc>
        <w:tc>
          <w:tcPr>
            <w:tcW w:w="4524" w:type="dxa"/>
          </w:tcPr>
          <w:p w14:paraId="2FDADC9E" w14:textId="77777777" w:rsidR="00EF2C05" w:rsidRPr="00773E94" w:rsidRDefault="00EF2C05" w:rsidP="00C412E1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F2C05" w:rsidRPr="00773E94" w14:paraId="6682D569" w14:textId="77777777" w:rsidTr="004519BF">
        <w:tc>
          <w:tcPr>
            <w:tcW w:w="4546" w:type="dxa"/>
          </w:tcPr>
          <w:p w14:paraId="2B354489" w14:textId="77777777" w:rsidR="00EF2C05" w:rsidRPr="00773E94" w:rsidRDefault="00EF2C05" w:rsidP="00C412E1">
            <w:pPr>
              <w:rPr>
                <w:rFonts w:ascii="Calibri" w:hAnsi="Calibri" w:cs="Tahoma"/>
              </w:rPr>
            </w:pPr>
          </w:p>
        </w:tc>
        <w:tc>
          <w:tcPr>
            <w:tcW w:w="4524" w:type="dxa"/>
          </w:tcPr>
          <w:p w14:paraId="35931469" w14:textId="77777777" w:rsidR="00EF2C05" w:rsidRPr="00773E94" w:rsidRDefault="00EF2C05" w:rsidP="00C412E1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4442121C" w14:textId="77777777" w:rsidR="00EF2C05" w:rsidRPr="00773E94" w:rsidRDefault="00EF2C05" w:rsidP="00EF2C05">
      <w:pPr>
        <w:jc w:val="both"/>
        <w:rPr>
          <w:rFonts w:ascii="Calibri" w:hAnsi="Calibri" w:cs="Tahoma"/>
          <w:sz w:val="22"/>
          <w:szCs w:val="22"/>
        </w:rPr>
      </w:pPr>
    </w:p>
    <w:sectPr w:rsidR="00EF2C05" w:rsidRPr="00773E94" w:rsidSect="00800C95">
      <w:footerReference w:type="even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E4D8" w14:textId="77777777" w:rsidR="00FC5F7A" w:rsidRDefault="00773E94">
      <w:r>
        <w:separator/>
      </w:r>
    </w:p>
  </w:endnote>
  <w:endnote w:type="continuationSeparator" w:id="0">
    <w:p w14:paraId="6B5C1804" w14:textId="77777777" w:rsidR="00FC5F7A" w:rsidRDefault="0077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4127" w14:textId="77777777" w:rsidR="005F651E" w:rsidRDefault="009372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0957EC" w14:textId="77777777" w:rsidR="005F651E" w:rsidRDefault="00287E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5B25" w14:textId="77777777" w:rsidR="00FC5F7A" w:rsidRDefault="00773E94">
      <w:r>
        <w:separator/>
      </w:r>
    </w:p>
  </w:footnote>
  <w:footnote w:type="continuationSeparator" w:id="0">
    <w:p w14:paraId="6B7636A5" w14:textId="77777777" w:rsidR="00FC5F7A" w:rsidRDefault="0077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9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7344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AA3C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8A608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6335958"/>
    <w:multiLevelType w:val="hybridMultilevel"/>
    <w:tmpl w:val="DD6AC72E"/>
    <w:lvl w:ilvl="0" w:tplc="A9E2D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960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63522163">
    <w:abstractNumId w:val="2"/>
    <w:lvlOverride w:ilvl="0">
      <w:startOverride w:val="1"/>
    </w:lvlOverride>
  </w:num>
  <w:num w:numId="2" w16cid:durableId="887374832">
    <w:abstractNumId w:val="3"/>
    <w:lvlOverride w:ilvl="0">
      <w:startOverride w:val="1"/>
    </w:lvlOverride>
  </w:num>
  <w:num w:numId="3" w16cid:durableId="259266471">
    <w:abstractNumId w:val="1"/>
    <w:lvlOverride w:ilvl="0">
      <w:startOverride w:val="1"/>
    </w:lvlOverride>
  </w:num>
  <w:num w:numId="4" w16cid:durableId="138226344">
    <w:abstractNumId w:val="0"/>
    <w:lvlOverride w:ilvl="0">
      <w:startOverride w:val="1"/>
    </w:lvlOverride>
  </w:num>
  <w:num w:numId="5" w16cid:durableId="891579195">
    <w:abstractNumId w:val="5"/>
    <w:lvlOverride w:ilvl="0">
      <w:startOverride w:val="1"/>
    </w:lvlOverride>
  </w:num>
  <w:num w:numId="6" w16cid:durableId="700937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05"/>
    <w:rsid w:val="00020A8E"/>
    <w:rsid w:val="00287E95"/>
    <w:rsid w:val="004519BF"/>
    <w:rsid w:val="00512410"/>
    <w:rsid w:val="006C7470"/>
    <w:rsid w:val="00773E94"/>
    <w:rsid w:val="007A6046"/>
    <w:rsid w:val="00937282"/>
    <w:rsid w:val="009E0897"/>
    <w:rsid w:val="00EF2C05"/>
    <w:rsid w:val="00FC5E07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B209"/>
  <w15:chartTrackingRefBased/>
  <w15:docId w15:val="{36491C9B-B568-4284-A066-7B8716E2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EF2C0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EF2C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F2C05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EF2C0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EF2C05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F2C0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EF2C05"/>
  </w:style>
  <w:style w:type="paragraph" w:styleId="Prosttext">
    <w:name w:val="Plain Text"/>
    <w:basedOn w:val="Normln"/>
    <w:link w:val="ProsttextChar"/>
    <w:uiPriority w:val="99"/>
    <w:unhideWhenUsed/>
    <w:rsid w:val="00EF2C0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F2C05"/>
    <w:rPr>
      <w:rFonts w:ascii="Calibri" w:eastAsia="Calibri" w:hAnsi="Calibri" w:cs="Times New Roman"/>
      <w:szCs w:val="21"/>
    </w:rPr>
  </w:style>
  <w:style w:type="character" w:customStyle="1" w:styleId="preformatted">
    <w:name w:val="preformatted"/>
    <w:basedOn w:val="Standardnpsmoodstavce"/>
    <w:rsid w:val="00EF2C05"/>
  </w:style>
  <w:style w:type="character" w:customStyle="1" w:styleId="nowrap">
    <w:name w:val="nowrap"/>
    <w:basedOn w:val="Standardnpsmoodstavce"/>
    <w:rsid w:val="00EF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933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Marie</dc:creator>
  <cp:keywords/>
  <dc:description/>
  <cp:lastModifiedBy>Kateřina Zachová</cp:lastModifiedBy>
  <cp:revision>4</cp:revision>
  <dcterms:created xsi:type="dcterms:W3CDTF">2022-11-09T11:43:00Z</dcterms:created>
  <dcterms:modified xsi:type="dcterms:W3CDTF">2022-11-14T07:42:00Z</dcterms:modified>
</cp:coreProperties>
</file>