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D7" w:rsidRDefault="001B14D3">
      <w:pPr>
        <w:spacing w:line="240" w:lineRule="exact"/>
        <w:rPr>
          <w:sz w:val="19"/>
          <w:szCs w:val="19"/>
        </w:rPr>
      </w:pPr>
      <w:r>
        <w:rPr>
          <w:sz w:val="19"/>
          <w:szCs w:val="19"/>
        </w:rPr>
        <w:t xml:space="preserve">                                                                                                                                   8011660714</w:t>
      </w:r>
    </w:p>
    <w:p w:rsidR="004F48D7" w:rsidRDefault="004F48D7">
      <w:pPr>
        <w:spacing w:line="240" w:lineRule="exact"/>
        <w:rPr>
          <w:sz w:val="19"/>
          <w:szCs w:val="19"/>
        </w:rPr>
      </w:pPr>
    </w:p>
    <w:p w:rsidR="004F48D7" w:rsidRDefault="004F48D7">
      <w:pPr>
        <w:spacing w:line="240" w:lineRule="exact"/>
        <w:rPr>
          <w:sz w:val="19"/>
          <w:szCs w:val="19"/>
        </w:rPr>
      </w:pPr>
    </w:p>
    <w:p w:rsidR="004F48D7" w:rsidRDefault="004F48D7">
      <w:pPr>
        <w:spacing w:before="89" w:after="89" w:line="240" w:lineRule="exact"/>
        <w:rPr>
          <w:sz w:val="19"/>
          <w:szCs w:val="19"/>
        </w:rPr>
      </w:pPr>
    </w:p>
    <w:p w:rsidR="004F48D7" w:rsidRDefault="004F48D7">
      <w:pPr>
        <w:spacing w:line="1" w:lineRule="exact"/>
        <w:sectPr w:rsidR="004F48D7">
          <w:footerReference w:type="even" r:id="rId8"/>
          <w:footerReference w:type="default" r:id="rId9"/>
          <w:footerReference w:type="first" r:id="rId10"/>
          <w:pgSz w:w="11900" w:h="16840"/>
          <w:pgMar w:top="1019" w:right="1586" w:bottom="2556" w:left="2308" w:header="0" w:footer="3" w:gutter="0"/>
          <w:pgNumType w:start="1"/>
          <w:cols w:space="720"/>
          <w:noEndnote/>
          <w:titlePg/>
          <w:docGrid w:linePitch="360"/>
        </w:sectPr>
      </w:pPr>
    </w:p>
    <w:p w:rsidR="004F48D7" w:rsidRDefault="001B14D3">
      <w:pPr>
        <w:pStyle w:val="Zkladntext1"/>
        <w:shd w:val="clear" w:color="auto" w:fill="auto"/>
        <w:spacing w:after="120"/>
        <w:jc w:val="center"/>
      </w:pPr>
      <w:r>
        <w:rPr>
          <w:noProof/>
          <w:lang w:bidi="ar-SA"/>
        </w:rPr>
        <w:lastRenderedPageBreak/>
        <mc:AlternateContent>
          <mc:Choice Requires="wps">
            <w:drawing>
              <wp:anchor distT="0" distB="0" distL="114300" distR="114300" simplePos="0" relativeHeight="125829378" behindDoc="0" locked="0" layoutInCell="1" allowOverlap="1">
                <wp:simplePos x="0" y="0"/>
                <wp:positionH relativeFrom="page">
                  <wp:posOffset>6752590</wp:posOffset>
                </wp:positionH>
                <wp:positionV relativeFrom="paragraph">
                  <wp:posOffset>139700</wp:posOffset>
                </wp:positionV>
                <wp:extent cx="118745" cy="70167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18745" cy="701675"/>
                        </a:xfrm>
                        <a:prstGeom prst="rect">
                          <a:avLst/>
                        </a:prstGeom>
                        <a:noFill/>
                      </wps:spPr>
                      <wps:txbx>
                        <w:txbxContent>
                          <w:p w:rsidR="004F48D7" w:rsidRDefault="001B14D3">
                            <w:pPr>
                              <w:pStyle w:val="Jin0"/>
                              <w:shd w:val="clear" w:color="auto" w:fill="auto"/>
                              <w:spacing w:after="0" w:line="240" w:lineRule="auto"/>
                              <w:rPr>
                                <w:sz w:val="15"/>
                                <w:szCs w:val="15"/>
                              </w:rPr>
                            </w:pPr>
                            <w:r>
                              <w:rPr>
                                <w:rFonts w:ascii="Arial" w:eastAsia="Arial" w:hAnsi="Arial" w:cs="Arial"/>
                                <w:sz w:val="15"/>
                                <w:szCs w:val="15"/>
                              </w:rPr>
                              <w:t>IGZ 2790S5 /2</w:t>
                            </w:r>
                          </w:p>
                        </w:txbxContent>
                      </wps:txbx>
                      <wps:bodyPr vert="vert" lIns="0" tIns="0" rIns="0" bIns="0" upright="1"/>
                    </wps:wsp>
                  </a:graphicData>
                </a:graphic>
              </wp:anchor>
            </w:drawing>
          </mc:Choice>
          <mc:Fallback xmlns:w15="http://schemas.microsoft.com/office/word/2012/wordml">
            <w:pict>
              <v:shape id="_x0000_s1033" type="#_x0000_t202" style="position:absolute;margin-left:531.70000000000005pt;margin-top:11.pt;width:9.3499999999999996pt;height:55.25pt;z-index:-125829375;mso-wrap-distance-left:9.pt;mso-wrap-distance-right:9.pt;mso-position-horizontal-relative:page" filled="f" stroked="f">
                <v:textbox style="layout-flow:vertical"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IGZ 2790S5 /2</w:t>
                      </w:r>
                    </w:p>
                  </w:txbxContent>
                </v:textbox>
                <w10:wrap type="square" anchorx="page"/>
              </v:shape>
            </w:pict>
          </mc:Fallback>
        </mc:AlternateContent>
      </w:r>
      <w:r>
        <w:t>SMLOUVA O POSKYTOVÁNÍ SLUŽEB</w:t>
      </w:r>
    </w:p>
    <w:p w:rsidR="004F48D7" w:rsidRDefault="001B14D3">
      <w:pPr>
        <w:pStyle w:val="Zkladntext1"/>
        <w:shd w:val="clear" w:color="auto" w:fill="auto"/>
        <w:spacing w:after="120"/>
      </w:pPr>
      <w:r>
        <w:t>Číslo smlouvy Objednatele:</w:t>
      </w:r>
    </w:p>
    <w:p w:rsidR="004F48D7" w:rsidRDefault="001B14D3">
      <w:pPr>
        <w:pStyle w:val="Zkladntext1"/>
        <w:shd w:val="clear" w:color="auto" w:fill="auto"/>
        <w:spacing w:after="420"/>
      </w:pPr>
      <w:r>
        <w:t>Číslo smlouvy Poskytovatele: 309/2014</w:t>
      </w:r>
    </w:p>
    <w:p w:rsidR="004F48D7" w:rsidRDefault="001B14D3">
      <w:pPr>
        <w:pStyle w:val="Zkladntext1"/>
        <w:shd w:val="clear" w:color="auto" w:fill="auto"/>
        <w:spacing w:after="280" w:line="254" w:lineRule="auto"/>
      </w:pPr>
      <w:r>
        <w:t xml:space="preserve">uzavřená níže uvedeného dne, měsíce a roku podle ustanovení § 1746 odst. 2 zák. č. 89/2012. </w:t>
      </w:r>
      <w:proofErr w:type="spellStart"/>
      <w:r>
        <w:t>Sb</w:t>
      </w:r>
      <w:proofErr w:type="spellEnd"/>
      <w:r>
        <w:t>, občanského zákoníku, v platném znění (dále jen „Smlouva“) mezi níže uvedenými smluvními stranami:</w:t>
      </w:r>
    </w:p>
    <w:p w:rsidR="004F48D7" w:rsidRDefault="001B14D3">
      <w:pPr>
        <w:pStyle w:val="Zkladntext1"/>
        <w:shd w:val="clear" w:color="auto" w:fill="auto"/>
        <w:spacing w:after="0"/>
      </w:pPr>
      <w:r>
        <w:t>Nemocnice Nové Město na Moravě, příspěvková organizace</w:t>
      </w:r>
    </w:p>
    <w:p w:rsidR="004F48D7" w:rsidRDefault="001B14D3">
      <w:pPr>
        <w:pStyle w:val="Zkladntext1"/>
        <w:shd w:val="clear" w:color="auto" w:fill="auto"/>
        <w:spacing w:after="0"/>
      </w:pPr>
      <w:r>
        <w:t>se sídlem: Nové Město na Moravě, Žďárská 610, PSČ 592 31</w:t>
      </w:r>
    </w:p>
    <w:p w:rsidR="004F48D7" w:rsidRPr="003B118C" w:rsidRDefault="001B14D3">
      <w:pPr>
        <w:pStyle w:val="Zkladntext1"/>
        <w:shd w:val="clear" w:color="auto" w:fill="auto"/>
        <w:spacing w:after="0"/>
      </w:pPr>
      <w:r>
        <w:t>zastoupená</w:t>
      </w:r>
      <w:r w:rsidRPr="003B118C">
        <w:t>: XXXX</w:t>
      </w:r>
    </w:p>
    <w:p w:rsidR="004F48D7" w:rsidRPr="003B118C" w:rsidRDefault="001B14D3">
      <w:pPr>
        <w:pStyle w:val="Zkladntext1"/>
        <w:shd w:val="clear" w:color="auto" w:fill="auto"/>
        <w:spacing w:after="0"/>
      </w:pPr>
      <w:r w:rsidRPr="003B118C">
        <w:t>IČ: 00842001</w:t>
      </w:r>
    </w:p>
    <w:p w:rsidR="004F48D7" w:rsidRPr="003B118C" w:rsidRDefault="001B14D3">
      <w:pPr>
        <w:pStyle w:val="Zkladntext1"/>
        <w:shd w:val="clear" w:color="auto" w:fill="auto"/>
        <w:spacing w:after="0"/>
      </w:pPr>
      <w:r w:rsidRPr="003B118C">
        <w:t>DIČ: CZ00842001</w:t>
      </w:r>
    </w:p>
    <w:p w:rsidR="004F48D7" w:rsidRPr="003B118C" w:rsidRDefault="001B14D3">
      <w:pPr>
        <w:pStyle w:val="Zkladntext1"/>
        <w:shd w:val="clear" w:color="auto" w:fill="auto"/>
        <w:spacing w:after="120"/>
      </w:pPr>
      <w:r w:rsidRPr="003B118C">
        <w:t>(dále jen „Objednatel“ nebo „Nemocnice“)</w:t>
      </w:r>
    </w:p>
    <w:p w:rsidR="004F48D7" w:rsidRPr="003B118C" w:rsidRDefault="001B14D3">
      <w:pPr>
        <w:pStyle w:val="Zkladntext1"/>
        <w:shd w:val="clear" w:color="auto" w:fill="auto"/>
        <w:spacing w:after="280"/>
      </w:pPr>
      <w:r w:rsidRPr="003B118C">
        <w:t>a</w:t>
      </w:r>
    </w:p>
    <w:p w:rsidR="004F48D7" w:rsidRPr="003B118C" w:rsidRDefault="001B14D3">
      <w:pPr>
        <w:pStyle w:val="Zkladntext1"/>
        <w:shd w:val="clear" w:color="auto" w:fill="auto"/>
        <w:spacing w:after="0"/>
      </w:pPr>
      <w:r w:rsidRPr="003B118C">
        <w:t>ICZ a.s.</w:t>
      </w:r>
    </w:p>
    <w:p w:rsidR="001B14D3" w:rsidRPr="003B118C" w:rsidRDefault="001B14D3">
      <w:pPr>
        <w:pStyle w:val="Zkladntext1"/>
        <w:shd w:val="clear" w:color="auto" w:fill="auto"/>
        <w:spacing w:after="0"/>
      </w:pPr>
      <w:r w:rsidRPr="003B118C">
        <w:t xml:space="preserve">se sídlem Na hřebenech II 1718/10,140 00 Praha 4, Nusle </w:t>
      </w:r>
    </w:p>
    <w:p w:rsidR="004F48D7" w:rsidRPr="003B118C" w:rsidRDefault="001B14D3">
      <w:pPr>
        <w:pStyle w:val="Zkladntext1"/>
        <w:shd w:val="clear" w:color="auto" w:fill="auto"/>
        <w:spacing w:after="0"/>
      </w:pPr>
      <w:r w:rsidRPr="003B118C">
        <w:t>zastoupená: XXXX IČ: 25145444</w:t>
      </w:r>
    </w:p>
    <w:p w:rsidR="004F48D7" w:rsidRPr="003B118C" w:rsidRDefault="001B14D3">
      <w:pPr>
        <w:pStyle w:val="Zkladntext1"/>
        <w:shd w:val="clear" w:color="auto" w:fill="auto"/>
        <w:spacing w:after="0"/>
      </w:pPr>
      <w:r w:rsidRPr="003B118C">
        <w:t>DIČ: CZ699000372</w:t>
      </w:r>
    </w:p>
    <w:p w:rsidR="004F48D7" w:rsidRDefault="001B14D3">
      <w:pPr>
        <w:pStyle w:val="Zkladntext1"/>
        <w:shd w:val="clear" w:color="auto" w:fill="auto"/>
        <w:spacing w:after="0"/>
      </w:pPr>
      <w:r w:rsidRPr="003B118C">
        <w:t>Bankovní spojení: XXXX</w:t>
      </w:r>
    </w:p>
    <w:p w:rsidR="004F48D7" w:rsidRDefault="001B14D3">
      <w:pPr>
        <w:pStyle w:val="Zkladntext1"/>
        <w:shd w:val="clear" w:color="auto" w:fill="auto"/>
        <w:spacing w:after="500"/>
      </w:pPr>
      <w:r>
        <w:t>zapsaná v obchodním rejstříku Městský soud Praha, oddíl B, vložka 4840 (dále jen „Poskytovatel“ nebo „ICZ“)</w:t>
      </w:r>
    </w:p>
    <w:p w:rsidR="004F48D7" w:rsidRDefault="001B14D3">
      <w:pPr>
        <w:pStyle w:val="Zkladntext1"/>
        <w:numPr>
          <w:ilvl w:val="0"/>
          <w:numId w:val="1"/>
        </w:numPr>
        <w:shd w:val="clear" w:color="auto" w:fill="auto"/>
        <w:tabs>
          <w:tab w:val="left" w:pos="672"/>
        </w:tabs>
        <w:spacing w:after="120" w:line="228" w:lineRule="auto"/>
        <w:rPr>
          <w:sz w:val="24"/>
          <w:szCs w:val="24"/>
        </w:rPr>
      </w:pPr>
      <w:r>
        <w:rPr>
          <w:smallCaps/>
          <w:sz w:val="24"/>
          <w:szCs w:val="24"/>
        </w:rPr>
        <w:t>předmět Smlouvy</w:t>
      </w:r>
    </w:p>
    <w:p w:rsidR="004F48D7" w:rsidRDefault="001B14D3">
      <w:pPr>
        <w:pStyle w:val="Zkladntext1"/>
        <w:shd w:val="clear" w:color="auto" w:fill="auto"/>
        <w:spacing w:after="120" w:line="240" w:lineRule="auto"/>
      </w:pPr>
      <w:r>
        <w:t>Předmětem této Smlouvy je závazek Poskytovatele poskytovat služby</w:t>
      </w:r>
    </w:p>
    <w:p w:rsidR="004F48D7" w:rsidRDefault="001B14D3">
      <w:pPr>
        <w:pStyle w:val="Zkladntext1"/>
        <w:numPr>
          <w:ilvl w:val="0"/>
          <w:numId w:val="2"/>
        </w:numPr>
        <w:shd w:val="clear" w:color="auto" w:fill="auto"/>
        <w:tabs>
          <w:tab w:val="left" w:pos="366"/>
        </w:tabs>
        <w:spacing w:after="0" w:line="240" w:lineRule="auto"/>
      </w:pPr>
      <w:r>
        <w:t xml:space="preserve">Podpory na zakoupený rozsah licencí integrovaného reportingového nástroje </w:t>
      </w:r>
      <w:proofErr w:type="spellStart"/>
      <w:r>
        <w:t>Oracle</w:t>
      </w:r>
      <w:proofErr w:type="spellEnd"/>
      <w:r>
        <w:t xml:space="preserve"> BI (počet licencí uveden v příloze č. 1 smlouvy)</w:t>
      </w:r>
    </w:p>
    <w:p w:rsidR="004F48D7" w:rsidRDefault="001B14D3">
      <w:pPr>
        <w:pStyle w:val="Zkladntext1"/>
        <w:numPr>
          <w:ilvl w:val="0"/>
          <w:numId w:val="2"/>
        </w:numPr>
        <w:shd w:val="clear" w:color="auto" w:fill="auto"/>
        <w:tabs>
          <w:tab w:val="left" w:pos="380"/>
        </w:tabs>
        <w:spacing w:after="120" w:line="240" w:lineRule="auto"/>
      </w:pPr>
      <w:r>
        <w:t xml:space="preserve">Podpory na zakoupené moduly Manažerského informačního systému </w:t>
      </w:r>
      <w:proofErr w:type="spellStart"/>
      <w:r>
        <w:t>Advanced</w:t>
      </w:r>
      <w:proofErr w:type="spellEnd"/>
      <w:r>
        <w:t xml:space="preserve"> </w:t>
      </w:r>
      <w:r>
        <w:rPr>
          <w:lang w:val="en-US" w:eastAsia="en-US" w:bidi="en-US"/>
        </w:rPr>
        <w:t xml:space="preserve">Medical </w:t>
      </w:r>
      <w:proofErr w:type="spellStart"/>
      <w:r>
        <w:t>Information</w:t>
      </w:r>
      <w:proofErr w:type="spellEnd"/>
      <w:r>
        <w:t xml:space="preserve"> </w:t>
      </w:r>
      <w:proofErr w:type="spellStart"/>
      <w:r>
        <w:t>System</w:t>
      </w:r>
      <w:proofErr w:type="spellEnd"/>
      <w:r>
        <w:t xml:space="preserve"> *H - Pojišťovna verze 5 (dále jen „MIS AMIS*H POJ5“ nebo „ASW MIS AMIS*H POJ5“)</w:t>
      </w:r>
    </w:p>
    <w:p w:rsidR="004F48D7" w:rsidRDefault="001B14D3">
      <w:pPr>
        <w:pStyle w:val="Zkladntext1"/>
        <w:shd w:val="clear" w:color="auto" w:fill="auto"/>
        <w:spacing w:after="500" w:line="240" w:lineRule="auto"/>
      </w:pPr>
      <w:r>
        <w:t xml:space="preserve">specifikované v Příloze </w:t>
      </w:r>
      <w:proofErr w:type="spellStart"/>
      <w:proofErr w:type="gramStart"/>
      <w:r>
        <w:t>č.l</w:t>
      </w:r>
      <w:proofErr w:type="spellEnd"/>
      <w:r>
        <w:t xml:space="preserve"> (dále</w:t>
      </w:r>
      <w:proofErr w:type="gramEnd"/>
      <w:r>
        <w:t xml:space="preserve"> jen „Služby“) Objednateli a závazek Objednatele platit za poskytované Služby řádně a včas sjednanou cenu.</w:t>
      </w:r>
    </w:p>
    <w:p w:rsidR="004F48D7" w:rsidRDefault="001B14D3">
      <w:pPr>
        <w:pStyle w:val="Zkladntext1"/>
        <w:numPr>
          <w:ilvl w:val="0"/>
          <w:numId w:val="1"/>
        </w:numPr>
        <w:shd w:val="clear" w:color="auto" w:fill="auto"/>
        <w:tabs>
          <w:tab w:val="left" w:pos="672"/>
        </w:tabs>
        <w:spacing w:after="120" w:line="226" w:lineRule="auto"/>
        <w:rPr>
          <w:sz w:val="24"/>
          <w:szCs w:val="24"/>
        </w:rPr>
      </w:pPr>
      <w:r>
        <w:rPr>
          <w:smallCaps/>
          <w:sz w:val="24"/>
          <w:szCs w:val="24"/>
        </w:rPr>
        <w:t>Termín a místo plnění</w:t>
      </w:r>
    </w:p>
    <w:p w:rsidR="004F48D7" w:rsidRDefault="001B14D3">
      <w:pPr>
        <w:pStyle w:val="Zkladntext1"/>
        <w:numPr>
          <w:ilvl w:val="1"/>
          <w:numId w:val="1"/>
        </w:numPr>
        <w:shd w:val="clear" w:color="auto" w:fill="auto"/>
        <w:tabs>
          <w:tab w:val="left" w:pos="672"/>
        </w:tabs>
        <w:spacing w:after="120" w:line="240" w:lineRule="auto"/>
        <w:ind w:left="740" w:hanging="740"/>
      </w:pPr>
      <w:r>
        <w:t>Poskytovatel se zavazuje zahájit poskytování Služeb k datu nabytí platnosti smlouvy. Místem poskytování Služeb je:</w:t>
      </w:r>
    </w:p>
    <w:p w:rsidR="004F48D7" w:rsidRDefault="001B14D3">
      <w:pPr>
        <w:pStyle w:val="Nadpis10"/>
        <w:keepNext/>
        <w:keepLines/>
        <w:shd w:val="clear" w:color="auto" w:fill="auto"/>
        <w:ind w:left="0"/>
      </w:pPr>
      <w:bookmarkStart w:id="0" w:name="bookmark0"/>
      <w:bookmarkStart w:id="1" w:name="bookmark1"/>
      <w:r>
        <w:lastRenderedPageBreak/>
        <w:t>ICZ</w:t>
      </w:r>
      <w:bookmarkEnd w:id="0"/>
      <w:bookmarkEnd w:id="1"/>
    </w:p>
    <w:p w:rsidR="004F48D7" w:rsidRDefault="001B14D3">
      <w:pPr>
        <w:pStyle w:val="Zkladntext1"/>
        <w:shd w:val="clear" w:color="auto" w:fill="auto"/>
        <w:spacing w:after="0" w:line="240" w:lineRule="auto"/>
        <w:ind w:left="680"/>
        <w:jc w:val="both"/>
      </w:pPr>
      <w:r>
        <w:t>• sídlo Objednatele - Nemocnice Nové Město na Moravě, Žďárská 610, PSČ 592 31, Nové Město na Moravě</w:t>
      </w:r>
    </w:p>
    <w:p w:rsidR="004F48D7" w:rsidRDefault="001B14D3">
      <w:pPr>
        <w:pStyle w:val="Zkladntext1"/>
        <w:shd w:val="clear" w:color="auto" w:fill="auto"/>
        <w:spacing w:after="380" w:line="240" w:lineRule="auto"/>
        <w:ind w:left="680"/>
        <w:jc w:val="both"/>
      </w:pPr>
      <w:r>
        <w:t>Některé činnosti Poskytovatele dle této Smlouvy např. vzdálený dohled, testování bude Poskytovatel poskytovat z místa a v prostorách provozoven Poskytovatele.</w:t>
      </w:r>
    </w:p>
    <w:p w:rsidR="004F48D7" w:rsidRDefault="001B14D3">
      <w:pPr>
        <w:pStyle w:val="Zkladntext1"/>
        <w:numPr>
          <w:ilvl w:val="0"/>
          <w:numId w:val="1"/>
        </w:numPr>
        <w:shd w:val="clear" w:color="auto" w:fill="auto"/>
        <w:tabs>
          <w:tab w:val="left" w:pos="672"/>
        </w:tabs>
        <w:jc w:val="both"/>
        <w:rPr>
          <w:sz w:val="24"/>
          <w:szCs w:val="24"/>
        </w:rPr>
      </w:pPr>
      <w:r>
        <w:rPr>
          <w:smallCaps/>
          <w:sz w:val="24"/>
          <w:szCs w:val="24"/>
        </w:rPr>
        <w:t>Cena a platební podmínky</w:t>
      </w:r>
    </w:p>
    <w:p w:rsidR="004F48D7" w:rsidRDefault="001B14D3">
      <w:pPr>
        <w:pStyle w:val="Zkladntext1"/>
        <w:numPr>
          <w:ilvl w:val="1"/>
          <w:numId w:val="1"/>
        </w:numPr>
        <w:shd w:val="clear" w:color="auto" w:fill="auto"/>
        <w:tabs>
          <w:tab w:val="left" w:pos="672"/>
        </w:tabs>
        <w:ind w:left="680" w:hanging="680"/>
        <w:jc w:val="both"/>
      </w:pPr>
      <w:r>
        <w:t xml:space="preserve">Cena za poskytování Služeb Poskytovatele dle čl. 1. této Smlouvy (dále jen „Cena“) je specifikovaná Přílohou </w:t>
      </w:r>
      <w:proofErr w:type="spellStart"/>
      <w:proofErr w:type="gramStart"/>
      <w:r>
        <w:t>č.l</w:t>
      </w:r>
      <w:proofErr w:type="spellEnd"/>
      <w:r>
        <w:t xml:space="preserve"> Smlouvy</w:t>
      </w:r>
      <w:proofErr w:type="gramEnd"/>
      <w:r>
        <w:t>.</w:t>
      </w:r>
    </w:p>
    <w:p w:rsidR="004F48D7" w:rsidRDefault="001B14D3">
      <w:pPr>
        <w:pStyle w:val="Zkladntext1"/>
        <w:numPr>
          <w:ilvl w:val="1"/>
          <w:numId w:val="1"/>
        </w:numPr>
        <w:shd w:val="clear" w:color="auto" w:fill="auto"/>
        <w:tabs>
          <w:tab w:val="left" w:pos="672"/>
        </w:tabs>
        <w:spacing w:line="240" w:lineRule="auto"/>
        <w:ind w:left="680" w:hanging="680"/>
        <w:jc w:val="both"/>
      </w:pPr>
      <w:r>
        <w:t>Cenu je možné překročit pouze v případě změny právních či technických předpisů, které mají prokazatelný vliv na výši ceny.</w:t>
      </w:r>
    </w:p>
    <w:p w:rsidR="004F48D7" w:rsidRDefault="001B14D3">
      <w:pPr>
        <w:pStyle w:val="Zkladntext1"/>
        <w:numPr>
          <w:ilvl w:val="1"/>
          <w:numId w:val="1"/>
        </w:numPr>
        <w:shd w:val="clear" w:color="auto" w:fill="auto"/>
        <w:tabs>
          <w:tab w:val="left" w:pos="672"/>
        </w:tabs>
        <w:ind w:left="680" w:hanging="680"/>
        <w:jc w:val="both"/>
      </w:pPr>
      <w:r>
        <w:t>Výše uvedené ceny za poskytování Služeb jsou uvedeny bez DPH a jsou stanoveny jako nejvýše přípustné. K ceně bude připočítána DPH platná ke dni uskutečnění zdanitelného plnění. Cenu včetně DPH lze překročit pouze v případě přesunutí Služby do jiné sazby DPH, pokud se nejedná o obecnou změnu sazby DPH.</w:t>
      </w:r>
    </w:p>
    <w:p w:rsidR="004F48D7" w:rsidRDefault="001B14D3">
      <w:pPr>
        <w:pStyle w:val="Zkladntext1"/>
        <w:numPr>
          <w:ilvl w:val="1"/>
          <w:numId w:val="1"/>
        </w:numPr>
        <w:shd w:val="clear" w:color="auto" w:fill="auto"/>
        <w:tabs>
          <w:tab w:val="left" w:pos="672"/>
        </w:tabs>
        <w:ind w:left="680" w:hanging="680"/>
        <w:jc w:val="both"/>
      </w:pPr>
      <w:r>
        <w:t xml:space="preserve">Objednatel se zavazuje uhradit cenu za poskytnuté Služby na základě daňového dokladu, který bude vystaven každý rok do </w:t>
      </w:r>
      <w:proofErr w:type="gramStart"/>
      <w:r>
        <w:t>15ti</w:t>
      </w:r>
      <w:proofErr w:type="gramEnd"/>
      <w:r>
        <w:t xml:space="preserve"> dnů ode dne zahájení poskytování Služby (výročí zahájení poskytování Služby) a bude obsahovat všechny náležitosti dle obchodních zvyklostí a platných právních předpisů.</w:t>
      </w:r>
    </w:p>
    <w:p w:rsidR="004F48D7" w:rsidRDefault="001B14D3">
      <w:pPr>
        <w:pStyle w:val="Zkladntext1"/>
        <w:numPr>
          <w:ilvl w:val="1"/>
          <w:numId w:val="1"/>
        </w:numPr>
        <w:shd w:val="clear" w:color="auto" w:fill="auto"/>
        <w:tabs>
          <w:tab w:val="left" w:pos="672"/>
        </w:tabs>
        <w:ind w:left="680" w:hanging="680"/>
        <w:jc w:val="both"/>
      </w:pPr>
      <w:r>
        <w:t>Splatnost faktury je 30 dnů od doručení faktury Objednateli. Faktura musí obsahovat veškeré údaje vyžadované právními předpisy, zejm. ustanovením zák. č. 235/2004 Sb., o dani z přidané hodnoty, ve znění pozdějších předpisů. Jinak je Objednatel oprávněn ji vrátit ve lhůtě splatnosti k přepracování či doplnění Poskytovateli. V takovém případě běží nová lhůta splatnosti ode dne doručení opravené faktury Objednateli.</w:t>
      </w:r>
    </w:p>
    <w:p w:rsidR="004F48D7" w:rsidRDefault="001B14D3">
      <w:pPr>
        <w:pStyle w:val="Zkladntext1"/>
        <w:numPr>
          <w:ilvl w:val="1"/>
          <w:numId w:val="1"/>
        </w:numPr>
        <w:shd w:val="clear" w:color="auto" w:fill="auto"/>
        <w:tabs>
          <w:tab w:val="left" w:pos="672"/>
        </w:tabs>
        <w:ind w:left="680" w:hanging="680"/>
        <w:jc w:val="both"/>
      </w:pPr>
      <w:r>
        <w:t>Úhrada faktury - daňového dokladu bude prováděna formou bezhotovostního převodu na účet Poskytovatele. Za den zaplacení se považuje den připsání příslušné částky na účet Poskytovatele.</w:t>
      </w:r>
    </w:p>
    <w:p w:rsidR="004F48D7" w:rsidRDefault="001B14D3">
      <w:pPr>
        <w:pStyle w:val="Zkladntext1"/>
        <w:numPr>
          <w:ilvl w:val="1"/>
          <w:numId w:val="1"/>
        </w:numPr>
        <w:shd w:val="clear" w:color="auto" w:fill="auto"/>
        <w:tabs>
          <w:tab w:val="left" w:pos="672"/>
        </w:tabs>
        <w:ind w:left="680" w:hanging="680"/>
        <w:jc w:val="both"/>
      </w:pPr>
      <w:r>
        <w:t>Úhrada za plnění z této smlouvy bude realizována bezhotovostním převodem na účet prodávajícího, který je správcem daně (finančním úřadem) zveřejněn způsobem umožňujícím dálkový přístup ve smyslu ustanovení § 109 odst. 2 písm. c) zákona č. 235/2004 Sb., o dani z příjmu, ve znění pozdějších předpisů (dále jen „zákon o DPH“).</w:t>
      </w:r>
    </w:p>
    <w:p w:rsidR="004F48D7" w:rsidRDefault="001B14D3">
      <w:pPr>
        <w:pStyle w:val="Zkladntext1"/>
        <w:numPr>
          <w:ilvl w:val="1"/>
          <w:numId w:val="1"/>
        </w:numPr>
        <w:shd w:val="clear" w:color="auto" w:fill="auto"/>
        <w:tabs>
          <w:tab w:val="left" w:pos="672"/>
        </w:tabs>
        <w:ind w:left="680" w:hanging="680"/>
        <w:jc w:val="both"/>
        <w:sectPr w:rsidR="004F48D7">
          <w:type w:val="continuous"/>
          <w:pgSz w:w="11900" w:h="16840"/>
          <w:pgMar w:top="1019" w:right="1586" w:bottom="2556" w:left="2308" w:header="0" w:footer="3" w:gutter="0"/>
          <w:cols w:space="720"/>
          <w:noEndnote/>
          <w:docGrid w:linePitch="360"/>
        </w:sectPr>
      </w:pPr>
      <w:r>
        <w:t>Pokud se po dobu účinnosti této smlouvy prodávající stane nespolehlivým plátcem ve smyslu ustanovení § 109 odst. 3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6"/>
        <w:gridCol w:w="7391"/>
      </w:tblGrid>
      <w:tr w:rsidR="004F48D7">
        <w:trPr>
          <w:trHeight w:hRule="exact" w:val="468"/>
          <w:jc w:val="center"/>
        </w:trPr>
        <w:tc>
          <w:tcPr>
            <w:tcW w:w="536" w:type="dxa"/>
            <w:shd w:val="clear" w:color="auto" w:fill="FFFFFF"/>
          </w:tcPr>
          <w:p w:rsidR="004F48D7" w:rsidRDefault="001B14D3">
            <w:pPr>
              <w:pStyle w:val="Jin0"/>
              <w:shd w:val="clear" w:color="auto" w:fill="auto"/>
              <w:spacing w:after="0" w:line="240" w:lineRule="auto"/>
              <w:jc w:val="both"/>
              <w:rPr>
                <w:sz w:val="40"/>
                <w:szCs w:val="40"/>
              </w:rPr>
            </w:pPr>
            <w:r>
              <w:rPr>
                <w:rFonts w:ascii="Arial" w:eastAsia="Arial" w:hAnsi="Arial" w:cs="Arial"/>
                <w:sz w:val="40"/>
                <w:szCs w:val="40"/>
              </w:rPr>
              <w:lastRenderedPageBreak/>
              <w:t>rez</w:t>
            </w:r>
          </w:p>
        </w:tc>
        <w:tc>
          <w:tcPr>
            <w:tcW w:w="7391" w:type="dxa"/>
            <w:shd w:val="clear" w:color="auto" w:fill="FFFFFF"/>
          </w:tcPr>
          <w:p w:rsidR="004F48D7" w:rsidRDefault="004F48D7">
            <w:pPr>
              <w:rPr>
                <w:sz w:val="10"/>
                <w:szCs w:val="10"/>
              </w:rPr>
            </w:pPr>
          </w:p>
        </w:tc>
      </w:tr>
      <w:tr w:rsidR="004F48D7">
        <w:trPr>
          <w:trHeight w:hRule="exact" w:val="461"/>
          <w:jc w:val="center"/>
        </w:trPr>
        <w:tc>
          <w:tcPr>
            <w:tcW w:w="536" w:type="dxa"/>
            <w:shd w:val="clear" w:color="auto" w:fill="FFFFFF"/>
            <w:vAlign w:val="bottom"/>
          </w:tcPr>
          <w:p w:rsidR="004F48D7" w:rsidRDefault="001B14D3">
            <w:pPr>
              <w:pStyle w:val="Jin0"/>
              <w:shd w:val="clear" w:color="auto" w:fill="auto"/>
              <w:spacing w:after="0" w:line="240" w:lineRule="auto"/>
            </w:pPr>
            <w:r>
              <w:t>4</w:t>
            </w:r>
          </w:p>
        </w:tc>
        <w:tc>
          <w:tcPr>
            <w:tcW w:w="7391" w:type="dxa"/>
            <w:shd w:val="clear" w:color="auto" w:fill="FFFFFF"/>
            <w:vAlign w:val="bottom"/>
          </w:tcPr>
          <w:p w:rsidR="004F48D7" w:rsidRDefault="001B14D3">
            <w:pPr>
              <w:pStyle w:val="Jin0"/>
              <w:shd w:val="clear" w:color="auto" w:fill="auto"/>
              <w:spacing w:after="0" w:line="240" w:lineRule="auto"/>
              <w:ind w:firstLine="140"/>
              <w:rPr>
                <w:sz w:val="24"/>
                <w:szCs w:val="24"/>
              </w:rPr>
            </w:pPr>
            <w:r>
              <w:rPr>
                <w:smallCaps/>
                <w:sz w:val="24"/>
                <w:szCs w:val="24"/>
              </w:rPr>
              <w:t>Práva a povinnosti Poskytovatele</w:t>
            </w:r>
          </w:p>
        </w:tc>
      </w:tr>
      <w:tr w:rsidR="004F48D7">
        <w:trPr>
          <w:trHeight w:hRule="exact" w:val="1973"/>
          <w:jc w:val="center"/>
        </w:trPr>
        <w:tc>
          <w:tcPr>
            <w:tcW w:w="536" w:type="dxa"/>
            <w:shd w:val="clear" w:color="auto" w:fill="FFFFFF"/>
          </w:tcPr>
          <w:p w:rsidR="004F48D7" w:rsidRDefault="001B14D3">
            <w:pPr>
              <w:pStyle w:val="Jin0"/>
              <w:shd w:val="clear" w:color="auto" w:fill="auto"/>
              <w:spacing w:after="0" w:line="240" w:lineRule="auto"/>
            </w:pPr>
            <w:r>
              <w:t>4.1</w:t>
            </w:r>
          </w:p>
        </w:tc>
        <w:tc>
          <w:tcPr>
            <w:tcW w:w="7391" w:type="dxa"/>
            <w:shd w:val="clear" w:color="auto" w:fill="FFFFFF"/>
            <w:vAlign w:val="bottom"/>
          </w:tcPr>
          <w:p w:rsidR="004F48D7" w:rsidRDefault="001B14D3">
            <w:pPr>
              <w:pStyle w:val="Jin0"/>
              <w:shd w:val="clear" w:color="auto" w:fill="auto"/>
              <w:spacing w:after="0"/>
              <w:ind w:left="140"/>
              <w:jc w:val="both"/>
            </w:pPr>
            <w:r>
              <w:t>Poskytovatel je povinen poskytovat Služby podle této Smlouvy řádně a včas, podle pokynů Objednatele a s vynaložením náležité odborné péče. Při poskytování Služeb je Poskytovatel povinen upozorňovat Objednatele na nevhodnost jeho pokynů, které by mohly mít za následek újmu na právech Objednatele nebo vznik škody. Pokud Objednatel i přes upozornění na splnění svých pokynů trvá, neodpovídá Poskytovatel za případnou škodu tím vzniklou.</w:t>
            </w:r>
          </w:p>
        </w:tc>
      </w:tr>
      <w:tr w:rsidR="004F48D7">
        <w:trPr>
          <w:trHeight w:hRule="exact" w:val="1728"/>
          <w:jc w:val="center"/>
        </w:trPr>
        <w:tc>
          <w:tcPr>
            <w:tcW w:w="536" w:type="dxa"/>
            <w:shd w:val="clear" w:color="auto" w:fill="FFFFFF"/>
          </w:tcPr>
          <w:p w:rsidR="004F48D7" w:rsidRDefault="001B14D3">
            <w:pPr>
              <w:pStyle w:val="Jin0"/>
              <w:shd w:val="clear" w:color="auto" w:fill="auto"/>
              <w:spacing w:after="0" w:line="240" w:lineRule="auto"/>
            </w:pPr>
            <w:r>
              <w:t>4.2</w:t>
            </w:r>
          </w:p>
        </w:tc>
        <w:tc>
          <w:tcPr>
            <w:tcW w:w="7391" w:type="dxa"/>
            <w:shd w:val="clear" w:color="auto" w:fill="FFFFFF"/>
            <w:vAlign w:val="bottom"/>
          </w:tcPr>
          <w:p w:rsidR="004F48D7" w:rsidRDefault="001B14D3">
            <w:pPr>
              <w:pStyle w:val="Jin0"/>
              <w:shd w:val="clear" w:color="auto" w:fill="auto"/>
              <w:spacing w:after="0" w:line="254" w:lineRule="auto"/>
              <w:ind w:left="140"/>
              <w:jc w:val="both"/>
            </w:pPr>
            <w:r>
              <w:t>Poskytovatel není oprávněn použít podklady předané Objednatelem pro jiné účely než je poskytování Služeb podle této Smlouvy. Nejpozději do 15 pracovních dnů po ukončení této Smlouvy je Poskytovatel povinen vrátit Objednateli na jeho žádost veškeré podklady poskytnuté Objednatelem Poskytovali ke splnění jeho závazků podle této Smlouvy, a dále i veškeré ostatní podklady a informace týkající se poskytovaných Služeb.</w:t>
            </w:r>
          </w:p>
        </w:tc>
      </w:tr>
      <w:tr w:rsidR="004F48D7">
        <w:trPr>
          <w:trHeight w:hRule="exact" w:val="850"/>
          <w:jc w:val="center"/>
        </w:trPr>
        <w:tc>
          <w:tcPr>
            <w:tcW w:w="536" w:type="dxa"/>
            <w:shd w:val="clear" w:color="auto" w:fill="FFFFFF"/>
          </w:tcPr>
          <w:p w:rsidR="004F48D7" w:rsidRDefault="001B14D3">
            <w:pPr>
              <w:pStyle w:val="Jin0"/>
              <w:shd w:val="clear" w:color="auto" w:fill="auto"/>
              <w:spacing w:after="0" w:line="240" w:lineRule="auto"/>
            </w:pPr>
            <w:r>
              <w:t>4.3</w:t>
            </w:r>
          </w:p>
        </w:tc>
        <w:tc>
          <w:tcPr>
            <w:tcW w:w="7391" w:type="dxa"/>
            <w:shd w:val="clear" w:color="auto" w:fill="FFFFFF"/>
          </w:tcPr>
          <w:p w:rsidR="004F48D7" w:rsidRDefault="001B14D3">
            <w:pPr>
              <w:pStyle w:val="Jin0"/>
              <w:shd w:val="clear" w:color="auto" w:fill="auto"/>
              <w:spacing w:after="0" w:line="240" w:lineRule="auto"/>
              <w:ind w:left="140"/>
              <w:jc w:val="both"/>
            </w:pPr>
            <w:r>
              <w:t>Poskytovatel je povinen informovat Objednatele o veškerých skutečnostech, které jsou nebo mohou být důležité pro plnění této Smlouvy.</w:t>
            </w:r>
          </w:p>
        </w:tc>
      </w:tr>
      <w:tr w:rsidR="004F48D7">
        <w:trPr>
          <w:trHeight w:hRule="exact" w:val="551"/>
          <w:jc w:val="center"/>
        </w:trPr>
        <w:tc>
          <w:tcPr>
            <w:tcW w:w="536" w:type="dxa"/>
            <w:shd w:val="clear" w:color="auto" w:fill="FFFFFF"/>
            <w:vAlign w:val="bottom"/>
          </w:tcPr>
          <w:p w:rsidR="004F48D7" w:rsidRDefault="001B14D3">
            <w:pPr>
              <w:pStyle w:val="Jin0"/>
              <w:shd w:val="clear" w:color="auto" w:fill="auto"/>
              <w:spacing w:after="0" w:line="240" w:lineRule="auto"/>
            </w:pPr>
            <w:r>
              <w:t>5</w:t>
            </w:r>
          </w:p>
        </w:tc>
        <w:tc>
          <w:tcPr>
            <w:tcW w:w="7391" w:type="dxa"/>
            <w:shd w:val="clear" w:color="auto" w:fill="FFFFFF"/>
            <w:vAlign w:val="bottom"/>
          </w:tcPr>
          <w:p w:rsidR="004F48D7" w:rsidRDefault="001B14D3">
            <w:pPr>
              <w:pStyle w:val="Jin0"/>
              <w:shd w:val="clear" w:color="auto" w:fill="auto"/>
              <w:spacing w:after="0" w:line="240" w:lineRule="auto"/>
              <w:ind w:firstLine="140"/>
              <w:rPr>
                <w:sz w:val="24"/>
                <w:szCs w:val="24"/>
              </w:rPr>
            </w:pPr>
            <w:r>
              <w:rPr>
                <w:smallCaps/>
                <w:sz w:val="24"/>
                <w:szCs w:val="24"/>
              </w:rPr>
              <w:t>Práva a povinnosti Objednatele</w:t>
            </w:r>
          </w:p>
        </w:tc>
      </w:tr>
      <w:tr w:rsidR="004F48D7">
        <w:trPr>
          <w:trHeight w:hRule="exact" w:val="1195"/>
          <w:jc w:val="center"/>
        </w:trPr>
        <w:tc>
          <w:tcPr>
            <w:tcW w:w="536" w:type="dxa"/>
            <w:shd w:val="clear" w:color="auto" w:fill="FFFFFF"/>
          </w:tcPr>
          <w:p w:rsidR="004F48D7" w:rsidRDefault="001B14D3">
            <w:pPr>
              <w:pStyle w:val="Jin0"/>
              <w:shd w:val="clear" w:color="auto" w:fill="auto"/>
              <w:spacing w:after="0" w:line="240" w:lineRule="auto"/>
            </w:pPr>
            <w:r>
              <w:t>5.1</w:t>
            </w:r>
          </w:p>
        </w:tc>
        <w:tc>
          <w:tcPr>
            <w:tcW w:w="7391" w:type="dxa"/>
            <w:shd w:val="clear" w:color="auto" w:fill="FFFFFF"/>
            <w:vAlign w:val="bottom"/>
          </w:tcPr>
          <w:p w:rsidR="004F48D7" w:rsidRDefault="001B14D3">
            <w:pPr>
              <w:pStyle w:val="Jin0"/>
              <w:shd w:val="clear" w:color="auto" w:fill="auto"/>
              <w:spacing w:after="0"/>
              <w:ind w:left="140"/>
              <w:jc w:val="both"/>
            </w:pPr>
            <w:r>
              <w:t>Objednatel je povinen spolupracovat s Poskytovatelem a poskytnout mu nezbytnou součinnost, včetně zajištění součinnosti třetích stran, potřebnou pro řádné poskytování Služeb podle této Smlouvy, zejména mu zajistit vhodné organizační podmínky nezbytné pro plnění předmětu Smlouvy.</w:t>
            </w:r>
          </w:p>
        </w:tc>
      </w:tr>
      <w:tr w:rsidR="004F48D7">
        <w:trPr>
          <w:trHeight w:hRule="exact" w:val="839"/>
          <w:jc w:val="center"/>
        </w:trPr>
        <w:tc>
          <w:tcPr>
            <w:tcW w:w="536" w:type="dxa"/>
            <w:shd w:val="clear" w:color="auto" w:fill="FFFFFF"/>
          </w:tcPr>
          <w:p w:rsidR="004F48D7" w:rsidRDefault="001B14D3">
            <w:pPr>
              <w:pStyle w:val="Jin0"/>
              <w:shd w:val="clear" w:color="auto" w:fill="auto"/>
              <w:spacing w:after="0" w:line="240" w:lineRule="auto"/>
            </w:pPr>
            <w:r>
              <w:t>5.2</w:t>
            </w:r>
          </w:p>
        </w:tc>
        <w:tc>
          <w:tcPr>
            <w:tcW w:w="7391" w:type="dxa"/>
            <w:shd w:val="clear" w:color="auto" w:fill="FFFFFF"/>
          </w:tcPr>
          <w:p w:rsidR="004F48D7" w:rsidRDefault="001B14D3">
            <w:pPr>
              <w:pStyle w:val="Jin0"/>
              <w:shd w:val="clear" w:color="auto" w:fill="auto"/>
              <w:spacing w:after="0"/>
              <w:ind w:left="140"/>
              <w:jc w:val="both"/>
            </w:pPr>
            <w:r>
              <w:t>Objednatel je povinen informovat Poskytovatele o veškerých skutečnostech, které jsou nebo mohou být důležité pro plnění této Smlouvy.</w:t>
            </w:r>
          </w:p>
        </w:tc>
      </w:tr>
      <w:tr w:rsidR="004F48D7">
        <w:trPr>
          <w:trHeight w:hRule="exact" w:val="547"/>
          <w:jc w:val="center"/>
        </w:trPr>
        <w:tc>
          <w:tcPr>
            <w:tcW w:w="536" w:type="dxa"/>
            <w:shd w:val="clear" w:color="auto" w:fill="FFFFFF"/>
            <w:vAlign w:val="bottom"/>
          </w:tcPr>
          <w:p w:rsidR="004F48D7" w:rsidRDefault="001B14D3">
            <w:pPr>
              <w:pStyle w:val="Jin0"/>
              <w:shd w:val="clear" w:color="auto" w:fill="auto"/>
              <w:spacing w:after="0" w:line="240" w:lineRule="auto"/>
            </w:pPr>
            <w:r>
              <w:t>6</w:t>
            </w:r>
          </w:p>
        </w:tc>
        <w:tc>
          <w:tcPr>
            <w:tcW w:w="7391" w:type="dxa"/>
            <w:shd w:val="clear" w:color="auto" w:fill="FFFFFF"/>
            <w:vAlign w:val="bottom"/>
          </w:tcPr>
          <w:p w:rsidR="004F48D7" w:rsidRDefault="001B14D3">
            <w:pPr>
              <w:pStyle w:val="Jin0"/>
              <w:shd w:val="clear" w:color="auto" w:fill="auto"/>
              <w:spacing w:after="0" w:line="240" w:lineRule="auto"/>
              <w:ind w:firstLine="140"/>
              <w:rPr>
                <w:sz w:val="24"/>
                <w:szCs w:val="24"/>
              </w:rPr>
            </w:pPr>
            <w:r>
              <w:rPr>
                <w:smallCaps/>
                <w:sz w:val="24"/>
                <w:szCs w:val="24"/>
              </w:rPr>
              <w:t>Záruka a Komunikace mezi Smluvními stranami</w:t>
            </w:r>
          </w:p>
        </w:tc>
      </w:tr>
      <w:tr w:rsidR="004F48D7">
        <w:trPr>
          <w:trHeight w:hRule="exact" w:val="1444"/>
          <w:jc w:val="center"/>
        </w:trPr>
        <w:tc>
          <w:tcPr>
            <w:tcW w:w="536" w:type="dxa"/>
            <w:shd w:val="clear" w:color="auto" w:fill="FFFFFF"/>
          </w:tcPr>
          <w:p w:rsidR="004F48D7" w:rsidRDefault="001B14D3">
            <w:pPr>
              <w:pStyle w:val="Jin0"/>
              <w:shd w:val="clear" w:color="auto" w:fill="auto"/>
              <w:spacing w:after="0" w:line="240" w:lineRule="auto"/>
            </w:pPr>
            <w:r>
              <w:t>6.1</w:t>
            </w:r>
          </w:p>
        </w:tc>
        <w:tc>
          <w:tcPr>
            <w:tcW w:w="7391" w:type="dxa"/>
            <w:shd w:val="clear" w:color="auto" w:fill="FFFFFF"/>
            <w:vAlign w:val="center"/>
          </w:tcPr>
          <w:p w:rsidR="004F48D7" w:rsidRDefault="001B14D3">
            <w:pPr>
              <w:pStyle w:val="Jin0"/>
              <w:shd w:val="clear" w:color="auto" w:fill="auto"/>
              <w:spacing w:after="0"/>
              <w:ind w:left="140"/>
              <w:jc w:val="both"/>
            </w:pPr>
            <w:r>
              <w:t>Poskytovatel odpovídá za to, že poskytnuté plnění bude odpovídat povinným funkčním vlastnostem, jak vyplývají z technických norem, pokud se takové technické normy na plnění vztahují a jsou vůči němu závazné a dokumentaci poskytnuté Poskytovatelem. Záruka na plnění se poskytuje v rozsahu 12 měsíců.</w:t>
            </w:r>
          </w:p>
        </w:tc>
      </w:tr>
      <w:tr w:rsidR="004F48D7">
        <w:trPr>
          <w:trHeight w:hRule="exact" w:val="677"/>
          <w:jc w:val="center"/>
        </w:trPr>
        <w:tc>
          <w:tcPr>
            <w:tcW w:w="536" w:type="dxa"/>
            <w:shd w:val="clear" w:color="auto" w:fill="FFFFFF"/>
            <w:vAlign w:val="center"/>
          </w:tcPr>
          <w:p w:rsidR="004F48D7" w:rsidRDefault="001B14D3">
            <w:pPr>
              <w:pStyle w:val="Jin0"/>
              <w:shd w:val="clear" w:color="auto" w:fill="auto"/>
              <w:spacing w:after="0" w:line="240" w:lineRule="auto"/>
            </w:pPr>
            <w:r>
              <w:t>6.2</w:t>
            </w:r>
          </w:p>
        </w:tc>
        <w:tc>
          <w:tcPr>
            <w:tcW w:w="7391" w:type="dxa"/>
            <w:shd w:val="clear" w:color="auto" w:fill="FFFFFF"/>
            <w:vAlign w:val="center"/>
          </w:tcPr>
          <w:p w:rsidR="004F48D7" w:rsidRDefault="001B14D3">
            <w:pPr>
              <w:pStyle w:val="Jin0"/>
              <w:shd w:val="clear" w:color="auto" w:fill="auto"/>
              <w:spacing w:after="0"/>
              <w:ind w:left="140"/>
              <w:jc w:val="both"/>
            </w:pPr>
            <w:r>
              <w:t>Komunikace mezi Smluvními stranami bude probíhat zejména prostřednictvím oprávněných osob nebo pověřených pracovníků.</w:t>
            </w:r>
          </w:p>
        </w:tc>
      </w:tr>
      <w:tr w:rsidR="004F48D7">
        <w:trPr>
          <w:trHeight w:hRule="exact" w:val="907"/>
          <w:jc w:val="center"/>
        </w:trPr>
        <w:tc>
          <w:tcPr>
            <w:tcW w:w="536" w:type="dxa"/>
            <w:shd w:val="clear" w:color="auto" w:fill="FFFFFF"/>
          </w:tcPr>
          <w:p w:rsidR="004F48D7" w:rsidRDefault="001B14D3">
            <w:pPr>
              <w:pStyle w:val="Jin0"/>
              <w:shd w:val="clear" w:color="auto" w:fill="auto"/>
              <w:spacing w:after="0" w:line="240" w:lineRule="auto"/>
            </w:pPr>
            <w:r>
              <w:t>6.3</w:t>
            </w:r>
          </w:p>
        </w:tc>
        <w:tc>
          <w:tcPr>
            <w:tcW w:w="7391" w:type="dxa"/>
            <w:shd w:val="clear" w:color="auto" w:fill="FFFFFF"/>
          </w:tcPr>
          <w:p w:rsidR="004F48D7" w:rsidRDefault="001B14D3">
            <w:pPr>
              <w:pStyle w:val="Jin0"/>
              <w:shd w:val="clear" w:color="auto" w:fill="auto"/>
              <w:spacing w:after="0"/>
              <w:ind w:left="140"/>
              <w:jc w:val="both"/>
            </w:pPr>
            <w:r>
              <w:t>Osoby oprávněné jednat ve věci této smlouvy jsou statutární orgány smluvních stran nebo osoby, které k jednání a podepisování byly těmito orgány zplnomocněny nebo pověřeny.</w:t>
            </w:r>
          </w:p>
        </w:tc>
      </w:tr>
      <w:tr w:rsidR="004F48D7">
        <w:trPr>
          <w:trHeight w:hRule="exact" w:val="644"/>
          <w:jc w:val="center"/>
        </w:trPr>
        <w:tc>
          <w:tcPr>
            <w:tcW w:w="536" w:type="dxa"/>
            <w:shd w:val="clear" w:color="auto" w:fill="FFFFFF"/>
          </w:tcPr>
          <w:p w:rsidR="004F48D7" w:rsidRDefault="001B14D3">
            <w:pPr>
              <w:pStyle w:val="Jin0"/>
              <w:shd w:val="clear" w:color="auto" w:fill="auto"/>
              <w:spacing w:after="0" w:line="240" w:lineRule="auto"/>
            </w:pPr>
            <w:r>
              <w:t>6.4</w:t>
            </w:r>
          </w:p>
        </w:tc>
        <w:tc>
          <w:tcPr>
            <w:tcW w:w="7391" w:type="dxa"/>
            <w:shd w:val="clear" w:color="auto" w:fill="FFFFFF"/>
          </w:tcPr>
          <w:p w:rsidR="004F48D7" w:rsidRDefault="001B14D3">
            <w:pPr>
              <w:pStyle w:val="Jin0"/>
              <w:shd w:val="clear" w:color="auto" w:fill="auto"/>
              <w:spacing w:after="0"/>
              <w:ind w:left="140"/>
              <w:jc w:val="both"/>
            </w:pPr>
            <w:r>
              <w:t>Změna osob uvedených v tomto článku musí být druhé straně oznámena bez zbytečného odkladu. Taková změna není považována za změnu smlouvy.</w:t>
            </w:r>
          </w:p>
        </w:tc>
      </w:tr>
      <w:tr w:rsidR="004F48D7">
        <w:trPr>
          <w:trHeight w:hRule="exact" w:val="331"/>
          <w:jc w:val="center"/>
        </w:trPr>
        <w:tc>
          <w:tcPr>
            <w:tcW w:w="536" w:type="dxa"/>
            <w:shd w:val="clear" w:color="auto" w:fill="FFFFFF"/>
            <w:vAlign w:val="bottom"/>
          </w:tcPr>
          <w:p w:rsidR="004F48D7" w:rsidRDefault="001B14D3">
            <w:pPr>
              <w:pStyle w:val="Jin0"/>
              <w:shd w:val="clear" w:color="auto" w:fill="auto"/>
              <w:spacing w:after="0" w:line="240" w:lineRule="auto"/>
            </w:pPr>
            <w:r>
              <w:rPr>
                <w:rFonts w:ascii="Arial" w:eastAsia="Arial" w:hAnsi="Arial" w:cs="Arial"/>
              </w:rPr>
              <w:t>6.5</w:t>
            </w:r>
          </w:p>
        </w:tc>
        <w:tc>
          <w:tcPr>
            <w:tcW w:w="7391" w:type="dxa"/>
            <w:shd w:val="clear" w:color="auto" w:fill="FFFFFF"/>
            <w:vAlign w:val="bottom"/>
          </w:tcPr>
          <w:p w:rsidR="004F48D7" w:rsidRDefault="001B14D3">
            <w:pPr>
              <w:pStyle w:val="Jin0"/>
              <w:shd w:val="clear" w:color="auto" w:fill="auto"/>
              <w:spacing w:after="0" w:line="240" w:lineRule="auto"/>
              <w:ind w:firstLine="140"/>
            </w:pPr>
            <w:r>
              <w:t>Osoby pověřené jednat jménem Zhotovitele:</w:t>
            </w:r>
          </w:p>
        </w:tc>
      </w:tr>
    </w:tbl>
    <w:p w:rsidR="004F48D7" w:rsidRPr="003B118C" w:rsidRDefault="001B14D3">
      <w:pPr>
        <w:pStyle w:val="Titulektabulky0"/>
        <w:shd w:val="clear" w:color="auto" w:fill="auto"/>
        <w:ind w:left="331"/>
      </w:pPr>
      <w:r>
        <w:t>Ve věcech smluvních</w:t>
      </w:r>
      <w:r w:rsidRPr="003B118C">
        <w:t>: XXXX</w:t>
      </w:r>
    </w:p>
    <w:p w:rsidR="004F48D7" w:rsidRDefault="001B14D3">
      <w:pPr>
        <w:pStyle w:val="Titulektabulky0"/>
        <w:shd w:val="clear" w:color="auto" w:fill="auto"/>
        <w:ind w:left="331"/>
        <w:sectPr w:rsidR="004F48D7">
          <w:headerReference w:type="even" r:id="rId11"/>
          <w:headerReference w:type="default" r:id="rId12"/>
          <w:footerReference w:type="even" r:id="rId13"/>
          <w:footerReference w:type="default" r:id="rId14"/>
          <w:pgSz w:w="11900" w:h="16840"/>
          <w:pgMar w:top="1019" w:right="1586" w:bottom="2556" w:left="2308" w:header="0" w:footer="3" w:gutter="0"/>
          <w:cols w:space="720"/>
          <w:noEndnote/>
          <w:docGrid w:linePitch="360"/>
        </w:sectPr>
      </w:pPr>
      <w:r w:rsidRPr="003B118C">
        <w:t>Ve věcech technických: XXXX</w:t>
      </w:r>
    </w:p>
    <w:p w:rsidR="004F48D7" w:rsidRDefault="004F48D7">
      <w:pPr>
        <w:spacing w:after="8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34"/>
        <w:gridCol w:w="7402"/>
      </w:tblGrid>
      <w:tr w:rsidR="004F48D7">
        <w:trPr>
          <w:trHeight w:hRule="exact" w:val="583"/>
          <w:jc w:val="center"/>
        </w:trPr>
        <w:tc>
          <w:tcPr>
            <w:tcW w:w="2034" w:type="dxa"/>
            <w:shd w:val="clear" w:color="auto" w:fill="FFFFFF"/>
          </w:tcPr>
          <w:p w:rsidR="004F48D7" w:rsidRDefault="001B14D3">
            <w:pPr>
              <w:pStyle w:val="Jin0"/>
              <w:shd w:val="clear" w:color="auto" w:fill="auto"/>
              <w:spacing w:after="0" w:line="240" w:lineRule="auto"/>
              <w:ind w:left="1500"/>
              <w:rPr>
                <w:sz w:val="40"/>
                <w:szCs w:val="40"/>
              </w:rPr>
            </w:pPr>
            <w:r>
              <w:rPr>
                <w:rFonts w:ascii="Arial" w:eastAsia="Arial" w:hAnsi="Arial" w:cs="Arial"/>
                <w:sz w:val="40"/>
                <w:szCs w:val="40"/>
              </w:rPr>
              <w:t>ÍCZ</w:t>
            </w:r>
          </w:p>
        </w:tc>
        <w:tc>
          <w:tcPr>
            <w:tcW w:w="7402" w:type="dxa"/>
            <w:shd w:val="clear" w:color="auto" w:fill="FFFFFF"/>
          </w:tcPr>
          <w:p w:rsidR="004F48D7" w:rsidRDefault="004F48D7">
            <w:pPr>
              <w:rPr>
                <w:sz w:val="10"/>
                <w:szCs w:val="10"/>
              </w:rPr>
            </w:pPr>
          </w:p>
        </w:tc>
      </w:tr>
      <w:tr w:rsidR="004F48D7">
        <w:trPr>
          <w:trHeight w:hRule="exact" w:val="1332"/>
          <w:jc w:val="center"/>
        </w:trPr>
        <w:tc>
          <w:tcPr>
            <w:tcW w:w="2034" w:type="dxa"/>
            <w:shd w:val="clear" w:color="auto" w:fill="FFFFFF"/>
            <w:vAlign w:val="center"/>
          </w:tcPr>
          <w:p w:rsidR="004F48D7" w:rsidRDefault="001B14D3">
            <w:pPr>
              <w:pStyle w:val="Jin0"/>
              <w:shd w:val="clear" w:color="auto" w:fill="auto"/>
              <w:spacing w:after="0" w:line="240" w:lineRule="auto"/>
              <w:ind w:left="1500"/>
            </w:pPr>
            <w:r>
              <w:t>6.6</w:t>
            </w:r>
          </w:p>
        </w:tc>
        <w:tc>
          <w:tcPr>
            <w:tcW w:w="7402" w:type="dxa"/>
            <w:shd w:val="clear" w:color="auto" w:fill="FFFFFF"/>
            <w:vAlign w:val="center"/>
          </w:tcPr>
          <w:p w:rsidR="004F48D7" w:rsidRDefault="001B14D3">
            <w:pPr>
              <w:pStyle w:val="Jin0"/>
              <w:shd w:val="clear" w:color="auto" w:fill="auto"/>
              <w:spacing w:after="120" w:line="240" w:lineRule="auto"/>
              <w:ind w:firstLine="140"/>
            </w:pPr>
            <w:r>
              <w:t>Osoby pověřené jednat jménem Objednatele:</w:t>
            </w:r>
          </w:p>
          <w:p w:rsidR="004F48D7" w:rsidRPr="003B118C" w:rsidRDefault="001B14D3">
            <w:pPr>
              <w:pStyle w:val="Jin0"/>
              <w:shd w:val="clear" w:color="auto" w:fill="auto"/>
              <w:spacing w:after="0" w:line="240" w:lineRule="auto"/>
              <w:ind w:firstLine="140"/>
            </w:pPr>
            <w:r>
              <w:t xml:space="preserve">Ve věcech smluvních: </w:t>
            </w:r>
            <w:r w:rsidRPr="003B118C">
              <w:t>XXXX</w:t>
            </w:r>
          </w:p>
          <w:p w:rsidR="004F48D7" w:rsidRDefault="001B14D3">
            <w:pPr>
              <w:pStyle w:val="Jin0"/>
              <w:shd w:val="clear" w:color="auto" w:fill="auto"/>
              <w:spacing w:after="60" w:line="240" w:lineRule="auto"/>
              <w:ind w:firstLine="140"/>
            </w:pPr>
            <w:r w:rsidRPr="003B118C">
              <w:t>Ve věcech technických: XXXX</w:t>
            </w:r>
          </w:p>
        </w:tc>
      </w:tr>
      <w:tr w:rsidR="004F48D7">
        <w:trPr>
          <w:trHeight w:hRule="exact" w:val="2056"/>
          <w:jc w:val="center"/>
        </w:trPr>
        <w:tc>
          <w:tcPr>
            <w:tcW w:w="2034" w:type="dxa"/>
            <w:shd w:val="clear" w:color="auto" w:fill="FFFFFF"/>
          </w:tcPr>
          <w:p w:rsidR="004F48D7" w:rsidRDefault="001B14D3">
            <w:pPr>
              <w:pStyle w:val="Jin0"/>
              <w:shd w:val="clear" w:color="auto" w:fill="auto"/>
              <w:spacing w:before="120" w:after="0" w:line="240" w:lineRule="auto"/>
              <w:ind w:left="1500"/>
            </w:pPr>
            <w:r>
              <w:t>6.7</w:t>
            </w:r>
          </w:p>
        </w:tc>
        <w:tc>
          <w:tcPr>
            <w:tcW w:w="7402" w:type="dxa"/>
            <w:shd w:val="clear" w:color="auto" w:fill="FFFFFF"/>
            <w:vAlign w:val="bottom"/>
          </w:tcPr>
          <w:p w:rsidR="004F48D7" w:rsidRDefault="001B14D3">
            <w:pPr>
              <w:pStyle w:val="Jin0"/>
              <w:shd w:val="clear" w:color="auto" w:fill="auto"/>
              <w:spacing w:after="0"/>
              <w:ind w:left="140"/>
              <w:jc w:val="both"/>
            </w:pPr>
            <w:r>
              <w:t>Všechna oznámení mezi smluvními stranami, která se vztahují k této Smlouvě nebo která mají být učiněna na základě této Smlouvy, musí být učiněna písemně, a druhé straně doručena buď osobně nebo doporučeným dopisem či jinou formou registrovaného poštovního styku na adresu uvedenou v této Smlouvě, není-li stanoveno nebo mezi smluvními stranami dohodnuto jinak. Veškerá oznámení se považují za doručená pátý (5.) pracovní den po jejich prokazatelném odeslání smluvní stranou.</w:t>
            </w:r>
          </w:p>
        </w:tc>
      </w:tr>
      <w:tr w:rsidR="004F48D7">
        <w:trPr>
          <w:trHeight w:hRule="exact" w:val="1102"/>
          <w:jc w:val="center"/>
        </w:trPr>
        <w:tc>
          <w:tcPr>
            <w:tcW w:w="2034" w:type="dxa"/>
            <w:shd w:val="clear" w:color="auto" w:fill="FFFFFF"/>
          </w:tcPr>
          <w:p w:rsidR="004F48D7" w:rsidRDefault="001B14D3">
            <w:pPr>
              <w:pStyle w:val="Jin0"/>
              <w:shd w:val="clear" w:color="auto" w:fill="auto"/>
              <w:spacing w:after="0" w:line="240" w:lineRule="auto"/>
              <w:ind w:left="1500"/>
            </w:pPr>
            <w:r>
              <w:t>6.8</w:t>
            </w:r>
          </w:p>
        </w:tc>
        <w:tc>
          <w:tcPr>
            <w:tcW w:w="7402" w:type="dxa"/>
            <w:shd w:val="clear" w:color="auto" w:fill="FFFFFF"/>
          </w:tcPr>
          <w:p w:rsidR="004F48D7" w:rsidRDefault="001B14D3">
            <w:pPr>
              <w:pStyle w:val="Jin0"/>
              <w:shd w:val="clear" w:color="auto" w:fill="auto"/>
              <w:spacing w:after="0"/>
              <w:ind w:left="140"/>
              <w:jc w:val="both"/>
            </w:pPr>
            <w:r>
              <w:t>Domněnka doby dojití poštovní zásilky dle ustanovení § 573 zákona č. 89/2012 Sb., občanský zákoník, ve znění pozdějších předpisů (dále jen „občanský zákoník“) se mezi smluvními stranami neuplatní.</w:t>
            </w:r>
          </w:p>
        </w:tc>
      </w:tr>
      <w:tr w:rsidR="004F48D7">
        <w:trPr>
          <w:trHeight w:hRule="exact" w:val="558"/>
          <w:jc w:val="center"/>
        </w:trPr>
        <w:tc>
          <w:tcPr>
            <w:tcW w:w="2034" w:type="dxa"/>
            <w:shd w:val="clear" w:color="auto" w:fill="FFFFFF"/>
            <w:vAlign w:val="bottom"/>
          </w:tcPr>
          <w:p w:rsidR="004F48D7" w:rsidRDefault="001B14D3">
            <w:pPr>
              <w:pStyle w:val="Jin0"/>
              <w:shd w:val="clear" w:color="auto" w:fill="auto"/>
              <w:spacing w:after="0" w:line="240" w:lineRule="auto"/>
              <w:ind w:left="1500"/>
            </w:pPr>
            <w:r>
              <w:t>7</w:t>
            </w:r>
          </w:p>
        </w:tc>
        <w:tc>
          <w:tcPr>
            <w:tcW w:w="7402" w:type="dxa"/>
            <w:shd w:val="clear" w:color="auto" w:fill="FFFFFF"/>
            <w:vAlign w:val="bottom"/>
          </w:tcPr>
          <w:p w:rsidR="004F48D7" w:rsidRDefault="001B14D3">
            <w:pPr>
              <w:pStyle w:val="Jin0"/>
              <w:shd w:val="clear" w:color="auto" w:fill="auto"/>
              <w:spacing w:after="0" w:line="240" w:lineRule="auto"/>
              <w:ind w:firstLine="140"/>
              <w:jc w:val="both"/>
              <w:rPr>
                <w:sz w:val="24"/>
                <w:szCs w:val="24"/>
              </w:rPr>
            </w:pPr>
            <w:r>
              <w:rPr>
                <w:smallCaps/>
                <w:sz w:val="24"/>
                <w:szCs w:val="24"/>
              </w:rPr>
              <w:t>Sankce</w:t>
            </w:r>
          </w:p>
        </w:tc>
      </w:tr>
      <w:tr w:rsidR="004F48D7">
        <w:trPr>
          <w:trHeight w:hRule="exact" w:val="1192"/>
          <w:jc w:val="center"/>
        </w:trPr>
        <w:tc>
          <w:tcPr>
            <w:tcW w:w="2034" w:type="dxa"/>
            <w:shd w:val="clear" w:color="auto" w:fill="FFFFFF"/>
          </w:tcPr>
          <w:p w:rsidR="004F48D7" w:rsidRDefault="001B14D3">
            <w:pPr>
              <w:pStyle w:val="Jin0"/>
              <w:shd w:val="clear" w:color="auto" w:fill="auto"/>
              <w:spacing w:after="0" w:line="240" w:lineRule="auto"/>
              <w:ind w:left="1500"/>
            </w:pPr>
            <w:r>
              <w:t>7.1</w:t>
            </w:r>
          </w:p>
        </w:tc>
        <w:tc>
          <w:tcPr>
            <w:tcW w:w="7402" w:type="dxa"/>
            <w:shd w:val="clear" w:color="auto" w:fill="FFFFFF"/>
            <w:vAlign w:val="bottom"/>
          </w:tcPr>
          <w:p w:rsidR="004F48D7" w:rsidRDefault="001B14D3">
            <w:pPr>
              <w:pStyle w:val="Jin0"/>
              <w:shd w:val="clear" w:color="auto" w:fill="auto"/>
              <w:spacing w:after="0"/>
              <w:ind w:left="140"/>
              <w:jc w:val="both"/>
            </w:pPr>
            <w:r>
              <w:t>V případě prodlení Objednatele s platbou ceny za poskytnuté Služby (splatností daňového dokladu) je Poskytovatel oprávněn účtovat Objednateli úrok z prodlení ve výši 0,05 % z celkové dlužné částky za každý započatý den prodlení.</w:t>
            </w:r>
          </w:p>
        </w:tc>
      </w:tr>
      <w:tr w:rsidR="004F48D7">
        <w:trPr>
          <w:trHeight w:hRule="exact" w:val="331"/>
          <w:jc w:val="center"/>
        </w:trPr>
        <w:tc>
          <w:tcPr>
            <w:tcW w:w="2034" w:type="dxa"/>
            <w:shd w:val="clear" w:color="auto" w:fill="FFFFFF"/>
            <w:vAlign w:val="bottom"/>
          </w:tcPr>
          <w:p w:rsidR="004F48D7" w:rsidRDefault="001B14D3">
            <w:pPr>
              <w:pStyle w:val="Jin0"/>
              <w:shd w:val="clear" w:color="auto" w:fill="auto"/>
              <w:spacing w:after="0" w:line="240" w:lineRule="auto"/>
              <w:ind w:left="1500"/>
            </w:pPr>
            <w:r>
              <w:t>7.2</w:t>
            </w:r>
          </w:p>
        </w:tc>
        <w:tc>
          <w:tcPr>
            <w:tcW w:w="7402" w:type="dxa"/>
            <w:shd w:val="clear" w:color="auto" w:fill="FFFFFF"/>
            <w:vAlign w:val="bottom"/>
          </w:tcPr>
          <w:p w:rsidR="004F48D7" w:rsidRDefault="001B14D3">
            <w:pPr>
              <w:pStyle w:val="Jin0"/>
              <w:shd w:val="clear" w:color="auto" w:fill="auto"/>
              <w:spacing w:after="0" w:line="240" w:lineRule="auto"/>
              <w:ind w:firstLine="140"/>
            </w:pPr>
            <w:r>
              <w:t>V případě prodlení Poskytovatele se uplatňují sankce uvedené v Příloze č. 1.</w:t>
            </w:r>
          </w:p>
        </w:tc>
      </w:tr>
    </w:tbl>
    <w:p w:rsidR="004F48D7" w:rsidRDefault="004F48D7">
      <w:pPr>
        <w:spacing w:after="839" w:line="1" w:lineRule="exact"/>
      </w:pPr>
    </w:p>
    <w:p w:rsidR="004F48D7" w:rsidRDefault="001B14D3">
      <w:pPr>
        <w:pStyle w:val="Zkladntext1"/>
        <w:shd w:val="clear" w:color="auto" w:fill="auto"/>
        <w:spacing w:line="233" w:lineRule="auto"/>
        <w:ind w:left="1500"/>
        <w:jc w:val="both"/>
        <w:rPr>
          <w:sz w:val="24"/>
          <w:szCs w:val="24"/>
        </w:rPr>
      </w:pPr>
      <w:r>
        <w:t xml:space="preserve">8 </w:t>
      </w:r>
      <w:r>
        <w:rPr>
          <w:smallCaps/>
          <w:sz w:val="24"/>
          <w:szCs w:val="24"/>
        </w:rPr>
        <w:t>Ochrana důvěrných informací</w:t>
      </w:r>
    </w:p>
    <w:p w:rsidR="004F48D7" w:rsidRDefault="001B14D3">
      <w:pPr>
        <w:pStyle w:val="Zkladntext1"/>
        <w:numPr>
          <w:ilvl w:val="0"/>
          <w:numId w:val="3"/>
        </w:numPr>
        <w:shd w:val="clear" w:color="auto" w:fill="auto"/>
        <w:tabs>
          <w:tab w:val="left" w:pos="2180"/>
        </w:tabs>
        <w:ind w:left="2180" w:hanging="680"/>
        <w:jc w:val="both"/>
      </w:pPr>
      <w:r>
        <w:t>Za důvěrné informace Objednatele (bez ohledu na formu jejich zachycení) se podle této Smlouvy považují veškeré informace, které nebyly Objednatelem označeny jako veřejné, zejména:</w:t>
      </w:r>
    </w:p>
    <w:p w:rsidR="004F48D7" w:rsidRDefault="001B14D3">
      <w:pPr>
        <w:pStyle w:val="Zkladntext1"/>
        <w:numPr>
          <w:ilvl w:val="0"/>
          <w:numId w:val="4"/>
        </w:numPr>
        <w:shd w:val="clear" w:color="auto" w:fill="auto"/>
        <w:tabs>
          <w:tab w:val="left" w:pos="2872"/>
        </w:tabs>
        <w:ind w:left="2880" w:hanging="700"/>
        <w:jc w:val="both"/>
      </w:pPr>
      <w:r>
        <w:t>informace, které se týkají této Smlouvy a jejího plnění (zejména informace o právech a povinnostech stran, informace o cenách apod.);</w:t>
      </w:r>
    </w:p>
    <w:p w:rsidR="004F48D7" w:rsidRDefault="001B14D3">
      <w:pPr>
        <w:pStyle w:val="Zkladntext1"/>
        <w:numPr>
          <w:ilvl w:val="0"/>
          <w:numId w:val="4"/>
        </w:numPr>
        <w:shd w:val="clear" w:color="auto" w:fill="auto"/>
        <w:tabs>
          <w:tab w:val="left" w:pos="2872"/>
        </w:tabs>
        <w:ind w:left="2180"/>
        <w:jc w:val="both"/>
      </w:pPr>
      <w:r>
        <w:t>informace, které se týkají Objednatele;</w:t>
      </w:r>
    </w:p>
    <w:p w:rsidR="004F48D7" w:rsidRDefault="001B14D3">
      <w:pPr>
        <w:pStyle w:val="Zkladntext1"/>
        <w:numPr>
          <w:ilvl w:val="0"/>
          <w:numId w:val="4"/>
        </w:numPr>
        <w:shd w:val="clear" w:color="auto" w:fill="auto"/>
        <w:tabs>
          <w:tab w:val="left" w:pos="2872"/>
        </w:tabs>
        <w:spacing w:line="240" w:lineRule="auto"/>
        <w:ind w:left="2880" w:hanging="700"/>
        <w:jc w:val="both"/>
      </w:pPr>
      <w:r>
        <w:t>informace, pro které je stanoven závaznými právními předpisy zvláštní režim utajení při nakládání s nimi.</w:t>
      </w:r>
    </w:p>
    <w:p w:rsidR="004F48D7" w:rsidRDefault="001B14D3">
      <w:pPr>
        <w:pStyle w:val="Zkladntext1"/>
        <w:numPr>
          <w:ilvl w:val="0"/>
          <w:numId w:val="3"/>
        </w:numPr>
        <w:shd w:val="clear" w:color="auto" w:fill="auto"/>
        <w:tabs>
          <w:tab w:val="left" w:pos="2180"/>
        </w:tabs>
        <w:ind w:left="2180" w:hanging="680"/>
        <w:jc w:val="both"/>
      </w:pPr>
      <w:r>
        <w:t>Za důvěrné informace Poskytovatele (bez ohledu na formu jejich zachycení) se podle této Smlouvy považují veškeré informace, které byly Poskytovatelem písemně označeny jako důvěrné, avšak vyjma informací, které se týkají této Smlouvy a jejího plnění (zejména informace o právech a povinnostech stran, informace o cenách apod.).</w:t>
      </w:r>
    </w:p>
    <w:p w:rsidR="001B14D3" w:rsidRDefault="001B14D3">
      <w:pPr>
        <w:pStyle w:val="Zkladntext1"/>
        <w:numPr>
          <w:ilvl w:val="0"/>
          <w:numId w:val="3"/>
        </w:numPr>
        <w:shd w:val="clear" w:color="auto" w:fill="auto"/>
        <w:tabs>
          <w:tab w:val="left" w:pos="2180"/>
        </w:tabs>
        <w:ind w:left="2180" w:hanging="680"/>
        <w:jc w:val="both"/>
      </w:pPr>
      <w:r>
        <w:t xml:space="preserve">Za důvěrné informace Objednatele a Poskytovatele se nepovažují informace, které se staly veřejně přístupnými, pokud se tak nestalo porušením povinnosti jejich ochrany, informace získané na základě postupu prokazatelně </w:t>
      </w:r>
    </w:p>
    <w:p w:rsidR="001B14D3" w:rsidRDefault="001B14D3" w:rsidP="001B14D3">
      <w:pPr>
        <w:pStyle w:val="Zkladntext1"/>
        <w:shd w:val="clear" w:color="auto" w:fill="auto"/>
        <w:tabs>
          <w:tab w:val="left" w:pos="2180"/>
        </w:tabs>
        <w:ind w:left="2180"/>
        <w:jc w:val="both"/>
      </w:pPr>
    </w:p>
    <w:p w:rsidR="001B14D3" w:rsidRDefault="001B14D3" w:rsidP="001B14D3">
      <w:pPr>
        <w:pStyle w:val="Zkladntext1"/>
        <w:shd w:val="clear" w:color="auto" w:fill="auto"/>
        <w:tabs>
          <w:tab w:val="left" w:pos="2180"/>
        </w:tabs>
        <w:ind w:left="2180"/>
        <w:jc w:val="both"/>
      </w:pPr>
    </w:p>
    <w:p w:rsidR="004F48D7" w:rsidRDefault="001B14D3" w:rsidP="001B14D3">
      <w:pPr>
        <w:pStyle w:val="Zkladntext1"/>
        <w:shd w:val="clear" w:color="auto" w:fill="auto"/>
        <w:tabs>
          <w:tab w:val="left" w:pos="2180"/>
        </w:tabs>
        <w:ind w:left="2180"/>
        <w:jc w:val="both"/>
      </w:pPr>
      <w:r>
        <w:t>nezávislého na Poskytovateli a informace poskytnuté třetí osobou, která takové informace nezískala porušením povinnosti jejich ochrany.</w:t>
      </w:r>
    </w:p>
    <w:p w:rsidR="004F48D7" w:rsidRDefault="001B14D3">
      <w:pPr>
        <w:pStyle w:val="Zkladntext1"/>
        <w:numPr>
          <w:ilvl w:val="0"/>
          <w:numId w:val="3"/>
        </w:numPr>
        <w:shd w:val="clear" w:color="auto" w:fill="auto"/>
        <w:tabs>
          <w:tab w:val="left" w:pos="2174"/>
        </w:tabs>
        <w:ind w:left="2160" w:hanging="660"/>
        <w:jc w:val="both"/>
      </w:pPr>
      <w:r>
        <w:t>Smluvní strany se zavazují, že budou zachovávat mlčenlivost o všech důvěrných informacích druhé smluvní strany, o kterých se dozví v souvislosti s plněním této Smlouvy, a bez písemného souhlasu druhé smluvní strany je nebudou sdělovat žádným třetím osobám, vyjma osob, které na poskytování Služeb spolupracují, za předpokladu, že tyto osoby jsou zavázány k ochraně důvěrných informací ve stejném rozsahu jako smluvní strany podle této Smlouvy. Za třetí osoby ve smyslu tohoto ustanovení nejsou považováni určení zaměstnanci smluvních stran oprávnění ke styku s chráněnými informacemi.</w:t>
      </w:r>
    </w:p>
    <w:p w:rsidR="004F48D7" w:rsidRDefault="001B14D3">
      <w:pPr>
        <w:pStyle w:val="Zkladntext1"/>
        <w:numPr>
          <w:ilvl w:val="0"/>
          <w:numId w:val="3"/>
        </w:numPr>
        <w:shd w:val="clear" w:color="auto" w:fill="auto"/>
        <w:tabs>
          <w:tab w:val="left" w:pos="2174"/>
        </w:tabs>
        <w:spacing w:line="254" w:lineRule="auto"/>
        <w:ind w:left="2160" w:hanging="660"/>
        <w:jc w:val="both"/>
      </w:pPr>
      <w:r>
        <w:t>Za porušení závazku důvěrnosti informací podle této Smlouvy nebude rovněž považováno zveřejnění důvěrných informací jakékoliv ze smluvních stran, ke kterému dojde na základě zákona, soudního, správního či jiného obdobného rozhodnutí.</w:t>
      </w:r>
    </w:p>
    <w:p w:rsidR="004F48D7" w:rsidRDefault="001B14D3">
      <w:pPr>
        <w:pStyle w:val="Zkladntext1"/>
        <w:numPr>
          <w:ilvl w:val="0"/>
          <w:numId w:val="3"/>
        </w:numPr>
        <w:shd w:val="clear" w:color="auto" w:fill="auto"/>
        <w:tabs>
          <w:tab w:val="left" w:pos="2174"/>
        </w:tabs>
        <w:ind w:left="2160" w:hanging="660"/>
        <w:jc w:val="both"/>
      </w:pPr>
      <w:r>
        <w:t>Poskytovatel se zavazuje nevyužít důvěrné informace Objednatele získané v souvislosti s touto Smlouvou jinak než pro účely této Smlouvy, v neprospěch Objednatele či k poškození jeho dobrého jména nebo pověsti.</w:t>
      </w:r>
    </w:p>
    <w:p w:rsidR="004F48D7" w:rsidRDefault="001B14D3">
      <w:pPr>
        <w:pStyle w:val="Zkladntext1"/>
        <w:numPr>
          <w:ilvl w:val="0"/>
          <w:numId w:val="3"/>
        </w:numPr>
        <w:shd w:val="clear" w:color="auto" w:fill="auto"/>
        <w:tabs>
          <w:tab w:val="left" w:pos="2174"/>
        </w:tabs>
        <w:spacing w:after="480" w:line="257" w:lineRule="auto"/>
        <w:ind w:left="2160" w:hanging="660"/>
        <w:jc w:val="both"/>
      </w:pPr>
      <w:r>
        <w:t>Povinnosti uvedené v tomto čl. 8 této Smlouvy platí i po ukončení této Smlouvy.</w:t>
      </w:r>
    </w:p>
    <w:p w:rsidR="004F48D7" w:rsidRDefault="001B14D3">
      <w:pPr>
        <w:pStyle w:val="Zkladntext1"/>
        <w:shd w:val="clear" w:color="auto" w:fill="auto"/>
        <w:ind w:left="1500"/>
        <w:rPr>
          <w:sz w:val="24"/>
          <w:szCs w:val="24"/>
        </w:rPr>
      </w:pPr>
      <w:r>
        <w:t xml:space="preserve">9 </w:t>
      </w:r>
      <w:r>
        <w:rPr>
          <w:smallCaps/>
          <w:sz w:val="24"/>
          <w:szCs w:val="24"/>
        </w:rPr>
        <w:t>Autorské dílo</w:t>
      </w:r>
    </w:p>
    <w:p w:rsidR="004F48D7" w:rsidRDefault="001B14D3">
      <w:pPr>
        <w:pStyle w:val="Zkladntext1"/>
        <w:numPr>
          <w:ilvl w:val="0"/>
          <w:numId w:val="5"/>
        </w:numPr>
        <w:shd w:val="clear" w:color="auto" w:fill="auto"/>
        <w:tabs>
          <w:tab w:val="left" w:pos="2174"/>
        </w:tabs>
        <w:ind w:left="2160" w:hanging="660"/>
        <w:jc w:val="both"/>
      </w:pPr>
      <w:r>
        <w:t>Pro případ, že v rámci poskytování Služeb Poskytovatel vytvoří dílo ve smyslu § 2 zákona č. 121/2000 Sb., autorský zákon, v platném znění (dále jen „Autorský zákon”), poskytuje tímto Objednateli oprávnění k výkonu práva takové dílo užít podle podmínek uvedených v ustanovení 9.2 (dále jen ’’Licence”).</w:t>
      </w:r>
    </w:p>
    <w:p w:rsidR="004F48D7" w:rsidRDefault="001B14D3">
      <w:pPr>
        <w:pStyle w:val="Zkladntext1"/>
        <w:numPr>
          <w:ilvl w:val="0"/>
          <w:numId w:val="5"/>
        </w:numPr>
        <w:shd w:val="clear" w:color="auto" w:fill="auto"/>
        <w:tabs>
          <w:tab w:val="left" w:pos="2174"/>
        </w:tabs>
        <w:ind w:left="2160" w:hanging="660"/>
        <w:jc w:val="both"/>
      </w:pPr>
      <w:r>
        <w:t>Licence se dle § 2358 a násl. občanského zákoníku sjednává ve formě nevýhradní licence (nebude-li v konkrétním případě dohodnuto jinak) pro neomezený počet klientů a jako místně a časově neomezená. Objednatel není povinen Licenci využít.</w:t>
      </w:r>
    </w:p>
    <w:p w:rsidR="004F48D7" w:rsidRDefault="001B14D3">
      <w:pPr>
        <w:pStyle w:val="Zkladntext1"/>
        <w:numPr>
          <w:ilvl w:val="0"/>
          <w:numId w:val="5"/>
        </w:numPr>
        <w:shd w:val="clear" w:color="auto" w:fill="auto"/>
        <w:tabs>
          <w:tab w:val="left" w:pos="2174"/>
        </w:tabs>
        <w:ind w:left="2160" w:hanging="660"/>
        <w:jc w:val="both"/>
      </w:pPr>
      <w:r>
        <w:t xml:space="preserve">Objednatel je oprávněn po předchozím souhlasu Poskytovatele poskytnout oprávnění tvořící součást této Licence osobám zajišťujícím plnění úkolů Objednatele formou další licence </w:t>
      </w:r>
      <w:r>
        <w:rPr>
          <w:lang w:val="en-US" w:eastAsia="en-US" w:bidi="en-US"/>
        </w:rPr>
        <w:t>(</w:t>
      </w:r>
      <w:proofErr w:type="spellStart"/>
      <w:r>
        <w:rPr>
          <w:lang w:val="en-US" w:eastAsia="en-US" w:bidi="en-US"/>
        </w:rPr>
        <w:t>podlicence</w:t>
      </w:r>
      <w:proofErr w:type="spellEnd"/>
      <w:r>
        <w:rPr>
          <w:lang w:val="en-US" w:eastAsia="en-US" w:bidi="en-US"/>
        </w:rPr>
        <w:t xml:space="preserve">) </w:t>
      </w:r>
      <w:r>
        <w:t>v souladu s § 2364 občanského zákoníku. Poskytovatel není oprávněn tento souhlas odepřít bez závažného důvodu na jeho straně. Objednatel sdělí Poskytovateli bez zbytečného odkladu, že licenci postoupil, jakož i osobu postupníka.</w:t>
      </w:r>
    </w:p>
    <w:p w:rsidR="004F48D7" w:rsidRDefault="001B14D3">
      <w:pPr>
        <w:pStyle w:val="Zkladntext1"/>
        <w:numPr>
          <w:ilvl w:val="0"/>
          <w:numId w:val="5"/>
        </w:numPr>
        <w:shd w:val="clear" w:color="auto" w:fill="auto"/>
        <w:tabs>
          <w:tab w:val="left" w:pos="2174"/>
        </w:tabs>
        <w:ind w:left="2160" w:hanging="660"/>
        <w:jc w:val="both"/>
      </w:pPr>
      <w:r>
        <w:t>Odměna za Licenci v rozsahu uvedeném v tomto článku je v plné výši zahrnuta v ceně za Služby podle této Smlouvy.</w:t>
      </w:r>
    </w:p>
    <w:p w:rsidR="004F48D7" w:rsidRDefault="001B14D3">
      <w:pPr>
        <w:pStyle w:val="Zkladntext1"/>
        <w:numPr>
          <w:ilvl w:val="0"/>
          <w:numId w:val="5"/>
        </w:numPr>
        <w:shd w:val="clear" w:color="auto" w:fill="auto"/>
        <w:tabs>
          <w:tab w:val="left" w:pos="2174"/>
        </w:tabs>
        <w:ind w:left="2160" w:hanging="660"/>
        <w:jc w:val="both"/>
      </w:pPr>
      <w:r>
        <w:t xml:space="preserve">Ustanovení </w:t>
      </w:r>
      <w:proofErr w:type="gramStart"/>
      <w:r>
        <w:t>9.1. až</w:t>
      </w:r>
      <w:proofErr w:type="gramEnd"/>
      <w:r>
        <w:t xml:space="preserve"> 9.4. se nevztahují na dodávky standardního software třetích stran. Podmínky užití standardního software třetích stran se řídí podmínkami příslušných licenčních podmínek třetích stran.</w:t>
      </w:r>
    </w:p>
    <w:p w:rsidR="001B14D3" w:rsidRDefault="001B14D3" w:rsidP="001B14D3">
      <w:pPr>
        <w:pStyle w:val="Zkladntext1"/>
        <w:shd w:val="clear" w:color="auto" w:fill="auto"/>
        <w:tabs>
          <w:tab w:val="left" w:pos="2174"/>
        </w:tabs>
        <w:ind w:left="2160"/>
        <w:jc w:val="both"/>
      </w:pPr>
    </w:p>
    <w:p w:rsidR="001B14D3" w:rsidRDefault="001B14D3" w:rsidP="001B14D3">
      <w:pPr>
        <w:pStyle w:val="Zkladntext1"/>
        <w:shd w:val="clear" w:color="auto" w:fill="auto"/>
        <w:tabs>
          <w:tab w:val="left" w:pos="2174"/>
        </w:tabs>
        <w:ind w:left="2160"/>
        <w:jc w:val="both"/>
      </w:pPr>
    </w:p>
    <w:p w:rsidR="004F48D7" w:rsidRDefault="001B14D3">
      <w:pPr>
        <w:jc w:val="center"/>
        <w:rPr>
          <w:sz w:val="2"/>
          <w:szCs w:val="2"/>
        </w:rPr>
      </w:pPr>
      <w:r>
        <w:rPr>
          <w:noProof/>
          <w:lang w:bidi="ar-SA"/>
        </w:rPr>
        <w:drawing>
          <wp:inline distT="0" distB="0" distL="0" distR="0">
            <wp:extent cx="201295" cy="426720"/>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stretch/>
                  </pic:blipFill>
                  <pic:spPr>
                    <a:xfrm>
                      <a:off x="0" y="0"/>
                      <a:ext cx="201295" cy="426720"/>
                    </a:xfrm>
                    <a:prstGeom prst="rect">
                      <a:avLst/>
                    </a:prstGeom>
                  </pic:spPr>
                </pic:pic>
              </a:graphicData>
            </a:graphic>
          </wp:inline>
        </w:drawing>
      </w:r>
    </w:p>
    <w:p w:rsidR="004F48D7" w:rsidRDefault="004F48D7">
      <w:pPr>
        <w:spacing w:line="1" w:lineRule="exact"/>
      </w:pPr>
    </w:p>
    <w:p w:rsidR="004F48D7" w:rsidRDefault="001B14D3">
      <w:pPr>
        <w:jc w:val="center"/>
        <w:rPr>
          <w:sz w:val="2"/>
          <w:szCs w:val="2"/>
        </w:rPr>
      </w:pPr>
      <w:r>
        <w:rPr>
          <w:noProof/>
          <w:lang w:bidi="ar-SA"/>
        </w:rPr>
        <w:drawing>
          <wp:inline distT="0" distB="0" distL="0" distR="0">
            <wp:extent cx="164465" cy="36576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a:stretch/>
                  </pic:blipFill>
                  <pic:spPr>
                    <a:xfrm>
                      <a:off x="0" y="0"/>
                      <a:ext cx="164465" cy="365760"/>
                    </a:xfrm>
                    <a:prstGeom prst="rect">
                      <a:avLst/>
                    </a:prstGeom>
                  </pic:spPr>
                </pic:pic>
              </a:graphicData>
            </a:graphic>
          </wp:inline>
        </w:drawing>
      </w:r>
    </w:p>
    <w:p w:rsidR="004F48D7" w:rsidRDefault="001B14D3">
      <w:pPr>
        <w:pStyle w:val="Jin0"/>
        <w:numPr>
          <w:ilvl w:val="0"/>
          <w:numId w:val="6"/>
        </w:numPr>
        <w:shd w:val="clear" w:color="auto" w:fill="auto"/>
        <w:tabs>
          <w:tab w:val="left" w:pos="1703"/>
          <w:tab w:val="left" w:pos="2127"/>
        </w:tabs>
        <w:spacing w:after="120" w:line="240" w:lineRule="auto"/>
        <w:ind w:left="1480"/>
        <w:rPr>
          <w:sz w:val="18"/>
          <w:szCs w:val="18"/>
        </w:rPr>
      </w:pPr>
      <w:r>
        <w:lastRenderedPageBreak/>
        <w:t>o</w:t>
      </w:r>
      <w:r>
        <w:tab/>
      </w:r>
      <w:proofErr w:type="gramStart"/>
      <w:r>
        <w:rPr>
          <w:sz w:val="18"/>
          <w:szCs w:val="18"/>
        </w:rPr>
        <w:t>DOBA</w:t>
      </w:r>
      <w:proofErr w:type="gramEnd"/>
      <w:r>
        <w:rPr>
          <w:sz w:val="18"/>
          <w:szCs w:val="18"/>
        </w:rPr>
        <w:t xml:space="preserve"> TRVÁNÍ A MOŽNOST UKONČENÍ SMLOUVY</w:t>
      </w:r>
    </w:p>
    <w:p w:rsidR="004F48D7" w:rsidRDefault="001B14D3">
      <w:pPr>
        <w:pStyle w:val="Zkladntext1"/>
        <w:numPr>
          <w:ilvl w:val="0"/>
          <w:numId w:val="7"/>
        </w:numPr>
        <w:shd w:val="clear" w:color="auto" w:fill="auto"/>
        <w:tabs>
          <w:tab w:val="left" w:pos="2127"/>
        </w:tabs>
        <w:spacing w:after="120"/>
        <w:ind w:left="1480"/>
      </w:pPr>
      <w:r>
        <w:t>Tato Smlouva se uzavírá na dobu neurčitou.</w:t>
      </w:r>
    </w:p>
    <w:p w:rsidR="004F48D7" w:rsidRDefault="001B14D3">
      <w:pPr>
        <w:pStyle w:val="Zkladntext1"/>
        <w:numPr>
          <w:ilvl w:val="0"/>
          <w:numId w:val="7"/>
        </w:numPr>
        <w:shd w:val="clear" w:color="auto" w:fill="auto"/>
        <w:tabs>
          <w:tab w:val="left" w:pos="2127"/>
        </w:tabs>
        <w:spacing w:after="120" w:line="240" w:lineRule="auto"/>
        <w:ind w:left="2120" w:hanging="640"/>
        <w:jc w:val="both"/>
      </w:pPr>
      <w:r>
        <w:t>Tuto Smlouvu je možné ukončit písemnou dohodou obou Smluvních stran, jejímž předmětem je i vypořádání vzájemných závazků a pohledávek.</w:t>
      </w:r>
    </w:p>
    <w:p w:rsidR="004F48D7" w:rsidRDefault="001B14D3">
      <w:pPr>
        <w:pStyle w:val="Zkladntext1"/>
        <w:numPr>
          <w:ilvl w:val="0"/>
          <w:numId w:val="7"/>
        </w:numPr>
        <w:shd w:val="clear" w:color="auto" w:fill="auto"/>
        <w:tabs>
          <w:tab w:val="left" w:pos="2127"/>
        </w:tabs>
        <w:spacing w:after="120" w:line="254" w:lineRule="auto"/>
        <w:ind w:left="2120" w:hanging="640"/>
        <w:jc w:val="both"/>
      </w:pPr>
      <w:r>
        <w:t>Tuto Smlouvu je možné vypovědět kteroukoli ze smluvních stran bez udání důvodu, přičemž výpovědní lhůta je dvouměsíční a začíná běžet prvního dne měsíce následujícího po doručení písemné výpovědi druhé smluvní straně.</w:t>
      </w:r>
    </w:p>
    <w:p w:rsidR="004F48D7" w:rsidRDefault="001B14D3">
      <w:pPr>
        <w:pStyle w:val="Zkladntext1"/>
        <w:numPr>
          <w:ilvl w:val="0"/>
          <w:numId w:val="7"/>
        </w:numPr>
        <w:shd w:val="clear" w:color="auto" w:fill="auto"/>
        <w:tabs>
          <w:tab w:val="left" w:pos="2127"/>
        </w:tabs>
        <w:spacing w:after="120"/>
        <w:ind w:left="1480"/>
        <w:jc w:val="both"/>
      </w:pPr>
      <w:r>
        <w:t>Objednatel je oprávněn odstoupit od této Smlouvy v případě, že Poskytovatel:</w:t>
      </w:r>
    </w:p>
    <w:p w:rsidR="004F48D7" w:rsidRDefault="001B14D3">
      <w:pPr>
        <w:pStyle w:val="Zkladntext1"/>
        <w:shd w:val="clear" w:color="auto" w:fill="auto"/>
        <w:spacing w:after="120"/>
        <w:ind w:left="2120" w:firstLine="20"/>
        <w:jc w:val="both"/>
      </w:pPr>
      <w:r>
        <w:t>Prokazatelně neposkytuje služby dle této smlouvy po dobu delší než 30 kalendářních dnů a nezjedná nápravu ani po uplynutí 15 kalendářních dnů po obdržení písemného upozornění Objednatele na neposkytování služeb. Poskytovatel je oprávněn odstoupit od této Smlouvy v případě, že Objednatel jev prodlení s platbou za poskytování Služeb po dobu delší než čtyřicet pět (45) dnů po splatnosti příslušného daňového dokladu a nezjedná nápravu ani do pěti (5) dnů od doručení písemné výzvy Poskytovatele k nápravě.</w:t>
      </w:r>
    </w:p>
    <w:p w:rsidR="004F48D7" w:rsidRDefault="001B14D3">
      <w:pPr>
        <w:pStyle w:val="Zkladntext1"/>
        <w:numPr>
          <w:ilvl w:val="0"/>
          <w:numId w:val="7"/>
        </w:numPr>
        <w:shd w:val="clear" w:color="auto" w:fill="auto"/>
        <w:tabs>
          <w:tab w:val="left" w:pos="2127"/>
        </w:tabs>
        <w:spacing w:after="120"/>
        <w:ind w:left="2120" w:hanging="640"/>
        <w:jc w:val="both"/>
      </w:pPr>
      <w:r>
        <w:t>Odstoupení od Smlouvy je účinné okamžikem doručení písemného oznámení o odstoupení druhé smluvní straně.</w:t>
      </w:r>
    </w:p>
    <w:p w:rsidR="004F48D7" w:rsidRDefault="001B14D3">
      <w:pPr>
        <w:pStyle w:val="Zkladntext1"/>
        <w:numPr>
          <w:ilvl w:val="0"/>
          <w:numId w:val="7"/>
        </w:numPr>
        <w:shd w:val="clear" w:color="auto" w:fill="auto"/>
        <w:tabs>
          <w:tab w:val="left" w:pos="2127"/>
        </w:tabs>
        <w:spacing w:after="120"/>
        <w:ind w:left="2120" w:hanging="640"/>
        <w:jc w:val="both"/>
      </w:pPr>
      <w:r>
        <w:t>Ukončením této Smlouvy nejsou dotčena ustanovení týkající se smluvních pokut, ochrany důvěrných informací a ustanovení týkající se takových práv a povinností, z jejichž povahy vyplývá, že mají trvat i po skončení účinnosti této Smlouvy.</w:t>
      </w:r>
    </w:p>
    <w:p w:rsidR="004F48D7" w:rsidRDefault="001B14D3">
      <w:pPr>
        <w:pStyle w:val="Zkladntext1"/>
        <w:numPr>
          <w:ilvl w:val="0"/>
          <w:numId w:val="7"/>
        </w:numPr>
        <w:shd w:val="clear" w:color="auto" w:fill="auto"/>
        <w:tabs>
          <w:tab w:val="left" w:pos="2127"/>
        </w:tabs>
        <w:spacing w:after="520"/>
        <w:ind w:left="2120" w:hanging="640"/>
        <w:jc w:val="both"/>
      </w:pPr>
      <w:r>
        <w:t>V případě předčasného ukončení této Smlouvy má Poskytovatel nárok na úhradu Služeb řádně provedených v souladu s touto Smlouvu ke dni předčasného ukončení této Smlouvy.</w:t>
      </w:r>
    </w:p>
    <w:p w:rsidR="004F48D7" w:rsidRDefault="001B14D3">
      <w:pPr>
        <w:pStyle w:val="Jin0"/>
        <w:numPr>
          <w:ilvl w:val="0"/>
          <w:numId w:val="6"/>
        </w:numPr>
        <w:shd w:val="clear" w:color="auto" w:fill="auto"/>
        <w:tabs>
          <w:tab w:val="left" w:pos="2127"/>
        </w:tabs>
        <w:spacing w:after="120" w:line="240" w:lineRule="auto"/>
        <w:ind w:left="1480"/>
        <w:rPr>
          <w:sz w:val="18"/>
          <w:szCs w:val="18"/>
        </w:rPr>
      </w:pPr>
      <w:r>
        <w:rPr>
          <w:sz w:val="18"/>
          <w:szCs w:val="18"/>
        </w:rPr>
        <w:t>ZÁVĚREČNÁ USTANOVENÍ</w:t>
      </w:r>
    </w:p>
    <w:p w:rsidR="004F48D7" w:rsidRDefault="001B14D3">
      <w:pPr>
        <w:pStyle w:val="Zkladntext1"/>
        <w:numPr>
          <w:ilvl w:val="0"/>
          <w:numId w:val="8"/>
        </w:numPr>
        <w:shd w:val="clear" w:color="auto" w:fill="auto"/>
        <w:tabs>
          <w:tab w:val="left" w:pos="2127"/>
        </w:tabs>
        <w:spacing w:after="120" w:line="240" w:lineRule="auto"/>
        <w:ind w:left="2120" w:hanging="640"/>
        <w:jc w:val="both"/>
      </w:pPr>
      <w:r>
        <w:t>Veškeré změny a doplňky této Smlouvy mohou být provedeny pouze na základě písemného dodatku k této Smlouvě, podepsaného oběma smluvními stranami.</w:t>
      </w:r>
    </w:p>
    <w:p w:rsidR="004F48D7" w:rsidRDefault="001B14D3">
      <w:pPr>
        <w:pStyle w:val="Zkladntext1"/>
        <w:numPr>
          <w:ilvl w:val="0"/>
          <w:numId w:val="8"/>
        </w:numPr>
        <w:shd w:val="clear" w:color="auto" w:fill="auto"/>
        <w:tabs>
          <w:tab w:val="left" w:pos="2127"/>
        </w:tabs>
        <w:spacing w:after="120"/>
        <w:ind w:left="2120" w:hanging="640"/>
        <w:jc w:val="both"/>
      </w:pPr>
      <w:r>
        <w:t>Spor, který vznikne na základě této Smlouvy nebo který s ní souvisí, se smluvní strany zavazují řešit přednostně smírnou cestou pokud možno do třiceti (30) dní ode dne, kdy o sporu jedna smluvní strana uvědomí druhou smluvní stranu. Jinak jsou pro řešení sporů z této Smlouvy příslušné obecné soudy České republiky.</w:t>
      </w:r>
    </w:p>
    <w:p w:rsidR="004F48D7" w:rsidRDefault="001B14D3">
      <w:pPr>
        <w:pStyle w:val="Zkladntext1"/>
        <w:numPr>
          <w:ilvl w:val="0"/>
          <w:numId w:val="8"/>
        </w:numPr>
        <w:shd w:val="clear" w:color="auto" w:fill="auto"/>
        <w:tabs>
          <w:tab w:val="left" w:pos="2127"/>
        </w:tabs>
        <w:spacing w:after="120"/>
        <w:ind w:left="2120" w:hanging="640"/>
        <w:jc w:val="both"/>
      </w:pPr>
      <w: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w:t>
      </w:r>
      <w:r>
        <w:br w:type="page"/>
      </w:r>
      <w:r>
        <w:lastRenderedPageBreak/>
        <w:t>neúčinné nebo nevymahatelné ustanovení této Smlouvy ustanovením jiným, které svým obsahem a smyslem odpovídá nejlépe ustanovení původnímu a této Smlouvě jako celku.</w:t>
      </w:r>
    </w:p>
    <w:p w:rsidR="004F48D7" w:rsidRDefault="001B14D3">
      <w:pPr>
        <w:pStyle w:val="Zkladntext1"/>
        <w:numPr>
          <w:ilvl w:val="0"/>
          <w:numId w:val="8"/>
        </w:numPr>
        <w:shd w:val="clear" w:color="auto" w:fill="auto"/>
        <w:tabs>
          <w:tab w:val="left" w:pos="2171"/>
        </w:tabs>
        <w:spacing w:after="120"/>
        <w:ind w:left="2140" w:hanging="620"/>
        <w:jc w:val="both"/>
      </w:pPr>
      <w:r>
        <w:t>Tato Smlouva je vyhotovena ve dvou výtiscích v českém jazyce, přičemž obě vyhotovení mají platnost originálu. Jeden výtisk Smlouvy obdrží Objednatel a jeden výtisk Poskytovatel.</w:t>
      </w:r>
    </w:p>
    <w:p w:rsidR="004F48D7" w:rsidRDefault="001B14D3">
      <w:pPr>
        <w:pStyle w:val="Zkladntext1"/>
        <w:numPr>
          <w:ilvl w:val="0"/>
          <w:numId w:val="8"/>
        </w:numPr>
        <w:shd w:val="clear" w:color="auto" w:fill="auto"/>
        <w:tabs>
          <w:tab w:val="left" w:pos="2171"/>
        </w:tabs>
        <w:spacing w:after="120"/>
        <w:ind w:left="1520"/>
      </w:pPr>
      <w:r>
        <w:t xml:space="preserve">Tato Smlouva nabývá platnosti a účinnosti dnem </w:t>
      </w:r>
      <w:proofErr w:type="gramStart"/>
      <w:r>
        <w:t>1.7. 2014</w:t>
      </w:r>
      <w:proofErr w:type="gramEnd"/>
      <w:r>
        <w:t>.</w:t>
      </w:r>
    </w:p>
    <w:p w:rsidR="004F48D7" w:rsidRDefault="001B14D3">
      <w:pPr>
        <w:pStyle w:val="Zkladntext1"/>
        <w:numPr>
          <w:ilvl w:val="0"/>
          <w:numId w:val="8"/>
        </w:numPr>
        <w:shd w:val="clear" w:color="auto" w:fill="auto"/>
        <w:tabs>
          <w:tab w:val="left" w:pos="2171"/>
        </w:tabs>
        <w:spacing w:after="120"/>
        <w:ind w:left="1520"/>
      </w:pPr>
      <w:r>
        <w:t>Nedílnou součástí Smlouvy jsou následující přílohy:</w:t>
      </w:r>
    </w:p>
    <w:p w:rsidR="004F48D7" w:rsidRDefault="001B14D3">
      <w:pPr>
        <w:pStyle w:val="Zkladntext1"/>
        <w:shd w:val="clear" w:color="auto" w:fill="auto"/>
        <w:spacing w:after="120"/>
        <w:ind w:left="2140"/>
      </w:pPr>
      <w:r>
        <w:t xml:space="preserve">Příloha č. 1 - Popis Služeb </w:t>
      </w:r>
      <w:r>
        <w:rPr>
          <w:lang w:val="en-US" w:eastAsia="en-US" w:bidi="en-US"/>
        </w:rPr>
        <w:t xml:space="preserve">maintenance, </w:t>
      </w:r>
      <w:r>
        <w:t>cena</w:t>
      </w:r>
    </w:p>
    <w:p w:rsidR="004F48D7" w:rsidRDefault="001B14D3">
      <w:pPr>
        <w:pStyle w:val="Zkladntext1"/>
        <w:shd w:val="clear" w:color="auto" w:fill="auto"/>
        <w:spacing w:after="120"/>
        <w:ind w:left="2140"/>
      </w:pPr>
      <w:r>
        <w:t xml:space="preserve">Příloha č. 2 - Plná moc pro </w:t>
      </w:r>
      <w:r w:rsidRPr="003B118C">
        <w:t>XXXX</w:t>
      </w:r>
    </w:p>
    <w:p w:rsidR="004F48D7" w:rsidRDefault="001B14D3">
      <w:pPr>
        <w:pStyle w:val="Zkladntext1"/>
        <w:numPr>
          <w:ilvl w:val="0"/>
          <w:numId w:val="8"/>
        </w:numPr>
        <w:shd w:val="clear" w:color="auto" w:fill="auto"/>
        <w:tabs>
          <w:tab w:val="left" w:pos="2171"/>
        </w:tabs>
        <w:spacing w:after="1740"/>
        <w:ind w:left="2140" w:hanging="620"/>
      </w:pPr>
      <w:r>
        <w:t>Smluvní strany prohlašují, že si tuto Smlouvu přečetly, že s jejím obsahem souhlasí a na důkaz toho k ní připojují svoje podpisy.</w:t>
      </w:r>
    </w:p>
    <w:p w:rsidR="004F48D7" w:rsidRDefault="001B14D3">
      <w:pPr>
        <w:pStyle w:val="Zkladntext1"/>
        <w:shd w:val="clear" w:color="auto" w:fill="auto"/>
        <w:spacing w:after="540" w:line="240" w:lineRule="auto"/>
        <w:ind w:left="1660"/>
      </w:pPr>
      <w:r>
        <w:t xml:space="preserve">V Novém Městě na Moravě dne </w:t>
      </w:r>
      <w:proofErr w:type="gramStart"/>
      <w:r>
        <w:t>21.7.2014</w:t>
      </w:r>
      <w:proofErr w:type="gramEnd"/>
    </w:p>
    <w:p w:rsidR="004F48D7" w:rsidRDefault="001B14D3">
      <w:pPr>
        <w:pStyle w:val="Zkladntext1"/>
        <w:shd w:val="clear" w:color="auto" w:fill="auto"/>
        <w:spacing w:after="0" w:line="386" w:lineRule="auto"/>
        <w:ind w:left="1660"/>
      </w:pPr>
      <w:r>
        <w:t>Objednatel:</w:t>
      </w:r>
    </w:p>
    <w:p w:rsidR="004F48D7" w:rsidRDefault="001B14D3">
      <w:pPr>
        <w:pStyle w:val="Zkladntext1"/>
        <w:shd w:val="clear" w:color="auto" w:fill="auto"/>
        <w:spacing w:after="540" w:line="386" w:lineRule="auto"/>
        <w:ind w:left="1660"/>
      </w:pPr>
      <w:r>
        <w:rPr>
          <w:noProof/>
          <w:lang w:bidi="ar-SA"/>
        </w:rPr>
        <mc:AlternateContent>
          <mc:Choice Requires="wps">
            <w:drawing>
              <wp:anchor distT="0" distB="2860040" distL="121285" distR="1915795" simplePos="0" relativeHeight="125829380" behindDoc="0" locked="0" layoutInCell="1" allowOverlap="1" wp14:anchorId="33E5E740" wp14:editId="15E54A69">
                <wp:simplePos x="0" y="0"/>
                <wp:positionH relativeFrom="page">
                  <wp:posOffset>4543425</wp:posOffset>
                </wp:positionH>
                <wp:positionV relativeFrom="margin">
                  <wp:posOffset>4462780</wp:posOffset>
                </wp:positionV>
                <wp:extent cx="1828800" cy="187325"/>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1828800" cy="187325"/>
                        </a:xfrm>
                        <a:prstGeom prst="rect">
                          <a:avLst/>
                        </a:prstGeom>
                        <a:noFill/>
                      </wps:spPr>
                      <wps:txbx>
                        <w:txbxContent>
                          <w:p w:rsidR="004F48D7" w:rsidRDefault="001B14D3">
                            <w:pPr>
                              <w:pStyle w:val="Zkladntext1"/>
                              <w:shd w:val="clear" w:color="auto" w:fill="auto"/>
                              <w:spacing w:after="0" w:line="240" w:lineRule="auto"/>
                              <w:jc w:val="right"/>
                            </w:pPr>
                            <w:r>
                              <w:t xml:space="preserve">V Praze dne </w:t>
                            </w:r>
                            <w:proofErr w:type="gramStart"/>
                            <w:r>
                              <w:t>1.7.2014</w:t>
                            </w:r>
                            <w:proofErr w:type="gramEnd"/>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29" o:spid="_x0000_s1027" type="#_x0000_t202" style="position:absolute;left:0;text-align:left;margin-left:357.75pt;margin-top:351.4pt;width:2in;height:14.75pt;z-index:125829380;visibility:visible;mso-wrap-style:square;mso-width-percent:0;mso-wrap-distance-left:9.55pt;mso-wrap-distance-top:0;mso-wrap-distance-right:150.85pt;mso-wrap-distance-bottom:225.2pt;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" filled="f" stroked="f">
                <v:textbox inset="0,0,0,0">
                  <w:txbxContent>
                    <w:p w:rsidR="004F48D7" w:rsidRDefault="001B14D3">
                      <w:pPr>
                        <w:pStyle w:val="Zkladntext1"/>
                        <w:shd w:val="clear" w:color="auto" w:fill="auto"/>
                        <w:spacing w:after="0" w:line="240" w:lineRule="auto"/>
                        <w:jc w:val="right"/>
                      </w:pPr>
                      <w:r>
                        <w:t xml:space="preserve">V Praze dne </w:t>
                      </w:r>
                      <w:proofErr w:type="gramStart"/>
                      <w:r>
                        <w:t>1.7.2014</w:t>
                      </w:r>
                      <w:proofErr w:type="gramEnd"/>
                    </w:p>
                  </w:txbxContent>
                </v:textbox>
                <w10:wrap type="square" anchorx="page" anchory="margin"/>
              </v:shape>
            </w:pict>
          </mc:Fallback>
        </mc:AlternateContent>
      </w:r>
      <w:r>
        <w:t>Nemocnice Nové Město na Moravě, příspěvková organizace</w:t>
      </w:r>
    </w:p>
    <w:p w:rsidR="004F48D7" w:rsidRPr="003B118C" w:rsidRDefault="001B14D3">
      <w:pPr>
        <w:pStyle w:val="Zkladntext1"/>
        <w:shd w:val="clear" w:color="auto" w:fill="auto"/>
        <w:spacing w:after="120" w:line="240" w:lineRule="auto"/>
        <w:ind w:left="1660"/>
      </w:pPr>
      <w:r w:rsidRPr="003B118C">
        <w:t>XXXX Podpis:</w:t>
      </w:r>
    </w:p>
    <w:p w:rsidR="004F48D7" w:rsidRDefault="001B14D3">
      <w:pPr>
        <w:pStyle w:val="Zkladntext1"/>
        <w:shd w:val="clear" w:color="auto" w:fill="auto"/>
        <w:spacing w:after="120" w:line="240" w:lineRule="auto"/>
        <w:ind w:left="1660"/>
        <w:sectPr w:rsidR="004F48D7">
          <w:headerReference w:type="even" r:id="rId17"/>
          <w:headerReference w:type="default" r:id="rId18"/>
          <w:footerReference w:type="even" r:id="rId19"/>
          <w:footerReference w:type="default" r:id="rId20"/>
          <w:headerReference w:type="first" r:id="rId21"/>
          <w:footerReference w:type="first" r:id="rId22"/>
          <w:pgSz w:w="11900" w:h="16840"/>
          <w:pgMar w:top="712" w:right="1517" w:bottom="2042" w:left="936" w:header="0" w:footer="3" w:gutter="0"/>
          <w:cols w:space="720"/>
          <w:noEndnote/>
          <w:titlePg/>
          <w:docGrid w:linePitch="360"/>
        </w:sectPr>
      </w:pPr>
      <w:r w:rsidRPr="003B118C">
        <w:rPr>
          <w:noProof/>
          <w:lang w:bidi="ar-SA"/>
        </w:rPr>
        <mc:AlternateContent>
          <mc:Choice Requires="wps">
            <w:drawing>
              <wp:anchor distT="523240" distB="2080895" distL="118745" distR="1801495" simplePos="0" relativeHeight="125829382" behindDoc="0" locked="0" layoutInCell="1" allowOverlap="1" wp14:anchorId="68BA0985" wp14:editId="440C232F">
                <wp:simplePos x="0" y="0"/>
                <wp:positionH relativeFrom="page">
                  <wp:posOffset>4544695</wp:posOffset>
                </wp:positionH>
                <wp:positionV relativeFrom="margin">
                  <wp:posOffset>4987925</wp:posOffset>
                </wp:positionV>
                <wp:extent cx="871220" cy="443230"/>
                <wp:effectExtent l="0" t="0" r="0" b="0"/>
                <wp:wrapSquare wrapText="bothSides"/>
                <wp:docPr id="31" name="Shape 31"/>
                <wp:cNvGraphicFramePr/>
                <a:graphic xmlns:a="http://schemas.openxmlformats.org/drawingml/2006/main">
                  <a:graphicData uri="http://schemas.microsoft.com/office/word/2010/wordprocessingShape">
                    <wps:wsp>
                      <wps:cNvSpPr txBox="1"/>
                      <wps:spPr>
                        <a:xfrm>
                          <a:off x="0" y="0"/>
                          <a:ext cx="871220" cy="443230"/>
                        </a:xfrm>
                        <a:prstGeom prst="rect">
                          <a:avLst/>
                        </a:prstGeom>
                        <a:noFill/>
                      </wps:spPr>
                      <wps:txbx>
                        <w:txbxContent>
                          <w:p w:rsidR="004F48D7" w:rsidRDefault="001B14D3">
                            <w:pPr>
                              <w:pStyle w:val="Zkladntext1"/>
                              <w:shd w:val="clear" w:color="auto" w:fill="auto"/>
                              <w:spacing w:after="140" w:line="240" w:lineRule="auto"/>
                            </w:pPr>
                            <w:r>
                              <w:t>Poskytovatel:</w:t>
                            </w:r>
                          </w:p>
                          <w:p w:rsidR="004F48D7" w:rsidRDefault="001B14D3">
                            <w:pPr>
                              <w:pStyle w:val="Zkladntext1"/>
                              <w:shd w:val="clear" w:color="auto" w:fill="auto"/>
                              <w:spacing w:after="0" w:line="240" w:lineRule="auto"/>
                            </w:pPr>
                            <w:r>
                              <w:t>ICZ a. s.</w:t>
                            </w:r>
                          </w:p>
                        </w:txbxContent>
                      </wps:txbx>
                      <wps:bodyPr lIns="0" tIns="0" rIns="0" bIns="0"/>
                    </wps:wsp>
                  </a:graphicData>
                </a:graphic>
              </wp:anchor>
            </w:drawing>
          </mc:Choice>
          <mc:Fallback xmlns:w15="http://schemas.microsoft.com/office/word/2012/wordml">
            <w:pict>
              <v:shape id="_x0000_s1057" type="#_x0000_t202" style="position:absolute;margin-left:357.85000000000002pt;margin-top:392.75pt;width:68.599999999999994pt;height:34.899999999999999pt;z-index:-125829371;mso-wrap-distance-left:9.3499999999999996pt;mso-wrap-distance-top:41.200000000000003pt;mso-wrap-distance-right:141.84999999999999pt;mso-wrap-distance-bottom:163.84999999999999pt;mso-position-horizontal-relative:page;mso-position-vertical-relative:margin" filled="f" stroked="f">
                <v:textbox inset="0,0,0,0">
                  <w:txbxContent>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Poskytovatel:</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ICZ a. s.</w:t>
                      </w:r>
                    </w:p>
                  </w:txbxContent>
                </v:textbox>
                <w10:wrap type="square" anchorx="page" anchory="margin"/>
              </v:shape>
            </w:pict>
          </mc:Fallback>
        </mc:AlternateContent>
      </w:r>
      <w:r w:rsidRPr="003B118C">
        <w:rPr>
          <w:noProof/>
          <w:lang w:bidi="ar-SA"/>
        </w:rPr>
        <mc:AlternateContent>
          <mc:Choice Requires="wps">
            <w:drawing>
              <wp:anchor distT="0" distB="0" distL="0" distR="0" simplePos="0" relativeHeight="251659264" behindDoc="0" locked="0" layoutInCell="1" allowOverlap="1" wp14:anchorId="20AEA32F" wp14:editId="66B70522">
                <wp:simplePos x="0" y="0"/>
                <wp:positionH relativeFrom="page">
                  <wp:posOffset>4540250</wp:posOffset>
                </wp:positionH>
                <wp:positionV relativeFrom="margin">
                  <wp:posOffset>7317740</wp:posOffset>
                </wp:positionV>
                <wp:extent cx="1282700" cy="194310"/>
                <wp:effectExtent l="0" t="0" r="0" b="0"/>
                <wp:wrapNone/>
                <wp:docPr id="39" name="Shape 39"/>
                <wp:cNvGraphicFramePr/>
                <a:graphic xmlns:a="http://schemas.openxmlformats.org/drawingml/2006/main">
                  <a:graphicData uri="http://schemas.microsoft.com/office/word/2010/wordprocessingShape">
                    <wps:wsp>
                      <wps:cNvSpPr txBox="1"/>
                      <wps:spPr>
                        <a:xfrm>
                          <a:off x="0" y="0"/>
                          <a:ext cx="1282700" cy="194310"/>
                        </a:xfrm>
                        <a:prstGeom prst="rect">
                          <a:avLst/>
                        </a:prstGeom>
                        <a:noFill/>
                      </wps:spPr>
                      <wps:txbx>
                        <w:txbxContent>
                          <w:p w:rsidR="004F48D7" w:rsidRDefault="001B14D3">
                            <w:pPr>
                              <w:pStyle w:val="Titulekobrzku0"/>
                              <w:shd w:val="clear" w:color="auto" w:fill="auto"/>
                            </w:pPr>
                            <w:r w:rsidRPr="003B118C">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9" o:spid="_x0000_s1029" type="#_x0000_t202" style="position:absolute;left:0;text-align:left;margin-left:357.5pt;margin-top:576.2pt;width:101pt;height:15.3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" filled="f" stroked="f">
                <v:textbox inset="0,0,0,0">
                  <w:txbxContent>
                    <w:p w:rsidR="004F48D7" w:rsidRDefault="001B14D3">
                      <w:pPr>
                        <w:pStyle w:val="Titulekobrzku0"/>
                        <w:shd w:val="clear" w:color="auto" w:fill="auto"/>
                      </w:pPr>
                      <w:r w:rsidRPr="003B118C">
                        <w:t>XXXX</w:t>
                      </w:r>
                    </w:p>
                  </w:txbxContent>
                </v:textbox>
                <w10:wrap anchorx="page" anchory="margin"/>
              </v:shape>
            </w:pict>
          </mc:Fallback>
        </mc:AlternateContent>
      </w:r>
      <w:r w:rsidRPr="003B118C">
        <w:t>XXXX</w:t>
      </w:r>
    </w:p>
    <w:p w:rsidR="004F48D7" w:rsidRDefault="001B14D3">
      <w:pPr>
        <w:pStyle w:val="Nadpis20"/>
        <w:keepNext/>
        <w:keepLines/>
        <w:shd w:val="clear" w:color="auto" w:fill="auto"/>
        <w:spacing w:after="600"/>
        <w:ind w:left="2140"/>
        <w:jc w:val="both"/>
      </w:pPr>
      <w:bookmarkStart w:id="2" w:name="bookmark2"/>
      <w:bookmarkStart w:id="3" w:name="bookmark3"/>
      <w:r>
        <w:lastRenderedPageBreak/>
        <w:t xml:space="preserve">Příloha č. 1 - Popis služeb </w:t>
      </w:r>
      <w:r>
        <w:rPr>
          <w:lang w:val="en-US" w:eastAsia="en-US" w:bidi="en-US"/>
        </w:rPr>
        <w:t xml:space="preserve">maintenance, </w:t>
      </w:r>
      <w:r>
        <w:t>cena a parametry</w:t>
      </w:r>
      <w:bookmarkEnd w:id="2"/>
      <w:bookmarkEnd w:id="3"/>
    </w:p>
    <w:p w:rsidR="004F48D7" w:rsidRDefault="001B14D3">
      <w:pPr>
        <w:pStyle w:val="Zkladntext1"/>
        <w:shd w:val="clear" w:color="auto" w:fill="auto"/>
        <w:spacing w:after="420" w:line="240" w:lineRule="auto"/>
        <w:ind w:left="1500"/>
        <w:jc w:val="both"/>
      </w:pPr>
      <w:r>
        <w:rPr>
          <w:lang w:val="en-US" w:eastAsia="en-US" w:bidi="en-US"/>
        </w:rPr>
        <w:t xml:space="preserve">Maintenance </w:t>
      </w:r>
      <w:r>
        <w:t>a související služby</w:t>
      </w:r>
    </w:p>
    <w:p w:rsidR="004F48D7" w:rsidRDefault="001B14D3">
      <w:pPr>
        <w:pStyle w:val="Zkladntext1"/>
        <w:numPr>
          <w:ilvl w:val="0"/>
          <w:numId w:val="9"/>
        </w:numPr>
        <w:shd w:val="clear" w:color="auto" w:fill="auto"/>
        <w:tabs>
          <w:tab w:val="left" w:pos="2177"/>
        </w:tabs>
        <w:spacing w:after="0" w:line="276" w:lineRule="auto"/>
        <w:ind w:left="1820"/>
      </w:pPr>
      <w:r>
        <w:t xml:space="preserve">Vedení </w:t>
      </w:r>
      <w:proofErr w:type="spellStart"/>
      <w:r>
        <w:t>Help</w:t>
      </w:r>
      <w:proofErr w:type="spellEnd"/>
      <w:r>
        <w:t xml:space="preserve"> Desku dostupného přes webové rozhraní 24x7;</w:t>
      </w:r>
    </w:p>
    <w:p w:rsidR="004F48D7" w:rsidRDefault="001B14D3">
      <w:pPr>
        <w:pStyle w:val="Zkladntext1"/>
        <w:numPr>
          <w:ilvl w:val="0"/>
          <w:numId w:val="9"/>
        </w:numPr>
        <w:shd w:val="clear" w:color="auto" w:fill="auto"/>
        <w:tabs>
          <w:tab w:val="left" w:pos="2177"/>
        </w:tabs>
        <w:spacing w:after="0" w:line="276" w:lineRule="auto"/>
        <w:ind w:left="1820"/>
      </w:pPr>
      <w:r>
        <w:t xml:space="preserve">Dodávka update SW v rámci ceny </w:t>
      </w:r>
      <w:r>
        <w:rPr>
          <w:lang w:val="en-US" w:eastAsia="en-US" w:bidi="en-US"/>
        </w:rPr>
        <w:t>maintenance</w:t>
      </w:r>
    </w:p>
    <w:p w:rsidR="004F48D7" w:rsidRDefault="001B14D3">
      <w:pPr>
        <w:pStyle w:val="Zkladntext1"/>
        <w:shd w:val="clear" w:color="auto" w:fill="auto"/>
        <w:spacing w:after="0" w:line="276" w:lineRule="auto"/>
        <w:ind w:left="2140" w:firstLine="60"/>
        <w:jc w:val="both"/>
      </w:pPr>
      <w:r>
        <w:t>Pod pojmem „update“ se rozumí pouze taková změna SW produktu, která přináší zlepšení jeho existující funkcionality, popsané v uživatelské dokumentaci software, zachování jeho stávající funkcionality, popsané v uživatelské dokumentaci nebo bezodkladné odstranění případných chyb, nikoli však přidání nové funkce, resp. zásadní změnu existující funkčnosti nebo změnu ve struktuře nebo architektuře SW produktu. Za bezplatný update není zejména považován individuální požadavek úprav prováděný na objednávku objednatele.</w:t>
      </w:r>
    </w:p>
    <w:p w:rsidR="004F48D7" w:rsidRDefault="001B14D3">
      <w:pPr>
        <w:pStyle w:val="Zkladntext1"/>
        <w:numPr>
          <w:ilvl w:val="0"/>
          <w:numId w:val="9"/>
        </w:numPr>
        <w:shd w:val="clear" w:color="auto" w:fill="auto"/>
        <w:tabs>
          <w:tab w:val="left" w:pos="2177"/>
        </w:tabs>
        <w:spacing w:after="0" w:line="276" w:lineRule="auto"/>
        <w:ind w:left="1820"/>
      </w:pPr>
      <w:r>
        <w:t>Aktualizace uživatelské dokumentace v elektronické formě</w:t>
      </w:r>
    </w:p>
    <w:p w:rsidR="004F48D7" w:rsidRDefault="001B14D3">
      <w:pPr>
        <w:pStyle w:val="Zkladntext1"/>
        <w:numPr>
          <w:ilvl w:val="0"/>
          <w:numId w:val="9"/>
        </w:numPr>
        <w:shd w:val="clear" w:color="auto" w:fill="auto"/>
        <w:tabs>
          <w:tab w:val="left" w:pos="2177"/>
        </w:tabs>
        <w:spacing w:after="0" w:line="276" w:lineRule="auto"/>
        <w:ind w:left="1820"/>
      </w:pPr>
      <w:r>
        <w:t>Závazek podpory platformy operačních systémů</w:t>
      </w:r>
    </w:p>
    <w:p w:rsidR="004F48D7" w:rsidRDefault="001B14D3">
      <w:pPr>
        <w:pStyle w:val="Zkladntext1"/>
        <w:numPr>
          <w:ilvl w:val="0"/>
          <w:numId w:val="9"/>
        </w:numPr>
        <w:shd w:val="clear" w:color="auto" w:fill="auto"/>
        <w:tabs>
          <w:tab w:val="left" w:pos="2177"/>
        </w:tabs>
        <w:spacing w:after="0" w:line="276" w:lineRule="auto"/>
        <w:ind w:left="1820"/>
      </w:pPr>
      <w:r>
        <w:t>Závazek podpory platformy databází</w:t>
      </w:r>
    </w:p>
    <w:p w:rsidR="004F48D7" w:rsidRDefault="001B14D3">
      <w:pPr>
        <w:pStyle w:val="Zkladntext1"/>
        <w:numPr>
          <w:ilvl w:val="0"/>
          <w:numId w:val="9"/>
        </w:numPr>
        <w:shd w:val="clear" w:color="auto" w:fill="auto"/>
        <w:tabs>
          <w:tab w:val="left" w:pos="2177"/>
        </w:tabs>
        <w:spacing w:after="0" w:line="276" w:lineRule="auto"/>
        <w:ind w:left="1820"/>
      </w:pPr>
      <w:r>
        <w:t>Závazek provádět úpravy SW vynucené legislativními změnami</w:t>
      </w:r>
    </w:p>
    <w:p w:rsidR="004F48D7" w:rsidRDefault="001B14D3">
      <w:pPr>
        <w:pStyle w:val="Zkladntext1"/>
        <w:numPr>
          <w:ilvl w:val="0"/>
          <w:numId w:val="9"/>
        </w:numPr>
        <w:shd w:val="clear" w:color="auto" w:fill="auto"/>
        <w:tabs>
          <w:tab w:val="left" w:pos="2177"/>
        </w:tabs>
        <w:spacing w:after="0" w:line="276" w:lineRule="auto"/>
        <w:ind w:left="1820"/>
      </w:pPr>
      <w:r>
        <w:t xml:space="preserve">Provozní doba řešení </w:t>
      </w:r>
      <w:r>
        <w:rPr>
          <w:lang w:val="en-US" w:eastAsia="en-US" w:bidi="en-US"/>
        </w:rPr>
        <w:t xml:space="preserve">ASW MIS </w:t>
      </w:r>
      <w:r>
        <w:t>AMIS*H POJ5 je v následujícím rozsahu:</w:t>
      </w:r>
    </w:p>
    <w:p w:rsidR="004F48D7" w:rsidRDefault="001B14D3">
      <w:pPr>
        <w:pStyle w:val="Zkladntext1"/>
        <w:shd w:val="clear" w:color="auto" w:fill="auto"/>
        <w:spacing w:after="0" w:line="276" w:lineRule="auto"/>
        <w:jc w:val="center"/>
      </w:pPr>
      <w:r>
        <w:t>o Pracovní dny v režimu 5x8 od 8:00 do 16:00.</w:t>
      </w:r>
    </w:p>
    <w:p w:rsidR="004F48D7" w:rsidRDefault="001B14D3">
      <w:pPr>
        <w:pStyle w:val="Zkladntext1"/>
        <w:numPr>
          <w:ilvl w:val="0"/>
          <w:numId w:val="9"/>
        </w:numPr>
        <w:shd w:val="clear" w:color="auto" w:fill="auto"/>
        <w:tabs>
          <w:tab w:val="left" w:pos="2177"/>
        </w:tabs>
        <w:spacing w:after="0" w:line="276" w:lineRule="auto"/>
        <w:ind w:left="2140" w:hanging="300"/>
        <w:jc w:val="both"/>
      </w:pPr>
      <w:r>
        <w:t xml:space="preserve">Celkové řešení ASW </w:t>
      </w:r>
      <w:r>
        <w:rPr>
          <w:lang w:val="en-US" w:eastAsia="en-US" w:bidi="en-US"/>
        </w:rPr>
        <w:t xml:space="preserve">MIS </w:t>
      </w:r>
      <w:r>
        <w:t>AMIS*H POJ5 musí odpovídat dostupnosti SLA 98% z definované provozní doby.</w:t>
      </w:r>
    </w:p>
    <w:p w:rsidR="004F48D7" w:rsidRDefault="001B14D3">
      <w:pPr>
        <w:pStyle w:val="Zkladntext1"/>
        <w:numPr>
          <w:ilvl w:val="0"/>
          <w:numId w:val="9"/>
        </w:numPr>
        <w:shd w:val="clear" w:color="auto" w:fill="auto"/>
        <w:tabs>
          <w:tab w:val="left" w:pos="2177"/>
        </w:tabs>
        <w:spacing w:after="0" w:line="276" w:lineRule="auto"/>
        <w:ind w:left="2140" w:hanging="300"/>
        <w:jc w:val="both"/>
      </w:pPr>
      <w:r>
        <w:t xml:space="preserve">V případě nahlášených problémů na </w:t>
      </w:r>
      <w:r>
        <w:rPr>
          <w:lang w:val="en-US" w:eastAsia="en-US" w:bidi="en-US"/>
        </w:rPr>
        <w:t xml:space="preserve">Help Desk </w:t>
      </w:r>
      <w:r>
        <w:t xml:space="preserve">je garantovaná doba odezvy od nahlášení incidentu priority 1 (systém je nefunkční) 4 hodiny v režimu provozní doby </w:t>
      </w:r>
      <w:r>
        <w:rPr>
          <w:lang w:val="en-US" w:eastAsia="en-US" w:bidi="en-US"/>
        </w:rPr>
        <w:t xml:space="preserve">MIS </w:t>
      </w:r>
      <w:r>
        <w:t>AMIS*H POJ5.</w:t>
      </w:r>
    </w:p>
    <w:p w:rsidR="004F48D7" w:rsidRDefault="001B14D3">
      <w:pPr>
        <w:pStyle w:val="Zkladntext1"/>
        <w:numPr>
          <w:ilvl w:val="0"/>
          <w:numId w:val="9"/>
        </w:numPr>
        <w:shd w:val="clear" w:color="auto" w:fill="auto"/>
        <w:tabs>
          <w:tab w:val="left" w:pos="2177"/>
        </w:tabs>
        <w:spacing w:after="0" w:line="276" w:lineRule="auto"/>
        <w:ind w:left="2140" w:hanging="300"/>
        <w:jc w:val="both"/>
      </w:pPr>
      <w:r>
        <w:t xml:space="preserve">Garantovaná doba obnovení funkce v případě hlášení incidentu priority 1 (systém je nefunkční) je další pracovní den a to za předpokladu že objednatel zajišťuje obnovení funkcí HW, operačních systémů, databáze </w:t>
      </w:r>
      <w:r>
        <w:rPr>
          <w:lang w:val="en-US" w:eastAsia="en-US" w:bidi="en-US"/>
        </w:rPr>
        <w:t xml:space="preserve">IDS, </w:t>
      </w:r>
      <w:r>
        <w:t xml:space="preserve">a </w:t>
      </w:r>
      <w:proofErr w:type="spellStart"/>
      <w:r>
        <w:t>Oracle</w:t>
      </w:r>
      <w:proofErr w:type="spellEnd"/>
      <w:r>
        <w:t xml:space="preserve"> BI.</w:t>
      </w:r>
    </w:p>
    <w:p w:rsidR="004F48D7" w:rsidRDefault="001B14D3">
      <w:pPr>
        <w:pStyle w:val="Zkladntext1"/>
        <w:numPr>
          <w:ilvl w:val="0"/>
          <w:numId w:val="9"/>
        </w:numPr>
        <w:shd w:val="clear" w:color="auto" w:fill="auto"/>
        <w:tabs>
          <w:tab w:val="left" w:pos="2177"/>
        </w:tabs>
        <w:spacing w:after="260" w:line="276" w:lineRule="auto"/>
        <w:ind w:left="2140" w:hanging="300"/>
        <w:jc w:val="both"/>
      </w:pPr>
      <w:r>
        <w:t xml:space="preserve">V případě nesplnění podmínek zde uvedených se sjednává smluvní pokuta ve výši 500,- Kč za každý den při překročení povoleného limitu maximálně do </w:t>
      </w:r>
      <w:proofErr w:type="gramStart"/>
      <w:r>
        <w:t>30-ti</w:t>
      </w:r>
      <w:proofErr w:type="gramEnd"/>
      <w:r>
        <w:t xml:space="preserve"> % celkového ročního plnění, kterou je Poskytovatel povinen zaplatit objednateli po jejím případném uplatnění.</w:t>
      </w:r>
    </w:p>
    <w:p w:rsidR="004F48D7" w:rsidRDefault="001B14D3">
      <w:pPr>
        <w:pStyle w:val="Zkladntext1"/>
        <w:shd w:val="clear" w:color="auto" w:fill="auto"/>
        <w:spacing w:after="120" w:line="240" w:lineRule="auto"/>
        <w:ind w:left="1500"/>
      </w:pPr>
      <w:r>
        <w:t xml:space="preserve">Podpora se vztahuje na neomezený rozsah licencí ASW </w:t>
      </w:r>
      <w:r>
        <w:rPr>
          <w:lang w:val="en-US" w:eastAsia="en-US" w:bidi="en-US"/>
        </w:rPr>
        <w:t xml:space="preserve">MIS </w:t>
      </w:r>
      <w:r>
        <w:t xml:space="preserve">AMIS*H POJ5 Podpora se vztahuje na zakoupený rozsah licencí integrovaného reportingového nástroje </w:t>
      </w:r>
      <w:proofErr w:type="spellStart"/>
      <w:r>
        <w:t>Oracle</w:t>
      </w:r>
      <w:proofErr w:type="spellEnd"/>
      <w:r>
        <w:t xml:space="preserve"> BI (počet licencí uveden níže).</w:t>
      </w:r>
    </w:p>
    <w:p w:rsidR="004F48D7" w:rsidRDefault="001B14D3">
      <w:pPr>
        <w:pStyle w:val="Zkladntext1"/>
        <w:shd w:val="clear" w:color="auto" w:fill="auto"/>
        <w:spacing w:after="0" w:line="276" w:lineRule="auto"/>
        <w:ind w:left="1500"/>
        <w:jc w:val="both"/>
      </w:pPr>
      <w:r>
        <w:t xml:space="preserve">Podpora se vztahuje na zakoupené moduly </w:t>
      </w:r>
      <w:r>
        <w:rPr>
          <w:lang w:val="en-US" w:eastAsia="en-US" w:bidi="en-US"/>
        </w:rPr>
        <w:t xml:space="preserve">MIS </w:t>
      </w:r>
      <w:r>
        <w:t xml:space="preserve">AMIS*H POJ5 (výčet modulů uveden níže). Ukončení podpory modulu a příslušná úprava ceny </w:t>
      </w:r>
      <w:r>
        <w:rPr>
          <w:lang w:val="en-US" w:eastAsia="en-US" w:bidi="en-US"/>
        </w:rPr>
        <w:t xml:space="preserve">maintenance </w:t>
      </w:r>
      <w:r>
        <w:t>nastává 3 měsíce od doručení písemné žádosti objednatele poskytovateli o ukončení podpory s přesnou specifikací modulu dle výčtu v této smlouvě.</w:t>
      </w:r>
    </w:p>
    <w:p w:rsidR="001B14D3" w:rsidRDefault="001B14D3">
      <w:pPr>
        <w:pStyle w:val="Zkladntext1"/>
        <w:shd w:val="clear" w:color="auto" w:fill="auto"/>
        <w:spacing w:after="0" w:line="276" w:lineRule="auto"/>
        <w:ind w:left="1500"/>
        <w:jc w:val="both"/>
      </w:pPr>
    </w:p>
    <w:p w:rsidR="001B14D3" w:rsidRDefault="001B14D3">
      <w:pPr>
        <w:pStyle w:val="Zkladntext1"/>
        <w:shd w:val="clear" w:color="auto" w:fill="auto"/>
        <w:spacing w:after="0" w:line="276" w:lineRule="auto"/>
        <w:ind w:left="1500"/>
        <w:jc w:val="both"/>
      </w:pPr>
    </w:p>
    <w:p w:rsidR="001B14D3" w:rsidRDefault="001B14D3">
      <w:pPr>
        <w:pStyle w:val="Zkladntext1"/>
        <w:shd w:val="clear" w:color="auto" w:fill="auto"/>
        <w:spacing w:after="0" w:line="276" w:lineRule="auto"/>
        <w:ind w:left="1500"/>
        <w:jc w:val="both"/>
      </w:pPr>
    </w:p>
    <w:p w:rsidR="001B14D3" w:rsidRDefault="001B14D3">
      <w:pPr>
        <w:pStyle w:val="Zkladntext1"/>
        <w:shd w:val="clear" w:color="auto" w:fill="auto"/>
        <w:spacing w:after="0" w:line="276" w:lineRule="auto"/>
        <w:ind w:left="1500"/>
        <w:jc w:val="both"/>
      </w:pPr>
    </w:p>
    <w:p w:rsidR="001B14D3" w:rsidRDefault="001B14D3">
      <w:pPr>
        <w:pStyle w:val="Zkladntext1"/>
        <w:shd w:val="clear" w:color="auto" w:fill="auto"/>
        <w:spacing w:after="0" w:line="276" w:lineRule="auto"/>
        <w:ind w:left="1500"/>
        <w:jc w:val="both"/>
      </w:pPr>
    </w:p>
    <w:p w:rsidR="001B14D3" w:rsidRDefault="001B14D3">
      <w:pPr>
        <w:pStyle w:val="Zkladntext1"/>
        <w:shd w:val="clear" w:color="auto" w:fill="auto"/>
        <w:spacing w:after="0" w:line="276" w:lineRule="auto"/>
        <w:ind w:left="1500"/>
        <w:jc w:val="both"/>
      </w:pPr>
    </w:p>
    <w:p w:rsidR="001B14D3" w:rsidRDefault="001B14D3">
      <w:pPr>
        <w:pStyle w:val="Zkladntext1"/>
        <w:shd w:val="clear" w:color="auto" w:fill="auto"/>
        <w:spacing w:after="0" w:line="276" w:lineRule="auto"/>
        <w:ind w:left="1500"/>
        <w:jc w:val="both"/>
      </w:pPr>
    </w:p>
    <w:p w:rsidR="001B14D3" w:rsidRDefault="001B14D3">
      <w:pPr>
        <w:pStyle w:val="Zkladntext1"/>
        <w:shd w:val="clear" w:color="auto" w:fill="auto"/>
        <w:spacing w:after="0" w:line="276" w:lineRule="auto"/>
        <w:ind w:left="1500"/>
        <w:jc w:val="both"/>
      </w:pPr>
    </w:p>
    <w:p w:rsidR="001B14D3" w:rsidRDefault="001B14D3">
      <w:pPr>
        <w:pStyle w:val="Zkladntext1"/>
        <w:shd w:val="clear" w:color="auto" w:fill="auto"/>
        <w:spacing w:after="0" w:line="276" w:lineRule="auto"/>
        <w:ind w:left="1500"/>
        <w:jc w:val="both"/>
      </w:pPr>
    </w:p>
    <w:p w:rsidR="001B14D3" w:rsidRDefault="001B14D3">
      <w:pPr>
        <w:pStyle w:val="Zkladntext1"/>
        <w:shd w:val="clear" w:color="auto" w:fill="auto"/>
        <w:spacing w:after="0" w:line="276" w:lineRule="auto"/>
        <w:ind w:left="1500"/>
        <w:jc w:val="both"/>
      </w:pPr>
    </w:p>
    <w:p w:rsidR="001B14D3" w:rsidRDefault="001B14D3">
      <w:pPr>
        <w:pStyle w:val="Zkladntext1"/>
        <w:shd w:val="clear" w:color="auto" w:fill="auto"/>
        <w:spacing w:after="0" w:line="276" w:lineRule="auto"/>
        <w:ind w:left="1500"/>
        <w:jc w:val="both"/>
      </w:pPr>
    </w:p>
    <w:p w:rsidR="004F48D7" w:rsidRDefault="001B14D3">
      <w:pPr>
        <w:pStyle w:val="Zkladntext1"/>
        <w:shd w:val="clear" w:color="auto" w:fill="auto"/>
        <w:spacing w:after="280" w:line="276" w:lineRule="auto"/>
        <w:ind w:left="1380" w:firstLine="20"/>
        <w:jc w:val="both"/>
      </w:pPr>
      <w:r>
        <w:t>Pokud dojde ke změně prostředí nebo konfigurace podporovaných ASW a HW, bude tato příloha aktualizována dodatkem ke smlouvě.</w:t>
      </w:r>
    </w:p>
    <w:p w:rsidR="004F48D7" w:rsidRDefault="001B14D3">
      <w:pPr>
        <w:pStyle w:val="Zkladntext1"/>
        <w:shd w:val="clear" w:color="auto" w:fill="auto"/>
        <w:spacing w:after="520" w:line="276" w:lineRule="auto"/>
        <w:ind w:left="1380" w:firstLine="20"/>
        <w:jc w:val="both"/>
      </w:pPr>
      <w:r>
        <w:t xml:space="preserve">Služby </w:t>
      </w:r>
      <w:r>
        <w:rPr>
          <w:lang w:val="en-US" w:eastAsia="en-US" w:bidi="en-US"/>
        </w:rPr>
        <w:t xml:space="preserve">maintenance </w:t>
      </w:r>
      <w:r>
        <w:t>je oprávněn objednatel vyžadovat pouze za podmínky, že systém udržuje v aktuální dostupné verzi.</w:t>
      </w:r>
    </w:p>
    <w:p w:rsidR="004F48D7" w:rsidRDefault="001B14D3">
      <w:pPr>
        <w:pStyle w:val="Zkladntext1"/>
        <w:shd w:val="clear" w:color="auto" w:fill="auto"/>
        <w:spacing w:after="520" w:line="276" w:lineRule="auto"/>
        <w:ind w:left="1380" w:firstLine="20"/>
        <w:jc w:val="both"/>
      </w:pPr>
      <w:proofErr w:type="spellStart"/>
      <w:r>
        <w:t>SlužbaHelpDesk</w:t>
      </w:r>
      <w:proofErr w:type="spellEnd"/>
    </w:p>
    <w:p w:rsidR="004F48D7" w:rsidRDefault="001B14D3">
      <w:pPr>
        <w:pStyle w:val="Zkladntext1"/>
        <w:shd w:val="clear" w:color="auto" w:fill="auto"/>
        <w:spacing w:after="120" w:line="276" w:lineRule="auto"/>
        <w:ind w:left="1380" w:firstLine="20"/>
        <w:jc w:val="both"/>
      </w:pPr>
      <w:r>
        <w:t xml:space="preserve">Službou </w:t>
      </w:r>
      <w:proofErr w:type="spellStart"/>
      <w:r>
        <w:t>HelpDesk</w:t>
      </w:r>
      <w:proofErr w:type="spellEnd"/>
      <w:r>
        <w:t xml:space="preserve"> se rozumí jediné kontaktní místo pro uživatele k zajištění příjmu požadavků, jejich evidence a přiřazení odpovědného řešitele. Hlášení požadavků probíhá prostřednictvím systému </w:t>
      </w:r>
      <w:proofErr w:type="spellStart"/>
      <w:r>
        <w:t>HelpDesk</w:t>
      </w:r>
      <w:proofErr w:type="spellEnd"/>
      <w:r>
        <w:t xml:space="preserve">. Prostřednictvím této internetové aplikace lze i přímo sledovat řešení požadavků </w:t>
      </w:r>
      <w:r>
        <w:rPr>
          <w:lang w:val="en-US" w:eastAsia="en-US" w:bidi="en-US"/>
        </w:rPr>
        <w:t xml:space="preserve">on-line. </w:t>
      </w:r>
      <w:r>
        <w:t xml:space="preserve">Služba je standardně poskytována v režimu 7 x 24, tedy sedm dní v týdnu po celých 24 hodin. Službu </w:t>
      </w:r>
      <w:proofErr w:type="spellStart"/>
      <w:r>
        <w:t>HelpDesk</w:t>
      </w:r>
      <w:proofErr w:type="spellEnd"/>
      <w:r>
        <w:t xml:space="preserve"> může vyžádat pouze oprávněný pracovník objednatele.</w:t>
      </w:r>
    </w:p>
    <w:p w:rsidR="004F48D7" w:rsidRDefault="001B14D3">
      <w:pPr>
        <w:pStyle w:val="Zkladntext1"/>
        <w:shd w:val="clear" w:color="auto" w:fill="auto"/>
        <w:spacing w:after="120" w:line="276" w:lineRule="auto"/>
        <w:ind w:left="1380"/>
      </w:pPr>
      <w:proofErr w:type="spellStart"/>
      <w:r>
        <w:t>HelpDesk</w:t>
      </w:r>
      <w:proofErr w:type="spellEnd"/>
      <w:r>
        <w:t xml:space="preserve"> zajišťuje následující požadavky:</w:t>
      </w:r>
    </w:p>
    <w:p w:rsidR="004F48D7" w:rsidRDefault="001B14D3">
      <w:pPr>
        <w:pStyle w:val="Zkladntext1"/>
        <w:shd w:val="clear" w:color="auto" w:fill="auto"/>
        <w:spacing w:after="120" w:line="276" w:lineRule="auto"/>
        <w:ind w:left="1920"/>
      </w:pPr>
      <w:r>
        <w:t>® Příjem a evidence chybových hlášení a požadavků</w:t>
      </w:r>
    </w:p>
    <w:p w:rsidR="004F48D7" w:rsidRDefault="001B14D3">
      <w:pPr>
        <w:pStyle w:val="Zkladntext1"/>
        <w:shd w:val="clear" w:color="auto" w:fill="auto"/>
        <w:spacing w:after="120" w:line="276" w:lineRule="auto"/>
        <w:ind w:left="2180"/>
      </w:pPr>
      <w:r>
        <w:t>Potvrzení přijetí hlášení</w:t>
      </w:r>
    </w:p>
    <w:p w:rsidR="004F48D7" w:rsidRDefault="001B14D3">
      <w:pPr>
        <w:pStyle w:val="Zkladntext1"/>
        <w:shd w:val="clear" w:color="auto" w:fill="auto"/>
        <w:spacing w:after="120" w:line="276" w:lineRule="auto"/>
        <w:ind w:left="2180"/>
      </w:pPr>
      <w:r>
        <w:t>Analýza požadavků</w:t>
      </w:r>
    </w:p>
    <w:p w:rsidR="004F48D7" w:rsidRDefault="001B14D3">
      <w:pPr>
        <w:pStyle w:val="Zkladntext1"/>
        <w:shd w:val="clear" w:color="auto" w:fill="auto"/>
        <w:spacing w:after="120" w:line="276" w:lineRule="auto"/>
        <w:ind w:left="1920"/>
      </w:pPr>
      <w:r>
        <w:t>í Předání požadavků řešitelům</w:t>
      </w:r>
    </w:p>
    <w:p w:rsidR="004F48D7" w:rsidRDefault="001B14D3">
      <w:pPr>
        <w:pStyle w:val="Zkladntext1"/>
        <w:shd w:val="clear" w:color="auto" w:fill="auto"/>
        <w:spacing w:after="120" w:line="276" w:lineRule="auto"/>
        <w:ind w:left="1920"/>
      </w:pPr>
      <w:r>
        <w:t>f Sledování stavu řešení požadavků</w:t>
      </w:r>
    </w:p>
    <w:p w:rsidR="004F48D7" w:rsidRDefault="001B14D3">
      <w:pPr>
        <w:pStyle w:val="Zkladntext1"/>
        <w:shd w:val="clear" w:color="auto" w:fill="auto"/>
        <w:spacing w:after="120" w:line="276" w:lineRule="auto"/>
        <w:ind w:left="1920"/>
      </w:pPr>
      <w:r>
        <w:t>* Sledovací a eskalační mechanizmy pro zajištění plnění termínů</w:t>
      </w:r>
    </w:p>
    <w:p w:rsidR="004F48D7" w:rsidRDefault="001B14D3">
      <w:pPr>
        <w:pStyle w:val="Zkladntext1"/>
        <w:shd w:val="clear" w:color="auto" w:fill="auto"/>
        <w:spacing w:after="900" w:line="276" w:lineRule="auto"/>
        <w:ind w:left="1920"/>
      </w:pPr>
      <w:r>
        <w:t>&amp; Vytváření přehledů a statistik o řešených problémech.</w:t>
      </w:r>
    </w:p>
    <w:p w:rsidR="004F48D7" w:rsidRDefault="001B14D3">
      <w:pPr>
        <w:pStyle w:val="Titulektabulky0"/>
        <w:shd w:val="clear" w:color="auto" w:fill="auto"/>
        <w:ind w:left="68"/>
      </w:pPr>
      <w:r>
        <w:t xml:space="preserve">Kontakty na </w:t>
      </w:r>
      <w:proofErr w:type="spellStart"/>
      <w:r>
        <w:t>HelpDesk</w:t>
      </w:r>
      <w:proofErr w:type="spellEnd"/>
      <w:r>
        <w:t xml:space="preserve"> poskytovatele ICZ:</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42"/>
        <w:gridCol w:w="5429"/>
      </w:tblGrid>
      <w:tr w:rsidR="004F48D7">
        <w:trPr>
          <w:trHeight w:hRule="exact" w:val="389"/>
          <w:jc w:val="center"/>
        </w:trPr>
        <w:tc>
          <w:tcPr>
            <w:tcW w:w="2142" w:type="dxa"/>
            <w:shd w:val="clear" w:color="auto" w:fill="FFFFFF"/>
          </w:tcPr>
          <w:p w:rsidR="004F48D7" w:rsidRDefault="001B14D3">
            <w:pPr>
              <w:pStyle w:val="Jin0"/>
              <w:shd w:val="clear" w:color="auto" w:fill="auto"/>
              <w:spacing w:after="0" w:line="240" w:lineRule="auto"/>
              <w:ind w:firstLine="140"/>
            </w:pPr>
            <w:r>
              <w:t>URL adresa</w:t>
            </w:r>
          </w:p>
        </w:tc>
        <w:tc>
          <w:tcPr>
            <w:tcW w:w="5429" w:type="dxa"/>
            <w:shd w:val="clear" w:color="auto" w:fill="FFFFFF"/>
          </w:tcPr>
          <w:p w:rsidR="004F48D7" w:rsidRDefault="001B14D3">
            <w:pPr>
              <w:pStyle w:val="Jin0"/>
              <w:shd w:val="clear" w:color="auto" w:fill="auto"/>
              <w:tabs>
                <w:tab w:val="left" w:pos="3125"/>
              </w:tabs>
              <w:spacing w:after="0" w:line="240" w:lineRule="auto"/>
              <w:ind w:firstLine="360"/>
            </w:pPr>
            <w:r>
              <w:t>e-mail</w:t>
            </w:r>
            <w:r>
              <w:tab/>
              <w:t>telefon</w:t>
            </w:r>
          </w:p>
        </w:tc>
      </w:tr>
      <w:tr w:rsidR="004F48D7" w:rsidRPr="003B118C">
        <w:trPr>
          <w:trHeight w:hRule="exact" w:val="425"/>
          <w:jc w:val="center"/>
        </w:trPr>
        <w:tc>
          <w:tcPr>
            <w:tcW w:w="2142" w:type="dxa"/>
            <w:tcBorders>
              <w:top w:val="single" w:sz="4" w:space="0" w:color="auto"/>
              <w:bottom w:val="single" w:sz="4" w:space="0" w:color="auto"/>
            </w:tcBorders>
            <w:shd w:val="clear" w:color="auto" w:fill="FFFFFF"/>
            <w:vAlign w:val="bottom"/>
          </w:tcPr>
          <w:p w:rsidR="004F48D7" w:rsidRPr="003B118C" w:rsidRDefault="001B14D3">
            <w:pPr>
              <w:pStyle w:val="Jin0"/>
              <w:shd w:val="clear" w:color="auto" w:fill="auto"/>
              <w:spacing w:after="0" w:line="240" w:lineRule="auto"/>
              <w:ind w:firstLine="140"/>
            </w:pPr>
            <w:r w:rsidRPr="003B118C">
              <w:t>XXXX</w:t>
            </w:r>
          </w:p>
        </w:tc>
        <w:tc>
          <w:tcPr>
            <w:tcW w:w="5429" w:type="dxa"/>
            <w:tcBorders>
              <w:top w:val="single" w:sz="4" w:space="0" w:color="auto"/>
              <w:bottom w:val="single" w:sz="4" w:space="0" w:color="auto"/>
            </w:tcBorders>
            <w:shd w:val="clear" w:color="auto" w:fill="FFFFFF"/>
            <w:vAlign w:val="bottom"/>
          </w:tcPr>
          <w:p w:rsidR="004F48D7" w:rsidRPr="003B118C" w:rsidRDefault="001B14D3">
            <w:pPr>
              <w:pStyle w:val="Jin0"/>
              <w:shd w:val="clear" w:color="auto" w:fill="auto"/>
              <w:tabs>
                <w:tab w:val="left" w:pos="3132"/>
              </w:tabs>
              <w:spacing w:after="0" w:line="240" w:lineRule="auto"/>
              <w:ind w:firstLine="360"/>
            </w:pPr>
            <w:r w:rsidRPr="003B118C">
              <w:t>XXXX</w:t>
            </w:r>
            <w:r w:rsidRPr="003B118C">
              <w:tab/>
            </w:r>
            <w:proofErr w:type="spellStart"/>
            <w:r w:rsidRPr="003B118C">
              <w:t>XXXX</w:t>
            </w:r>
            <w:proofErr w:type="spellEnd"/>
          </w:p>
        </w:tc>
      </w:tr>
    </w:tbl>
    <w:p w:rsidR="004F48D7" w:rsidRPr="003B118C" w:rsidRDefault="004F48D7">
      <w:pPr>
        <w:spacing w:after="119" w:line="1" w:lineRule="exact"/>
      </w:pPr>
    </w:p>
    <w:p w:rsidR="001B14D3" w:rsidRPr="003B118C" w:rsidRDefault="001B14D3">
      <w:pPr>
        <w:pStyle w:val="Zkladntext1"/>
        <w:shd w:val="clear" w:color="auto" w:fill="auto"/>
        <w:spacing w:after="120" w:line="240" w:lineRule="auto"/>
        <w:ind w:left="6580"/>
      </w:pPr>
      <w:r w:rsidRPr="003B118C">
        <w:t xml:space="preserve">XXXX </w:t>
      </w:r>
    </w:p>
    <w:p w:rsidR="004F48D7" w:rsidRDefault="001B14D3">
      <w:pPr>
        <w:pStyle w:val="Zkladntext1"/>
        <w:shd w:val="clear" w:color="auto" w:fill="auto"/>
        <w:spacing w:after="120" w:line="240" w:lineRule="auto"/>
        <w:ind w:left="6580"/>
        <w:sectPr w:rsidR="004F48D7">
          <w:headerReference w:type="even" r:id="rId23"/>
          <w:headerReference w:type="default" r:id="rId24"/>
          <w:footerReference w:type="even" r:id="rId25"/>
          <w:footerReference w:type="default" r:id="rId26"/>
          <w:headerReference w:type="first" r:id="rId27"/>
          <w:footerReference w:type="first" r:id="rId28"/>
          <w:pgSz w:w="11900" w:h="16840"/>
          <w:pgMar w:top="712" w:right="1517" w:bottom="2042" w:left="936" w:header="0" w:footer="3" w:gutter="0"/>
          <w:cols w:space="720"/>
          <w:noEndnote/>
          <w:titlePg/>
          <w:docGrid w:linePitch="360"/>
        </w:sectPr>
      </w:pPr>
      <w:r w:rsidRPr="003B118C">
        <w:t>XXXX</w:t>
      </w:r>
      <w:bookmarkStart w:id="4" w:name="_GoBack"/>
      <w:bookmarkEnd w:id="4"/>
    </w:p>
    <w:p w:rsidR="004F48D7" w:rsidRDefault="001B14D3">
      <w:pPr>
        <w:pStyle w:val="Nadpis10"/>
        <w:keepNext/>
        <w:keepLines/>
        <w:shd w:val="clear" w:color="auto" w:fill="auto"/>
        <w:ind w:left="1320"/>
      </w:pPr>
      <w:bookmarkStart w:id="5" w:name="bookmark4"/>
      <w:bookmarkStart w:id="6" w:name="bookmark5"/>
      <w:r>
        <w:lastRenderedPageBreak/>
        <w:t>ICZ</w:t>
      </w:r>
      <w:bookmarkEnd w:id="5"/>
      <w:bookmarkEnd w:id="6"/>
    </w:p>
    <w:p w:rsidR="004F48D7" w:rsidRDefault="001B14D3" w:rsidP="001B14D3">
      <w:pPr>
        <w:pStyle w:val="Titulektabulky0"/>
        <w:shd w:val="clear" w:color="auto" w:fill="auto"/>
        <w:ind w:left="612" w:firstLine="708"/>
      </w:pPr>
      <w:r>
        <w:t xml:space="preserve">Údržba a podpora provozu </w:t>
      </w:r>
      <w:r>
        <w:rPr>
          <w:lang w:val="en-US" w:eastAsia="en-US" w:bidi="en-US"/>
        </w:rPr>
        <w:t xml:space="preserve">MIS </w:t>
      </w:r>
      <w:r>
        <w:t>AMIS*H POJ5</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53"/>
        <w:gridCol w:w="1127"/>
      </w:tblGrid>
      <w:tr w:rsidR="004F48D7">
        <w:trPr>
          <w:trHeight w:hRule="exact" w:val="572"/>
          <w:jc w:val="center"/>
        </w:trPr>
        <w:tc>
          <w:tcPr>
            <w:tcW w:w="6480" w:type="dxa"/>
            <w:gridSpan w:val="2"/>
            <w:tcBorders>
              <w:top w:val="single" w:sz="4" w:space="0" w:color="auto"/>
              <w:left w:val="single" w:sz="4" w:space="0" w:color="auto"/>
              <w:right w:val="single" w:sz="4" w:space="0" w:color="auto"/>
            </w:tcBorders>
            <w:shd w:val="clear" w:color="auto" w:fill="FFFFFF"/>
            <w:vAlign w:val="bottom"/>
          </w:tcPr>
          <w:p w:rsidR="004F48D7" w:rsidRDefault="001B14D3">
            <w:pPr>
              <w:pStyle w:val="Jin0"/>
              <w:shd w:val="clear" w:color="auto" w:fill="auto"/>
              <w:spacing w:after="0" w:line="276" w:lineRule="auto"/>
            </w:pPr>
            <w:r>
              <w:t>Seznam podporovaných modulů MIS AMIS*H POJ5</w:t>
            </w:r>
          </w:p>
        </w:tc>
      </w:tr>
      <w:tr w:rsidR="004F48D7">
        <w:trPr>
          <w:trHeight w:hRule="exact" w:val="288"/>
          <w:jc w:val="center"/>
        </w:trPr>
        <w:tc>
          <w:tcPr>
            <w:tcW w:w="5353" w:type="dxa"/>
            <w:tcBorders>
              <w:top w:val="single" w:sz="4" w:space="0" w:color="auto"/>
              <w:left w:val="single" w:sz="4" w:space="0" w:color="auto"/>
            </w:tcBorders>
            <w:shd w:val="clear" w:color="auto" w:fill="FFFFFF"/>
            <w:vAlign w:val="bottom"/>
          </w:tcPr>
          <w:p w:rsidR="004F48D7" w:rsidRDefault="001B14D3">
            <w:pPr>
              <w:pStyle w:val="Jin0"/>
              <w:shd w:val="clear" w:color="auto" w:fill="auto"/>
              <w:spacing w:after="0" w:line="240" w:lineRule="auto"/>
            </w:pPr>
            <w:r>
              <w:t>Datový sklad</w:t>
            </w:r>
          </w:p>
        </w:tc>
        <w:tc>
          <w:tcPr>
            <w:tcW w:w="1127" w:type="dxa"/>
            <w:tcBorders>
              <w:top w:val="single" w:sz="4" w:space="0" w:color="auto"/>
              <w:left w:val="single" w:sz="4" w:space="0" w:color="auto"/>
              <w:right w:val="single" w:sz="4" w:space="0" w:color="auto"/>
            </w:tcBorders>
            <w:shd w:val="clear" w:color="auto" w:fill="FFFFFF"/>
            <w:vAlign w:val="bottom"/>
          </w:tcPr>
          <w:p w:rsidR="004F48D7" w:rsidRDefault="001B14D3">
            <w:pPr>
              <w:pStyle w:val="Jin0"/>
              <w:shd w:val="clear" w:color="auto" w:fill="auto"/>
              <w:spacing w:after="0" w:line="240" w:lineRule="auto"/>
            </w:pPr>
            <w:r>
              <w:t>DWH</w:t>
            </w:r>
          </w:p>
        </w:tc>
      </w:tr>
      <w:tr w:rsidR="004F48D7">
        <w:trPr>
          <w:trHeight w:hRule="exact" w:val="288"/>
          <w:jc w:val="center"/>
        </w:trPr>
        <w:tc>
          <w:tcPr>
            <w:tcW w:w="5353" w:type="dxa"/>
            <w:tcBorders>
              <w:top w:val="single" w:sz="4" w:space="0" w:color="auto"/>
              <w:left w:val="single" w:sz="4" w:space="0" w:color="auto"/>
            </w:tcBorders>
            <w:shd w:val="clear" w:color="auto" w:fill="FFFFFF"/>
            <w:vAlign w:val="bottom"/>
          </w:tcPr>
          <w:p w:rsidR="004F48D7" w:rsidRDefault="001B14D3">
            <w:pPr>
              <w:pStyle w:val="Jin0"/>
              <w:shd w:val="clear" w:color="auto" w:fill="auto"/>
              <w:spacing w:after="0" w:line="240" w:lineRule="auto"/>
            </w:pPr>
            <w:r>
              <w:t>ETL procesy</w:t>
            </w:r>
          </w:p>
        </w:tc>
        <w:tc>
          <w:tcPr>
            <w:tcW w:w="1127" w:type="dxa"/>
            <w:tcBorders>
              <w:top w:val="single" w:sz="4" w:space="0" w:color="auto"/>
              <w:left w:val="single" w:sz="4" w:space="0" w:color="auto"/>
              <w:right w:val="single" w:sz="4" w:space="0" w:color="auto"/>
            </w:tcBorders>
            <w:shd w:val="clear" w:color="auto" w:fill="FFFFFF"/>
            <w:vAlign w:val="bottom"/>
          </w:tcPr>
          <w:p w:rsidR="004F48D7" w:rsidRDefault="001B14D3">
            <w:pPr>
              <w:pStyle w:val="Jin0"/>
              <w:shd w:val="clear" w:color="auto" w:fill="auto"/>
              <w:spacing w:after="0" w:line="240" w:lineRule="auto"/>
            </w:pPr>
            <w:r>
              <w:t>ETL</w:t>
            </w:r>
          </w:p>
        </w:tc>
      </w:tr>
      <w:tr w:rsidR="004F48D7">
        <w:trPr>
          <w:trHeight w:hRule="exact" w:val="284"/>
          <w:jc w:val="center"/>
        </w:trPr>
        <w:tc>
          <w:tcPr>
            <w:tcW w:w="5353" w:type="dxa"/>
            <w:tcBorders>
              <w:top w:val="single" w:sz="4" w:space="0" w:color="auto"/>
              <w:left w:val="single" w:sz="4" w:space="0" w:color="auto"/>
            </w:tcBorders>
            <w:shd w:val="clear" w:color="auto" w:fill="FFFFFF"/>
          </w:tcPr>
          <w:p w:rsidR="004F48D7" w:rsidRDefault="001B14D3">
            <w:pPr>
              <w:pStyle w:val="Jin0"/>
              <w:shd w:val="clear" w:color="auto" w:fill="auto"/>
              <w:spacing w:after="0" w:line="240" w:lineRule="auto"/>
            </w:pPr>
            <w:r>
              <w:t>Modul PRODUKCE</w:t>
            </w:r>
          </w:p>
        </w:tc>
        <w:tc>
          <w:tcPr>
            <w:tcW w:w="1127" w:type="dxa"/>
            <w:tcBorders>
              <w:top w:val="single" w:sz="4" w:space="0" w:color="auto"/>
              <w:left w:val="single" w:sz="4" w:space="0" w:color="auto"/>
              <w:right w:val="single" w:sz="4" w:space="0" w:color="auto"/>
            </w:tcBorders>
            <w:shd w:val="clear" w:color="auto" w:fill="FFFFFF"/>
          </w:tcPr>
          <w:p w:rsidR="004F48D7" w:rsidRDefault="001B14D3">
            <w:pPr>
              <w:pStyle w:val="Jin0"/>
              <w:shd w:val="clear" w:color="auto" w:fill="auto"/>
              <w:spacing w:after="0" w:line="240" w:lineRule="auto"/>
            </w:pPr>
            <w:r>
              <w:rPr>
                <w:lang w:val="en-US" w:eastAsia="en-US" w:bidi="en-US"/>
              </w:rPr>
              <w:t>PROD</w:t>
            </w:r>
          </w:p>
        </w:tc>
      </w:tr>
      <w:tr w:rsidR="004F48D7">
        <w:trPr>
          <w:trHeight w:hRule="exact" w:val="288"/>
          <w:jc w:val="center"/>
        </w:trPr>
        <w:tc>
          <w:tcPr>
            <w:tcW w:w="5353" w:type="dxa"/>
            <w:tcBorders>
              <w:top w:val="single" w:sz="4" w:space="0" w:color="auto"/>
              <w:left w:val="single" w:sz="4" w:space="0" w:color="auto"/>
            </w:tcBorders>
            <w:shd w:val="clear" w:color="auto" w:fill="FFFFFF"/>
          </w:tcPr>
          <w:p w:rsidR="004F48D7" w:rsidRDefault="001B14D3">
            <w:pPr>
              <w:pStyle w:val="Jin0"/>
              <w:shd w:val="clear" w:color="auto" w:fill="auto"/>
              <w:spacing w:after="0" w:line="240" w:lineRule="auto"/>
            </w:pPr>
            <w:r>
              <w:t>Modul EKO</w:t>
            </w:r>
          </w:p>
        </w:tc>
        <w:tc>
          <w:tcPr>
            <w:tcW w:w="1127" w:type="dxa"/>
            <w:tcBorders>
              <w:top w:val="single" w:sz="4" w:space="0" w:color="auto"/>
              <w:left w:val="single" w:sz="4" w:space="0" w:color="auto"/>
              <w:right w:val="single" w:sz="4" w:space="0" w:color="auto"/>
            </w:tcBorders>
            <w:shd w:val="clear" w:color="auto" w:fill="FFFFFF"/>
          </w:tcPr>
          <w:p w:rsidR="004F48D7" w:rsidRDefault="001B14D3">
            <w:pPr>
              <w:pStyle w:val="Jin0"/>
              <w:shd w:val="clear" w:color="auto" w:fill="auto"/>
              <w:spacing w:after="0" w:line="240" w:lineRule="auto"/>
            </w:pPr>
            <w:r>
              <w:t>EKO</w:t>
            </w:r>
          </w:p>
        </w:tc>
      </w:tr>
      <w:tr w:rsidR="004F48D7">
        <w:trPr>
          <w:trHeight w:hRule="exact" w:val="284"/>
          <w:jc w:val="center"/>
        </w:trPr>
        <w:tc>
          <w:tcPr>
            <w:tcW w:w="5353" w:type="dxa"/>
            <w:tcBorders>
              <w:top w:val="single" w:sz="4" w:space="0" w:color="auto"/>
              <w:left w:val="single" w:sz="4" w:space="0" w:color="auto"/>
            </w:tcBorders>
            <w:shd w:val="clear" w:color="auto" w:fill="FFFFFF"/>
          </w:tcPr>
          <w:p w:rsidR="004F48D7" w:rsidRDefault="001B14D3">
            <w:pPr>
              <w:pStyle w:val="Jin0"/>
              <w:shd w:val="clear" w:color="auto" w:fill="auto"/>
              <w:spacing w:after="0" w:line="240" w:lineRule="auto"/>
            </w:pPr>
            <w:r>
              <w:t>Modul ABC</w:t>
            </w:r>
          </w:p>
        </w:tc>
        <w:tc>
          <w:tcPr>
            <w:tcW w:w="1127" w:type="dxa"/>
            <w:tcBorders>
              <w:top w:val="single" w:sz="4" w:space="0" w:color="auto"/>
              <w:left w:val="single" w:sz="4" w:space="0" w:color="auto"/>
              <w:right w:val="single" w:sz="4" w:space="0" w:color="auto"/>
            </w:tcBorders>
            <w:shd w:val="clear" w:color="auto" w:fill="FFFFFF"/>
          </w:tcPr>
          <w:p w:rsidR="004F48D7" w:rsidRDefault="001B14D3">
            <w:pPr>
              <w:pStyle w:val="Jin0"/>
              <w:shd w:val="clear" w:color="auto" w:fill="auto"/>
              <w:spacing w:after="0" w:line="240" w:lineRule="auto"/>
            </w:pPr>
            <w:r>
              <w:t>ABC</w:t>
            </w:r>
          </w:p>
        </w:tc>
      </w:tr>
      <w:tr w:rsidR="004F48D7">
        <w:trPr>
          <w:trHeight w:hRule="exact" w:val="850"/>
          <w:jc w:val="center"/>
        </w:trPr>
        <w:tc>
          <w:tcPr>
            <w:tcW w:w="5353" w:type="dxa"/>
            <w:tcBorders>
              <w:top w:val="single" w:sz="4" w:space="0" w:color="auto"/>
              <w:left w:val="single" w:sz="4" w:space="0" w:color="auto"/>
              <w:bottom w:val="single" w:sz="4" w:space="0" w:color="auto"/>
            </w:tcBorders>
            <w:shd w:val="clear" w:color="auto" w:fill="FFFFFF"/>
            <w:vAlign w:val="bottom"/>
          </w:tcPr>
          <w:p w:rsidR="004F48D7" w:rsidRDefault="001B14D3">
            <w:pPr>
              <w:pStyle w:val="Jin0"/>
              <w:shd w:val="clear" w:color="auto" w:fill="auto"/>
              <w:spacing w:after="0" w:line="264" w:lineRule="auto"/>
            </w:pPr>
            <w:r>
              <w:t xml:space="preserve">Všechny další agendy, komunikace a podpůrné prostředky </w:t>
            </w:r>
            <w:r>
              <w:rPr>
                <w:lang w:val="en-US" w:eastAsia="en-US" w:bidi="en-US"/>
              </w:rPr>
              <w:t xml:space="preserve">MIS </w:t>
            </w:r>
            <w:r>
              <w:t>AMIS*H POJ5 dodané Zákazníkovi na základě smluv či objednávek.</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4F48D7" w:rsidRDefault="004F48D7">
            <w:pPr>
              <w:rPr>
                <w:sz w:val="10"/>
                <w:szCs w:val="10"/>
              </w:rPr>
            </w:pPr>
          </w:p>
        </w:tc>
      </w:tr>
    </w:tbl>
    <w:p w:rsidR="004F48D7" w:rsidRDefault="004F48D7">
      <w:pPr>
        <w:spacing w:after="819" w:line="1" w:lineRule="exact"/>
      </w:pPr>
    </w:p>
    <w:p w:rsidR="004F48D7" w:rsidRDefault="001B14D3">
      <w:pPr>
        <w:pStyle w:val="Zkladntext1"/>
        <w:shd w:val="clear" w:color="auto" w:fill="auto"/>
        <w:spacing w:after="360" w:line="240" w:lineRule="auto"/>
        <w:ind w:left="1320"/>
      </w:pPr>
      <w:r>
        <w:t xml:space="preserve">Údržba a podpora provozu integrovaného reportingového nástroje </w:t>
      </w:r>
      <w:proofErr w:type="spellStart"/>
      <w:r>
        <w:t>Oracle</w:t>
      </w:r>
      <w:proofErr w:type="spellEnd"/>
      <w:r>
        <w:t xml:space="preserve"> BI</w:t>
      </w:r>
    </w:p>
    <w:p w:rsidR="004F48D7" w:rsidRDefault="001B14D3">
      <w:pPr>
        <w:pStyle w:val="Zkladntext1"/>
        <w:pBdr>
          <w:top w:val="single" w:sz="4" w:space="0" w:color="auto"/>
          <w:left w:val="single" w:sz="4" w:space="0" w:color="auto"/>
          <w:bottom w:val="single" w:sz="4" w:space="0" w:color="auto"/>
          <w:right w:val="single" w:sz="4" w:space="0" w:color="auto"/>
        </w:pBdr>
        <w:shd w:val="clear" w:color="auto" w:fill="auto"/>
        <w:spacing w:after="360" w:line="276" w:lineRule="auto"/>
        <w:ind w:left="1400"/>
      </w:pPr>
      <w:r>
        <w:rPr>
          <w:u w:val="single"/>
        </w:rPr>
        <w:t xml:space="preserve">Počet podporovaných licencí </w:t>
      </w:r>
      <w:proofErr w:type="spellStart"/>
      <w:r>
        <w:rPr>
          <w:u w:val="single"/>
        </w:rPr>
        <w:t>Oracle</w:t>
      </w:r>
      <w:proofErr w:type="spellEnd"/>
      <w:r>
        <w:rPr>
          <w:u w:val="single"/>
        </w:rPr>
        <w:t xml:space="preserve"> BI </w:t>
      </w:r>
      <w:r>
        <w:t>5 licencí</w:t>
      </w:r>
    </w:p>
    <w:p w:rsidR="004F48D7" w:rsidRDefault="001B14D3">
      <w:pPr>
        <w:spacing w:line="1" w:lineRule="exact"/>
      </w:pPr>
      <w:r>
        <w:rPr>
          <w:noProof/>
          <w:lang w:bidi="ar-SA"/>
        </w:rPr>
        <w:drawing>
          <wp:anchor distT="993775" distB="283210" distL="0" distR="0" simplePos="0" relativeHeight="125829386" behindDoc="0" locked="0" layoutInCell="1" allowOverlap="1">
            <wp:simplePos x="0" y="0"/>
            <wp:positionH relativeFrom="page">
              <wp:posOffset>1435735</wp:posOffset>
            </wp:positionH>
            <wp:positionV relativeFrom="paragraph">
              <wp:posOffset>993775</wp:posOffset>
            </wp:positionV>
            <wp:extent cx="5053330" cy="298450"/>
            <wp:effectExtent l="0" t="0" r="0" b="0"/>
            <wp:wrapTopAndBottom/>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9"/>
                    <a:stretch/>
                  </pic:blipFill>
                  <pic:spPr>
                    <a:xfrm>
                      <a:off x="0" y="0"/>
                      <a:ext cx="5053330" cy="298450"/>
                    </a:xfrm>
                    <a:prstGeom prst="rect">
                      <a:avLst/>
                    </a:prstGeom>
                  </pic:spPr>
                </pic:pic>
              </a:graphicData>
            </a:graphic>
          </wp:anchor>
        </w:drawing>
      </w:r>
      <w:r>
        <w:rPr>
          <w:noProof/>
          <w:lang w:bidi="ar-SA"/>
        </w:rPr>
        <mc:AlternateContent>
          <mc:Choice Requires="wps">
            <w:drawing>
              <wp:anchor distT="0" distB="0" distL="0" distR="0" simplePos="0" relativeHeight="251660288" behindDoc="0" locked="0" layoutInCell="1" allowOverlap="1">
                <wp:simplePos x="0" y="0"/>
                <wp:positionH relativeFrom="page">
                  <wp:posOffset>1435735</wp:posOffset>
                </wp:positionH>
                <wp:positionV relativeFrom="paragraph">
                  <wp:posOffset>609600</wp:posOffset>
                </wp:positionV>
                <wp:extent cx="1241425" cy="187325"/>
                <wp:effectExtent l="0" t="0" r="0" b="0"/>
                <wp:wrapNone/>
                <wp:docPr id="55" name="Shape 55"/>
                <wp:cNvGraphicFramePr/>
                <a:graphic xmlns:a="http://schemas.openxmlformats.org/drawingml/2006/main">
                  <a:graphicData uri="http://schemas.microsoft.com/office/word/2010/wordprocessingShape">
                    <wps:wsp>
                      <wps:cNvSpPr txBox="1"/>
                      <wps:spPr>
                        <a:xfrm>
                          <a:off x="0" y="0"/>
                          <a:ext cx="1241425" cy="187325"/>
                        </a:xfrm>
                        <a:prstGeom prst="rect">
                          <a:avLst/>
                        </a:prstGeom>
                        <a:noFill/>
                      </wps:spPr>
                      <wps:txbx>
                        <w:txbxContent>
                          <w:p w:rsidR="004F48D7" w:rsidRDefault="001B14D3">
                            <w:pPr>
                              <w:pStyle w:val="Titulekobrzku0"/>
                              <w:shd w:val="clear" w:color="auto" w:fill="auto"/>
                            </w:pPr>
                            <w:r>
                              <w:t xml:space="preserve">Cena </w:t>
                            </w:r>
                            <w:r>
                              <w:rPr>
                                <w:lang w:val="en-US" w:eastAsia="en-US" w:bidi="en-US"/>
                              </w:rPr>
                              <w:t>maintenance</w:t>
                            </w:r>
                          </w:p>
                        </w:txbxContent>
                      </wps:txbx>
                      <wps:bodyPr lIns="0" tIns="0" rIns="0" bIns="0"/>
                    </wps:wsp>
                  </a:graphicData>
                </a:graphic>
              </wp:anchor>
            </w:drawing>
          </mc:Choice>
          <mc:Fallback xmlns:w15="http://schemas.microsoft.com/office/word/2012/wordml">
            <w:pict>
              <v:shape id="_x0000_s1081" type="#_x0000_t202" style="position:absolute;margin-left:113.05pt;margin-top:48.pt;width:97.75pt;height:14.75pt;z-index:251657733;mso-wrap-distance-left:0;mso-wrap-distance-right:0;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Cena </w:t>
                      </w:r>
                      <w:r>
                        <w:rPr>
                          <w:color w:val="000000"/>
                          <w:spacing w:val="0"/>
                          <w:w w:val="100"/>
                          <w:position w:val="0"/>
                          <w:shd w:val="clear" w:color="auto" w:fill="auto"/>
                          <w:lang w:val="en-US" w:eastAsia="en-US" w:bidi="en-US"/>
                        </w:rPr>
                        <w:t>maintenance</w:t>
                      </w:r>
                    </w:p>
                  </w:txbxContent>
                </v:textbox>
                <w10:wrap anchorx="page"/>
              </v:shape>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3918585</wp:posOffset>
                </wp:positionH>
                <wp:positionV relativeFrom="paragraph">
                  <wp:posOffset>1389380</wp:posOffset>
                </wp:positionV>
                <wp:extent cx="2528570" cy="187325"/>
                <wp:effectExtent l="0" t="0" r="0" b="0"/>
                <wp:wrapNone/>
                <wp:docPr id="57" name="Shape 57"/>
                <wp:cNvGraphicFramePr/>
                <a:graphic xmlns:a="http://schemas.openxmlformats.org/drawingml/2006/main">
                  <a:graphicData uri="http://schemas.microsoft.com/office/word/2010/wordprocessingShape">
                    <wps:wsp>
                      <wps:cNvSpPr txBox="1"/>
                      <wps:spPr>
                        <a:xfrm>
                          <a:off x="0" y="0"/>
                          <a:ext cx="2528570" cy="187325"/>
                        </a:xfrm>
                        <a:prstGeom prst="rect">
                          <a:avLst/>
                        </a:prstGeom>
                        <a:noFill/>
                      </wps:spPr>
                      <wps:txbx>
                        <w:txbxContent>
                          <w:p w:rsidR="004F48D7" w:rsidRDefault="001B14D3">
                            <w:pPr>
                              <w:pStyle w:val="Titulekobrzku0"/>
                              <w:shd w:val="clear" w:color="auto" w:fill="auto"/>
                            </w:pPr>
                            <w:r>
                              <w:t xml:space="preserve">Bez DPH </w:t>
                            </w:r>
                            <w:proofErr w:type="spellStart"/>
                            <w:r>
                              <w:t>DPH</w:t>
                            </w:r>
                            <w:proofErr w:type="spellEnd"/>
                            <w:r>
                              <w:t xml:space="preserve"> 21 % Včetně DPH</w:t>
                            </w:r>
                          </w:p>
                        </w:txbxContent>
                      </wps:txbx>
                      <wps:bodyPr lIns="0" tIns="0" rIns="0" bIns="0"/>
                    </wps:wsp>
                  </a:graphicData>
                </a:graphic>
              </wp:anchor>
            </w:drawing>
          </mc:Choice>
          <mc:Fallback xmlns:w15="http://schemas.microsoft.com/office/word/2012/wordml">
            <w:pict>
              <v:shape id="_x0000_s1083" type="#_x0000_t202" style="position:absolute;margin-left:308.55000000000001pt;margin-top:109.40000000000001pt;width:199.09999999999999pt;height:14.75pt;z-index:251657735;mso-wrap-distance-left:0;mso-wrap-distance-right:0;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Bez DPH DPH 21 % Včetně DPH</w:t>
                      </w:r>
                    </w:p>
                  </w:txbxContent>
                </v:textbox>
                <w10:wrap anchorx="page"/>
              </v:shape>
            </w:pict>
          </mc:Fallback>
        </mc:AlternateContent>
      </w:r>
    </w:p>
    <w:p w:rsidR="004F48D7" w:rsidRDefault="001B14D3">
      <w:pPr>
        <w:spacing w:line="1" w:lineRule="exact"/>
        <w:sectPr w:rsidR="004F48D7">
          <w:headerReference w:type="even" r:id="rId30"/>
          <w:headerReference w:type="default" r:id="rId31"/>
          <w:footerReference w:type="even" r:id="rId32"/>
          <w:footerReference w:type="default" r:id="rId33"/>
          <w:pgSz w:w="11900" w:h="16840"/>
          <w:pgMar w:top="712" w:right="1517" w:bottom="2042" w:left="936" w:header="284" w:footer="3" w:gutter="0"/>
          <w:cols w:space="720"/>
          <w:noEndnote/>
          <w:docGrid w:linePitch="360"/>
        </w:sectPr>
      </w:pPr>
      <w:r>
        <w:rPr>
          <w:noProof/>
          <w:lang w:bidi="ar-SA"/>
        </w:rPr>
        <mc:AlternateContent>
          <mc:Choice Requires="wps">
            <w:drawing>
              <wp:anchor distT="88900" distB="1231900" distL="0" distR="0" simplePos="0" relativeHeight="125829387" behindDoc="0" locked="0" layoutInCell="1" allowOverlap="1">
                <wp:simplePos x="0" y="0"/>
                <wp:positionH relativeFrom="page">
                  <wp:posOffset>1468120</wp:posOffset>
                </wp:positionH>
                <wp:positionV relativeFrom="paragraph">
                  <wp:posOffset>88900</wp:posOffset>
                </wp:positionV>
                <wp:extent cx="2176145" cy="37973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2176145" cy="379730"/>
                        </a:xfrm>
                        <a:prstGeom prst="rect">
                          <a:avLst/>
                        </a:prstGeom>
                        <a:noFill/>
                      </wps:spPr>
                      <wps:txbx>
                        <w:txbxContent>
                          <w:p w:rsidR="004F48D7" w:rsidRDefault="001B14D3">
                            <w:pPr>
                              <w:pStyle w:val="Zkladntext1"/>
                              <w:shd w:val="clear" w:color="auto" w:fill="auto"/>
                              <w:spacing w:after="0" w:line="264" w:lineRule="auto"/>
                            </w:pPr>
                            <w:r>
                              <w:rPr>
                                <w:lang w:val="en-US" w:eastAsia="en-US" w:bidi="en-US"/>
                              </w:rPr>
                              <w:t xml:space="preserve">Maintenance </w:t>
                            </w:r>
                            <w:r>
                              <w:t>licencí MIS AMIS*H POJ5</w:t>
                            </w:r>
                          </w:p>
                        </w:txbxContent>
                      </wps:txbx>
                      <wps:bodyPr lIns="0" tIns="0" rIns="0" bIns="0"/>
                    </wps:wsp>
                  </a:graphicData>
                </a:graphic>
              </wp:anchor>
            </w:drawing>
          </mc:Choice>
          <mc:Fallback xmlns:w15="http://schemas.microsoft.com/office/word/2012/wordml">
            <w:pict>
              <v:shape id="_x0000_s1089" type="#_x0000_t202" style="position:absolute;margin-left:115.59999999999999pt;margin-top:7.pt;width:171.34999999999999pt;height:29.899999999999999pt;z-index:-125829366;mso-wrap-distance-left:0;mso-wrap-distance-top:7.pt;mso-wrap-distance-right:0;mso-wrap-distance-bottom:97.pt;mso-position-horizontal-relative:page" filled="f" stroked="f">
                <v:textbox inset="0,0,0,0">
                  <w:txbxContent>
                    <w:p>
                      <w:pPr>
                        <w:pStyle w:val="Style7"/>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en-US" w:eastAsia="en-US" w:bidi="en-US"/>
                        </w:rPr>
                        <w:t xml:space="preserve">Maintenance </w:t>
                      </w:r>
                      <w:r>
                        <w:rPr>
                          <w:color w:val="000000"/>
                          <w:spacing w:val="0"/>
                          <w:w w:val="100"/>
                          <w:position w:val="0"/>
                          <w:shd w:val="clear" w:color="auto" w:fill="auto"/>
                          <w:lang w:val="cs-CZ" w:eastAsia="cs-CZ" w:bidi="cs-CZ"/>
                        </w:rPr>
                        <w:t>licencí MIS AMIS*H POJ5</w:t>
                      </w:r>
                    </w:p>
                  </w:txbxContent>
                </v:textbox>
                <w10:wrap type="topAndBottom" anchorx="page"/>
              </v:shape>
            </w:pict>
          </mc:Fallback>
        </mc:AlternateContent>
      </w:r>
      <w:r>
        <w:rPr>
          <w:noProof/>
          <w:lang w:bidi="ar-SA"/>
        </w:rPr>
        <mc:AlternateContent>
          <mc:Choice Requires="wps">
            <w:drawing>
              <wp:anchor distT="516255" distB="0" distL="0" distR="0" simplePos="0" relativeHeight="125829389" behindDoc="0" locked="0" layoutInCell="1" allowOverlap="1">
                <wp:simplePos x="0" y="0"/>
                <wp:positionH relativeFrom="page">
                  <wp:posOffset>1461135</wp:posOffset>
                </wp:positionH>
                <wp:positionV relativeFrom="paragraph">
                  <wp:posOffset>516255</wp:posOffset>
                </wp:positionV>
                <wp:extent cx="2299970" cy="118427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2299970" cy="1184275"/>
                        </a:xfrm>
                        <a:prstGeom prst="rect">
                          <a:avLst/>
                        </a:prstGeom>
                        <a:noFill/>
                      </wps:spPr>
                      <wps:txbx>
                        <w:txbxContent>
                          <w:p w:rsidR="004F48D7" w:rsidRDefault="001B14D3">
                            <w:pPr>
                              <w:pStyle w:val="Zkladntext1"/>
                              <w:shd w:val="clear" w:color="auto" w:fill="auto"/>
                              <w:spacing w:line="295" w:lineRule="auto"/>
                            </w:pPr>
                            <w:r>
                              <w:rPr>
                                <w:lang w:val="en-US" w:eastAsia="en-US" w:bidi="en-US"/>
                              </w:rPr>
                              <w:t xml:space="preserve">Maintenance </w:t>
                            </w:r>
                            <w:r>
                              <w:t>modulů MIS AMIS*H POJ5</w:t>
                            </w:r>
                          </w:p>
                          <w:p w:rsidR="004F48D7" w:rsidRDefault="001B14D3">
                            <w:pPr>
                              <w:pStyle w:val="Zkladntext1"/>
                              <w:shd w:val="clear" w:color="auto" w:fill="auto"/>
                              <w:spacing w:after="0" w:line="346" w:lineRule="auto"/>
                            </w:pPr>
                            <w:r>
                              <w:rPr>
                                <w:lang w:val="en-US" w:eastAsia="en-US" w:bidi="en-US"/>
                              </w:rPr>
                              <w:t xml:space="preserve">Maintenance </w:t>
                            </w:r>
                            <w:r>
                              <w:t xml:space="preserve">licencí integrovaného reportingového nástroje </w:t>
                            </w:r>
                            <w:proofErr w:type="spellStart"/>
                            <w:r>
                              <w:t>Oracle</w:t>
                            </w:r>
                            <w:proofErr w:type="spellEnd"/>
                            <w:r>
                              <w:t xml:space="preserve"> BI Vedení </w:t>
                            </w:r>
                            <w:proofErr w:type="spellStart"/>
                            <w:r>
                              <w:t>Service</w:t>
                            </w:r>
                            <w:proofErr w:type="spellEnd"/>
                            <w:r>
                              <w:t xml:space="preserve"> Desku</w:t>
                            </w:r>
                          </w:p>
                        </w:txbxContent>
                      </wps:txbx>
                      <wps:bodyPr lIns="0" tIns="0" rIns="0" bIns="0"/>
                    </wps:wsp>
                  </a:graphicData>
                </a:graphic>
              </wp:anchor>
            </w:drawing>
          </mc:Choice>
          <mc:Fallback xmlns:w15="http://schemas.microsoft.com/office/word/2012/wordml">
            <w:pict>
              <v:shape id="_x0000_s1091" type="#_x0000_t202" style="position:absolute;margin-left:115.05pt;margin-top:40.649999999999999pt;width:181.09999999999999pt;height:93.25pt;z-index:-125829364;mso-wrap-distance-left:0;mso-wrap-distance-top:40.649999999999999pt;mso-wrap-distance-right:0;mso-position-horizontal-relative:page" filled="f" stroked="f">
                <v:textbox inset="0,0,0,0">
                  <w:txbxContent>
                    <w:p>
                      <w:pPr>
                        <w:pStyle w:val="Style7"/>
                        <w:keepNext w:val="0"/>
                        <w:keepLines w:val="0"/>
                        <w:widowControl w:val="0"/>
                        <w:shd w:val="clear" w:color="auto" w:fill="auto"/>
                        <w:bidi w:val="0"/>
                        <w:spacing w:before="0" w:line="295" w:lineRule="auto"/>
                        <w:ind w:left="0" w:right="0" w:firstLine="0"/>
                        <w:jc w:val="left"/>
                      </w:pPr>
                      <w:r>
                        <w:rPr>
                          <w:color w:val="000000"/>
                          <w:spacing w:val="0"/>
                          <w:w w:val="100"/>
                          <w:position w:val="0"/>
                          <w:shd w:val="clear" w:color="auto" w:fill="auto"/>
                          <w:lang w:val="en-US" w:eastAsia="en-US" w:bidi="en-US"/>
                        </w:rPr>
                        <w:t xml:space="preserve">Maintenance </w:t>
                      </w:r>
                      <w:r>
                        <w:rPr>
                          <w:color w:val="000000"/>
                          <w:spacing w:val="0"/>
                          <w:w w:val="100"/>
                          <w:position w:val="0"/>
                          <w:shd w:val="clear" w:color="auto" w:fill="auto"/>
                          <w:lang w:val="cs-CZ" w:eastAsia="cs-CZ" w:bidi="cs-CZ"/>
                        </w:rPr>
                        <w:t>modulů MIS AMIS*H POJ5</w:t>
                      </w:r>
                    </w:p>
                    <w:p>
                      <w:pPr>
                        <w:pStyle w:val="Style7"/>
                        <w:keepNext w:val="0"/>
                        <w:keepLines w:val="0"/>
                        <w:widowControl w:val="0"/>
                        <w:shd w:val="clear" w:color="auto" w:fill="auto"/>
                        <w:bidi w:val="0"/>
                        <w:spacing w:before="0" w:after="0" w:line="346" w:lineRule="auto"/>
                        <w:ind w:left="0" w:right="0" w:firstLine="0"/>
                        <w:jc w:val="left"/>
                      </w:pPr>
                      <w:r>
                        <w:rPr>
                          <w:color w:val="000000"/>
                          <w:spacing w:val="0"/>
                          <w:w w:val="100"/>
                          <w:position w:val="0"/>
                          <w:shd w:val="clear" w:color="auto" w:fill="auto"/>
                          <w:lang w:val="en-US" w:eastAsia="en-US" w:bidi="en-US"/>
                        </w:rPr>
                        <w:t xml:space="preserve">Maintenance </w:t>
                      </w:r>
                      <w:r>
                        <w:rPr>
                          <w:color w:val="000000"/>
                          <w:spacing w:val="0"/>
                          <w:w w:val="100"/>
                          <w:position w:val="0"/>
                          <w:shd w:val="clear" w:color="auto" w:fill="auto"/>
                          <w:lang w:val="cs-CZ" w:eastAsia="cs-CZ" w:bidi="cs-CZ"/>
                        </w:rPr>
                        <w:t>licencí integrovaného reportingového nástroje Oracle BI Vedení Service Desku</w:t>
                      </w:r>
                    </w:p>
                  </w:txbxContent>
                </v:textbox>
                <w10:wrap type="topAndBottom" anchorx="page"/>
              </v:shape>
            </w:pict>
          </mc:Fallback>
        </mc:AlternateContent>
      </w:r>
      <w:r>
        <w:rPr>
          <w:noProof/>
          <w:lang w:bidi="ar-SA"/>
        </w:rPr>
        <mc:AlternateContent>
          <mc:Choice Requires="wps">
            <w:drawing>
              <wp:anchor distT="902970" distB="630555" distL="0" distR="0" simplePos="0" relativeHeight="125829391" behindDoc="0" locked="0" layoutInCell="1" allowOverlap="1">
                <wp:simplePos x="0" y="0"/>
                <wp:positionH relativeFrom="page">
                  <wp:posOffset>3893185</wp:posOffset>
                </wp:positionH>
                <wp:positionV relativeFrom="paragraph">
                  <wp:posOffset>902970</wp:posOffset>
                </wp:positionV>
                <wp:extent cx="690245" cy="16700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690245" cy="167005"/>
                        </a:xfrm>
                        <a:prstGeom prst="rect">
                          <a:avLst/>
                        </a:prstGeom>
                        <a:noFill/>
                      </wps:spPr>
                      <wps:txbx>
                        <w:txbxContent>
                          <w:p w:rsidR="004F48D7" w:rsidRDefault="001B14D3">
                            <w:pPr>
                              <w:pStyle w:val="Jin0"/>
                              <w:shd w:val="clear" w:color="auto" w:fill="auto"/>
                              <w:spacing w:after="0" w:line="240" w:lineRule="auto"/>
                              <w:rPr>
                                <w:sz w:val="19"/>
                                <w:szCs w:val="19"/>
                              </w:rPr>
                            </w:pPr>
                            <w:r>
                              <w:rPr>
                                <w:rFonts w:ascii="Arial" w:eastAsia="Arial" w:hAnsi="Arial" w:cs="Arial"/>
                                <w:sz w:val="19"/>
                                <w:szCs w:val="19"/>
                              </w:rPr>
                              <w:t>56.443,- Kč</w:t>
                            </w:r>
                          </w:p>
                        </w:txbxContent>
                      </wps:txbx>
                      <wps:bodyPr wrap="none" lIns="0" tIns="0" rIns="0" bIns="0"/>
                    </wps:wsp>
                  </a:graphicData>
                </a:graphic>
              </wp:anchor>
            </w:drawing>
          </mc:Choice>
          <mc:Fallback xmlns:w15="http://schemas.microsoft.com/office/word/2012/wordml">
            <w:pict>
              <v:shape id="_x0000_s1093" type="#_x0000_t202" style="position:absolute;margin-left:306.55000000000001pt;margin-top:71.099999999999994pt;width:54.350000000000001pt;height:13.15pt;z-index:-125829362;mso-wrap-distance-left:0;mso-wrap-distance-top:71.099999999999994pt;mso-wrap-distance-right:0;mso-wrap-distance-bottom:49.64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56.443,- Kč</w:t>
                      </w:r>
                    </w:p>
                  </w:txbxContent>
                </v:textbox>
                <w10:wrap type="topAndBottom" anchorx="page"/>
              </v:shape>
            </w:pict>
          </mc:Fallback>
        </mc:AlternateContent>
      </w:r>
      <w:r>
        <w:rPr>
          <w:noProof/>
          <w:lang w:bidi="ar-SA"/>
        </w:rPr>
        <mc:AlternateContent>
          <mc:Choice Requires="wps">
            <w:drawing>
              <wp:anchor distT="902970" distB="630555" distL="0" distR="0" simplePos="0" relativeHeight="125829393" behindDoc="0" locked="0" layoutInCell="1" allowOverlap="1">
                <wp:simplePos x="0" y="0"/>
                <wp:positionH relativeFrom="page">
                  <wp:posOffset>4801235</wp:posOffset>
                </wp:positionH>
                <wp:positionV relativeFrom="paragraph">
                  <wp:posOffset>902970</wp:posOffset>
                </wp:positionV>
                <wp:extent cx="1577340" cy="167005"/>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1577340" cy="167005"/>
                        </a:xfrm>
                        <a:prstGeom prst="rect">
                          <a:avLst/>
                        </a:prstGeom>
                        <a:noFill/>
                      </wps:spPr>
                      <wps:txbx>
                        <w:txbxContent>
                          <w:p w:rsidR="004F48D7" w:rsidRDefault="001B14D3">
                            <w:pPr>
                              <w:pStyle w:val="Jin0"/>
                              <w:shd w:val="clear" w:color="auto" w:fill="auto"/>
                              <w:spacing w:after="0" w:line="240" w:lineRule="auto"/>
                              <w:rPr>
                                <w:sz w:val="19"/>
                                <w:szCs w:val="19"/>
                              </w:rPr>
                            </w:pPr>
                            <w:r>
                              <w:rPr>
                                <w:rFonts w:ascii="Arial" w:eastAsia="Arial" w:hAnsi="Arial" w:cs="Arial"/>
                                <w:sz w:val="19"/>
                                <w:szCs w:val="19"/>
                              </w:rPr>
                              <w:t>11.853,- Kč 68.296,- Kč</w:t>
                            </w:r>
                          </w:p>
                        </w:txbxContent>
                      </wps:txbx>
                      <wps:bodyPr wrap="none" lIns="0" tIns="0" rIns="0" bIns="0"/>
                    </wps:wsp>
                  </a:graphicData>
                </a:graphic>
              </wp:anchor>
            </w:drawing>
          </mc:Choice>
          <mc:Fallback xmlns:w15="http://schemas.microsoft.com/office/word/2012/wordml">
            <w:pict>
              <v:shape id="_x0000_s1095" type="#_x0000_t202" style="position:absolute;margin-left:378.05000000000001pt;margin-top:71.099999999999994pt;width:124.2pt;height:13.15pt;z-index:-125829360;mso-wrap-distance-left:0;mso-wrap-distance-top:71.099999999999994pt;mso-wrap-distance-right:0;mso-wrap-distance-bottom:49.64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11.853,- Kč 68.296,- Kč</w:t>
                      </w:r>
                    </w:p>
                  </w:txbxContent>
                </v:textbox>
                <w10:wrap type="topAndBottom" anchorx="page"/>
              </v:shape>
            </w:pict>
          </mc:Fallback>
        </mc:AlternateContent>
      </w:r>
    </w:p>
    <w:p w:rsidR="004F48D7" w:rsidRDefault="001B14D3">
      <w:pPr>
        <w:pStyle w:val="Jin0"/>
        <w:shd w:val="clear" w:color="auto" w:fill="auto"/>
        <w:spacing w:after="0" w:line="240" w:lineRule="auto"/>
        <w:jc w:val="center"/>
        <w:rPr>
          <w:sz w:val="28"/>
          <w:szCs w:val="28"/>
        </w:rPr>
        <w:sectPr w:rsidR="004F48D7">
          <w:headerReference w:type="even" r:id="rId34"/>
          <w:headerReference w:type="default" r:id="rId35"/>
          <w:footerReference w:type="even" r:id="rId36"/>
          <w:footerReference w:type="default" r:id="rId37"/>
          <w:pgSz w:w="11900" w:h="16840"/>
          <w:pgMar w:top="2073" w:right="1356" w:bottom="2073" w:left="1349" w:header="0" w:footer="3" w:gutter="0"/>
          <w:cols w:space="720"/>
          <w:noEndnote/>
          <w:docGrid w:linePitch="360"/>
        </w:sectPr>
      </w:pPr>
      <w:r>
        <w:rPr>
          <w:sz w:val="28"/>
          <w:szCs w:val="28"/>
        </w:rPr>
        <w:lastRenderedPageBreak/>
        <w:t xml:space="preserve">Příloha </w:t>
      </w:r>
      <w:r>
        <w:rPr>
          <w:i/>
          <w:iCs/>
          <w:sz w:val="28"/>
          <w:szCs w:val="28"/>
        </w:rPr>
        <w:t>č. 2</w:t>
      </w:r>
      <w:r>
        <w:rPr>
          <w:sz w:val="28"/>
          <w:szCs w:val="28"/>
        </w:rPr>
        <w:t xml:space="preserve"> - ANONYMIZOVÁNO</w:t>
      </w:r>
    </w:p>
    <w:p w:rsidR="001B14D3" w:rsidRPr="001B14D3" w:rsidRDefault="001B14D3" w:rsidP="001B14D3">
      <w:pPr>
        <w:pStyle w:val="Nadpis20"/>
        <w:keepNext/>
        <w:keepLines/>
        <w:shd w:val="clear" w:color="auto" w:fill="auto"/>
        <w:spacing w:after="280"/>
        <w:ind w:left="0"/>
        <w:jc w:val="center"/>
        <w:rPr>
          <w:u w:val="single"/>
        </w:rPr>
      </w:pPr>
      <w:bookmarkStart w:id="7" w:name="bookmark6"/>
      <w:bookmarkStart w:id="8" w:name="bookmark7"/>
      <w:r>
        <w:rPr>
          <w:u w:val="single"/>
        </w:rPr>
        <w:lastRenderedPageBreak/>
        <w:t>Plná moc</w:t>
      </w:r>
      <w:bookmarkEnd w:id="7"/>
      <w:bookmarkEnd w:id="8"/>
    </w:p>
    <w:p w:rsidR="004F48D7" w:rsidRDefault="001B14D3">
      <w:pPr>
        <w:pStyle w:val="Zkladntext1"/>
        <w:shd w:val="clear" w:color="auto" w:fill="auto"/>
        <w:spacing w:after="1980" w:line="264" w:lineRule="auto"/>
        <w:jc w:val="both"/>
      </w:pPr>
      <w:r>
        <w:t>ANONYMIZOVÁNO</w:t>
      </w:r>
    </w:p>
    <w:p w:rsidR="001B14D3" w:rsidRDefault="001B14D3">
      <w:pPr>
        <w:pStyle w:val="Zkladntext1"/>
        <w:shd w:val="clear" w:color="auto" w:fill="auto"/>
        <w:spacing w:after="1980" w:line="264" w:lineRule="auto"/>
        <w:jc w:val="both"/>
      </w:pPr>
    </w:p>
    <w:p w:rsidR="001B14D3" w:rsidRDefault="001B14D3">
      <w:pPr>
        <w:pStyle w:val="Zkladntext1"/>
        <w:shd w:val="clear" w:color="auto" w:fill="auto"/>
        <w:spacing w:after="1980" w:line="264" w:lineRule="auto"/>
        <w:jc w:val="both"/>
      </w:pPr>
    </w:p>
    <w:p w:rsidR="001B14D3" w:rsidRDefault="001B14D3">
      <w:pPr>
        <w:pStyle w:val="Zkladntext1"/>
        <w:shd w:val="clear" w:color="auto" w:fill="auto"/>
        <w:spacing w:after="1980" w:line="264" w:lineRule="auto"/>
        <w:jc w:val="both"/>
      </w:pPr>
    </w:p>
    <w:p w:rsidR="001B14D3" w:rsidRDefault="001B14D3">
      <w:pPr>
        <w:pStyle w:val="Zkladntext1"/>
        <w:shd w:val="clear" w:color="auto" w:fill="auto"/>
        <w:spacing w:after="1980" w:line="264" w:lineRule="auto"/>
        <w:jc w:val="both"/>
      </w:pPr>
    </w:p>
    <w:p w:rsidR="001B14D3" w:rsidRDefault="001B14D3">
      <w:pPr>
        <w:pStyle w:val="Zkladntext1"/>
        <w:shd w:val="clear" w:color="auto" w:fill="auto"/>
        <w:spacing w:after="1980" w:line="264" w:lineRule="auto"/>
        <w:jc w:val="both"/>
      </w:pPr>
      <w:r>
        <w:lastRenderedPageBreak/>
        <w:t>ANONYMIZOVÁNO</w:t>
      </w:r>
    </w:p>
    <w:p w:rsidR="001B14D3" w:rsidRDefault="001B14D3">
      <w:pPr>
        <w:pStyle w:val="Zkladntext1"/>
        <w:shd w:val="clear" w:color="auto" w:fill="auto"/>
        <w:spacing w:after="1980" w:line="264" w:lineRule="auto"/>
        <w:jc w:val="both"/>
      </w:pPr>
    </w:p>
    <w:p w:rsidR="001B14D3" w:rsidRDefault="001B14D3">
      <w:pPr>
        <w:pStyle w:val="Zkladntext1"/>
        <w:shd w:val="clear" w:color="auto" w:fill="auto"/>
        <w:spacing w:after="1980" w:line="264" w:lineRule="auto"/>
        <w:jc w:val="both"/>
      </w:pPr>
    </w:p>
    <w:p w:rsidR="001B14D3" w:rsidRDefault="001B14D3">
      <w:pPr>
        <w:pStyle w:val="Zkladntext1"/>
        <w:shd w:val="clear" w:color="auto" w:fill="auto"/>
        <w:spacing w:after="1980" w:line="264" w:lineRule="auto"/>
        <w:jc w:val="both"/>
      </w:pPr>
    </w:p>
    <w:p w:rsidR="001B14D3" w:rsidRDefault="001B14D3">
      <w:pPr>
        <w:spacing w:line="360" w:lineRule="exact"/>
      </w:pPr>
    </w:p>
    <w:p w:rsidR="004F48D7" w:rsidRDefault="004F48D7">
      <w:pPr>
        <w:spacing w:line="360" w:lineRule="exact"/>
      </w:pPr>
    </w:p>
    <w:p w:rsidR="004F48D7" w:rsidRDefault="004F48D7">
      <w:pPr>
        <w:spacing w:line="360" w:lineRule="exact"/>
      </w:pPr>
    </w:p>
    <w:p w:rsidR="004F48D7" w:rsidRDefault="004F48D7">
      <w:pPr>
        <w:spacing w:line="360" w:lineRule="exact"/>
      </w:pPr>
    </w:p>
    <w:p w:rsidR="004F48D7" w:rsidRDefault="004F48D7">
      <w:pPr>
        <w:spacing w:line="360" w:lineRule="exact"/>
      </w:pPr>
    </w:p>
    <w:p w:rsidR="004F48D7" w:rsidRDefault="004F48D7">
      <w:pPr>
        <w:spacing w:line="360" w:lineRule="exact"/>
      </w:pPr>
    </w:p>
    <w:p w:rsidR="004F48D7" w:rsidRDefault="004F48D7">
      <w:pPr>
        <w:spacing w:after="413" w:line="1" w:lineRule="exact"/>
      </w:pPr>
    </w:p>
    <w:p w:rsidR="004F48D7" w:rsidRDefault="004F48D7">
      <w:pPr>
        <w:spacing w:line="1" w:lineRule="exact"/>
        <w:sectPr w:rsidR="004F48D7">
          <w:headerReference w:type="even" r:id="rId38"/>
          <w:headerReference w:type="default" r:id="rId39"/>
          <w:footerReference w:type="even" r:id="rId40"/>
          <w:footerReference w:type="default" r:id="rId41"/>
          <w:pgSz w:w="11900" w:h="16840"/>
          <w:pgMar w:top="594" w:right="1404" w:bottom="4709" w:left="546" w:header="166" w:footer="4281" w:gutter="0"/>
          <w:cols w:space="720"/>
          <w:noEndnote/>
          <w:docGrid w:linePitch="360"/>
        </w:sectPr>
      </w:pPr>
    </w:p>
    <w:p w:rsidR="004F48D7" w:rsidRDefault="004F48D7">
      <w:pPr>
        <w:spacing w:line="1" w:lineRule="exact"/>
        <w:sectPr w:rsidR="004F48D7">
          <w:type w:val="continuous"/>
          <w:pgSz w:w="11900" w:h="16840"/>
          <w:pgMar w:top="594" w:right="1404" w:bottom="4709" w:left="546" w:header="0" w:footer="3" w:gutter="0"/>
          <w:cols w:space="720"/>
          <w:noEndnote/>
          <w:docGrid w:linePitch="360"/>
        </w:sectPr>
      </w:pPr>
    </w:p>
    <w:p w:rsidR="004F48D7" w:rsidRDefault="004F48D7">
      <w:pPr>
        <w:spacing w:line="240" w:lineRule="exact"/>
        <w:rPr>
          <w:sz w:val="19"/>
          <w:szCs w:val="19"/>
        </w:rPr>
      </w:pPr>
    </w:p>
    <w:p w:rsidR="001B14D3" w:rsidRDefault="001B14D3" w:rsidP="001B14D3">
      <w:pPr>
        <w:pStyle w:val="Zkladntext1"/>
        <w:shd w:val="clear" w:color="auto" w:fill="auto"/>
        <w:spacing w:after="1980" w:line="264" w:lineRule="auto"/>
        <w:ind w:left="708" w:firstLine="708"/>
        <w:jc w:val="both"/>
      </w:pPr>
      <w:r>
        <w:t>ANONYMIZOVÁNO</w:t>
      </w:r>
    </w:p>
    <w:p w:rsidR="004F48D7" w:rsidRDefault="004F48D7">
      <w:pPr>
        <w:spacing w:line="240" w:lineRule="exact"/>
        <w:rPr>
          <w:sz w:val="19"/>
          <w:szCs w:val="19"/>
        </w:rPr>
      </w:pPr>
    </w:p>
    <w:p w:rsidR="004F48D7" w:rsidRDefault="004F48D7">
      <w:pPr>
        <w:spacing w:line="240" w:lineRule="exact"/>
        <w:rPr>
          <w:sz w:val="19"/>
          <w:szCs w:val="19"/>
        </w:rPr>
      </w:pPr>
    </w:p>
    <w:p w:rsidR="004F48D7" w:rsidRDefault="004F48D7">
      <w:pPr>
        <w:spacing w:line="240" w:lineRule="exact"/>
        <w:rPr>
          <w:sz w:val="19"/>
          <w:szCs w:val="19"/>
        </w:rPr>
      </w:pPr>
    </w:p>
    <w:p w:rsidR="004F48D7" w:rsidRDefault="004F48D7">
      <w:pPr>
        <w:spacing w:before="107" w:after="107" w:line="240" w:lineRule="exact"/>
        <w:rPr>
          <w:sz w:val="19"/>
          <w:szCs w:val="19"/>
        </w:rPr>
      </w:pPr>
    </w:p>
    <w:p w:rsidR="004F48D7" w:rsidRDefault="004F48D7">
      <w:pPr>
        <w:spacing w:line="1" w:lineRule="exact"/>
        <w:sectPr w:rsidR="004F48D7">
          <w:type w:val="continuous"/>
          <w:pgSz w:w="11900" w:h="16840"/>
          <w:pgMar w:top="594" w:right="0" w:bottom="594" w:left="0" w:header="0" w:footer="3" w:gutter="0"/>
          <w:cols w:space="720"/>
          <w:noEndnote/>
          <w:docGrid w:linePitch="360"/>
        </w:sectPr>
      </w:pPr>
    </w:p>
    <w:p w:rsidR="004F48D7" w:rsidRDefault="004F48D7">
      <w:pPr>
        <w:spacing w:line="1" w:lineRule="exact"/>
      </w:pPr>
    </w:p>
    <w:sectPr w:rsidR="004F48D7">
      <w:type w:val="continuous"/>
      <w:pgSz w:w="11900" w:h="16840"/>
      <w:pgMar w:top="594" w:right="7902" w:bottom="594" w:left="5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07" w:rsidRDefault="001B14D3">
      <w:r>
        <w:separator/>
      </w:r>
    </w:p>
  </w:endnote>
  <w:endnote w:type="continuationSeparator" w:id="0">
    <w:p w:rsidR="00B70C07" w:rsidRDefault="001B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1508760</wp:posOffset>
              </wp:positionH>
              <wp:positionV relativeFrom="page">
                <wp:posOffset>9619615</wp:posOffset>
              </wp:positionV>
              <wp:extent cx="4987925" cy="93980"/>
              <wp:effectExtent l="0" t="0" r="0" b="0"/>
              <wp:wrapNone/>
              <wp:docPr id="3" name="Shape 3"/>
              <wp:cNvGraphicFramePr/>
              <a:graphic xmlns:a="http://schemas.openxmlformats.org/drawingml/2006/main">
                <a:graphicData uri="http://schemas.microsoft.com/office/word/2010/wordprocessingShape">
                  <wps:wsp>
                    <wps:cNvSpPr txBox="1"/>
                    <wps:spPr>
                      <a:xfrm>
                        <a:off x="0" y="0"/>
                        <a:ext cx="4987925" cy="93980"/>
                      </a:xfrm>
                      <a:prstGeom prst="rect">
                        <a:avLst/>
                      </a:prstGeom>
                      <a:noFill/>
                    </wps:spPr>
                    <wps:txbx>
                      <w:txbxContent>
                        <w:p w:rsidR="004F48D7" w:rsidRDefault="001B14D3">
                          <w:pPr>
                            <w:pStyle w:val="Zhlavnebozpat20"/>
                            <w:shd w:val="clear" w:color="auto" w:fill="auto"/>
                            <w:tabs>
                              <w:tab w:val="right" w:pos="7855"/>
                            </w:tabs>
                            <w:rPr>
                              <w:sz w:val="19"/>
                              <w:szCs w:val="19"/>
                            </w:rPr>
                          </w:pPr>
                          <w:proofErr w:type="gramStart"/>
                          <w:r>
                            <w:rPr>
                              <w:rFonts w:ascii="Arial" w:eastAsia="Arial" w:hAnsi="Arial" w:cs="Arial"/>
                              <w:sz w:val="14"/>
                              <w:szCs w:val="14"/>
                            </w:rPr>
                            <w:t>WWW.I.CZ</w:t>
                          </w:r>
                          <w:proofErr w:type="gramEnd"/>
                          <w:r>
                            <w:rPr>
                              <w:rFonts w:ascii="Arial" w:eastAsia="Arial" w:hAnsi="Arial" w:cs="Arial"/>
                              <w:sz w:val="14"/>
                              <w:szCs w:val="14"/>
                            </w:rPr>
                            <w:tab/>
                          </w:r>
                          <w:r>
                            <w:rPr>
                              <w:rFonts w:ascii="Arial" w:eastAsia="Arial" w:hAnsi="Arial" w:cs="Arial"/>
                              <w:sz w:val="19"/>
                              <w:szCs w:val="19"/>
                            </w:rPr>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2</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6" type="#_x0000_t202" style="position:absolute;margin-left:118.8pt;margin-top:757.45pt;width:392.75pt;height:7.4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" filled="f" stroked="f">
              <v:textbox style="mso-fit-shape-to-text:t" inset="0,0,0,0">
                <w:txbxContent>
                  <w:p w:rsidR="004F48D7" w:rsidRDefault="001B14D3">
                    <w:pPr>
                      <w:pStyle w:val="Zhlavnebozpat20"/>
                      <w:shd w:val="clear" w:color="auto" w:fill="auto"/>
                      <w:tabs>
                        <w:tab w:val="right" w:pos="7855"/>
                      </w:tabs>
                      <w:rPr>
                        <w:sz w:val="19"/>
                        <w:szCs w:val="19"/>
                      </w:rPr>
                    </w:pPr>
                    <w:proofErr w:type="gramStart"/>
                    <w:r>
                      <w:rPr>
                        <w:rFonts w:ascii="Arial" w:eastAsia="Arial" w:hAnsi="Arial" w:cs="Arial"/>
                        <w:sz w:val="14"/>
                        <w:szCs w:val="14"/>
                      </w:rPr>
                      <w:t>WWW.I.CZ</w:t>
                    </w:r>
                    <w:proofErr w:type="gramEnd"/>
                    <w:r>
                      <w:rPr>
                        <w:rFonts w:ascii="Arial" w:eastAsia="Arial" w:hAnsi="Arial" w:cs="Arial"/>
                        <w:sz w:val="14"/>
                        <w:szCs w:val="14"/>
                      </w:rPr>
                      <w:tab/>
                    </w:r>
                    <w:r>
                      <w:rPr>
                        <w:rFonts w:ascii="Arial" w:eastAsia="Arial" w:hAnsi="Arial" w:cs="Arial"/>
                        <w:sz w:val="19"/>
                        <w:szCs w:val="19"/>
                      </w:rPr>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2</w:t>
                    </w:r>
                    <w:r>
                      <w:rPr>
                        <w:rFonts w:ascii="Arial" w:eastAsia="Arial" w:hAnsi="Arial" w:cs="Arial"/>
                        <w:sz w:val="19"/>
                        <w:szCs w:val="19"/>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1488440</wp:posOffset>
              </wp:positionH>
              <wp:positionV relativeFrom="page">
                <wp:posOffset>9286240</wp:posOffset>
              </wp:positionV>
              <wp:extent cx="4994910" cy="93980"/>
              <wp:effectExtent l="0" t="0" r="0" b="0"/>
              <wp:wrapNone/>
              <wp:docPr id="43" name="Shape 43"/>
              <wp:cNvGraphicFramePr/>
              <a:graphic xmlns:a="http://schemas.openxmlformats.org/drawingml/2006/main">
                <a:graphicData uri="http://schemas.microsoft.com/office/word/2010/wordprocessingShape">
                  <wps:wsp>
                    <wps:cNvSpPr txBox="1"/>
                    <wps:spPr>
                      <a:xfrm>
                        <a:off x="0" y="0"/>
                        <a:ext cx="4994910" cy="93980"/>
                      </a:xfrm>
                      <a:prstGeom prst="rect">
                        <a:avLst/>
                      </a:prstGeom>
                      <a:noFill/>
                    </wps:spPr>
                    <wps:txbx>
                      <w:txbxContent>
                        <w:p w:rsidR="004F48D7" w:rsidRDefault="001B14D3">
                          <w:pPr>
                            <w:pStyle w:val="Zhlavnebozpat20"/>
                            <w:shd w:val="clear" w:color="auto" w:fill="auto"/>
                            <w:tabs>
                              <w:tab w:val="right" w:pos="7866"/>
                            </w:tabs>
                            <w:rPr>
                              <w:sz w:val="19"/>
                              <w:szCs w:val="19"/>
                            </w:rPr>
                          </w:pPr>
                          <w:proofErr w:type="gramStart"/>
                          <w:r>
                            <w:rPr>
                              <w:rFonts w:ascii="Arial" w:eastAsia="Arial" w:hAnsi="Arial" w:cs="Arial"/>
                              <w:sz w:val="14"/>
                              <w:szCs w:val="14"/>
                            </w:rPr>
                            <w:t>WWW.I.CZ</w:t>
                          </w:r>
                          <w:proofErr w:type="gramEnd"/>
                          <w:r>
                            <w:rPr>
                              <w:rFonts w:ascii="Arial" w:eastAsia="Arial" w:hAnsi="Arial" w:cs="Arial"/>
                              <w:sz w:val="14"/>
                              <w:szCs w:val="14"/>
                            </w:rPr>
                            <w:tab/>
                          </w:r>
                          <w:r>
                            <w:rPr>
                              <w:rFonts w:ascii="Arial" w:eastAsia="Arial" w:hAnsi="Arial" w:cs="Arial"/>
                              <w:sz w:val="19"/>
                              <w:szCs w:val="19"/>
                            </w:rPr>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9</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51" type="#_x0000_t202" style="position:absolute;margin-left:117.2pt;margin-top:731.2pt;width:393.3pt;height:7.4pt;z-index:-4404017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" filled="f" stroked="f">
              <v:textbox style="mso-fit-shape-to-text:t" inset="0,0,0,0">
                <w:txbxContent>
                  <w:p w:rsidR="004F48D7" w:rsidRDefault="001B14D3">
                    <w:pPr>
                      <w:pStyle w:val="Zhlavnebozpat20"/>
                      <w:shd w:val="clear" w:color="auto" w:fill="auto"/>
                      <w:tabs>
                        <w:tab w:val="right" w:pos="7866"/>
                      </w:tabs>
                      <w:rPr>
                        <w:sz w:val="19"/>
                        <w:szCs w:val="19"/>
                      </w:rPr>
                    </w:pPr>
                    <w:proofErr w:type="gramStart"/>
                    <w:r>
                      <w:rPr>
                        <w:rFonts w:ascii="Arial" w:eastAsia="Arial" w:hAnsi="Arial" w:cs="Arial"/>
                        <w:sz w:val="14"/>
                        <w:szCs w:val="14"/>
                      </w:rPr>
                      <w:t>WWW.I.CZ</w:t>
                    </w:r>
                    <w:proofErr w:type="gramEnd"/>
                    <w:r>
                      <w:rPr>
                        <w:rFonts w:ascii="Arial" w:eastAsia="Arial" w:hAnsi="Arial" w:cs="Arial"/>
                        <w:sz w:val="14"/>
                        <w:szCs w:val="14"/>
                      </w:rPr>
                      <w:tab/>
                    </w:r>
                    <w:r>
                      <w:rPr>
                        <w:rFonts w:ascii="Arial" w:eastAsia="Arial" w:hAnsi="Arial" w:cs="Arial"/>
                        <w:sz w:val="19"/>
                        <w:szCs w:val="19"/>
                      </w:rPr>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9</w:t>
                    </w:r>
                    <w:r>
                      <w:rPr>
                        <w:rFonts w:ascii="Arial" w:eastAsia="Arial" w:hAnsi="Arial" w:cs="Arial"/>
                        <w:sz w:val="19"/>
                        <w:szCs w:val="19"/>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1557020</wp:posOffset>
              </wp:positionH>
              <wp:positionV relativeFrom="page">
                <wp:posOffset>9256395</wp:posOffset>
              </wp:positionV>
              <wp:extent cx="4999355" cy="111760"/>
              <wp:effectExtent l="0" t="0" r="0" b="0"/>
              <wp:wrapNone/>
              <wp:docPr id="51" name="Shape 51"/>
              <wp:cNvGraphicFramePr/>
              <a:graphic xmlns:a="http://schemas.openxmlformats.org/drawingml/2006/main">
                <a:graphicData uri="http://schemas.microsoft.com/office/word/2010/wordprocessingShape">
                  <wps:wsp>
                    <wps:cNvSpPr txBox="1"/>
                    <wps:spPr>
                      <a:xfrm>
                        <a:off x="0" y="0"/>
                        <a:ext cx="4999355" cy="111760"/>
                      </a:xfrm>
                      <a:prstGeom prst="rect">
                        <a:avLst/>
                      </a:prstGeom>
                      <a:noFill/>
                    </wps:spPr>
                    <wps:txbx>
                      <w:txbxContent>
                        <w:p w:rsidR="004F48D7" w:rsidRDefault="001B14D3">
                          <w:pPr>
                            <w:pStyle w:val="Zhlavnebozpat20"/>
                            <w:shd w:val="clear" w:color="auto" w:fill="auto"/>
                            <w:tabs>
                              <w:tab w:val="right" w:pos="7873"/>
                            </w:tabs>
                            <w:rPr>
                              <w:sz w:val="19"/>
                              <w:szCs w:val="19"/>
                            </w:rPr>
                          </w:pPr>
                          <w:proofErr w:type="gramStart"/>
                          <w:r>
                            <w:rPr>
                              <w:rFonts w:ascii="Arial" w:eastAsia="Arial" w:hAnsi="Arial" w:cs="Arial"/>
                              <w:sz w:val="19"/>
                              <w:szCs w:val="19"/>
                            </w:rPr>
                            <w:t>www.i.</w:t>
                          </w:r>
                          <w:proofErr w:type="gramEnd"/>
                          <w:r>
                            <w:rPr>
                              <w:rFonts w:ascii="Arial" w:eastAsia="Arial" w:hAnsi="Arial" w:cs="Arial"/>
                              <w:sz w:val="19"/>
                              <w:szCs w:val="19"/>
                            </w:rPr>
                            <w:t>cz</w:t>
                          </w:r>
                          <w:r>
                            <w:rPr>
                              <w:rFonts w:ascii="Arial" w:eastAsia="Arial" w:hAnsi="Arial" w:cs="Arial"/>
                              <w:sz w:val="19"/>
                              <w:szCs w:val="19"/>
                            </w:rPr>
                            <w:tab/>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8</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53" type="#_x0000_t202" style="position:absolute;margin-left:122.6pt;margin-top:728.85pt;width:393.65pt;height:8.8pt;z-index:-4404017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" filled="f" stroked="f">
              <v:textbox style="mso-fit-shape-to-text:t" inset="0,0,0,0">
                <w:txbxContent>
                  <w:p w:rsidR="004F48D7" w:rsidRDefault="001B14D3">
                    <w:pPr>
                      <w:pStyle w:val="Zhlavnebozpat20"/>
                      <w:shd w:val="clear" w:color="auto" w:fill="auto"/>
                      <w:tabs>
                        <w:tab w:val="right" w:pos="7873"/>
                      </w:tabs>
                      <w:rPr>
                        <w:sz w:val="19"/>
                        <w:szCs w:val="19"/>
                      </w:rPr>
                    </w:pPr>
                    <w:proofErr w:type="gramStart"/>
                    <w:r>
                      <w:rPr>
                        <w:rFonts w:ascii="Arial" w:eastAsia="Arial" w:hAnsi="Arial" w:cs="Arial"/>
                        <w:sz w:val="19"/>
                        <w:szCs w:val="19"/>
                      </w:rPr>
                      <w:t>www.i.</w:t>
                    </w:r>
                    <w:proofErr w:type="gramEnd"/>
                    <w:r>
                      <w:rPr>
                        <w:rFonts w:ascii="Arial" w:eastAsia="Arial" w:hAnsi="Arial" w:cs="Arial"/>
                        <w:sz w:val="19"/>
                        <w:szCs w:val="19"/>
                      </w:rPr>
                      <w:t>cz</w:t>
                    </w:r>
                    <w:r>
                      <w:rPr>
                        <w:rFonts w:ascii="Arial" w:eastAsia="Arial" w:hAnsi="Arial" w:cs="Arial"/>
                        <w:sz w:val="19"/>
                        <w:szCs w:val="19"/>
                      </w:rPr>
                      <w:tab/>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8</w:t>
                    </w:r>
                    <w:r>
                      <w:rPr>
                        <w:rFonts w:ascii="Arial" w:eastAsia="Arial" w:hAnsi="Arial" w:cs="Arial"/>
                        <w:sz w:val="19"/>
                        <w:szCs w:val="19"/>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1454150</wp:posOffset>
              </wp:positionH>
              <wp:positionV relativeFrom="page">
                <wp:posOffset>10236200</wp:posOffset>
              </wp:positionV>
              <wp:extent cx="5207635" cy="98425"/>
              <wp:effectExtent l="0" t="0" r="0" b="0"/>
              <wp:wrapNone/>
              <wp:docPr id="61" name="Shape 61"/>
              <wp:cNvGraphicFramePr/>
              <a:graphic xmlns:a="http://schemas.openxmlformats.org/drawingml/2006/main">
                <a:graphicData uri="http://schemas.microsoft.com/office/word/2010/wordprocessingShape">
                  <wps:wsp>
                    <wps:cNvSpPr txBox="1"/>
                    <wps:spPr>
                      <a:xfrm>
                        <a:off x="0" y="0"/>
                        <a:ext cx="5207635" cy="98425"/>
                      </a:xfrm>
                      <a:prstGeom prst="rect">
                        <a:avLst/>
                      </a:prstGeom>
                      <a:noFill/>
                    </wps:spPr>
                    <wps:txbx>
                      <w:txbxContent>
                        <w:p w:rsidR="004F48D7" w:rsidRDefault="001B14D3">
                          <w:pPr>
                            <w:pStyle w:val="Zhlavnebozpat20"/>
                            <w:shd w:val="clear" w:color="auto" w:fill="auto"/>
                            <w:tabs>
                              <w:tab w:val="right" w:pos="4500"/>
                              <w:tab w:val="right" w:pos="8201"/>
                            </w:tabs>
                            <w:rPr>
                              <w:sz w:val="19"/>
                              <w:szCs w:val="19"/>
                            </w:rPr>
                          </w:pPr>
                          <w:proofErr w:type="gramStart"/>
                          <w:r>
                            <w:rPr>
                              <w:rFonts w:ascii="Arial" w:eastAsia="Arial" w:hAnsi="Arial" w:cs="Arial"/>
                              <w:sz w:val="19"/>
                              <w:szCs w:val="19"/>
                            </w:rPr>
                            <w:t>www.i.</w:t>
                          </w:r>
                          <w:proofErr w:type="gramEnd"/>
                          <w:r>
                            <w:rPr>
                              <w:rFonts w:ascii="Arial" w:eastAsia="Arial" w:hAnsi="Arial" w:cs="Arial"/>
                              <w:sz w:val="19"/>
                              <w:szCs w:val="19"/>
                            </w:rPr>
                            <w:t>cz</w:t>
                          </w:r>
                          <w:r>
                            <w:rPr>
                              <w:rFonts w:ascii="Arial" w:eastAsia="Arial" w:hAnsi="Arial" w:cs="Arial"/>
                              <w:sz w:val="19"/>
                              <w:szCs w:val="19"/>
                            </w:rPr>
                            <w:tab/>
                            <w:t>Microsoft</w:t>
                          </w:r>
                          <w:r>
                            <w:rPr>
                              <w:rFonts w:ascii="Arial" w:eastAsia="Arial" w:hAnsi="Arial" w:cs="Arial"/>
                              <w:sz w:val="19"/>
                              <w:szCs w:val="19"/>
                            </w:rPr>
                            <w:tab/>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10</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54" type="#_x0000_t202" style="position:absolute;margin-left:114.5pt;margin-top:806pt;width:410.05pt;height:7.75pt;z-index:-440401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" filled="f" stroked="f">
              <v:textbox style="mso-fit-shape-to-text:t" inset="0,0,0,0">
                <w:txbxContent>
                  <w:p w:rsidR="004F48D7" w:rsidRDefault="001B14D3">
                    <w:pPr>
                      <w:pStyle w:val="Zhlavnebozpat20"/>
                      <w:shd w:val="clear" w:color="auto" w:fill="auto"/>
                      <w:tabs>
                        <w:tab w:val="right" w:pos="4500"/>
                        <w:tab w:val="right" w:pos="8201"/>
                      </w:tabs>
                      <w:rPr>
                        <w:sz w:val="19"/>
                        <w:szCs w:val="19"/>
                      </w:rPr>
                    </w:pPr>
                    <w:proofErr w:type="gramStart"/>
                    <w:r>
                      <w:rPr>
                        <w:rFonts w:ascii="Arial" w:eastAsia="Arial" w:hAnsi="Arial" w:cs="Arial"/>
                        <w:sz w:val="19"/>
                        <w:szCs w:val="19"/>
                      </w:rPr>
                      <w:t>www.i.</w:t>
                    </w:r>
                    <w:proofErr w:type="gramEnd"/>
                    <w:r>
                      <w:rPr>
                        <w:rFonts w:ascii="Arial" w:eastAsia="Arial" w:hAnsi="Arial" w:cs="Arial"/>
                        <w:sz w:val="19"/>
                        <w:szCs w:val="19"/>
                      </w:rPr>
                      <w:t>cz</w:t>
                    </w:r>
                    <w:r>
                      <w:rPr>
                        <w:rFonts w:ascii="Arial" w:eastAsia="Arial" w:hAnsi="Arial" w:cs="Arial"/>
                        <w:sz w:val="19"/>
                        <w:szCs w:val="19"/>
                      </w:rPr>
                      <w:tab/>
                      <w:t>Microsoft</w:t>
                    </w:r>
                    <w:r>
                      <w:rPr>
                        <w:rFonts w:ascii="Arial" w:eastAsia="Arial" w:hAnsi="Arial" w:cs="Arial"/>
                        <w:sz w:val="19"/>
                        <w:szCs w:val="19"/>
                      </w:rPr>
                      <w:tab/>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10</w:t>
                    </w:r>
                    <w:r>
                      <w:rPr>
                        <w:rFonts w:ascii="Arial" w:eastAsia="Arial" w:hAnsi="Arial" w:cs="Arial"/>
                        <w:sz w:val="19"/>
                        <w:szCs w:val="19"/>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1454150</wp:posOffset>
              </wp:positionH>
              <wp:positionV relativeFrom="page">
                <wp:posOffset>10236200</wp:posOffset>
              </wp:positionV>
              <wp:extent cx="5207635" cy="98425"/>
              <wp:effectExtent l="0" t="0" r="0" b="0"/>
              <wp:wrapNone/>
              <wp:docPr id="59" name="Shape 59"/>
              <wp:cNvGraphicFramePr/>
              <a:graphic xmlns:a="http://schemas.openxmlformats.org/drawingml/2006/main">
                <a:graphicData uri="http://schemas.microsoft.com/office/word/2010/wordprocessingShape">
                  <wps:wsp>
                    <wps:cNvSpPr txBox="1"/>
                    <wps:spPr>
                      <a:xfrm>
                        <a:off x="0" y="0"/>
                        <a:ext cx="5207635" cy="98425"/>
                      </a:xfrm>
                      <a:prstGeom prst="rect">
                        <a:avLst/>
                      </a:prstGeom>
                      <a:noFill/>
                    </wps:spPr>
                    <wps:txbx>
                      <w:txbxContent>
                        <w:p w:rsidR="004F48D7" w:rsidRDefault="001B14D3">
                          <w:pPr>
                            <w:pStyle w:val="Zhlavnebozpat20"/>
                            <w:shd w:val="clear" w:color="auto" w:fill="auto"/>
                            <w:tabs>
                              <w:tab w:val="right" w:pos="4500"/>
                              <w:tab w:val="right" w:pos="8201"/>
                            </w:tabs>
                            <w:rPr>
                              <w:sz w:val="19"/>
                              <w:szCs w:val="19"/>
                            </w:rPr>
                          </w:pPr>
                          <w:proofErr w:type="gramStart"/>
                          <w:r>
                            <w:rPr>
                              <w:rFonts w:ascii="Arial" w:eastAsia="Arial" w:hAnsi="Arial" w:cs="Arial"/>
                              <w:sz w:val="19"/>
                              <w:szCs w:val="19"/>
                            </w:rPr>
                            <w:t>www.i.</w:t>
                          </w:r>
                          <w:proofErr w:type="gramEnd"/>
                          <w:r>
                            <w:rPr>
                              <w:rFonts w:ascii="Arial" w:eastAsia="Arial" w:hAnsi="Arial" w:cs="Arial"/>
                              <w:sz w:val="19"/>
                              <w:szCs w:val="19"/>
                            </w:rPr>
                            <w:t>cz</w:t>
                          </w:r>
                          <w:r>
                            <w:rPr>
                              <w:rFonts w:ascii="Arial" w:eastAsia="Arial" w:hAnsi="Arial" w:cs="Arial"/>
                              <w:sz w:val="19"/>
                              <w:szCs w:val="19"/>
                            </w:rPr>
                            <w:tab/>
                            <w:t>Microsoft</w:t>
                          </w:r>
                          <w:r>
                            <w:rPr>
                              <w:rFonts w:ascii="Arial" w:eastAsia="Arial" w:hAnsi="Arial" w:cs="Arial"/>
                              <w:sz w:val="19"/>
                              <w:szCs w:val="19"/>
                            </w:rPr>
                            <w:tab/>
                            <w:t xml:space="preserve">Strana </w:t>
                          </w: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 id="_x0000_s1085" type="#_x0000_t202" style="position:absolute;margin-left:114.5pt;margin-top:806.pt;width:410.05000000000001pt;height:7.75pt;z-index:-18874402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500" w:val="right"/>
                        <w:tab w:pos="8201"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www.i.cz</w:t>
                      <w:tab/>
                      <w:t>Microsoft</w:t>
                      <w:tab/>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1558290</wp:posOffset>
              </wp:positionH>
              <wp:positionV relativeFrom="page">
                <wp:posOffset>9584690</wp:posOffset>
              </wp:positionV>
              <wp:extent cx="4983480" cy="123190"/>
              <wp:effectExtent l="0" t="0" r="0" b="0"/>
              <wp:wrapNone/>
              <wp:docPr id="77" name="Shape 77"/>
              <wp:cNvGraphicFramePr/>
              <a:graphic xmlns:a="http://schemas.openxmlformats.org/drawingml/2006/main">
                <a:graphicData uri="http://schemas.microsoft.com/office/word/2010/wordprocessingShape">
                  <wps:wsp>
                    <wps:cNvSpPr txBox="1"/>
                    <wps:spPr>
                      <a:xfrm>
                        <a:off x="0" y="0"/>
                        <a:ext cx="4983480" cy="123190"/>
                      </a:xfrm>
                      <a:prstGeom prst="rect">
                        <a:avLst/>
                      </a:prstGeom>
                      <a:noFill/>
                    </wps:spPr>
                    <wps:txbx>
                      <w:txbxContent>
                        <w:p w:rsidR="004F48D7" w:rsidRDefault="001B14D3">
                          <w:pPr>
                            <w:pStyle w:val="Zhlavnebozpat20"/>
                            <w:shd w:val="clear" w:color="auto" w:fill="auto"/>
                            <w:tabs>
                              <w:tab w:val="right" w:pos="7848"/>
                            </w:tabs>
                            <w:rPr>
                              <w:sz w:val="19"/>
                              <w:szCs w:val="19"/>
                            </w:rPr>
                          </w:pPr>
                          <w:proofErr w:type="spellStart"/>
                          <w:r>
                            <w:rPr>
                              <w:rFonts w:ascii="Arial" w:eastAsia="Arial" w:hAnsi="Arial" w:cs="Arial"/>
                              <w:sz w:val="19"/>
                              <w:szCs w:val="19"/>
                            </w:rPr>
                            <w:t>wwwlcz</w:t>
                          </w:r>
                          <w:proofErr w:type="spellEnd"/>
                          <w:r>
                            <w:rPr>
                              <w:rFonts w:ascii="Arial" w:eastAsia="Arial" w:hAnsi="Arial" w:cs="Arial"/>
                              <w:sz w:val="19"/>
                              <w:szCs w:val="19"/>
                            </w:rPr>
                            <w:tab/>
                            <w:t xml:space="preserve">Strana </w:t>
                          </w: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 id="_x0000_s1103" type="#_x0000_t202" style="position:absolute;margin-left:122.7pt;margin-top:754.70000000000005pt;width:392.39999999999998pt;height:9.6999999999999993pt;z-index:-18874401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7848"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wwwlcz</w:t>
                      <w:tab/>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32" behindDoc="1" locked="0" layoutInCell="1" allowOverlap="1">
              <wp:simplePos x="0" y="0"/>
              <wp:positionH relativeFrom="page">
                <wp:posOffset>1558290</wp:posOffset>
              </wp:positionH>
              <wp:positionV relativeFrom="page">
                <wp:posOffset>9584690</wp:posOffset>
              </wp:positionV>
              <wp:extent cx="4983480" cy="123190"/>
              <wp:effectExtent l="0" t="0" r="0" b="0"/>
              <wp:wrapNone/>
              <wp:docPr id="73" name="Shape 73"/>
              <wp:cNvGraphicFramePr/>
              <a:graphic xmlns:a="http://schemas.openxmlformats.org/drawingml/2006/main">
                <a:graphicData uri="http://schemas.microsoft.com/office/word/2010/wordprocessingShape">
                  <wps:wsp>
                    <wps:cNvSpPr txBox="1"/>
                    <wps:spPr>
                      <a:xfrm>
                        <a:off x="0" y="0"/>
                        <a:ext cx="4983480" cy="123190"/>
                      </a:xfrm>
                      <a:prstGeom prst="rect">
                        <a:avLst/>
                      </a:prstGeom>
                      <a:noFill/>
                    </wps:spPr>
                    <wps:txbx>
                      <w:txbxContent>
                        <w:p w:rsidR="004F48D7" w:rsidRDefault="001B14D3">
                          <w:pPr>
                            <w:pStyle w:val="Zhlavnebozpat20"/>
                            <w:shd w:val="clear" w:color="auto" w:fill="auto"/>
                            <w:tabs>
                              <w:tab w:val="right" w:pos="7848"/>
                            </w:tabs>
                            <w:rPr>
                              <w:sz w:val="19"/>
                              <w:szCs w:val="19"/>
                            </w:rPr>
                          </w:pPr>
                          <w:proofErr w:type="spellStart"/>
                          <w:r>
                            <w:rPr>
                              <w:rFonts w:ascii="Arial" w:eastAsia="Arial" w:hAnsi="Arial" w:cs="Arial"/>
                              <w:sz w:val="19"/>
                              <w:szCs w:val="19"/>
                            </w:rPr>
                            <w:t>wwwlcz</w:t>
                          </w:r>
                          <w:proofErr w:type="spellEnd"/>
                          <w:r>
                            <w:rPr>
                              <w:rFonts w:ascii="Arial" w:eastAsia="Arial" w:hAnsi="Arial" w:cs="Arial"/>
                              <w:sz w:val="19"/>
                              <w:szCs w:val="19"/>
                            </w:rPr>
                            <w:tab/>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11</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9" type="#_x0000_t202" style="position:absolute;margin-left:122.7pt;margin-top:754.7pt;width:392.4pt;height:9.7pt;z-index:-4404017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" filled="f" stroked="f">
              <v:textbox style="mso-fit-shape-to-text:t" inset="0,0,0,0">
                <w:txbxContent>
                  <w:p w:rsidR="004F48D7" w:rsidRDefault="001B14D3">
                    <w:pPr>
                      <w:pStyle w:val="Zhlavnebozpat20"/>
                      <w:shd w:val="clear" w:color="auto" w:fill="auto"/>
                      <w:tabs>
                        <w:tab w:val="right" w:pos="7848"/>
                      </w:tabs>
                      <w:rPr>
                        <w:sz w:val="19"/>
                        <w:szCs w:val="19"/>
                      </w:rPr>
                    </w:pPr>
                    <w:proofErr w:type="spellStart"/>
                    <w:r>
                      <w:rPr>
                        <w:rFonts w:ascii="Arial" w:eastAsia="Arial" w:hAnsi="Arial" w:cs="Arial"/>
                        <w:sz w:val="19"/>
                        <w:szCs w:val="19"/>
                      </w:rPr>
                      <w:t>wwwlcz</w:t>
                    </w:r>
                    <w:proofErr w:type="spellEnd"/>
                    <w:r>
                      <w:rPr>
                        <w:rFonts w:ascii="Arial" w:eastAsia="Arial" w:hAnsi="Arial" w:cs="Arial"/>
                        <w:sz w:val="19"/>
                        <w:szCs w:val="19"/>
                      </w:rPr>
                      <w:tab/>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11</w:t>
                    </w:r>
                    <w:r>
                      <w:rPr>
                        <w:rFonts w:ascii="Arial" w:eastAsia="Arial" w:hAnsi="Arial" w:cs="Arial"/>
                        <w:sz w:val="19"/>
                        <w:szCs w:val="19"/>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4F48D7"/>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4F48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1508760</wp:posOffset>
              </wp:positionH>
              <wp:positionV relativeFrom="page">
                <wp:posOffset>9619615</wp:posOffset>
              </wp:positionV>
              <wp:extent cx="4987925" cy="93980"/>
              <wp:effectExtent l="0" t="0" r="0" b="0"/>
              <wp:wrapNone/>
              <wp:docPr id="1" name="Shape 1"/>
              <wp:cNvGraphicFramePr/>
              <a:graphic xmlns:a="http://schemas.openxmlformats.org/drawingml/2006/main">
                <a:graphicData uri="http://schemas.microsoft.com/office/word/2010/wordprocessingShape">
                  <wps:wsp>
                    <wps:cNvSpPr txBox="1"/>
                    <wps:spPr>
                      <a:xfrm>
                        <a:off x="0" y="0"/>
                        <a:ext cx="4987925" cy="93980"/>
                      </a:xfrm>
                      <a:prstGeom prst="rect">
                        <a:avLst/>
                      </a:prstGeom>
                      <a:noFill/>
                    </wps:spPr>
                    <wps:txbx>
                      <w:txbxContent>
                        <w:p w:rsidR="004F48D7" w:rsidRDefault="001B14D3">
                          <w:pPr>
                            <w:pStyle w:val="Zhlavnebozpat20"/>
                            <w:shd w:val="clear" w:color="auto" w:fill="auto"/>
                            <w:tabs>
                              <w:tab w:val="right" w:pos="7855"/>
                            </w:tabs>
                            <w:rPr>
                              <w:sz w:val="19"/>
                              <w:szCs w:val="19"/>
                            </w:rPr>
                          </w:pPr>
                          <w:proofErr w:type="gramStart"/>
                          <w:r>
                            <w:rPr>
                              <w:rFonts w:ascii="Arial" w:eastAsia="Arial" w:hAnsi="Arial" w:cs="Arial"/>
                              <w:sz w:val="14"/>
                              <w:szCs w:val="14"/>
                            </w:rPr>
                            <w:t>WWW.I.CZ</w:t>
                          </w:r>
                          <w:proofErr w:type="gramEnd"/>
                          <w:r>
                            <w:rPr>
                              <w:rFonts w:ascii="Arial" w:eastAsia="Arial" w:hAnsi="Arial" w:cs="Arial"/>
                              <w:sz w:val="14"/>
                              <w:szCs w:val="14"/>
                            </w:rPr>
                            <w:tab/>
                          </w:r>
                          <w:r>
                            <w:rPr>
                              <w:rFonts w:ascii="Arial" w:eastAsia="Arial" w:hAnsi="Arial" w:cs="Arial"/>
                              <w:sz w:val="19"/>
                              <w:szCs w:val="19"/>
                            </w:rPr>
                            <w:t xml:space="preserve">Strana </w:t>
                          </w: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8.8pt;margin-top:757.45000000000005pt;width:392.75pt;height:7.4000000000000004pt;z-index:-18874406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7855"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4"/>
                        <w:szCs w:val="14"/>
                        <w:shd w:val="clear" w:color="auto" w:fill="auto"/>
                        <w:lang w:val="cs-CZ" w:eastAsia="cs-CZ" w:bidi="cs-CZ"/>
                      </w:rPr>
                      <w:t>WWW.I.CZ</w:t>
                      <w:tab/>
                    </w: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6373495</wp:posOffset>
              </wp:positionH>
              <wp:positionV relativeFrom="page">
                <wp:posOffset>10028555</wp:posOffset>
              </wp:positionV>
              <wp:extent cx="51435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514350" cy="100330"/>
                      </a:xfrm>
                      <a:prstGeom prst="rect">
                        <a:avLst/>
                      </a:prstGeom>
                      <a:noFill/>
                    </wps:spPr>
                    <wps:txbx>
                      <w:txbxContent>
                        <w:p w:rsidR="004F48D7" w:rsidRDefault="004F48D7"/>
                      </w:txbxContent>
                    </wps:txbx>
                    <wps:bodyPr wrap="none" lIns="0" tIns="0" rIns="0" bIns="0">
                      <a:spAutoFit/>
                    </wps:bodyPr>
                  </wps:wsp>
                </a:graphicData>
              </a:graphic>
            </wp:anchor>
          </w:drawing>
        </mc:Choice>
        <mc:Fallback>
          <w:pict>
            <v:shape id="_x0000_s1031" type="#_x0000_t202" style="position:absolute;margin-left:501.85000000000002pt;margin-top:789.64999999999998pt;width:40.5pt;height:7.9000000000000004pt;z-index:-188744059;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1508760</wp:posOffset>
              </wp:positionH>
              <wp:positionV relativeFrom="page">
                <wp:posOffset>9530080</wp:posOffset>
              </wp:positionV>
              <wp:extent cx="4999355" cy="93980"/>
              <wp:effectExtent l="0" t="0" r="0" b="0"/>
              <wp:wrapNone/>
              <wp:docPr id="15" name="Shape 15"/>
              <wp:cNvGraphicFramePr/>
              <a:graphic xmlns:a="http://schemas.openxmlformats.org/drawingml/2006/main">
                <a:graphicData uri="http://schemas.microsoft.com/office/word/2010/wordprocessingShape">
                  <wps:wsp>
                    <wps:cNvSpPr txBox="1"/>
                    <wps:spPr>
                      <a:xfrm>
                        <a:off x="0" y="0"/>
                        <a:ext cx="4999355" cy="93980"/>
                      </a:xfrm>
                      <a:prstGeom prst="rect">
                        <a:avLst/>
                      </a:prstGeom>
                      <a:noFill/>
                    </wps:spPr>
                    <wps:txbx>
                      <w:txbxContent>
                        <w:p w:rsidR="004F48D7" w:rsidRDefault="001B14D3">
                          <w:pPr>
                            <w:pStyle w:val="Zhlavnebozpat20"/>
                            <w:shd w:val="clear" w:color="auto" w:fill="auto"/>
                            <w:tabs>
                              <w:tab w:val="right" w:pos="7873"/>
                            </w:tabs>
                            <w:rPr>
                              <w:sz w:val="19"/>
                              <w:szCs w:val="19"/>
                            </w:rPr>
                          </w:pPr>
                          <w:proofErr w:type="gramStart"/>
                          <w:r>
                            <w:rPr>
                              <w:rFonts w:ascii="Arial" w:eastAsia="Arial" w:hAnsi="Arial" w:cs="Arial"/>
                              <w:sz w:val="14"/>
                              <w:szCs w:val="14"/>
                            </w:rPr>
                            <w:t>WWW.I.CZ</w:t>
                          </w:r>
                          <w:proofErr w:type="gramEnd"/>
                          <w:r>
                            <w:rPr>
                              <w:rFonts w:ascii="Arial" w:eastAsia="Arial" w:hAnsi="Arial" w:cs="Arial"/>
                              <w:sz w:val="14"/>
                              <w:szCs w:val="14"/>
                            </w:rPr>
                            <w:tab/>
                          </w:r>
                          <w:r>
                            <w:rPr>
                              <w:rFonts w:ascii="Arial" w:eastAsia="Arial" w:hAnsi="Arial" w:cs="Arial"/>
                              <w:sz w:val="19"/>
                              <w:szCs w:val="19"/>
                            </w:rPr>
                            <w:t xml:space="preserve">Strana </w:t>
                          </w: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 id="_x0000_s1041" type="#_x0000_t202" style="position:absolute;margin-left:118.8pt;margin-top:750.39999999999998pt;width:393.64999999999998pt;height:7.4000000000000004pt;z-index:-18874405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7873"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4"/>
                        <w:szCs w:val="14"/>
                        <w:shd w:val="clear" w:color="auto" w:fill="auto"/>
                        <w:lang w:val="cs-CZ" w:eastAsia="cs-CZ" w:bidi="cs-CZ"/>
                      </w:rPr>
                      <w:t>WWW.I.CZ</w:t>
                      <w:tab/>
                    </w: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1508760</wp:posOffset>
              </wp:positionH>
              <wp:positionV relativeFrom="page">
                <wp:posOffset>9530080</wp:posOffset>
              </wp:positionV>
              <wp:extent cx="4999355" cy="93980"/>
              <wp:effectExtent l="0" t="0" r="0" b="0"/>
              <wp:wrapNone/>
              <wp:docPr id="11" name="Shape 11"/>
              <wp:cNvGraphicFramePr/>
              <a:graphic xmlns:a="http://schemas.openxmlformats.org/drawingml/2006/main">
                <a:graphicData uri="http://schemas.microsoft.com/office/word/2010/wordprocessingShape">
                  <wps:wsp>
                    <wps:cNvSpPr txBox="1"/>
                    <wps:spPr>
                      <a:xfrm>
                        <a:off x="0" y="0"/>
                        <a:ext cx="4999355" cy="93980"/>
                      </a:xfrm>
                      <a:prstGeom prst="rect">
                        <a:avLst/>
                      </a:prstGeom>
                      <a:noFill/>
                    </wps:spPr>
                    <wps:txbx>
                      <w:txbxContent>
                        <w:p w:rsidR="004F48D7" w:rsidRDefault="001B14D3">
                          <w:pPr>
                            <w:pStyle w:val="Zhlavnebozpat20"/>
                            <w:shd w:val="clear" w:color="auto" w:fill="auto"/>
                            <w:tabs>
                              <w:tab w:val="right" w:pos="7873"/>
                            </w:tabs>
                            <w:rPr>
                              <w:sz w:val="19"/>
                              <w:szCs w:val="19"/>
                            </w:rPr>
                          </w:pPr>
                          <w:proofErr w:type="gramStart"/>
                          <w:r>
                            <w:rPr>
                              <w:rFonts w:ascii="Arial" w:eastAsia="Arial" w:hAnsi="Arial" w:cs="Arial"/>
                              <w:sz w:val="14"/>
                              <w:szCs w:val="14"/>
                            </w:rPr>
                            <w:t>WWW.I.CZ</w:t>
                          </w:r>
                          <w:proofErr w:type="gramEnd"/>
                          <w:r>
                            <w:rPr>
                              <w:rFonts w:ascii="Arial" w:eastAsia="Arial" w:hAnsi="Arial" w:cs="Arial"/>
                              <w:sz w:val="14"/>
                              <w:szCs w:val="14"/>
                            </w:rPr>
                            <w:tab/>
                          </w:r>
                          <w:r>
                            <w:rPr>
                              <w:rFonts w:ascii="Arial" w:eastAsia="Arial" w:hAnsi="Arial" w:cs="Arial"/>
                              <w:sz w:val="19"/>
                              <w:szCs w:val="19"/>
                            </w:rPr>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3</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42" type="#_x0000_t202" style="position:absolute;margin-left:118.8pt;margin-top:750.4pt;width:393.65pt;height:7.4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" filled="f" stroked="f">
              <v:textbox style="mso-fit-shape-to-text:t" inset="0,0,0,0">
                <w:txbxContent>
                  <w:p w:rsidR="004F48D7" w:rsidRDefault="001B14D3">
                    <w:pPr>
                      <w:pStyle w:val="Zhlavnebozpat20"/>
                      <w:shd w:val="clear" w:color="auto" w:fill="auto"/>
                      <w:tabs>
                        <w:tab w:val="right" w:pos="7873"/>
                      </w:tabs>
                      <w:rPr>
                        <w:sz w:val="19"/>
                        <w:szCs w:val="19"/>
                      </w:rPr>
                    </w:pPr>
                    <w:proofErr w:type="gramStart"/>
                    <w:r>
                      <w:rPr>
                        <w:rFonts w:ascii="Arial" w:eastAsia="Arial" w:hAnsi="Arial" w:cs="Arial"/>
                        <w:sz w:val="14"/>
                        <w:szCs w:val="14"/>
                      </w:rPr>
                      <w:t>WWW.I.CZ</w:t>
                    </w:r>
                    <w:proofErr w:type="gramEnd"/>
                    <w:r>
                      <w:rPr>
                        <w:rFonts w:ascii="Arial" w:eastAsia="Arial" w:hAnsi="Arial" w:cs="Arial"/>
                        <w:sz w:val="14"/>
                        <w:szCs w:val="14"/>
                      </w:rPr>
                      <w:tab/>
                    </w:r>
                    <w:r>
                      <w:rPr>
                        <w:rFonts w:ascii="Arial" w:eastAsia="Arial" w:hAnsi="Arial" w:cs="Arial"/>
                        <w:sz w:val="19"/>
                        <w:szCs w:val="19"/>
                      </w:rPr>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3</w:t>
                    </w:r>
                    <w:r>
                      <w:rPr>
                        <w:rFonts w:ascii="Arial" w:eastAsia="Arial" w:hAnsi="Arial" w:cs="Arial"/>
                        <w:sz w:val="19"/>
                        <w:szCs w:val="19"/>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1541145</wp:posOffset>
              </wp:positionH>
              <wp:positionV relativeFrom="page">
                <wp:posOffset>9273540</wp:posOffset>
              </wp:positionV>
              <wp:extent cx="4994910" cy="93980"/>
              <wp:effectExtent l="0" t="0" r="0" b="0"/>
              <wp:wrapNone/>
              <wp:docPr id="23" name="Shape 23"/>
              <wp:cNvGraphicFramePr/>
              <a:graphic xmlns:a="http://schemas.openxmlformats.org/drawingml/2006/main">
                <a:graphicData uri="http://schemas.microsoft.com/office/word/2010/wordprocessingShape">
                  <wps:wsp>
                    <wps:cNvSpPr txBox="1"/>
                    <wps:spPr>
                      <a:xfrm>
                        <a:off x="0" y="0"/>
                        <a:ext cx="4994910" cy="93980"/>
                      </a:xfrm>
                      <a:prstGeom prst="rect">
                        <a:avLst/>
                      </a:prstGeom>
                      <a:noFill/>
                    </wps:spPr>
                    <wps:txbx>
                      <w:txbxContent>
                        <w:p w:rsidR="004F48D7" w:rsidRDefault="001B14D3">
                          <w:pPr>
                            <w:pStyle w:val="Zhlavnebozpat20"/>
                            <w:shd w:val="clear" w:color="auto" w:fill="auto"/>
                            <w:tabs>
                              <w:tab w:val="right" w:pos="7866"/>
                            </w:tabs>
                            <w:rPr>
                              <w:sz w:val="19"/>
                              <w:szCs w:val="19"/>
                            </w:rPr>
                          </w:pPr>
                          <w:proofErr w:type="gramStart"/>
                          <w:r>
                            <w:rPr>
                              <w:rFonts w:ascii="Arial" w:eastAsia="Arial" w:hAnsi="Arial" w:cs="Arial"/>
                              <w:sz w:val="14"/>
                              <w:szCs w:val="14"/>
                            </w:rPr>
                            <w:t>WWW.I.CZ</w:t>
                          </w:r>
                          <w:proofErr w:type="gramEnd"/>
                          <w:r>
                            <w:rPr>
                              <w:rFonts w:ascii="Arial" w:eastAsia="Arial" w:hAnsi="Arial" w:cs="Arial"/>
                              <w:sz w:val="14"/>
                              <w:szCs w:val="14"/>
                            </w:rPr>
                            <w:tab/>
                          </w:r>
                          <w:r>
                            <w:rPr>
                              <w:rFonts w:ascii="Arial" w:eastAsia="Arial" w:hAnsi="Arial" w:cs="Arial"/>
                              <w:sz w:val="19"/>
                              <w:szCs w:val="19"/>
                            </w:rPr>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6</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4" type="#_x0000_t202" style="position:absolute;margin-left:121.35pt;margin-top:730.2pt;width:393.3pt;height:7.4pt;z-index:-4404017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" filled="f" stroked="f">
              <v:textbox style="mso-fit-shape-to-text:t" inset="0,0,0,0">
                <w:txbxContent>
                  <w:p w:rsidR="004F48D7" w:rsidRDefault="001B14D3">
                    <w:pPr>
                      <w:pStyle w:val="Zhlavnebozpat20"/>
                      <w:shd w:val="clear" w:color="auto" w:fill="auto"/>
                      <w:tabs>
                        <w:tab w:val="right" w:pos="7866"/>
                      </w:tabs>
                      <w:rPr>
                        <w:sz w:val="19"/>
                        <w:szCs w:val="19"/>
                      </w:rPr>
                    </w:pPr>
                    <w:proofErr w:type="gramStart"/>
                    <w:r>
                      <w:rPr>
                        <w:rFonts w:ascii="Arial" w:eastAsia="Arial" w:hAnsi="Arial" w:cs="Arial"/>
                        <w:sz w:val="14"/>
                        <w:szCs w:val="14"/>
                      </w:rPr>
                      <w:t>WWW.I.CZ</w:t>
                    </w:r>
                    <w:proofErr w:type="gramEnd"/>
                    <w:r>
                      <w:rPr>
                        <w:rFonts w:ascii="Arial" w:eastAsia="Arial" w:hAnsi="Arial" w:cs="Arial"/>
                        <w:sz w:val="14"/>
                        <w:szCs w:val="14"/>
                      </w:rPr>
                      <w:tab/>
                    </w:r>
                    <w:r>
                      <w:rPr>
                        <w:rFonts w:ascii="Arial" w:eastAsia="Arial" w:hAnsi="Arial" w:cs="Arial"/>
                        <w:sz w:val="19"/>
                        <w:szCs w:val="19"/>
                      </w:rPr>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6</w:t>
                    </w:r>
                    <w:r>
                      <w:rPr>
                        <w:rFonts w:ascii="Arial" w:eastAsia="Arial" w:hAnsi="Arial" w:cs="Arial"/>
                        <w:sz w:val="19"/>
                        <w:szCs w:val="19"/>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1565910</wp:posOffset>
              </wp:positionH>
              <wp:positionV relativeFrom="page">
                <wp:posOffset>9838055</wp:posOffset>
              </wp:positionV>
              <wp:extent cx="4994910" cy="107315"/>
              <wp:effectExtent l="0" t="0" r="0" b="0"/>
              <wp:wrapNone/>
              <wp:docPr id="19" name="Shape 19"/>
              <wp:cNvGraphicFramePr/>
              <a:graphic xmlns:a="http://schemas.openxmlformats.org/drawingml/2006/main">
                <a:graphicData uri="http://schemas.microsoft.com/office/word/2010/wordprocessingShape">
                  <wps:wsp>
                    <wps:cNvSpPr txBox="1"/>
                    <wps:spPr>
                      <a:xfrm>
                        <a:off x="0" y="0"/>
                        <a:ext cx="4994910" cy="107315"/>
                      </a:xfrm>
                      <a:prstGeom prst="rect">
                        <a:avLst/>
                      </a:prstGeom>
                      <a:noFill/>
                    </wps:spPr>
                    <wps:txbx>
                      <w:txbxContent>
                        <w:p w:rsidR="004F48D7" w:rsidRDefault="001B14D3">
                          <w:pPr>
                            <w:pStyle w:val="Zhlavnebozpat20"/>
                            <w:shd w:val="clear" w:color="auto" w:fill="auto"/>
                            <w:tabs>
                              <w:tab w:val="right" w:pos="7866"/>
                            </w:tabs>
                            <w:rPr>
                              <w:sz w:val="19"/>
                              <w:szCs w:val="19"/>
                            </w:rPr>
                          </w:pPr>
                          <w:proofErr w:type="gramStart"/>
                          <w:r>
                            <w:rPr>
                              <w:rFonts w:ascii="Arial" w:eastAsia="Arial" w:hAnsi="Arial" w:cs="Arial"/>
                              <w:sz w:val="19"/>
                              <w:szCs w:val="19"/>
                            </w:rPr>
                            <w:t>www.i.</w:t>
                          </w:r>
                          <w:proofErr w:type="gramEnd"/>
                          <w:r>
                            <w:rPr>
                              <w:rFonts w:ascii="Arial" w:eastAsia="Arial" w:hAnsi="Arial" w:cs="Arial"/>
                              <w:sz w:val="19"/>
                              <w:szCs w:val="19"/>
                            </w:rPr>
                            <w:t>cz</w:t>
                          </w:r>
                          <w:r>
                            <w:rPr>
                              <w:rFonts w:ascii="Arial" w:eastAsia="Arial" w:hAnsi="Arial" w:cs="Arial"/>
                              <w:sz w:val="19"/>
                              <w:szCs w:val="19"/>
                            </w:rPr>
                            <w:tab/>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7</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45" type="#_x0000_t202" style="position:absolute;margin-left:123.3pt;margin-top:774.65pt;width:393.3pt;height:8.45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" filled="f" stroked="f">
              <v:textbox style="mso-fit-shape-to-text:t" inset="0,0,0,0">
                <w:txbxContent>
                  <w:p w:rsidR="004F48D7" w:rsidRDefault="001B14D3">
                    <w:pPr>
                      <w:pStyle w:val="Zhlavnebozpat20"/>
                      <w:shd w:val="clear" w:color="auto" w:fill="auto"/>
                      <w:tabs>
                        <w:tab w:val="right" w:pos="7866"/>
                      </w:tabs>
                      <w:rPr>
                        <w:sz w:val="19"/>
                        <w:szCs w:val="19"/>
                      </w:rPr>
                    </w:pPr>
                    <w:proofErr w:type="gramStart"/>
                    <w:r>
                      <w:rPr>
                        <w:rFonts w:ascii="Arial" w:eastAsia="Arial" w:hAnsi="Arial" w:cs="Arial"/>
                        <w:sz w:val="19"/>
                        <w:szCs w:val="19"/>
                      </w:rPr>
                      <w:t>www.i.</w:t>
                    </w:r>
                    <w:proofErr w:type="gramEnd"/>
                    <w:r>
                      <w:rPr>
                        <w:rFonts w:ascii="Arial" w:eastAsia="Arial" w:hAnsi="Arial" w:cs="Arial"/>
                        <w:sz w:val="19"/>
                        <w:szCs w:val="19"/>
                      </w:rPr>
                      <w:t>cz</w:t>
                    </w:r>
                    <w:r>
                      <w:rPr>
                        <w:rFonts w:ascii="Arial" w:eastAsia="Arial" w:hAnsi="Arial" w:cs="Arial"/>
                        <w:sz w:val="19"/>
                        <w:szCs w:val="19"/>
                      </w:rPr>
                      <w:tab/>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7</w:t>
                    </w:r>
                    <w:r>
                      <w:rPr>
                        <w:rFonts w:ascii="Arial" w:eastAsia="Arial" w:hAnsi="Arial" w:cs="Arial"/>
                        <w:sz w:val="19"/>
                        <w:szCs w:val="19"/>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1564005</wp:posOffset>
              </wp:positionH>
              <wp:positionV relativeFrom="page">
                <wp:posOffset>9838055</wp:posOffset>
              </wp:positionV>
              <wp:extent cx="4999355" cy="105410"/>
              <wp:effectExtent l="0" t="0" r="0" b="0"/>
              <wp:wrapNone/>
              <wp:docPr id="27" name="Shape 27"/>
              <wp:cNvGraphicFramePr/>
              <a:graphic xmlns:a="http://schemas.openxmlformats.org/drawingml/2006/main">
                <a:graphicData uri="http://schemas.microsoft.com/office/word/2010/wordprocessingShape">
                  <wps:wsp>
                    <wps:cNvSpPr txBox="1"/>
                    <wps:spPr>
                      <a:xfrm>
                        <a:off x="0" y="0"/>
                        <a:ext cx="4999355" cy="105410"/>
                      </a:xfrm>
                      <a:prstGeom prst="rect">
                        <a:avLst/>
                      </a:prstGeom>
                      <a:noFill/>
                    </wps:spPr>
                    <wps:txbx>
                      <w:txbxContent>
                        <w:p w:rsidR="004F48D7" w:rsidRDefault="001B14D3">
                          <w:pPr>
                            <w:pStyle w:val="Zhlavnebozpat20"/>
                            <w:shd w:val="clear" w:color="auto" w:fill="auto"/>
                            <w:tabs>
                              <w:tab w:val="right" w:pos="7873"/>
                            </w:tabs>
                            <w:rPr>
                              <w:sz w:val="19"/>
                              <w:szCs w:val="19"/>
                            </w:rPr>
                          </w:pPr>
                          <w:r>
                            <w:rPr>
                              <w:rFonts w:ascii="Arial" w:eastAsia="Arial" w:hAnsi="Arial" w:cs="Arial"/>
                              <w:sz w:val="19"/>
                              <w:szCs w:val="19"/>
                            </w:rPr>
                            <w:t>www. Lez</w:t>
                          </w:r>
                          <w:r>
                            <w:rPr>
                              <w:rFonts w:ascii="Arial" w:eastAsia="Arial" w:hAnsi="Arial" w:cs="Arial"/>
                              <w:sz w:val="19"/>
                              <w:szCs w:val="19"/>
                            </w:rPr>
                            <w:tab/>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4</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7" type="#_x0000_t202" style="position:absolute;margin-left:123.15pt;margin-top:774.65pt;width:393.65pt;height:8.3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" filled="f" stroked="f">
              <v:textbox style="mso-fit-shape-to-text:t" inset="0,0,0,0">
                <w:txbxContent>
                  <w:p w:rsidR="004F48D7" w:rsidRDefault="001B14D3">
                    <w:pPr>
                      <w:pStyle w:val="Zhlavnebozpat20"/>
                      <w:shd w:val="clear" w:color="auto" w:fill="auto"/>
                      <w:tabs>
                        <w:tab w:val="right" w:pos="7873"/>
                      </w:tabs>
                      <w:rPr>
                        <w:sz w:val="19"/>
                        <w:szCs w:val="19"/>
                      </w:rPr>
                    </w:pPr>
                    <w:r>
                      <w:rPr>
                        <w:rFonts w:ascii="Arial" w:eastAsia="Arial" w:hAnsi="Arial" w:cs="Arial"/>
                        <w:sz w:val="19"/>
                        <w:szCs w:val="19"/>
                      </w:rPr>
                      <w:t>www. Lez</w:t>
                    </w:r>
                    <w:r>
                      <w:rPr>
                        <w:rFonts w:ascii="Arial" w:eastAsia="Arial" w:hAnsi="Arial" w:cs="Arial"/>
                        <w:sz w:val="19"/>
                        <w:szCs w:val="19"/>
                      </w:rPr>
                      <w:tab/>
                      <w:t xml:space="preserve">Strana </w:t>
                    </w:r>
                    <w:r>
                      <w:fldChar w:fldCharType="begin"/>
                    </w:r>
                    <w:r>
                      <w:instrText xml:space="preserve"> PAGE \* MERGEFORMAT </w:instrText>
                    </w:r>
                    <w:r>
                      <w:fldChar w:fldCharType="separate"/>
                    </w:r>
                    <w:r w:rsidR="003B118C" w:rsidRPr="003B118C">
                      <w:rPr>
                        <w:rFonts w:ascii="Arial" w:eastAsia="Arial" w:hAnsi="Arial" w:cs="Arial"/>
                        <w:noProof/>
                        <w:sz w:val="19"/>
                        <w:szCs w:val="19"/>
                      </w:rPr>
                      <w:t>4</w:t>
                    </w:r>
                    <w:r>
                      <w:rPr>
                        <w:rFonts w:ascii="Arial" w:eastAsia="Arial" w:hAnsi="Arial" w:cs="Arial"/>
                        <w:sz w:val="19"/>
                        <w:szCs w:val="19"/>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1488440</wp:posOffset>
              </wp:positionH>
              <wp:positionV relativeFrom="page">
                <wp:posOffset>9286240</wp:posOffset>
              </wp:positionV>
              <wp:extent cx="4994910" cy="93980"/>
              <wp:effectExtent l="0" t="0" r="0" b="0"/>
              <wp:wrapNone/>
              <wp:docPr id="47" name="Shape 47"/>
              <wp:cNvGraphicFramePr/>
              <a:graphic xmlns:a="http://schemas.openxmlformats.org/drawingml/2006/main">
                <a:graphicData uri="http://schemas.microsoft.com/office/word/2010/wordprocessingShape">
                  <wps:wsp>
                    <wps:cNvSpPr txBox="1"/>
                    <wps:spPr>
                      <a:xfrm>
                        <a:off x="0" y="0"/>
                        <a:ext cx="4994910" cy="93980"/>
                      </a:xfrm>
                      <a:prstGeom prst="rect">
                        <a:avLst/>
                      </a:prstGeom>
                      <a:noFill/>
                    </wps:spPr>
                    <wps:txbx>
                      <w:txbxContent>
                        <w:p w:rsidR="004F48D7" w:rsidRDefault="001B14D3">
                          <w:pPr>
                            <w:pStyle w:val="Zhlavnebozpat20"/>
                            <w:shd w:val="clear" w:color="auto" w:fill="auto"/>
                            <w:tabs>
                              <w:tab w:val="right" w:pos="7866"/>
                            </w:tabs>
                            <w:rPr>
                              <w:sz w:val="19"/>
                              <w:szCs w:val="19"/>
                            </w:rPr>
                          </w:pPr>
                          <w:proofErr w:type="gramStart"/>
                          <w:r>
                            <w:rPr>
                              <w:rFonts w:ascii="Arial" w:eastAsia="Arial" w:hAnsi="Arial" w:cs="Arial"/>
                              <w:sz w:val="14"/>
                              <w:szCs w:val="14"/>
                            </w:rPr>
                            <w:t>WWW.I.CZ</w:t>
                          </w:r>
                          <w:proofErr w:type="gramEnd"/>
                          <w:r>
                            <w:rPr>
                              <w:rFonts w:ascii="Arial" w:eastAsia="Arial" w:hAnsi="Arial" w:cs="Arial"/>
                              <w:sz w:val="14"/>
                              <w:szCs w:val="14"/>
                            </w:rPr>
                            <w:tab/>
                          </w:r>
                          <w:r>
                            <w:rPr>
                              <w:rFonts w:ascii="Arial" w:eastAsia="Arial" w:hAnsi="Arial" w:cs="Arial"/>
                              <w:sz w:val="19"/>
                              <w:szCs w:val="19"/>
                            </w:rPr>
                            <w:t xml:space="preserve">Strana </w:t>
                          </w: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 id="_x0000_s1073" type="#_x0000_t202" style="position:absolute;margin-left:117.2pt;margin-top:731.20000000000005pt;width:393.30000000000001pt;height:7.4000000000000004pt;z-index:-18874403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7866"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4"/>
                        <w:szCs w:val="14"/>
                        <w:shd w:val="clear" w:color="auto" w:fill="auto"/>
                        <w:lang w:val="cs-CZ" w:eastAsia="cs-CZ" w:bidi="cs-CZ"/>
                      </w:rPr>
                      <w:t>WWW.I.CZ</w:t>
                      <w:tab/>
                    </w: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D7" w:rsidRDefault="004F48D7"/>
  </w:footnote>
  <w:footnote w:type="continuationSeparator" w:id="0">
    <w:p w:rsidR="004F48D7" w:rsidRDefault="004F48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982980</wp:posOffset>
              </wp:positionH>
              <wp:positionV relativeFrom="page">
                <wp:posOffset>34290</wp:posOffset>
              </wp:positionV>
              <wp:extent cx="589915" cy="59690"/>
              <wp:effectExtent l="0" t="0" r="0" b="0"/>
              <wp:wrapNone/>
              <wp:docPr id="13" name="Shape 13"/>
              <wp:cNvGraphicFramePr/>
              <a:graphic xmlns:a="http://schemas.openxmlformats.org/drawingml/2006/main">
                <a:graphicData uri="http://schemas.microsoft.com/office/word/2010/wordprocessingShape">
                  <wps:wsp>
                    <wps:cNvSpPr txBox="1"/>
                    <wps:spPr>
                      <a:xfrm>
                        <a:off x="0" y="0"/>
                        <a:ext cx="589915" cy="59690"/>
                      </a:xfrm>
                      <a:prstGeom prst="rect">
                        <a:avLst/>
                      </a:prstGeom>
                      <a:noFill/>
                    </wps:spPr>
                    <wps:txbx>
                      <w:txbxContent>
                        <w:p w:rsidR="004F48D7" w:rsidRDefault="001B14D3">
                          <w:pPr>
                            <w:pStyle w:val="Zhlavnebozpat20"/>
                            <w:shd w:val="clear" w:color="auto" w:fill="auto"/>
                            <w:rPr>
                              <w:sz w:val="12"/>
                              <w:szCs w:val="12"/>
                            </w:rPr>
                          </w:pPr>
                          <w:proofErr w:type="spellStart"/>
                          <w:r>
                            <w:rPr>
                              <w:rFonts w:ascii="Arial" w:eastAsia="Arial" w:hAnsi="Arial" w:cs="Arial"/>
                              <w:sz w:val="12"/>
                              <w:szCs w:val="12"/>
                              <w:lang w:val="en-US" w:eastAsia="en-US" w:bidi="en-US"/>
                            </w:rPr>
                            <w:t>BSfffllllllBW</w:t>
                          </w:r>
                          <w:proofErr w:type="spellEnd"/>
                          <w:r>
                            <w:rPr>
                              <w:rFonts w:ascii="Arial" w:eastAsia="Arial" w:hAnsi="Arial" w:cs="Arial"/>
                              <w:sz w:val="12"/>
                              <w:szCs w:val="12"/>
                              <w:lang w:val="en-US" w:eastAsia="en-US" w:bidi="en-US"/>
                            </w:rPr>
                            <w:t>’“</w:t>
                          </w:r>
                        </w:p>
                      </w:txbxContent>
                    </wps:txbx>
                    <wps:bodyPr wrap="none" lIns="0" tIns="0" rIns="0" bIns="0">
                      <a:spAutoFit/>
                    </wps:bodyPr>
                  </wps:wsp>
                </a:graphicData>
              </a:graphic>
            </wp:anchor>
          </w:drawing>
        </mc:Choice>
        <mc:Fallback>
          <w:pict>
            <v:shape id="_x0000_s1039" type="#_x0000_t202" style="position:absolute;margin-left:77.400000000000006pt;margin-top:2.7000000000000002pt;width:46.450000000000003pt;height:4.7000000000000002pt;z-index:-18874405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en-US" w:eastAsia="en-US" w:bidi="en-US"/>
                      </w:rPr>
                      <w:t>BSfffllllllBW’“</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4F48D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34" behindDoc="1" locked="0" layoutInCell="1" allowOverlap="1">
              <wp:simplePos x="0" y="0"/>
              <wp:positionH relativeFrom="page">
                <wp:posOffset>1599565</wp:posOffset>
              </wp:positionH>
              <wp:positionV relativeFrom="page">
                <wp:posOffset>735965</wp:posOffset>
              </wp:positionV>
              <wp:extent cx="210185" cy="151130"/>
              <wp:effectExtent l="0" t="0" r="0" b="0"/>
              <wp:wrapNone/>
              <wp:docPr id="75" name="Shape 75"/>
              <wp:cNvGraphicFramePr/>
              <a:graphic xmlns:a="http://schemas.openxmlformats.org/drawingml/2006/main">
                <a:graphicData uri="http://schemas.microsoft.com/office/word/2010/wordprocessingShape">
                  <wps:wsp>
                    <wps:cNvSpPr txBox="1"/>
                    <wps:spPr>
                      <a:xfrm>
                        <a:off x="0" y="0"/>
                        <a:ext cx="210185" cy="151130"/>
                      </a:xfrm>
                      <a:prstGeom prst="rect">
                        <a:avLst/>
                      </a:prstGeom>
                      <a:noFill/>
                    </wps:spPr>
                    <wps:txbx>
                      <w:txbxContent>
                        <w:p w:rsidR="004F48D7" w:rsidRDefault="001B14D3">
                          <w:pPr>
                            <w:pStyle w:val="Zhlavnebozpat20"/>
                            <w:shd w:val="clear" w:color="auto" w:fill="auto"/>
                            <w:rPr>
                              <w:sz w:val="40"/>
                              <w:szCs w:val="40"/>
                            </w:rPr>
                          </w:pPr>
                          <w:r>
                            <w:rPr>
                              <w:rFonts w:ascii="Arial" w:eastAsia="Arial" w:hAnsi="Arial" w:cs="Arial"/>
                              <w:sz w:val="40"/>
                              <w:szCs w:val="40"/>
                            </w:rPr>
                            <w:t>rez</w:t>
                          </w:r>
                        </w:p>
                      </w:txbxContent>
                    </wps:txbx>
                    <wps:bodyPr wrap="none" lIns="0" tIns="0" rIns="0" bIns="0">
                      <a:spAutoFit/>
                    </wps:bodyPr>
                  </wps:wsp>
                </a:graphicData>
              </a:graphic>
            </wp:anchor>
          </w:drawing>
        </mc:Choice>
        <mc:Fallback>
          <w:pict>
            <v:shape id="_x0000_s1101" type="#_x0000_t202" style="position:absolute;margin-left:125.95pt;margin-top:57.950000000000003pt;width:16.550000000000001pt;height:11.9pt;z-index:-18874401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40"/>
                        <w:szCs w:val="40"/>
                      </w:rPr>
                    </w:pPr>
                    <w:r>
                      <w:rPr>
                        <w:rFonts w:ascii="Arial" w:eastAsia="Arial" w:hAnsi="Arial" w:cs="Arial"/>
                        <w:color w:val="000000"/>
                        <w:spacing w:val="0"/>
                        <w:w w:val="100"/>
                        <w:position w:val="0"/>
                        <w:sz w:val="40"/>
                        <w:szCs w:val="40"/>
                        <w:shd w:val="clear" w:color="auto" w:fill="auto"/>
                        <w:lang w:val="cs-CZ" w:eastAsia="cs-CZ" w:bidi="cs-CZ"/>
                      </w:rPr>
                      <w:t>rez</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30" behindDoc="1" locked="0" layoutInCell="1" allowOverlap="1">
              <wp:simplePos x="0" y="0"/>
              <wp:positionH relativeFrom="page">
                <wp:posOffset>1599565</wp:posOffset>
              </wp:positionH>
              <wp:positionV relativeFrom="page">
                <wp:posOffset>735965</wp:posOffset>
              </wp:positionV>
              <wp:extent cx="210185" cy="151130"/>
              <wp:effectExtent l="0" t="0" r="0" b="0"/>
              <wp:wrapNone/>
              <wp:docPr id="71" name="Shape 71"/>
              <wp:cNvGraphicFramePr/>
              <a:graphic xmlns:a="http://schemas.openxmlformats.org/drawingml/2006/main">
                <a:graphicData uri="http://schemas.microsoft.com/office/word/2010/wordprocessingShape">
                  <wps:wsp>
                    <wps:cNvSpPr txBox="1"/>
                    <wps:spPr>
                      <a:xfrm>
                        <a:off x="0" y="0"/>
                        <a:ext cx="210185" cy="151130"/>
                      </a:xfrm>
                      <a:prstGeom prst="rect">
                        <a:avLst/>
                      </a:prstGeom>
                      <a:noFill/>
                    </wps:spPr>
                    <wps:txbx>
                      <w:txbxContent>
                        <w:p w:rsidR="004F48D7" w:rsidRDefault="001B14D3">
                          <w:pPr>
                            <w:pStyle w:val="Zhlavnebozpat20"/>
                            <w:shd w:val="clear" w:color="auto" w:fill="auto"/>
                            <w:rPr>
                              <w:sz w:val="40"/>
                              <w:szCs w:val="40"/>
                            </w:rPr>
                          </w:pPr>
                          <w:r>
                            <w:rPr>
                              <w:rFonts w:ascii="Arial" w:eastAsia="Arial" w:hAnsi="Arial" w:cs="Arial"/>
                              <w:sz w:val="40"/>
                              <w:szCs w:val="40"/>
                            </w:rPr>
                            <w:t>rez</w:t>
                          </w:r>
                        </w:p>
                      </w:txbxContent>
                    </wps:txbx>
                    <wps:bodyPr wrap="none" lIns="0" tIns="0" rIns="0" bIns="0">
                      <a:spAutoFit/>
                    </wps:bodyPr>
                  </wps:wsp>
                </a:graphicData>
              </a:graphic>
            </wp:anchor>
          </w:drawing>
        </mc:Choice>
        <mc:Fallback>
          <w:pict>
            <v:shape id="_x0000_s1097" type="#_x0000_t202" style="position:absolute;margin-left:125.95pt;margin-top:57.950000000000003pt;width:16.550000000000001pt;height:11.9pt;z-index:-18874402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40"/>
                        <w:szCs w:val="40"/>
                      </w:rPr>
                    </w:pPr>
                    <w:r>
                      <w:rPr>
                        <w:rFonts w:ascii="Arial" w:eastAsia="Arial" w:hAnsi="Arial" w:cs="Arial"/>
                        <w:color w:val="000000"/>
                        <w:spacing w:val="0"/>
                        <w:w w:val="100"/>
                        <w:position w:val="0"/>
                        <w:sz w:val="40"/>
                        <w:szCs w:val="40"/>
                        <w:shd w:val="clear" w:color="auto" w:fill="auto"/>
                        <w:lang w:val="cs-CZ" w:eastAsia="cs-CZ" w:bidi="cs-CZ"/>
                      </w:rPr>
                      <w:t>rez</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4F48D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4F48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982980</wp:posOffset>
              </wp:positionH>
              <wp:positionV relativeFrom="page">
                <wp:posOffset>34290</wp:posOffset>
              </wp:positionV>
              <wp:extent cx="589915" cy="59690"/>
              <wp:effectExtent l="0" t="0" r="0" b="0"/>
              <wp:wrapNone/>
              <wp:docPr id="9" name="Shape 9"/>
              <wp:cNvGraphicFramePr/>
              <a:graphic xmlns:a="http://schemas.openxmlformats.org/drawingml/2006/main">
                <a:graphicData uri="http://schemas.microsoft.com/office/word/2010/wordprocessingShape">
                  <wps:wsp>
                    <wps:cNvSpPr txBox="1"/>
                    <wps:spPr>
                      <a:xfrm>
                        <a:off x="0" y="0"/>
                        <a:ext cx="589915" cy="59690"/>
                      </a:xfrm>
                      <a:prstGeom prst="rect">
                        <a:avLst/>
                      </a:prstGeom>
                      <a:noFill/>
                    </wps:spPr>
                    <wps:txbx>
                      <w:txbxContent>
                        <w:p w:rsidR="004F48D7" w:rsidRDefault="001B14D3">
                          <w:pPr>
                            <w:pStyle w:val="Zhlavnebozpat20"/>
                            <w:shd w:val="clear" w:color="auto" w:fill="auto"/>
                            <w:rPr>
                              <w:sz w:val="12"/>
                              <w:szCs w:val="12"/>
                            </w:rPr>
                          </w:pPr>
                          <w:proofErr w:type="spellStart"/>
                          <w:r>
                            <w:rPr>
                              <w:rFonts w:ascii="Arial" w:eastAsia="Arial" w:hAnsi="Arial" w:cs="Arial"/>
                              <w:sz w:val="12"/>
                              <w:szCs w:val="12"/>
                              <w:lang w:val="en-US" w:eastAsia="en-US" w:bidi="en-US"/>
                            </w:rPr>
                            <w:t>BSfffllllllBW</w:t>
                          </w:r>
                          <w:proofErr w:type="spellEnd"/>
                          <w:r>
                            <w:rPr>
                              <w:rFonts w:ascii="Arial" w:eastAsia="Arial" w:hAnsi="Arial" w:cs="Arial"/>
                              <w:sz w:val="12"/>
                              <w:szCs w:val="12"/>
                              <w:lang w:val="en-US" w:eastAsia="en-US" w:bidi="en-US"/>
                            </w:rPr>
                            <w:t>’“</w:t>
                          </w:r>
                        </w:p>
                      </w:txbxContent>
                    </wps:txbx>
                    <wps:bodyPr wrap="none" lIns="0" tIns="0" rIns="0" bIns="0">
                      <a:spAutoFit/>
                    </wps:bodyPr>
                  </wps:wsp>
                </a:graphicData>
              </a:graphic>
            </wp:anchor>
          </w:drawing>
        </mc:Choice>
        <mc:Fallback>
          <w:pict>
            <v:shape id="_x0000_s1035" type="#_x0000_t202" style="position:absolute;margin-left:77.400000000000006pt;margin-top:2.7000000000000002pt;width:46.450000000000003pt;height:4.7000000000000002pt;z-index:-18874405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en-US" w:eastAsia="en-US" w:bidi="en-US"/>
                      </w:rPr>
                      <w:t>BSfffllllllBW’“</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1561465</wp:posOffset>
              </wp:positionH>
              <wp:positionV relativeFrom="page">
                <wp:posOffset>419735</wp:posOffset>
              </wp:positionV>
              <wp:extent cx="210185" cy="155575"/>
              <wp:effectExtent l="0" t="0" r="0" b="0"/>
              <wp:wrapNone/>
              <wp:docPr id="21" name="Shape 21"/>
              <wp:cNvGraphicFramePr/>
              <a:graphic xmlns:a="http://schemas.openxmlformats.org/drawingml/2006/main">
                <a:graphicData uri="http://schemas.microsoft.com/office/word/2010/wordprocessingShape">
                  <wps:wsp>
                    <wps:cNvSpPr txBox="1"/>
                    <wps:spPr>
                      <a:xfrm>
                        <a:off x="0" y="0"/>
                        <a:ext cx="210185" cy="155575"/>
                      </a:xfrm>
                      <a:prstGeom prst="rect">
                        <a:avLst/>
                      </a:prstGeom>
                      <a:noFill/>
                    </wps:spPr>
                    <wps:txbx>
                      <w:txbxContent>
                        <w:p w:rsidR="004F48D7" w:rsidRDefault="001B14D3">
                          <w:pPr>
                            <w:pStyle w:val="Zhlavnebozpat20"/>
                            <w:shd w:val="clear" w:color="auto" w:fill="auto"/>
                            <w:rPr>
                              <w:sz w:val="40"/>
                              <w:szCs w:val="40"/>
                            </w:rPr>
                          </w:pPr>
                          <w:r>
                            <w:rPr>
                              <w:rFonts w:ascii="Arial" w:eastAsia="Arial" w:hAnsi="Arial" w:cs="Arial"/>
                              <w:sz w:val="40"/>
                              <w:szCs w:val="40"/>
                            </w:rPr>
                            <w:t>rez</w:t>
                          </w:r>
                        </w:p>
                      </w:txbxContent>
                    </wps:txbx>
                    <wps:bodyPr wrap="none" lIns="0" tIns="0" rIns="0" bIns="0">
                      <a:spAutoFit/>
                    </wps:bodyPr>
                  </wps:wsp>
                </a:graphicData>
              </a:graphic>
            </wp:anchor>
          </w:drawing>
        </mc:Choice>
        <mc:Fallback>
          <w:pict>
            <v:shape id="_x0000_s1047" type="#_x0000_t202" style="position:absolute;margin-left:122.95pt;margin-top:33.049999999999997pt;width:16.550000000000001pt;height:12.25pt;z-index:-18874404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40"/>
                        <w:szCs w:val="40"/>
                      </w:rPr>
                    </w:pPr>
                    <w:r>
                      <w:rPr>
                        <w:rFonts w:ascii="Arial" w:eastAsia="Arial" w:hAnsi="Arial" w:cs="Arial"/>
                        <w:color w:val="000000"/>
                        <w:spacing w:val="0"/>
                        <w:w w:val="100"/>
                        <w:position w:val="0"/>
                        <w:sz w:val="40"/>
                        <w:szCs w:val="40"/>
                        <w:shd w:val="clear" w:color="auto" w:fill="auto"/>
                        <w:lang w:val="cs-CZ" w:eastAsia="cs-CZ" w:bidi="cs-CZ"/>
                      </w:rPr>
                      <w:t>rez</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4F48D7">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603885</wp:posOffset>
              </wp:positionH>
              <wp:positionV relativeFrom="page">
                <wp:posOffset>390525</wp:posOffset>
              </wp:positionV>
              <wp:extent cx="52705" cy="61595"/>
              <wp:effectExtent l="0" t="0" r="0" b="0"/>
              <wp:wrapNone/>
              <wp:docPr id="25" name="Shape 25"/>
              <wp:cNvGraphicFramePr/>
              <a:graphic xmlns:a="http://schemas.openxmlformats.org/drawingml/2006/main">
                <a:graphicData uri="http://schemas.microsoft.com/office/word/2010/wordprocessingShape">
                  <wps:wsp>
                    <wps:cNvSpPr txBox="1"/>
                    <wps:spPr>
                      <a:xfrm>
                        <a:off x="0" y="0"/>
                        <a:ext cx="52705" cy="61595"/>
                      </a:xfrm>
                      <a:prstGeom prst="rect">
                        <a:avLst/>
                      </a:prstGeom>
                      <a:noFill/>
                    </wps:spPr>
                    <wps:txbx>
                      <w:txbxContent>
                        <w:p w:rsidR="004F48D7" w:rsidRDefault="001B14D3">
                          <w:pPr>
                            <w:pStyle w:val="Zhlavnebozpat20"/>
                            <w:shd w:val="clear" w:color="auto" w:fill="auto"/>
                            <w:rPr>
                              <w:sz w:val="13"/>
                              <w:szCs w:val="13"/>
                            </w:rPr>
                          </w:pPr>
                          <w:r>
                            <w:rPr>
                              <w:rFonts w:ascii="Arial" w:eastAsia="Arial" w:hAnsi="Arial" w:cs="Arial"/>
                              <w:i/>
                              <w:iCs/>
                              <w:sz w:val="13"/>
                              <w:szCs w:val="13"/>
                            </w:rPr>
                            <w:t>f</w:t>
                          </w:r>
                        </w:p>
                      </w:txbxContent>
                    </wps:txbx>
                    <wps:bodyPr wrap="none" lIns="0" tIns="0" rIns="0" bIns="0">
                      <a:spAutoFit/>
                    </wps:bodyPr>
                  </wps:wsp>
                </a:graphicData>
              </a:graphic>
            </wp:anchor>
          </w:drawing>
        </mc:Choice>
        <mc:Fallback>
          <w:pict>
            <v:shape id="_x0000_s1051" type="#_x0000_t202" style="position:absolute;margin-left:47.549999999999997pt;margin-top:30.75pt;width:4.1500000000000004pt;height:4.8499999999999996pt;z-index:-18874404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i/>
                        <w:iCs/>
                        <w:color w:val="000000"/>
                        <w:spacing w:val="0"/>
                        <w:w w:val="100"/>
                        <w:position w:val="0"/>
                        <w:sz w:val="13"/>
                        <w:szCs w:val="13"/>
                        <w:shd w:val="clear" w:color="auto" w:fill="auto"/>
                        <w:lang w:val="cs-CZ" w:eastAsia="cs-CZ" w:bidi="cs-CZ"/>
                      </w:rPr>
                      <w:t>f</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1511300</wp:posOffset>
              </wp:positionH>
              <wp:positionV relativeFrom="page">
                <wp:posOffset>412115</wp:posOffset>
              </wp:positionV>
              <wp:extent cx="214630" cy="151130"/>
              <wp:effectExtent l="0" t="0" r="0" b="0"/>
              <wp:wrapNone/>
              <wp:docPr id="45" name="Shape 45"/>
              <wp:cNvGraphicFramePr/>
              <a:graphic xmlns:a="http://schemas.openxmlformats.org/drawingml/2006/main">
                <a:graphicData uri="http://schemas.microsoft.com/office/word/2010/wordprocessingShape">
                  <wps:wsp>
                    <wps:cNvSpPr txBox="1"/>
                    <wps:spPr>
                      <a:xfrm>
                        <a:off x="0" y="0"/>
                        <a:ext cx="214630" cy="151130"/>
                      </a:xfrm>
                      <a:prstGeom prst="rect">
                        <a:avLst/>
                      </a:prstGeom>
                      <a:noFill/>
                    </wps:spPr>
                    <wps:txbx>
                      <w:txbxContent>
                        <w:p w:rsidR="004F48D7" w:rsidRDefault="001B14D3">
                          <w:pPr>
                            <w:pStyle w:val="Zhlavnebozpat20"/>
                            <w:shd w:val="clear" w:color="auto" w:fill="auto"/>
                            <w:rPr>
                              <w:sz w:val="40"/>
                              <w:szCs w:val="40"/>
                            </w:rPr>
                          </w:pPr>
                          <w:r>
                            <w:rPr>
                              <w:rFonts w:ascii="Arial" w:eastAsia="Arial" w:hAnsi="Arial" w:cs="Arial"/>
                              <w:sz w:val="40"/>
                              <w:szCs w:val="40"/>
                            </w:rPr>
                            <w:t>rez</w:t>
                          </w:r>
                        </w:p>
                      </w:txbxContent>
                    </wps:txbx>
                    <wps:bodyPr wrap="none" lIns="0" tIns="0" rIns="0" bIns="0">
                      <a:spAutoFit/>
                    </wps:bodyPr>
                  </wps:wsp>
                </a:graphicData>
              </a:graphic>
            </wp:anchor>
          </w:drawing>
        </mc:Choice>
        <mc:Fallback>
          <w:pict>
            <v:shape id="_x0000_s1071" type="#_x0000_t202" style="position:absolute;margin-left:119.pt;margin-top:32.450000000000003pt;width:16.899999999999999pt;height:11.9pt;z-index:-18874403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40"/>
                        <w:szCs w:val="40"/>
                      </w:rPr>
                    </w:pPr>
                    <w:r>
                      <w:rPr>
                        <w:rFonts w:ascii="Arial" w:eastAsia="Arial" w:hAnsi="Arial" w:cs="Arial"/>
                        <w:color w:val="000000"/>
                        <w:spacing w:val="0"/>
                        <w:w w:val="100"/>
                        <w:position w:val="0"/>
                        <w:sz w:val="40"/>
                        <w:szCs w:val="40"/>
                        <w:shd w:val="clear" w:color="auto" w:fill="auto"/>
                        <w:lang w:val="cs-CZ" w:eastAsia="cs-CZ" w:bidi="cs-CZ"/>
                      </w:rPr>
                      <w:t>rez</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1511300</wp:posOffset>
              </wp:positionH>
              <wp:positionV relativeFrom="page">
                <wp:posOffset>412115</wp:posOffset>
              </wp:positionV>
              <wp:extent cx="214630" cy="151130"/>
              <wp:effectExtent l="0" t="0" r="0" b="0"/>
              <wp:wrapNone/>
              <wp:docPr id="41" name="Shape 41"/>
              <wp:cNvGraphicFramePr/>
              <a:graphic xmlns:a="http://schemas.openxmlformats.org/drawingml/2006/main">
                <a:graphicData uri="http://schemas.microsoft.com/office/word/2010/wordprocessingShape">
                  <wps:wsp>
                    <wps:cNvSpPr txBox="1"/>
                    <wps:spPr>
                      <a:xfrm>
                        <a:off x="0" y="0"/>
                        <a:ext cx="214630" cy="151130"/>
                      </a:xfrm>
                      <a:prstGeom prst="rect">
                        <a:avLst/>
                      </a:prstGeom>
                      <a:noFill/>
                    </wps:spPr>
                    <wps:txbx>
                      <w:txbxContent>
                        <w:p w:rsidR="004F48D7" w:rsidRDefault="001B14D3">
                          <w:pPr>
                            <w:pStyle w:val="Zhlavnebozpat20"/>
                            <w:shd w:val="clear" w:color="auto" w:fill="auto"/>
                            <w:rPr>
                              <w:sz w:val="40"/>
                              <w:szCs w:val="40"/>
                            </w:rPr>
                          </w:pPr>
                          <w:r>
                            <w:rPr>
                              <w:rFonts w:ascii="Arial" w:eastAsia="Arial" w:hAnsi="Arial" w:cs="Arial"/>
                              <w:sz w:val="40"/>
                              <w:szCs w:val="40"/>
                            </w:rPr>
                            <w:t>rez</w:t>
                          </w:r>
                        </w:p>
                      </w:txbxContent>
                    </wps:txbx>
                    <wps:bodyPr wrap="none" lIns="0" tIns="0" rIns="0" bIns="0">
                      <a:spAutoFit/>
                    </wps:bodyPr>
                  </wps:wsp>
                </a:graphicData>
              </a:graphic>
            </wp:anchor>
          </w:drawing>
        </mc:Choice>
        <mc:Fallback>
          <w:pict>
            <v:shape id="_x0000_s1067" type="#_x0000_t202" style="position:absolute;margin-left:119.pt;margin-top:32.450000000000003pt;width:16.899999999999999pt;height:11.9pt;z-index:-18874403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40"/>
                        <w:szCs w:val="40"/>
                      </w:rPr>
                    </w:pPr>
                    <w:r>
                      <w:rPr>
                        <w:rFonts w:ascii="Arial" w:eastAsia="Arial" w:hAnsi="Arial" w:cs="Arial"/>
                        <w:color w:val="000000"/>
                        <w:spacing w:val="0"/>
                        <w:w w:val="100"/>
                        <w:position w:val="0"/>
                        <w:sz w:val="40"/>
                        <w:szCs w:val="40"/>
                        <w:shd w:val="clear" w:color="auto" w:fill="auto"/>
                        <w:lang w:val="cs-CZ" w:eastAsia="cs-CZ" w:bidi="cs-CZ"/>
                      </w:rPr>
                      <w:t>rez</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1B14D3">
    <w:pPr>
      <w:spacing w:line="1"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1584325</wp:posOffset>
              </wp:positionH>
              <wp:positionV relativeFrom="page">
                <wp:posOffset>436880</wp:posOffset>
              </wp:positionV>
              <wp:extent cx="214630" cy="155575"/>
              <wp:effectExtent l="0" t="0" r="0" b="0"/>
              <wp:wrapNone/>
              <wp:docPr id="49" name="Shape 49"/>
              <wp:cNvGraphicFramePr/>
              <a:graphic xmlns:a="http://schemas.openxmlformats.org/drawingml/2006/main">
                <a:graphicData uri="http://schemas.microsoft.com/office/word/2010/wordprocessingShape">
                  <wps:wsp>
                    <wps:cNvSpPr txBox="1"/>
                    <wps:spPr>
                      <a:xfrm>
                        <a:off x="0" y="0"/>
                        <a:ext cx="214630" cy="155575"/>
                      </a:xfrm>
                      <a:prstGeom prst="rect">
                        <a:avLst/>
                      </a:prstGeom>
                      <a:noFill/>
                    </wps:spPr>
                    <wps:txbx>
                      <w:txbxContent>
                        <w:p w:rsidR="004F48D7" w:rsidRDefault="001B14D3">
                          <w:pPr>
                            <w:pStyle w:val="Zhlavnebozpat20"/>
                            <w:shd w:val="clear" w:color="auto" w:fill="auto"/>
                            <w:rPr>
                              <w:sz w:val="40"/>
                              <w:szCs w:val="40"/>
                            </w:rPr>
                          </w:pPr>
                          <w:r>
                            <w:rPr>
                              <w:rFonts w:ascii="Arial" w:eastAsia="Arial" w:hAnsi="Arial" w:cs="Arial"/>
                              <w:sz w:val="40"/>
                              <w:szCs w:val="40"/>
                            </w:rPr>
                            <w:t>rez</w:t>
                          </w:r>
                        </w:p>
                      </w:txbxContent>
                    </wps:txbx>
                    <wps:bodyPr wrap="none" lIns="0" tIns="0" rIns="0" bIns="0">
                      <a:spAutoFit/>
                    </wps:bodyPr>
                  </wps:wsp>
                </a:graphicData>
              </a:graphic>
            </wp:anchor>
          </w:drawing>
        </mc:Choice>
        <mc:Fallback>
          <w:pict>
            <v:shape id="_x0000_s1075" type="#_x0000_t202" style="position:absolute;margin-left:124.75pt;margin-top:34.399999999999999pt;width:16.899999999999999pt;height:12.25pt;z-index:-18874403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40"/>
                        <w:szCs w:val="40"/>
                      </w:rPr>
                    </w:pPr>
                    <w:r>
                      <w:rPr>
                        <w:rFonts w:ascii="Arial" w:eastAsia="Arial" w:hAnsi="Arial" w:cs="Arial"/>
                        <w:color w:val="000000"/>
                        <w:spacing w:val="0"/>
                        <w:w w:val="100"/>
                        <w:position w:val="0"/>
                        <w:sz w:val="40"/>
                        <w:szCs w:val="40"/>
                        <w:shd w:val="clear" w:color="auto" w:fill="auto"/>
                        <w:lang w:val="cs-CZ" w:eastAsia="cs-CZ" w:bidi="cs-CZ"/>
                      </w:rPr>
                      <w:t>rez</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7" w:rsidRDefault="004F48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0A5D"/>
    <w:multiLevelType w:val="multilevel"/>
    <w:tmpl w:val="90602FD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6A7410"/>
    <w:multiLevelType w:val="multilevel"/>
    <w:tmpl w:val="BF209FE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561290"/>
    <w:multiLevelType w:val="multilevel"/>
    <w:tmpl w:val="9EAEEA6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CD4315"/>
    <w:multiLevelType w:val="multilevel"/>
    <w:tmpl w:val="5A7A6E9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F64D76"/>
    <w:multiLevelType w:val="multilevel"/>
    <w:tmpl w:val="C32C1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CD6E3C"/>
    <w:multiLevelType w:val="multilevel"/>
    <w:tmpl w:val="7E2025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355CBC"/>
    <w:multiLevelType w:val="multilevel"/>
    <w:tmpl w:val="D41848A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CE3629"/>
    <w:multiLevelType w:val="multilevel"/>
    <w:tmpl w:val="12709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285888"/>
    <w:multiLevelType w:val="multilevel"/>
    <w:tmpl w:val="275428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0"/>
  </w:num>
  <w:num w:numId="4">
    <w:abstractNumId w:val="8"/>
  </w:num>
  <w:num w:numId="5">
    <w:abstractNumId w:val="2"/>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F48D7"/>
    <w:rsid w:val="001B14D3"/>
    <w:rsid w:val="003B118C"/>
    <w:rsid w:val="004F48D7"/>
    <w:rsid w:val="00B70C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0"/>
      <w:szCs w:val="4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5"/>
      <w:szCs w:val="15"/>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Lucida Sans Unicode" w:eastAsia="Lucida Sans Unicode" w:hAnsi="Lucida Sans Unicode" w:cs="Lucida Sans Unicode"/>
      <w:b w:val="0"/>
      <w:bCs w:val="0"/>
      <w:i w:val="0"/>
      <w:iCs w:val="0"/>
      <w:smallCaps w:val="0"/>
      <w:strike w:val="0"/>
      <w:w w:val="80"/>
      <w:sz w:val="19"/>
      <w:szCs w:val="19"/>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00" w:line="252" w:lineRule="auto"/>
    </w:pPr>
    <w:rPr>
      <w:rFonts w:ascii="Times New Roman" w:eastAsia="Times New Roman" w:hAnsi="Times New Roman" w:cs="Times New Roman"/>
      <w:sz w:val="22"/>
      <w:szCs w:val="22"/>
    </w:rPr>
  </w:style>
  <w:style w:type="paragraph" w:customStyle="1" w:styleId="Zkladntext1">
    <w:name w:val="Základní text1"/>
    <w:basedOn w:val="Normln"/>
    <w:link w:val="Zkladntext"/>
    <w:pPr>
      <w:shd w:val="clear" w:color="auto" w:fill="FFFFFF"/>
      <w:spacing w:after="100" w:line="252" w:lineRule="auto"/>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260"/>
      <w:ind w:left="660"/>
      <w:outlineLvl w:val="0"/>
    </w:pPr>
    <w:rPr>
      <w:rFonts w:ascii="Arial" w:eastAsia="Arial" w:hAnsi="Arial" w:cs="Arial"/>
      <w:sz w:val="40"/>
      <w:szCs w:val="4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line="259" w:lineRule="auto"/>
      <w:ind w:left="1850"/>
    </w:pPr>
    <w:rPr>
      <w:rFonts w:ascii="Tahoma" w:eastAsia="Tahoma" w:hAnsi="Tahoma" w:cs="Tahoma"/>
      <w:sz w:val="15"/>
      <w:szCs w:val="15"/>
    </w:rPr>
  </w:style>
  <w:style w:type="paragraph" w:customStyle="1" w:styleId="Nadpis20">
    <w:name w:val="Nadpis #2"/>
    <w:basedOn w:val="Normln"/>
    <w:link w:val="Nadpis2"/>
    <w:pPr>
      <w:shd w:val="clear" w:color="auto" w:fill="FFFFFF"/>
      <w:spacing w:after="440"/>
      <w:ind w:left="1070"/>
      <w:outlineLvl w:val="1"/>
    </w:pPr>
    <w:rPr>
      <w:rFonts w:ascii="Times New Roman" w:eastAsia="Times New Roman" w:hAnsi="Times New Roman" w:cs="Times New Roman"/>
      <w:sz w:val="28"/>
      <w:szCs w:val="28"/>
    </w:rPr>
  </w:style>
  <w:style w:type="paragraph" w:customStyle="1" w:styleId="Zkladntext20">
    <w:name w:val="Základní text (2)"/>
    <w:basedOn w:val="Normln"/>
    <w:link w:val="Zkladntext2"/>
    <w:pPr>
      <w:shd w:val="clear" w:color="auto" w:fill="FFFFFF"/>
      <w:spacing w:after="140" w:line="142" w:lineRule="auto"/>
    </w:pPr>
    <w:rPr>
      <w:rFonts w:ascii="Lucida Sans Unicode" w:eastAsia="Lucida Sans Unicode" w:hAnsi="Lucida Sans Unicode" w:cs="Lucida Sans Unicode"/>
      <w:w w:val="80"/>
      <w:sz w:val="19"/>
      <w:szCs w:val="19"/>
    </w:rPr>
  </w:style>
  <w:style w:type="paragraph" w:styleId="Textbubliny">
    <w:name w:val="Balloon Text"/>
    <w:basedOn w:val="Normln"/>
    <w:link w:val="TextbublinyChar"/>
    <w:uiPriority w:val="99"/>
    <w:semiHidden/>
    <w:unhideWhenUsed/>
    <w:rsid w:val="001B14D3"/>
    <w:rPr>
      <w:rFonts w:ascii="Tahoma" w:hAnsi="Tahoma" w:cs="Tahoma"/>
      <w:sz w:val="16"/>
      <w:szCs w:val="16"/>
    </w:rPr>
  </w:style>
  <w:style w:type="character" w:customStyle="1" w:styleId="TextbublinyChar">
    <w:name w:val="Text bubliny Char"/>
    <w:basedOn w:val="Standardnpsmoodstavce"/>
    <w:link w:val="Textbubliny"/>
    <w:uiPriority w:val="99"/>
    <w:semiHidden/>
    <w:rsid w:val="001B14D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0"/>
      <w:szCs w:val="4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5"/>
      <w:szCs w:val="15"/>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Lucida Sans Unicode" w:eastAsia="Lucida Sans Unicode" w:hAnsi="Lucida Sans Unicode" w:cs="Lucida Sans Unicode"/>
      <w:b w:val="0"/>
      <w:bCs w:val="0"/>
      <w:i w:val="0"/>
      <w:iCs w:val="0"/>
      <w:smallCaps w:val="0"/>
      <w:strike w:val="0"/>
      <w:w w:val="80"/>
      <w:sz w:val="19"/>
      <w:szCs w:val="19"/>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00" w:line="252" w:lineRule="auto"/>
    </w:pPr>
    <w:rPr>
      <w:rFonts w:ascii="Times New Roman" w:eastAsia="Times New Roman" w:hAnsi="Times New Roman" w:cs="Times New Roman"/>
      <w:sz w:val="22"/>
      <w:szCs w:val="22"/>
    </w:rPr>
  </w:style>
  <w:style w:type="paragraph" w:customStyle="1" w:styleId="Zkladntext1">
    <w:name w:val="Základní text1"/>
    <w:basedOn w:val="Normln"/>
    <w:link w:val="Zkladntext"/>
    <w:pPr>
      <w:shd w:val="clear" w:color="auto" w:fill="FFFFFF"/>
      <w:spacing w:after="100" w:line="252" w:lineRule="auto"/>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260"/>
      <w:ind w:left="660"/>
      <w:outlineLvl w:val="0"/>
    </w:pPr>
    <w:rPr>
      <w:rFonts w:ascii="Arial" w:eastAsia="Arial" w:hAnsi="Arial" w:cs="Arial"/>
      <w:sz w:val="40"/>
      <w:szCs w:val="4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line="259" w:lineRule="auto"/>
      <w:ind w:left="1850"/>
    </w:pPr>
    <w:rPr>
      <w:rFonts w:ascii="Tahoma" w:eastAsia="Tahoma" w:hAnsi="Tahoma" w:cs="Tahoma"/>
      <w:sz w:val="15"/>
      <w:szCs w:val="15"/>
    </w:rPr>
  </w:style>
  <w:style w:type="paragraph" w:customStyle="1" w:styleId="Nadpis20">
    <w:name w:val="Nadpis #2"/>
    <w:basedOn w:val="Normln"/>
    <w:link w:val="Nadpis2"/>
    <w:pPr>
      <w:shd w:val="clear" w:color="auto" w:fill="FFFFFF"/>
      <w:spacing w:after="440"/>
      <w:ind w:left="1070"/>
      <w:outlineLvl w:val="1"/>
    </w:pPr>
    <w:rPr>
      <w:rFonts w:ascii="Times New Roman" w:eastAsia="Times New Roman" w:hAnsi="Times New Roman" w:cs="Times New Roman"/>
      <w:sz w:val="28"/>
      <w:szCs w:val="28"/>
    </w:rPr>
  </w:style>
  <w:style w:type="paragraph" w:customStyle="1" w:styleId="Zkladntext20">
    <w:name w:val="Základní text (2)"/>
    <w:basedOn w:val="Normln"/>
    <w:link w:val="Zkladntext2"/>
    <w:pPr>
      <w:shd w:val="clear" w:color="auto" w:fill="FFFFFF"/>
      <w:spacing w:after="140" w:line="142" w:lineRule="auto"/>
    </w:pPr>
    <w:rPr>
      <w:rFonts w:ascii="Lucida Sans Unicode" w:eastAsia="Lucida Sans Unicode" w:hAnsi="Lucida Sans Unicode" w:cs="Lucida Sans Unicode"/>
      <w:w w:val="80"/>
      <w:sz w:val="19"/>
      <w:szCs w:val="19"/>
    </w:rPr>
  </w:style>
  <w:style w:type="paragraph" w:styleId="Textbubliny">
    <w:name w:val="Balloon Text"/>
    <w:basedOn w:val="Normln"/>
    <w:link w:val="TextbublinyChar"/>
    <w:uiPriority w:val="99"/>
    <w:semiHidden/>
    <w:unhideWhenUsed/>
    <w:rsid w:val="001B14D3"/>
    <w:rPr>
      <w:rFonts w:ascii="Tahoma" w:hAnsi="Tahoma" w:cs="Tahoma"/>
      <w:sz w:val="16"/>
      <w:szCs w:val="16"/>
    </w:rPr>
  </w:style>
  <w:style w:type="character" w:customStyle="1" w:styleId="TextbublinyChar">
    <w:name w:val="Text bubliny Char"/>
    <w:basedOn w:val="Standardnpsmoodstavce"/>
    <w:link w:val="Textbubliny"/>
    <w:uiPriority w:val="99"/>
    <w:semiHidden/>
    <w:rsid w:val="001B14D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oter" Target="footer10.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7.xml"/><Relationship Id="rId29" Type="http://schemas.openxmlformats.org/officeDocument/2006/relationships/image" Target="media/image3.png"/><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2643</Words>
  <Characters>15595</Characters>
  <Application>Microsoft Office Word</Application>
  <DocSecurity>0</DocSecurity>
  <Lines>129</Lines>
  <Paragraphs>36</Paragraphs>
  <ScaleCrop>false</ScaleCrop>
  <Company/>
  <LinksUpToDate>false</LinksUpToDate>
  <CharactersWithSpaces>18202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2022-11-10T11:12:00Z</dcterms:created>
  <dcterms:modified xsi:type="dcterms:W3CDTF">2022-11-14T07:37:00Z</dcterms:modified>
</cp:coreProperties>
</file>