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5B8B" w14:textId="77777777" w:rsidR="00B27E33" w:rsidRPr="0039703A" w:rsidRDefault="009412C0" w:rsidP="00114A25">
      <w:pPr>
        <w:spacing w:after="120" w:line="276" w:lineRule="auto"/>
        <w:jc w:val="center"/>
        <w:rPr>
          <w:rFonts w:cs="Arial"/>
          <w:b/>
          <w:sz w:val="36"/>
          <w:szCs w:val="28"/>
        </w:rPr>
      </w:pPr>
      <w:r w:rsidRPr="0039703A">
        <w:rPr>
          <w:rFonts w:cs="Arial"/>
          <w:b/>
          <w:sz w:val="36"/>
          <w:szCs w:val="28"/>
        </w:rPr>
        <w:t>Smlouva o dílo</w:t>
      </w:r>
    </w:p>
    <w:p w14:paraId="7188B8D6" w14:textId="6CFA8AF9" w:rsidR="009412C0" w:rsidRPr="0039703A" w:rsidRDefault="009412C0" w:rsidP="00114A25">
      <w:pPr>
        <w:spacing w:after="120" w:line="276" w:lineRule="auto"/>
        <w:jc w:val="center"/>
        <w:rPr>
          <w:rFonts w:cs="Arial"/>
          <w:sz w:val="28"/>
          <w:szCs w:val="28"/>
        </w:rPr>
      </w:pPr>
      <w:r w:rsidRPr="0039703A">
        <w:rPr>
          <w:rFonts w:cs="Arial"/>
          <w:sz w:val="28"/>
          <w:szCs w:val="28"/>
        </w:rPr>
        <w:t>číslo smlouvy</w:t>
      </w:r>
      <w:r w:rsidR="00587F6D">
        <w:rPr>
          <w:rFonts w:cs="Arial"/>
          <w:sz w:val="28"/>
          <w:szCs w:val="28"/>
        </w:rPr>
        <w:t xml:space="preserve"> (DMS)</w:t>
      </w:r>
      <w:r w:rsidRPr="0039703A">
        <w:rPr>
          <w:rFonts w:cs="Arial"/>
          <w:sz w:val="28"/>
          <w:szCs w:val="28"/>
        </w:rPr>
        <w:t>:</w:t>
      </w:r>
      <w:r w:rsidR="00971D0F">
        <w:rPr>
          <w:rFonts w:cs="Arial"/>
          <w:sz w:val="28"/>
          <w:szCs w:val="28"/>
        </w:rPr>
        <w:t xml:space="preserve"> 1824-2022-15150</w:t>
      </w:r>
      <w:r w:rsidR="00BD2C35" w:rsidRPr="0039703A">
        <w:rPr>
          <w:rFonts w:cs="Arial"/>
          <w:sz w:val="28"/>
          <w:szCs w:val="28"/>
        </w:rPr>
        <w:t xml:space="preserve"> </w:t>
      </w:r>
    </w:p>
    <w:p w14:paraId="2527E5AD" w14:textId="77777777" w:rsidR="009412C0" w:rsidRPr="0039703A" w:rsidRDefault="009412C0" w:rsidP="00114A25">
      <w:pPr>
        <w:spacing w:after="120" w:line="276" w:lineRule="auto"/>
        <w:jc w:val="center"/>
        <w:rPr>
          <w:rFonts w:cs="Arial"/>
          <w:szCs w:val="28"/>
        </w:rPr>
      </w:pPr>
    </w:p>
    <w:p w14:paraId="06A2E21C" w14:textId="77777777" w:rsidR="0022017A" w:rsidRPr="0039703A" w:rsidRDefault="00782AF5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 xml:space="preserve">uzavřená podle </w:t>
      </w:r>
      <w:r w:rsidR="009412C0" w:rsidRPr="0039703A">
        <w:rPr>
          <w:rFonts w:cs="Arial"/>
        </w:rPr>
        <w:t>ustanovení § 2586 a násl</w:t>
      </w:r>
      <w:r w:rsidRPr="0039703A">
        <w:rPr>
          <w:rFonts w:cs="Arial"/>
        </w:rPr>
        <w:t>. a § 2631 a násl.</w:t>
      </w:r>
      <w:r w:rsidR="009412C0" w:rsidRPr="0039703A">
        <w:rPr>
          <w:rFonts w:cs="Arial"/>
        </w:rPr>
        <w:t xml:space="preserve"> zákona č. 89/2012 Sb.</w:t>
      </w:r>
      <w:r w:rsidR="003453D0">
        <w:rPr>
          <w:rFonts w:cs="Arial"/>
        </w:rPr>
        <w:t>, občanský zákoník, ve znění pozdějších předpisů,</w:t>
      </w:r>
      <w:r w:rsidRPr="0039703A">
        <w:rPr>
          <w:rFonts w:cs="Arial"/>
        </w:rPr>
        <w:t xml:space="preserve"> a za použití ustanovení § 2358 a násl. </w:t>
      </w:r>
      <w:r w:rsidR="0052452A">
        <w:rPr>
          <w:rFonts w:cs="Arial"/>
        </w:rPr>
        <w:t>zákona č. 89/2012 Sb.</w:t>
      </w:r>
      <w:r w:rsidR="003453D0">
        <w:rPr>
          <w:rFonts w:cs="Arial"/>
        </w:rPr>
        <w:t>, ve znění pozdějších předpisů</w:t>
      </w:r>
      <w:r w:rsidR="005F7ED4" w:rsidRPr="0039703A">
        <w:rPr>
          <w:rFonts w:cs="Arial"/>
        </w:rPr>
        <w:t xml:space="preserve"> </w:t>
      </w:r>
    </w:p>
    <w:p w14:paraId="31C911DB" w14:textId="77777777" w:rsidR="009412C0" w:rsidRPr="0039703A" w:rsidRDefault="00C944BC" w:rsidP="0022017A">
      <w:pPr>
        <w:spacing w:after="120" w:line="276" w:lineRule="auto"/>
        <w:jc w:val="center"/>
        <w:rPr>
          <w:rFonts w:cs="Arial"/>
        </w:rPr>
      </w:pPr>
      <w:r w:rsidRPr="0039703A">
        <w:rPr>
          <w:rFonts w:cs="Arial"/>
        </w:rPr>
        <w:t>(dále jen „</w:t>
      </w:r>
      <w:r w:rsidRPr="0039703A">
        <w:rPr>
          <w:rFonts w:cs="Arial"/>
          <w:b/>
        </w:rPr>
        <w:t>smlouva</w:t>
      </w:r>
      <w:r w:rsidRPr="0039703A">
        <w:rPr>
          <w:rFonts w:cs="Arial"/>
        </w:rPr>
        <w:t>“)</w:t>
      </w:r>
    </w:p>
    <w:p w14:paraId="09BED58E" w14:textId="77777777" w:rsidR="00C944BC" w:rsidRPr="0039703A" w:rsidRDefault="00C944BC" w:rsidP="00114A25">
      <w:pPr>
        <w:spacing w:after="120" w:line="276" w:lineRule="auto"/>
        <w:jc w:val="center"/>
        <w:rPr>
          <w:rFonts w:cs="Arial"/>
          <w:b/>
        </w:rPr>
      </w:pPr>
    </w:p>
    <w:p w14:paraId="791357A3" w14:textId="77777777" w:rsidR="00E46AE6" w:rsidRPr="0039703A" w:rsidRDefault="00E46AE6" w:rsidP="00114A25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Smluvní strany</w:t>
      </w:r>
    </w:p>
    <w:p w14:paraId="76160B1D" w14:textId="77777777" w:rsidR="00E46AE6" w:rsidRPr="0039703A" w:rsidRDefault="009412C0" w:rsidP="00114A25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Česká republika – Ministerstvo zemědělství</w:t>
      </w:r>
    </w:p>
    <w:p w14:paraId="46B53DF6" w14:textId="77777777" w:rsidR="00E46AE6" w:rsidRPr="0039703A" w:rsidRDefault="00E46AE6" w:rsidP="00114A25">
      <w:pPr>
        <w:pStyle w:val="Odstavecseseznamem"/>
        <w:spacing w:after="120" w:line="276" w:lineRule="auto"/>
        <w:ind w:left="0"/>
        <w:contextualSpacing w:val="0"/>
        <w:jc w:val="both"/>
        <w:rPr>
          <w:rFonts w:cs="Arial"/>
        </w:rPr>
      </w:pPr>
      <w:r w:rsidRPr="0039703A">
        <w:rPr>
          <w:rFonts w:cs="Arial"/>
          <w:b/>
        </w:rPr>
        <w:t>s</w:t>
      </w:r>
      <w:r w:rsidR="009412C0" w:rsidRPr="0039703A">
        <w:rPr>
          <w:rFonts w:cs="Arial"/>
          <w:b/>
        </w:rPr>
        <w:t>e sídlem</w:t>
      </w:r>
      <w:r w:rsidRPr="0039703A">
        <w:rPr>
          <w:rFonts w:cs="Arial"/>
          <w:b/>
        </w:rPr>
        <w:t>:</w:t>
      </w:r>
      <w:r w:rsidR="009412C0" w:rsidRPr="0039703A">
        <w:rPr>
          <w:rFonts w:cs="Arial"/>
        </w:rPr>
        <w:t xml:space="preserve"> Těšnov 65/17, Praha 1, 110 00</w:t>
      </w:r>
      <w:r w:rsidR="00875B27">
        <w:rPr>
          <w:rFonts w:cs="Arial"/>
        </w:rPr>
        <w:t>, Česká republika</w:t>
      </w:r>
    </w:p>
    <w:p w14:paraId="3216EBE5" w14:textId="77777777" w:rsidR="009412C0" w:rsidRPr="0039703A" w:rsidRDefault="009412C0" w:rsidP="00114A25">
      <w:pPr>
        <w:pStyle w:val="Odstavecseseznamem"/>
        <w:spacing w:after="120" w:line="276" w:lineRule="auto"/>
        <w:ind w:left="0"/>
        <w:contextualSpacing w:val="0"/>
        <w:jc w:val="both"/>
        <w:rPr>
          <w:rFonts w:cs="Arial"/>
        </w:rPr>
      </w:pPr>
      <w:r w:rsidRPr="0039703A">
        <w:rPr>
          <w:rFonts w:cs="Arial"/>
          <w:b/>
        </w:rPr>
        <w:t>IČ</w:t>
      </w:r>
      <w:r w:rsidR="00E46AE6" w:rsidRPr="0039703A">
        <w:rPr>
          <w:rFonts w:cs="Arial"/>
          <w:b/>
        </w:rPr>
        <w:t>O:</w:t>
      </w:r>
      <w:r w:rsidRPr="0039703A">
        <w:rPr>
          <w:rFonts w:cs="Arial"/>
        </w:rPr>
        <w:t xml:space="preserve"> 00020478</w:t>
      </w:r>
    </w:p>
    <w:p w14:paraId="34648EC0" w14:textId="77777777" w:rsidR="00A462B7" w:rsidRPr="0039703A" w:rsidRDefault="00A462B7" w:rsidP="00114A25">
      <w:pPr>
        <w:pStyle w:val="Odstavecseseznamem"/>
        <w:spacing w:after="120" w:line="276" w:lineRule="auto"/>
        <w:ind w:left="0"/>
        <w:contextualSpacing w:val="0"/>
        <w:jc w:val="both"/>
        <w:rPr>
          <w:rFonts w:cs="Arial"/>
        </w:rPr>
      </w:pPr>
      <w:r w:rsidRPr="0039703A">
        <w:rPr>
          <w:rFonts w:cs="Arial"/>
          <w:b/>
        </w:rPr>
        <w:t xml:space="preserve">DIČ: </w:t>
      </w:r>
      <w:r w:rsidR="005854AE" w:rsidRPr="0039703A">
        <w:rPr>
          <w:rFonts w:cs="Arial"/>
        </w:rPr>
        <w:t>CZ00020478</w:t>
      </w:r>
      <w:r w:rsidR="00114A25" w:rsidRPr="0039703A">
        <w:rPr>
          <w:rFonts w:cs="Arial"/>
        </w:rPr>
        <w:t xml:space="preserve"> </w:t>
      </w:r>
    </w:p>
    <w:p w14:paraId="10C53E6F" w14:textId="77777777" w:rsidR="00A462B7" w:rsidRPr="0039703A" w:rsidRDefault="00A462B7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bankovní spojení:</w:t>
      </w:r>
      <w:r w:rsidRPr="0039703A">
        <w:rPr>
          <w:rFonts w:cs="Arial"/>
        </w:rPr>
        <w:t xml:space="preserve"> </w:t>
      </w:r>
      <w:r w:rsidR="00DD71E3" w:rsidRPr="0039703A">
        <w:rPr>
          <w:rFonts w:cs="Arial"/>
        </w:rPr>
        <w:t>Česká národní banka, pobočka</w:t>
      </w:r>
      <w:r w:rsidRPr="0039703A">
        <w:rPr>
          <w:rFonts w:cs="Arial"/>
        </w:rPr>
        <w:t xml:space="preserve"> Praha 1</w:t>
      </w:r>
    </w:p>
    <w:p w14:paraId="79F8E443" w14:textId="77777777" w:rsidR="00A462B7" w:rsidRPr="0039703A" w:rsidRDefault="00A462B7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číslo účtu:</w:t>
      </w:r>
      <w:r w:rsidRPr="0039703A">
        <w:rPr>
          <w:rFonts w:cs="Arial"/>
        </w:rPr>
        <w:t xml:space="preserve"> 1226-001/0710</w:t>
      </w:r>
    </w:p>
    <w:p w14:paraId="5C59EA87" w14:textId="77777777" w:rsidR="00A462B7" w:rsidRPr="0039703A" w:rsidRDefault="00A462B7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zastoupená:</w:t>
      </w:r>
      <w:r w:rsidRPr="0039703A">
        <w:rPr>
          <w:rFonts w:cs="Arial"/>
        </w:rPr>
        <w:t xml:space="preserve"> </w:t>
      </w:r>
      <w:r w:rsidR="007E4D7E" w:rsidRPr="005627E2">
        <w:rPr>
          <w:rFonts w:cs="Arial"/>
        </w:rPr>
        <w:t>Ing. Marianem Čiernikem</w:t>
      </w:r>
      <w:r w:rsidR="007E4D7E">
        <w:rPr>
          <w:rFonts w:cs="Arial"/>
        </w:rPr>
        <w:t xml:space="preserve">, </w:t>
      </w:r>
      <w:r w:rsidRPr="0039703A">
        <w:rPr>
          <w:rFonts w:cs="Arial"/>
        </w:rPr>
        <w:t xml:space="preserve">ředitelem odboru </w:t>
      </w:r>
      <w:r w:rsidR="005627E2" w:rsidRPr="005627E2">
        <w:rPr>
          <w:rFonts w:cs="Arial"/>
        </w:rPr>
        <w:t xml:space="preserve">vody v krajině a odstraňování povodňových škod </w:t>
      </w:r>
    </w:p>
    <w:p w14:paraId="0087378E" w14:textId="77777777" w:rsidR="009412C0" w:rsidRPr="0039703A" w:rsidRDefault="009412C0" w:rsidP="00114A25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</w:rPr>
        <w:t>(dále jen „</w:t>
      </w:r>
      <w:r w:rsidRPr="0039703A">
        <w:rPr>
          <w:rFonts w:cs="Arial"/>
          <w:b/>
        </w:rPr>
        <w:t>objednatel</w:t>
      </w:r>
      <w:r w:rsidRPr="0039703A">
        <w:rPr>
          <w:rFonts w:cs="Arial"/>
        </w:rPr>
        <w:t>“</w:t>
      </w:r>
      <w:r w:rsidR="005A6EBB">
        <w:rPr>
          <w:rFonts w:cs="Arial"/>
        </w:rPr>
        <w:t xml:space="preserve"> nebo „</w:t>
      </w:r>
      <w:r w:rsidR="005A6EBB" w:rsidRPr="00976374">
        <w:rPr>
          <w:rFonts w:cs="Arial"/>
          <w:b/>
          <w:bCs/>
        </w:rPr>
        <w:t>Mze“</w:t>
      </w:r>
      <w:r w:rsidRPr="0039703A">
        <w:rPr>
          <w:rFonts w:cs="Arial"/>
        </w:rPr>
        <w:t>)</w:t>
      </w:r>
    </w:p>
    <w:p w14:paraId="5E6AF563" w14:textId="77777777" w:rsidR="00404EA7" w:rsidRPr="0039703A" w:rsidRDefault="001A5316" w:rsidP="00114A25">
      <w:pPr>
        <w:spacing w:after="120" w:line="276" w:lineRule="auto"/>
        <w:jc w:val="center"/>
        <w:rPr>
          <w:rFonts w:cs="Arial"/>
        </w:rPr>
      </w:pPr>
      <w:r w:rsidRPr="0039703A">
        <w:rPr>
          <w:rFonts w:cs="Arial"/>
        </w:rPr>
        <w:t>a</w:t>
      </w:r>
    </w:p>
    <w:p w14:paraId="4854B6A6" w14:textId="77777777" w:rsidR="00304736" w:rsidRPr="00D57CD4" w:rsidRDefault="00D57CD4" w:rsidP="00114A25">
      <w:pPr>
        <w:spacing w:after="120" w:line="276" w:lineRule="auto"/>
        <w:jc w:val="both"/>
        <w:rPr>
          <w:rFonts w:cs="Arial"/>
          <w:b/>
          <w:bCs/>
        </w:rPr>
      </w:pPr>
      <w:bookmarkStart w:id="0" w:name="_Hlk116032295"/>
      <w:r w:rsidRPr="00D57CD4">
        <w:rPr>
          <w:rFonts w:cs="Arial"/>
          <w:b/>
          <w:bCs/>
        </w:rPr>
        <w:t>České vysoké učení technické v Praze</w:t>
      </w:r>
    </w:p>
    <w:bookmarkEnd w:id="0"/>
    <w:p w14:paraId="74EFE1E2" w14:textId="77777777" w:rsidR="009412C0" w:rsidRDefault="009412C0" w:rsidP="00114A25">
      <w:pPr>
        <w:spacing w:after="120" w:line="276" w:lineRule="auto"/>
        <w:jc w:val="both"/>
        <w:rPr>
          <w:rFonts w:eastAsia="Arial" w:cs="Arial"/>
          <w:lang w:val="x-none"/>
        </w:rPr>
      </w:pPr>
      <w:r w:rsidRPr="0039703A">
        <w:rPr>
          <w:rFonts w:cs="Arial"/>
          <w:b/>
        </w:rPr>
        <w:t>se sídlem:</w:t>
      </w:r>
      <w:r w:rsidR="001A5316" w:rsidRPr="0039703A">
        <w:rPr>
          <w:rFonts w:cs="Arial"/>
          <w:b/>
        </w:rPr>
        <w:t xml:space="preserve"> </w:t>
      </w:r>
      <w:r w:rsidR="00D57CD4" w:rsidRPr="00240231">
        <w:rPr>
          <w:rFonts w:eastAsia="Arial" w:cs="Arial"/>
          <w:lang w:val="x-none"/>
        </w:rPr>
        <w:t>Jugoslávských partyzánů 1580/3, 160 00 Praha 6 – Dejvice</w:t>
      </w:r>
    </w:p>
    <w:p w14:paraId="31B9844D" w14:textId="77777777" w:rsidR="00C13501" w:rsidRPr="0039703A" w:rsidRDefault="00C13501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řešitelské pracoviště: Fakulta stavební ČVUT v Praze, Thákurova 7, Praha 6</w:t>
      </w:r>
    </w:p>
    <w:p w14:paraId="351558B6" w14:textId="77777777" w:rsidR="00304736" w:rsidRPr="007F0E8D" w:rsidRDefault="00A47C13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IČO:</w:t>
      </w:r>
      <w:r w:rsidR="00A64F7F" w:rsidRPr="0039703A">
        <w:rPr>
          <w:rFonts w:cs="Arial"/>
          <w:b/>
        </w:rPr>
        <w:t xml:space="preserve"> </w:t>
      </w:r>
      <w:r w:rsidR="00D57CD4" w:rsidRPr="007F0E8D">
        <w:rPr>
          <w:rFonts w:eastAsia="Arial" w:cs="Arial"/>
        </w:rPr>
        <w:t>68407700</w:t>
      </w:r>
    </w:p>
    <w:p w14:paraId="0EF916B0" w14:textId="77777777" w:rsidR="00A63C31" w:rsidRPr="007F0E8D" w:rsidRDefault="00D57CD4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D</w:t>
      </w:r>
      <w:r w:rsidR="00875B27">
        <w:rPr>
          <w:rFonts w:cs="Arial"/>
          <w:b/>
        </w:rPr>
        <w:t>IČ</w:t>
      </w:r>
      <w:r w:rsidR="00A47C13" w:rsidRPr="0039703A">
        <w:rPr>
          <w:rFonts w:cs="Arial"/>
          <w:b/>
        </w:rPr>
        <w:t>:</w:t>
      </w:r>
      <w:r w:rsidR="00A64F7F" w:rsidRPr="0039703A">
        <w:rPr>
          <w:rFonts w:cs="Arial"/>
          <w:b/>
        </w:rPr>
        <w:t xml:space="preserve"> </w:t>
      </w:r>
      <w:r w:rsidRPr="007F0E8D">
        <w:rPr>
          <w:rFonts w:eastAsia="Arial" w:cs="Arial"/>
        </w:rPr>
        <w:t>CZ68407700</w:t>
      </w:r>
    </w:p>
    <w:p w14:paraId="04E805E1" w14:textId="77777777" w:rsidR="00DD4897" w:rsidRPr="0039703A" w:rsidRDefault="00A64F7F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bankovní spojení:</w:t>
      </w:r>
      <w:r w:rsidRPr="0039703A">
        <w:rPr>
          <w:rFonts w:cs="Arial"/>
        </w:rPr>
        <w:t xml:space="preserve"> </w:t>
      </w:r>
      <w:r w:rsidR="00C13501" w:rsidRPr="00FD0FED">
        <w:rPr>
          <w:rFonts w:cs="Arial"/>
        </w:rPr>
        <w:t>Komerční banka, a.s.</w:t>
      </w:r>
    </w:p>
    <w:p w14:paraId="54363518" w14:textId="77777777" w:rsidR="00A64F7F" w:rsidRPr="0039703A" w:rsidRDefault="00A64F7F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číslo účtu:</w:t>
      </w:r>
      <w:r w:rsidR="00304736" w:rsidRPr="0039703A">
        <w:rPr>
          <w:rFonts w:cs="Arial"/>
        </w:rPr>
        <w:t xml:space="preserve"> </w:t>
      </w:r>
      <w:r w:rsidR="00C13501" w:rsidRPr="00FD0FED">
        <w:rPr>
          <w:rFonts w:cs="Arial"/>
        </w:rPr>
        <w:t>19-5504610227/0100</w:t>
      </w:r>
    </w:p>
    <w:p w14:paraId="3E9FC7F0" w14:textId="0F82E863" w:rsidR="00D57CD4" w:rsidRPr="0093080B" w:rsidRDefault="00A64F7F" w:rsidP="00D57CD4">
      <w:pPr>
        <w:rPr>
          <w:rFonts w:eastAsia="Times New Roman"/>
          <w:lang w:val="x-none"/>
        </w:rPr>
      </w:pPr>
      <w:r w:rsidRPr="0039703A">
        <w:rPr>
          <w:rFonts w:cs="Arial"/>
          <w:b/>
        </w:rPr>
        <w:t>zastoupen</w:t>
      </w:r>
      <w:r w:rsidR="007E4D7E">
        <w:rPr>
          <w:rFonts w:cs="Arial"/>
          <w:b/>
        </w:rPr>
        <w:t>é</w:t>
      </w:r>
      <w:r w:rsidRPr="0039703A">
        <w:rPr>
          <w:rFonts w:cs="Arial"/>
          <w:b/>
        </w:rPr>
        <w:t>:</w:t>
      </w:r>
      <w:r w:rsidRPr="0039703A">
        <w:rPr>
          <w:rFonts w:cs="Arial"/>
        </w:rPr>
        <w:t xml:space="preserve"> </w:t>
      </w:r>
      <w:r w:rsidR="0066163C">
        <w:t>xxxxxxxxxxxxxxxxxxxxxxxxxxxxxxx</w:t>
      </w:r>
    </w:p>
    <w:p w14:paraId="12C62373" w14:textId="77777777" w:rsidR="00A64F7F" w:rsidRPr="0039703A" w:rsidRDefault="00A64F7F" w:rsidP="00114A25">
      <w:pPr>
        <w:spacing w:after="120" w:line="276" w:lineRule="auto"/>
        <w:jc w:val="both"/>
        <w:rPr>
          <w:rFonts w:cs="Arial"/>
        </w:rPr>
      </w:pPr>
    </w:p>
    <w:p w14:paraId="564A9D69" w14:textId="77777777" w:rsidR="009412C0" w:rsidRDefault="009412C0" w:rsidP="00114A25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>(dále jen „</w:t>
      </w:r>
      <w:r w:rsidRPr="0039703A">
        <w:rPr>
          <w:rFonts w:cs="Arial"/>
          <w:b/>
        </w:rPr>
        <w:t>zhotovitel</w:t>
      </w:r>
      <w:r w:rsidR="00404EA7" w:rsidRPr="0039703A">
        <w:rPr>
          <w:rFonts w:cs="Arial"/>
        </w:rPr>
        <w:t>“)</w:t>
      </w:r>
    </w:p>
    <w:p w14:paraId="0785AC8D" w14:textId="77777777" w:rsidR="00F02371" w:rsidRDefault="00F02371" w:rsidP="00114A25">
      <w:pPr>
        <w:spacing w:after="120" w:line="276" w:lineRule="auto"/>
        <w:jc w:val="both"/>
        <w:rPr>
          <w:rFonts w:cs="Arial"/>
        </w:rPr>
      </w:pPr>
    </w:p>
    <w:p w14:paraId="2E3943D0" w14:textId="77777777" w:rsidR="00F02371" w:rsidRPr="0039703A" w:rsidRDefault="00F02371" w:rsidP="00114A25">
      <w:pPr>
        <w:spacing w:after="120" w:line="276" w:lineRule="auto"/>
        <w:jc w:val="both"/>
        <w:rPr>
          <w:rFonts w:cs="Arial"/>
          <w:b/>
        </w:rPr>
      </w:pPr>
      <w:r>
        <w:rPr>
          <w:rFonts w:cs="Arial"/>
        </w:rPr>
        <w:t>objednatel a zhotovitel společně jako „</w:t>
      </w:r>
      <w:r w:rsidRPr="007A074B">
        <w:rPr>
          <w:rFonts w:cs="Arial"/>
          <w:b/>
          <w:bCs/>
        </w:rPr>
        <w:t>smluvní strany</w:t>
      </w:r>
      <w:r>
        <w:rPr>
          <w:rFonts w:cs="Arial"/>
        </w:rPr>
        <w:t>“</w:t>
      </w:r>
    </w:p>
    <w:p w14:paraId="65EB4AF1" w14:textId="77777777" w:rsidR="00404EA7" w:rsidRPr="0039703A" w:rsidRDefault="00A12375" w:rsidP="00404EA7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ab/>
      </w:r>
    </w:p>
    <w:p w14:paraId="0EA6EB3A" w14:textId="77777777" w:rsidR="005804BB" w:rsidRDefault="005804BB">
      <w:pPr>
        <w:spacing w:after="20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349AC439" w14:textId="77777777" w:rsidR="00404EA7" w:rsidRPr="0039703A" w:rsidRDefault="00404EA7" w:rsidP="00404EA7">
      <w:pPr>
        <w:spacing w:after="120" w:line="276" w:lineRule="auto"/>
        <w:jc w:val="center"/>
        <w:rPr>
          <w:rFonts w:cs="Arial"/>
          <w:b/>
          <w:color w:val="000000" w:themeColor="text1"/>
        </w:rPr>
      </w:pPr>
      <w:r w:rsidRPr="0039703A">
        <w:rPr>
          <w:rFonts w:cs="Arial"/>
          <w:b/>
          <w:color w:val="000000" w:themeColor="text1"/>
        </w:rPr>
        <w:lastRenderedPageBreak/>
        <w:t>I.</w:t>
      </w:r>
    </w:p>
    <w:p w14:paraId="3066825E" w14:textId="77777777" w:rsidR="00404EA7" w:rsidRPr="0039703A" w:rsidRDefault="002C5838" w:rsidP="00404EA7">
      <w:pPr>
        <w:spacing w:after="120" w:line="276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Účel a předmět</w:t>
      </w:r>
      <w:r w:rsidR="00404EA7" w:rsidRPr="0039703A">
        <w:rPr>
          <w:rFonts w:cs="Arial"/>
          <w:b/>
          <w:color w:val="000000" w:themeColor="text1"/>
        </w:rPr>
        <w:t xml:space="preserve"> smlouvy</w:t>
      </w:r>
    </w:p>
    <w:p w14:paraId="67A42ACF" w14:textId="77777777" w:rsidR="002C5838" w:rsidRPr="001B67CC" w:rsidRDefault="002C5838" w:rsidP="002C5838">
      <w:pPr>
        <w:pStyle w:val="Odstavecseseznamem"/>
        <w:numPr>
          <w:ilvl w:val="0"/>
          <w:numId w:val="18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Účelem smlouvy je </w:t>
      </w:r>
      <w:r w:rsidR="007E4D7E">
        <w:rPr>
          <w:rFonts w:cs="Arial"/>
          <w:color w:val="000000" w:themeColor="text1"/>
        </w:rPr>
        <w:t>naplnění</w:t>
      </w:r>
      <w:r w:rsidR="00D57CD4" w:rsidRPr="00D57CD4">
        <w:t xml:space="preserve"> </w:t>
      </w:r>
      <w:r w:rsidR="00D57CD4" w:rsidRPr="00C50746">
        <w:t>požadavku vyplývajícího z dokumentu Evropské komise „ANNEX to the Commission Decision approving the Operational Arrangements between the Commission and Czechia pursuant to Regulation (EU)</w:t>
      </w:r>
      <w:r w:rsidR="00D57CD4">
        <w:t xml:space="preserve"> </w:t>
      </w:r>
      <w:r w:rsidR="00D57CD4" w:rsidRPr="00C50746">
        <w:t>2021/241“ na nezávislé hodnocení realizovaných projektů z</w:t>
      </w:r>
      <w:r w:rsidR="007E4D7E">
        <w:t> Národního plánu obnovy (</w:t>
      </w:r>
      <w:r w:rsidR="009B0A16">
        <w:t>dále jen „</w:t>
      </w:r>
      <w:r w:rsidR="00D57CD4" w:rsidRPr="00C50746">
        <w:t>NPO</w:t>
      </w:r>
      <w:r w:rsidR="009B0A16">
        <w:t>“</w:t>
      </w:r>
      <w:r w:rsidR="007E4D7E">
        <w:t>)</w:t>
      </w:r>
      <w:r w:rsidR="00D57CD4" w:rsidRPr="00C50746">
        <w:t xml:space="preserve">, což je nedílnou podmínkou pro následné proplacení výdajů u realizovaných projektů. Aktuálně je nutno posoudit 450 projektů s termínem do </w:t>
      </w:r>
      <w:r w:rsidR="00FD0FED">
        <w:t>30. 11. 2022</w:t>
      </w:r>
      <w:r w:rsidR="00D57CD4" w:rsidRPr="00C50746">
        <w:t xml:space="preserve">. </w:t>
      </w:r>
      <w:r w:rsidR="00DC60CE">
        <w:t xml:space="preserve">Následně bude posouzeno dalších 490 projektů s termínem do </w:t>
      </w:r>
      <w:r w:rsidR="00FD0FED">
        <w:t>29. 11. 2023</w:t>
      </w:r>
      <w:r w:rsidR="004137EA">
        <w:t>; těchto 490 projektů bude s přihlédnutím ke klimatickým podmínkám posuzováno v jednotlivých měsících roku 2023 průběžně a pokud možno rovnoměrně</w:t>
      </w:r>
      <w:r w:rsidR="009B7BE5">
        <w:t>.</w:t>
      </w:r>
      <w:r w:rsidR="004137EA">
        <w:t xml:space="preserve">  </w:t>
      </w:r>
      <w:r w:rsidR="00D57CD4">
        <w:t>S</w:t>
      </w:r>
      <w:r w:rsidR="00D57CD4" w:rsidRPr="00C50746">
        <w:t>ouhrnná zpráva</w:t>
      </w:r>
      <w:r w:rsidR="00D57CD4">
        <w:t xml:space="preserve"> </w:t>
      </w:r>
      <w:r w:rsidR="00D57CD4" w:rsidRPr="00C50746">
        <w:t xml:space="preserve">ze zhodnocení dílčích </w:t>
      </w:r>
      <w:r w:rsidR="00DC60CE">
        <w:t>p</w:t>
      </w:r>
      <w:r w:rsidR="00D57CD4" w:rsidRPr="00C50746">
        <w:t>rojektů, je nedílnou součástí žádostí o platbu z EK, kterou bude předkládat Ministerstvo průmyslu a obchodu Evropské komisi. Z důvodu časové tísně a obsáhlosti předávaných informací, které je nutné předávat</w:t>
      </w:r>
      <w:r w:rsidR="00D57CD4">
        <w:t xml:space="preserve"> </w:t>
      </w:r>
      <w:r w:rsidR="00D57CD4" w:rsidRPr="00C50746">
        <w:t>osobně (elektronické verze projektů nejsou k dispozici)</w:t>
      </w:r>
      <w:r w:rsidR="00107CA2">
        <w:t>,</w:t>
      </w:r>
      <w:r w:rsidR="00D57CD4" w:rsidRPr="00C50746">
        <w:t xml:space="preserve"> je</w:t>
      </w:r>
      <w:r w:rsidR="00D57CD4">
        <w:t xml:space="preserve"> </w:t>
      </w:r>
      <w:r w:rsidR="00D57CD4" w:rsidRPr="00C50746">
        <w:t>ČVUT</w:t>
      </w:r>
      <w:r w:rsidR="00D57CD4">
        <w:t xml:space="preserve"> v </w:t>
      </w:r>
      <w:r w:rsidR="00D57CD4" w:rsidRPr="00C50746">
        <w:t>Pra</w:t>
      </w:r>
      <w:r w:rsidR="00D57CD4">
        <w:t xml:space="preserve">ze </w:t>
      </w:r>
      <w:r w:rsidR="00D57CD4" w:rsidRPr="00C50746">
        <w:t>vyhodnocen</w:t>
      </w:r>
      <w:r w:rsidR="00D57CD4">
        <w:t>o</w:t>
      </w:r>
      <w:r w:rsidR="00D57CD4" w:rsidRPr="00C50746">
        <w:t xml:space="preserve"> jako nejvhodnější možný kvalifikovaný dodavatel.</w:t>
      </w:r>
    </w:p>
    <w:p w14:paraId="200B3F29" w14:textId="77777777" w:rsidR="001B67CC" w:rsidRDefault="001B67CC" w:rsidP="001B67CC">
      <w:pPr>
        <w:pStyle w:val="Odstavecseseznamem"/>
        <w:numPr>
          <w:ilvl w:val="0"/>
          <w:numId w:val="18"/>
        </w:numPr>
        <w:ind w:left="567" w:hanging="567"/>
        <w:jc w:val="both"/>
        <w:rPr>
          <w:rFonts w:cs="Arial"/>
          <w:color w:val="000000" w:themeColor="text1"/>
        </w:rPr>
      </w:pPr>
      <w:r w:rsidRPr="001B67CC">
        <w:rPr>
          <w:rFonts w:cs="Arial"/>
          <w:color w:val="000000" w:themeColor="text1"/>
        </w:rPr>
        <w:t>Předmětem smlouvy je:</w:t>
      </w:r>
    </w:p>
    <w:p w14:paraId="6A82DA50" w14:textId="77777777" w:rsidR="001B67CC" w:rsidRPr="001B67CC" w:rsidRDefault="001B67CC" w:rsidP="001B67CC">
      <w:pPr>
        <w:pStyle w:val="Odstavecseseznamem"/>
        <w:jc w:val="both"/>
        <w:rPr>
          <w:rFonts w:cs="Arial"/>
          <w:color w:val="000000" w:themeColor="text1"/>
        </w:rPr>
      </w:pPr>
    </w:p>
    <w:p w14:paraId="38FE27C6" w14:textId="77777777" w:rsidR="00800E79" w:rsidRPr="00976374" w:rsidRDefault="00800E79" w:rsidP="00444D6B">
      <w:pPr>
        <w:spacing w:after="120" w:line="276" w:lineRule="auto"/>
        <w:ind w:left="1134" w:hanging="567"/>
        <w:jc w:val="both"/>
      </w:pPr>
      <w:r>
        <w:rPr>
          <w:rFonts w:cs="Arial"/>
          <w:color w:val="000000" w:themeColor="text1"/>
        </w:rPr>
        <w:t xml:space="preserve">a) </w:t>
      </w:r>
      <w:r w:rsidR="00304736" w:rsidRPr="001B67CC">
        <w:rPr>
          <w:rFonts w:cs="Arial"/>
          <w:color w:val="000000" w:themeColor="text1"/>
        </w:rPr>
        <w:t xml:space="preserve">závazek </w:t>
      </w:r>
      <w:r w:rsidR="00404EA7" w:rsidRPr="001B67CC">
        <w:rPr>
          <w:rFonts w:cs="Arial"/>
          <w:color w:val="000000" w:themeColor="text1"/>
        </w:rPr>
        <w:t>zhotovitele</w:t>
      </w:r>
      <w:r w:rsidR="007545DA" w:rsidRPr="001B67CC">
        <w:rPr>
          <w:rFonts w:cs="Arial"/>
          <w:color w:val="000000" w:themeColor="text1"/>
        </w:rPr>
        <w:t xml:space="preserve">, že na základě požadavků objednatele a za podmínek uvedených v této smlouvě </w:t>
      </w:r>
      <w:r w:rsidR="004E4A4E" w:rsidRPr="001B67CC">
        <w:rPr>
          <w:rFonts w:cs="Arial"/>
          <w:color w:val="000000" w:themeColor="text1"/>
        </w:rPr>
        <w:t xml:space="preserve">vypracuje </w:t>
      </w:r>
      <w:r w:rsidR="004E4A4E" w:rsidRPr="005F6480">
        <w:rPr>
          <w:rFonts w:cs="Arial"/>
          <w:color w:val="000000" w:themeColor="text1"/>
        </w:rPr>
        <w:t xml:space="preserve">nezávislé odborné posudky na jednotlivé investiční akce (projekty) realizované v rámci NPO, který je financován z prostředků Evropské unie. Z NPO bude financováno 900 projektů v rámci dotačního programu 129 390 “Podpora opatření na drobných vodních tocích a malých vodních nádržích“ (dále jen „program 129 390“) a 40 projektů z dotačního programu 129 360 „Prevence před povodněmi IV“ (dále jen „program 129 360“). Celkem se tedy bude jednat o vyhotovení 940 ks posudků za jednotlivé realizované projekty. Součástí bude rovněž vyhotovení souhrnných zpráv, a to 2x v rámci programu 129 390 (za každých vyhodnocených 450 projektů bude vyhotovena souhrnná zpráva) a 1x za program 129 360 (souhrnná zpráva za 40 projektů). </w:t>
      </w:r>
      <w:r w:rsidR="003D52B5" w:rsidRPr="00976374">
        <w:rPr>
          <w:rFonts w:cs="Arial"/>
          <w:color w:val="000000" w:themeColor="text1"/>
        </w:rPr>
        <w:t xml:space="preserve">Každá souhrnná zpráva bude obsahovat </w:t>
      </w:r>
      <w:r w:rsidR="00A14CB7" w:rsidRPr="00976374">
        <w:rPr>
          <w:rFonts w:cs="Arial"/>
          <w:color w:val="000000" w:themeColor="text1"/>
        </w:rPr>
        <w:t xml:space="preserve">na 2 až 3 stranách formátu A4 popis </w:t>
      </w:r>
      <w:r w:rsidR="00A14CB7" w:rsidRPr="00976374">
        <w:t xml:space="preserve">postupu hodnocení a shrnutí průběhu realizace hodnocených projektů s ohledem na stanovené požadavky Evropské  komise. </w:t>
      </w:r>
      <w:r w:rsidR="004E4A4E" w:rsidRPr="00976374">
        <w:rPr>
          <w:rFonts w:cs="Arial"/>
          <w:color w:val="000000" w:themeColor="text1"/>
        </w:rPr>
        <w:t>Smlouva</w:t>
      </w:r>
      <w:r w:rsidR="003D52B5" w:rsidRPr="00976374">
        <w:rPr>
          <w:rFonts w:cs="Arial"/>
          <w:color w:val="000000" w:themeColor="text1"/>
        </w:rPr>
        <w:t xml:space="preserve"> </w:t>
      </w:r>
      <w:r w:rsidR="004E4A4E" w:rsidRPr="00976374">
        <w:rPr>
          <w:rFonts w:cs="Arial"/>
          <w:color w:val="000000" w:themeColor="text1"/>
        </w:rPr>
        <w:t>se uzavírá za účelem naplnění auditního požadavku Evropské komise v rámci NPO ke komponentě 2.6.1 a 2.6.2., za účelem nezávislého ověření dosažení stanovených cílů a skutečné realizace jednotlivých projektů</w:t>
      </w:r>
      <w:r w:rsidRPr="00976374">
        <w:rPr>
          <w:rFonts w:cs="Arial"/>
          <w:color w:val="000000" w:themeColor="text1"/>
        </w:rPr>
        <w:t>.</w:t>
      </w:r>
      <w:r w:rsidR="00F562A8" w:rsidRPr="00976374">
        <w:rPr>
          <w:rFonts w:cs="Arial"/>
          <w:color w:val="000000" w:themeColor="text1"/>
        </w:rPr>
        <w:t xml:space="preserve"> </w:t>
      </w:r>
      <w:r w:rsidR="00F562A8" w:rsidRPr="00976374">
        <w:t>Vzhledem k tomu, že ze strany Evropské komise nebyl akceptován návrh ČR, že toto hodnocení bude prokazováno kolaudačním rozhodnutím, vydaným nezávislým stavebním úřadem/vodoprávním úřadem, bylo ze strany ČR navrženo vyhodnocení nezávislého posouzení z prostředí akademické sféry. Toto bylo ze strany Evropské komise akceptováno a potvrzeno počátkem července 2022. MZe přistoupilo obratem k hledání vhodného partnera, nicméně vzhledem k akademickým prázdninám nebylo možné navázat patřičné vztahy dříve než koncem srpna 2022 a vstoupit v jednání ohledně možného smluvního vztahu</w:t>
      </w:r>
      <w:r w:rsidR="005A6EBB" w:rsidRPr="00976374">
        <w:t>, přičemž během měsíců září a říjen 2022 byl ze strany MZe detailně specifikován požadavek na plnění, včetně představení modelového posudku a připraven text smlouvy</w:t>
      </w:r>
      <w:r w:rsidR="00F562A8" w:rsidRPr="00976374">
        <w:t>. Jelikož EK požaduje nezávislou hodnotící zprávu jako nedílnou podmínku pro budoucí výplatu finančních prostředků ČR</w:t>
      </w:r>
      <w:r w:rsidR="00107CA2">
        <w:t>,</w:t>
      </w:r>
      <w:r w:rsidR="00F562A8" w:rsidRPr="00976374">
        <w:t xml:space="preserve"> je nezbytné okamžité plnění, tj okamžité vyhotovení 450 posudků na projekty v rámci dotačního </w:t>
      </w:r>
      <w:r w:rsidR="00F562A8" w:rsidRPr="00976374">
        <w:lastRenderedPageBreak/>
        <w:t>programu 129 390. To je také důvodem různých cen stanovených smlouvou pro Dílčí plnění A a Dílčí plnění B, kdy cena za Dílčí plnění A zohledňuje potřebu expresního plnění</w:t>
      </w:r>
      <w:r w:rsidR="00E97DA7" w:rsidRPr="00976374">
        <w:t xml:space="preserve"> ještě v kalendářním roce 2022</w:t>
      </w:r>
      <w:r w:rsidR="00F562A8" w:rsidRPr="00976374">
        <w:t>.</w:t>
      </w:r>
    </w:p>
    <w:p w14:paraId="0948A250" w14:textId="77777777" w:rsidR="00800E79" w:rsidRDefault="00800E79" w:rsidP="00665429">
      <w:pPr>
        <w:spacing w:after="120"/>
        <w:ind w:left="360" w:firstLine="348"/>
        <w:jc w:val="both"/>
      </w:pPr>
      <w:r w:rsidRPr="00976374">
        <w:t>Plnění bude probíhat v následujících 2 fázích:</w:t>
      </w:r>
    </w:p>
    <w:p w14:paraId="42878033" w14:textId="77777777" w:rsidR="00800E79" w:rsidRPr="00FB42B7" w:rsidRDefault="001B67CC" w:rsidP="00665429">
      <w:pPr>
        <w:pStyle w:val="Odstavecseseznamem"/>
        <w:numPr>
          <w:ilvl w:val="0"/>
          <w:numId w:val="26"/>
        </w:numPr>
        <w:spacing w:after="120"/>
        <w:jc w:val="both"/>
      </w:pPr>
      <w:r>
        <w:t>v</w:t>
      </w:r>
      <w:r w:rsidR="00800E79">
        <w:t>yhotovení 450 posudků na projekty v rámci dotačního programu 129 390 včetně souhrnné zprávy v termínu do 30. 11. 2022</w:t>
      </w:r>
      <w:r w:rsidR="008861AD">
        <w:t xml:space="preserve"> </w:t>
      </w:r>
      <w:r w:rsidR="00800E79">
        <w:t>(dále též jako „Dílčí plnění A“)</w:t>
      </w:r>
      <w:r w:rsidR="002C42F2">
        <w:t>,</w:t>
      </w:r>
    </w:p>
    <w:p w14:paraId="634DF3A6" w14:textId="77777777" w:rsidR="004E4A4E" w:rsidRDefault="008861AD" w:rsidP="00665429">
      <w:pPr>
        <w:pStyle w:val="Odstavecseseznamem"/>
        <w:numPr>
          <w:ilvl w:val="0"/>
          <w:numId w:val="26"/>
        </w:numPr>
        <w:spacing w:after="120"/>
        <w:jc w:val="both"/>
      </w:pPr>
      <w:r>
        <w:t>v</w:t>
      </w:r>
      <w:r w:rsidR="00800E79">
        <w:t xml:space="preserve">yhotovení 450 posudků na projekty v rámci dotačního programu 129 390 </w:t>
      </w:r>
      <w:r w:rsidR="002C42F2">
        <w:t xml:space="preserve">včetně souhrnné zprávy </w:t>
      </w:r>
      <w:r w:rsidR="00800E79">
        <w:t xml:space="preserve">a 40 posudků na projekty z dotačního programu 129 360 včetně souhrnné zprávy v termínu do </w:t>
      </w:r>
      <w:r w:rsidR="006961B5">
        <w:t>29</w:t>
      </w:r>
      <w:r w:rsidR="00800E79">
        <w:t>. 11</w:t>
      </w:r>
      <w:r w:rsidR="00602A46">
        <w:t>. 2023</w:t>
      </w:r>
      <w:r>
        <w:t xml:space="preserve"> </w:t>
      </w:r>
      <w:r w:rsidR="00800E79">
        <w:t>(dále též jako „Dílčí plnění B“)</w:t>
      </w:r>
      <w:r w:rsidR="002C42F2">
        <w:t>.</w:t>
      </w:r>
    </w:p>
    <w:p w14:paraId="40892050" w14:textId="77777777" w:rsidR="00602A46" w:rsidRPr="00936972" w:rsidRDefault="00602A46" w:rsidP="00665429">
      <w:pPr>
        <w:spacing w:after="120"/>
        <w:ind w:left="708"/>
        <w:jc w:val="both"/>
      </w:pPr>
      <w:r>
        <w:t xml:space="preserve">Dílčí plnění </w:t>
      </w:r>
      <w:r w:rsidRPr="00012970">
        <w:t>A</w:t>
      </w:r>
      <w:r>
        <w:t xml:space="preserve"> a Dílčí plnění B jsou</w:t>
      </w:r>
      <w:r w:rsidRPr="00012970">
        <w:t xml:space="preserve"> dále také uváděny jako „Dílčí plnění“</w:t>
      </w:r>
      <w:r w:rsidR="00762422">
        <w:t xml:space="preserve"> a společně </w:t>
      </w:r>
      <w:r w:rsidRPr="00012970">
        <w:t>jako „</w:t>
      </w:r>
      <w:r>
        <w:t>d</w:t>
      </w:r>
      <w:r w:rsidRPr="00012970">
        <w:t>ílo</w:t>
      </w:r>
      <w:r>
        <w:t>“.</w:t>
      </w:r>
    </w:p>
    <w:p w14:paraId="67A98450" w14:textId="77777777" w:rsidR="00602A46" w:rsidRDefault="00602A46" w:rsidP="00665429">
      <w:pPr>
        <w:pStyle w:val="Odstavecseseznamem"/>
        <w:spacing w:after="120"/>
        <w:ind w:left="1068"/>
        <w:jc w:val="both"/>
      </w:pPr>
    </w:p>
    <w:p w14:paraId="6D45D670" w14:textId="77777777" w:rsidR="001B67CC" w:rsidRPr="008861AD" w:rsidRDefault="001B67CC" w:rsidP="00665429">
      <w:pPr>
        <w:pStyle w:val="Odstavecseseznamem"/>
        <w:spacing w:after="120"/>
        <w:ind w:left="717"/>
        <w:jc w:val="both"/>
      </w:pPr>
    </w:p>
    <w:p w14:paraId="2B407DAD" w14:textId="77777777" w:rsidR="00FA336A" w:rsidRDefault="001B67CC" w:rsidP="00665429">
      <w:pPr>
        <w:spacing w:after="120"/>
        <w:ind w:left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b) </w:t>
      </w:r>
      <w:r w:rsidR="00304736" w:rsidRPr="001B67CC">
        <w:rPr>
          <w:rFonts w:cs="Arial"/>
          <w:color w:val="000000" w:themeColor="text1"/>
        </w:rPr>
        <w:t xml:space="preserve">závazek </w:t>
      </w:r>
      <w:r w:rsidR="00780AAC" w:rsidRPr="001B67CC">
        <w:rPr>
          <w:rFonts w:cs="Arial"/>
          <w:color w:val="000000" w:themeColor="text1"/>
        </w:rPr>
        <w:t xml:space="preserve">zhotovitele, </w:t>
      </w:r>
      <w:r w:rsidR="00AA2102" w:rsidRPr="001B67CC">
        <w:rPr>
          <w:rFonts w:cs="Arial"/>
          <w:color w:val="000000" w:themeColor="text1"/>
        </w:rPr>
        <w:t xml:space="preserve">že </w:t>
      </w:r>
      <w:r w:rsidR="00D74A0A">
        <w:rPr>
          <w:rFonts w:cs="Arial"/>
          <w:color w:val="000000" w:themeColor="text1"/>
        </w:rPr>
        <w:t xml:space="preserve">každé z </w:t>
      </w:r>
      <w:r w:rsidR="00602A46">
        <w:rPr>
          <w:rFonts w:cs="Arial"/>
          <w:color w:val="000000" w:themeColor="text1"/>
        </w:rPr>
        <w:t>Dílčí</w:t>
      </w:r>
      <w:r w:rsidR="00D74A0A">
        <w:rPr>
          <w:rFonts w:cs="Arial"/>
          <w:color w:val="000000" w:themeColor="text1"/>
        </w:rPr>
        <w:t>ch</w:t>
      </w:r>
      <w:r w:rsidR="00602A46">
        <w:rPr>
          <w:rFonts w:cs="Arial"/>
          <w:color w:val="000000" w:themeColor="text1"/>
        </w:rPr>
        <w:t xml:space="preserve"> plnění,</w:t>
      </w:r>
      <w:r w:rsidR="00AA2102" w:rsidRPr="001B67CC">
        <w:rPr>
          <w:rFonts w:cs="Arial"/>
          <w:color w:val="000000" w:themeColor="text1"/>
        </w:rPr>
        <w:t xml:space="preserve"> předá objednateli </w:t>
      </w:r>
      <w:r w:rsidR="008C5033" w:rsidRPr="001B67CC">
        <w:rPr>
          <w:rFonts w:cs="Arial"/>
          <w:color w:val="000000" w:themeColor="text1"/>
        </w:rPr>
        <w:t>v elektronické podobě</w:t>
      </w:r>
      <w:r w:rsidR="00AA2102" w:rsidRPr="001B67CC">
        <w:rPr>
          <w:rFonts w:cs="Arial"/>
          <w:color w:val="000000" w:themeColor="text1"/>
        </w:rPr>
        <w:t xml:space="preserve"> (ve formát</w:t>
      </w:r>
      <w:r w:rsidR="005C1822" w:rsidRPr="001B67CC">
        <w:rPr>
          <w:rFonts w:cs="Arial"/>
          <w:color w:val="000000" w:themeColor="text1"/>
        </w:rPr>
        <w:t>ech</w:t>
      </w:r>
      <w:r w:rsidR="00AA2102" w:rsidRPr="001B67CC">
        <w:rPr>
          <w:rFonts w:cs="Arial"/>
          <w:color w:val="000000" w:themeColor="text1"/>
        </w:rPr>
        <w:t xml:space="preserve"> </w:t>
      </w:r>
      <w:r w:rsidR="005C1822" w:rsidRPr="001B67CC">
        <w:rPr>
          <w:rFonts w:cs="Arial"/>
          <w:color w:val="000000" w:themeColor="text1"/>
        </w:rPr>
        <w:t>XLS</w:t>
      </w:r>
      <w:r w:rsidR="00432753" w:rsidRPr="001B67CC">
        <w:rPr>
          <w:rFonts w:cs="Arial"/>
          <w:color w:val="000000" w:themeColor="text1"/>
        </w:rPr>
        <w:t>X</w:t>
      </w:r>
      <w:r w:rsidR="005C1822" w:rsidRPr="001B67CC">
        <w:rPr>
          <w:rFonts w:cs="Arial"/>
          <w:color w:val="000000" w:themeColor="text1"/>
        </w:rPr>
        <w:t>, DOC</w:t>
      </w:r>
      <w:r w:rsidR="00432753" w:rsidRPr="001B67CC">
        <w:rPr>
          <w:rFonts w:cs="Arial"/>
          <w:color w:val="000000" w:themeColor="text1"/>
        </w:rPr>
        <w:t>X</w:t>
      </w:r>
      <w:r w:rsidR="005C1822" w:rsidRPr="001B67CC">
        <w:rPr>
          <w:rFonts w:cs="Arial"/>
          <w:color w:val="000000" w:themeColor="text1"/>
        </w:rPr>
        <w:t xml:space="preserve"> nebo </w:t>
      </w:r>
      <w:r w:rsidR="008C5033" w:rsidRPr="001B67CC">
        <w:rPr>
          <w:rFonts w:cs="Arial"/>
          <w:color w:val="000000" w:themeColor="text1"/>
        </w:rPr>
        <w:t>PDF</w:t>
      </w:r>
      <w:r w:rsidR="00304736" w:rsidRPr="001B67CC">
        <w:rPr>
          <w:rFonts w:cs="Arial"/>
          <w:color w:val="000000" w:themeColor="text1"/>
        </w:rPr>
        <w:t>)</w:t>
      </w:r>
      <w:r w:rsidR="002C42F2">
        <w:rPr>
          <w:rFonts w:cs="Arial"/>
          <w:color w:val="000000" w:themeColor="text1"/>
        </w:rPr>
        <w:t xml:space="preserve"> a všechny souhrnné zprávy též v listinné podobě</w:t>
      </w:r>
      <w:r w:rsidR="00304736" w:rsidRPr="001B67CC">
        <w:rPr>
          <w:rFonts w:cs="Arial"/>
          <w:color w:val="000000" w:themeColor="text1"/>
        </w:rPr>
        <w:t>,</w:t>
      </w:r>
    </w:p>
    <w:p w14:paraId="64221A68" w14:textId="77777777" w:rsidR="00953CE7" w:rsidRDefault="00953CE7" w:rsidP="00665429">
      <w:pPr>
        <w:spacing w:after="120"/>
        <w:ind w:left="567"/>
        <w:jc w:val="both"/>
        <w:rPr>
          <w:rFonts w:cs="Arial"/>
          <w:color w:val="000000" w:themeColor="text1"/>
        </w:rPr>
      </w:pPr>
    </w:p>
    <w:p w14:paraId="0B5BE957" w14:textId="77777777" w:rsidR="00F562A8" w:rsidRPr="00976374" w:rsidRDefault="00953CE7" w:rsidP="00665429">
      <w:pPr>
        <w:spacing w:after="120"/>
        <w:ind w:left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c)</w:t>
      </w:r>
      <w:r w:rsidRPr="00953CE7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 xml:space="preserve">závazek objednatele, že </w:t>
      </w:r>
      <w:r>
        <w:rPr>
          <w:rFonts w:cs="Arial"/>
          <w:color w:val="000000" w:themeColor="text1"/>
        </w:rPr>
        <w:t xml:space="preserve">pro vyhotovení díla </w:t>
      </w:r>
      <w:r w:rsidRPr="00976374">
        <w:rPr>
          <w:rFonts w:cs="Arial"/>
          <w:color w:val="000000" w:themeColor="text1"/>
        </w:rPr>
        <w:t xml:space="preserve">poskytne </w:t>
      </w:r>
      <w:r w:rsidR="00F562A8" w:rsidRPr="00976374">
        <w:rPr>
          <w:rFonts w:cs="Arial"/>
          <w:color w:val="000000" w:themeColor="text1"/>
        </w:rPr>
        <w:t xml:space="preserve">podle harmonogramu odsouhlaseného smluvními stranami </w:t>
      </w:r>
      <w:r w:rsidRPr="00976374">
        <w:rPr>
          <w:rFonts w:cs="Arial"/>
          <w:color w:val="000000" w:themeColor="text1"/>
        </w:rPr>
        <w:t>podklady</w:t>
      </w:r>
      <w:r w:rsidR="00D934F3" w:rsidRPr="00976374">
        <w:rPr>
          <w:rFonts w:cs="Arial"/>
          <w:color w:val="000000" w:themeColor="text1"/>
        </w:rPr>
        <w:t xml:space="preserve">, které budou </w:t>
      </w:r>
      <w:r w:rsidR="00F562A8" w:rsidRPr="00976374">
        <w:rPr>
          <w:rFonts w:cs="Arial"/>
          <w:color w:val="000000" w:themeColor="text1"/>
        </w:rPr>
        <w:t xml:space="preserve">ke každému projektu </w:t>
      </w:r>
      <w:r w:rsidR="00D934F3" w:rsidRPr="00976374">
        <w:rPr>
          <w:rFonts w:cs="Arial"/>
          <w:color w:val="000000" w:themeColor="text1"/>
        </w:rPr>
        <w:t>obsahovat</w:t>
      </w:r>
      <w:r w:rsidRPr="00976374">
        <w:rPr>
          <w:rFonts w:cs="Arial"/>
          <w:color w:val="000000" w:themeColor="text1"/>
        </w:rPr>
        <w:t>:</w:t>
      </w:r>
    </w:p>
    <w:p w14:paraId="6013751D" w14:textId="77777777" w:rsidR="00D934F3" w:rsidRPr="00976374" w:rsidRDefault="00D934F3" w:rsidP="00665429">
      <w:pPr>
        <w:spacing w:after="120"/>
        <w:ind w:left="567"/>
        <w:jc w:val="both"/>
      </w:pPr>
      <w:r w:rsidRPr="00976374">
        <w:rPr>
          <w:rFonts w:cs="Arial"/>
          <w:color w:val="000000" w:themeColor="text1"/>
        </w:rPr>
        <w:t xml:space="preserve">- </w:t>
      </w:r>
      <w:r w:rsidRPr="00976374">
        <w:t>technick</w:t>
      </w:r>
      <w:r w:rsidR="00377D57">
        <w:t>é</w:t>
      </w:r>
      <w:r w:rsidRPr="00976374">
        <w:t xml:space="preserve"> zpráv</w:t>
      </w:r>
      <w:r w:rsidR="00377D57">
        <w:t>y</w:t>
      </w:r>
      <w:r w:rsidRPr="00976374">
        <w:t xml:space="preserve"> k projektu,</w:t>
      </w:r>
    </w:p>
    <w:p w14:paraId="6580B073" w14:textId="77777777" w:rsidR="00D934F3" w:rsidRPr="00976374" w:rsidRDefault="00D934F3" w:rsidP="00665429">
      <w:pPr>
        <w:spacing w:after="120"/>
        <w:ind w:left="567"/>
        <w:jc w:val="both"/>
      </w:pPr>
      <w:r w:rsidRPr="00976374">
        <w:rPr>
          <w:rFonts w:cs="Arial"/>
          <w:color w:val="000000" w:themeColor="text1"/>
        </w:rPr>
        <w:t>-</w:t>
      </w:r>
      <w:r w:rsidRPr="00976374">
        <w:t xml:space="preserve"> Stavební povolení/ohlášení,</w:t>
      </w:r>
      <w:r w:rsidR="00377D57">
        <w:t xml:space="preserve"> anebo souhlas s udržovacími pracemi</w:t>
      </w:r>
      <w:r w:rsidRPr="00976374">
        <w:rPr>
          <w:rFonts w:cs="Arial"/>
          <w:color w:val="000000" w:themeColor="text1"/>
        </w:rPr>
        <w:t>-</w:t>
      </w:r>
      <w:r w:rsidRPr="00976374">
        <w:t xml:space="preserve"> </w:t>
      </w:r>
    </w:p>
    <w:p w14:paraId="14FE2098" w14:textId="77777777" w:rsidR="00D934F3" w:rsidRPr="00976374" w:rsidRDefault="00D934F3" w:rsidP="00665429">
      <w:pPr>
        <w:spacing w:after="120"/>
        <w:ind w:left="567"/>
        <w:jc w:val="both"/>
      </w:pPr>
      <w:r w:rsidRPr="00976374">
        <w:rPr>
          <w:rFonts w:cs="Arial"/>
          <w:color w:val="000000" w:themeColor="text1"/>
        </w:rPr>
        <w:t>-</w:t>
      </w:r>
      <w:r w:rsidRPr="00976374">
        <w:t xml:space="preserve"> kolaudační rozhodnutí,</w:t>
      </w:r>
      <w:r w:rsidR="00377D57">
        <w:t xml:space="preserve"> anebo předávací protokol</w:t>
      </w:r>
    </w:p>
    <w:p w14:paraId="74352183" w14:textId="77777777" w:rsidR="0090739E" w:rsidRPr="00976374" w:rsidRDefault="00D934F3" w:rsidP="00665429">
      <w:pPr>
        <w:spacing w:after="120"/>
        <w:ind w:left="567"/>
        <w:jc w:val="both"/>
      </w:pPr>
      <w:r w:rsidRPr="00976374">
        <w:rPr>
          <w:rFonts w:cs="Arial"/>
          <w:color w:val="000000" w:themeColor="text1"/>
        </w:rPr>
        <w:t>-</w:t>
      </w:r>
      <w:r w:rsidRPr="00976374">
        <w:t xml:space="preserve"> stanovisko příslušného správce Povodí.</w:t>
      </w:r>
    </w:p>
    <w:p w14:paraId="35538491" w14:textId="77777777" w:rsidR="00D934F3" w:rsidRDefault="00D934F3" w:rsidP="00665429">
      <w:pPr>
        <w:spacing w:after="120"/>
        <w:ind w:left="567"/>
        <w:jc w:val="both"/>
      </w:pPr>
      <w:r w:rsidRPr="00976374">
        <w:t xml:space="preserve">Obsahem každého posudku budou odpovědi na předem definované otázky </w:t>
      </w:r>
      <w:r w:rsidRPr="00FD0FED">
        <w:t xml:space="preserve">dle </w:t>
      </w:r>
      <w:r w:rsidR="0087709D" w:rsidRPr="00FD0FED">
        <w:t xml:space="preserve">písemného </w:t>
      </w:r>
      <w:r w:rsidRPr="00FD0FED">
        <w:t>vzoru</w:t>
      </w:r>
      <w:r w:rsidR="004B21B0" w:rsidRPr="00FD0FED">
        <w:t xml:space="preserve"> </w:t>
      </w:r>
      <w:r w:rsidR="00FD0FED" w:rsidRPr="00FD0FED">
        <w:t>objednatele</w:t>
      </w:r>
      <w:r w:rsidR="00FD0FED">
        <w:t>. Vzor</w:t>
      </w:r>
      <w:r w:rsidR="004B21B0">
        <w:t xml:space="preserve"> využitý pro většinu akcí </w:t>
      </w:r>
      <w:r w:rsidR="00107CA2">
        <w:t>v rámci Dílčího plnění</w:t>
      </w:r>
      <w:r w:rsidR="004B21B0">
        <w:t xml:space="preserve"> A je </w:t>
      </w:r>
      <w:r w:rsidR="00FD0FED">
        <w:t xml:space="preserve">uveden v </w:t>
      </w:r>
      <w:r w:rsidR="00FD0FED" w:rsidRPr="00976374">
        <w:t>příloze</w:t>
      </w:r>
      <w:r w:rsidRPr="00976374">
        <w:t xml:space="preserve"> č. </w:t>
      </w:r>
      <w:r w:rsidR="004B21B0">
        <w:t>1</w:t>
      </w:r>
      <w:r w:rsidRPr="00976374">
        <w:t xml:space="preserve"> </w:t>
      </w:r>
      <w:r w:rsidR="00AC4CD9" w:rsidRPr="00976374">
        <w:t xml:space="preserve">– Hodnotící list projektu </w:t>
      </w:r>
      <w:r w:rsidR="004B21B0">
        <w:t xml:space="preserve">- </w:t>
      </w:r>
      <w:r w:rsidRPr="00976374">
        <w:t>nedíln</w:t>
      </w:r>
      <w:r w:rsidR="004B21B0">
        <w:t>á</w:t>
      </w:r>
      <w:r w:rsidRPr="00976374">
        <w:t xml:space="preserve"> součást této smlouvy</w:t>
      </w:r>
      <w:r w:rsidRPr="00FD0FED">
        <w:t>.</w:t>
      </w:r>
      <w:r w:rsidR="0087709D">
        <w:t xml:space="preserve"> Objednatel zhotoviteli předem sdělí, pro které posudky bude třeba použít jiný vzor.</w:t>
      </w:r>
    </w:p>
    <w:p w14:paraId="601190C1" w14:textId="77777777" w:rsidR="00951D8F" w:rsidRDefault="00951D8F" w:rsidP="00665429">
      <w:pPr>
        <w:spacing w:after="120"/>
        <w:ind w:left="567"/>
        <w:jc w:val="both"/>
      </w:pPr>
      <w:r>
        <w:t xml:space="preserve">Odpovědi v posudku na předem definované otázky budou zpracovány na základě obsahu podkladů poskytnutých objednatelem. </w:t>
      </w:r>
    </w:p>
    <w:p w14:paraId="1CEB3367" w14:textId="77777777" w:rsidR="00D934F3" w:rsidRDefault="00D934F3" w:rsidP="00665429">
      <w:pPr>
        <w:spacing w:after="120"/>
        <w:ind w:left="567"/>
        <w:jc w:val="both"/>
        <w:rPr>
          <w:rFonts w:cs="Arial"/>
          <w:color w:val="000000" w:themeColor="text1"/>
        </w:rPr>
      </w:pPr>
    </w:p>
    <w:p w14:paraId="061FB07E" w14:textId="77777777" w:rsidR="009B1970" w:rsidRPr="00953CE7" w:rsidRDefault="00953CE7" w:rsidP="00665429">
      <w:pPr>
        <w:spacing w:after="120" w:line="276" w:lineRule="auto"/>
        <w:ind w:left="567"/>
        <w:jc w:val="both"/>
        <w:rPr>
          <w:rFonts w:cs="Arial"/>
          <w:color w:val="000000" w:themeColor="text1"/>
        </w:rPr>
      </w:pPr>
      <w:r w:rsidRPr="00953CE7">
        <w:rPr>
          <w:rFonts w:cs="Arial"/>
          <w:color w:val="000000" w:themeColor="text1"/>
        </w:rPr>
        <w:t xml:space="preserve">d) </w:t>
      </w:r>
      <w:r w:rsidR="00304736" w:rsidRPr="00953CE7">
        <w:rPr>
          <w:rFonts w:cs="Arial"/>
          <w:color w:val="000000" w:themeColor="text1"/>
        </w:rPr>
        <w:t xml:space="preserve">závazek </w:t>
      </w:r>
      <w:r w:rsidR="00AA2102" w:rsidRPr="00953CE7">
        <w:rPr>
          <w:rFonts w:cs="Arial"/>
          <w:color w:val="000000" w:themeColor="text1"/>
        </w:rPr>
        <w:t xml:space="preserve">objednatele, že </w:t>
      </w:r>
      <w:r w:rsidR="00602A46">
        <w:rPr>
          <w:rFonts w:cs="Arial"/>
          <w:color w:val="000000" w:themeColor="text1"/>
        </w:rPr>
        <w:t xml:space="preserve">Dílčí </w:t>
      </w:r>
      <w:r w:rsidR="00FD0FED">
        <w:rPr>
          <w:rFonts w:cs="Arial"/>
          <w:color w:val="000000" w:themeColor="text1"/>
        </w:rPr>
        <w:t>plnění</w:t>
      </w:r>
      <w:r w:rsidR="00FD0FED" w:rsidRPr="00953CE7">
        <w:rPr>
          <w:rFonts w:cs="Arial"/>
          <w:color w:val="000000" w:themeColor="text1"/>
        </w:rPr>
        <w:t xml:space="preserve"> </w:t>
      </w:r>
      <w:r w:rsidR="00FD0FED">
        <w:rPr>
          <w:rFonts w:cs="Arial"/>
          <w:color w:val="000000" w:themeColor="text1"/>
        </w:rPr>
        <w:t>bez</w:t>
      </w:r>
      <w:r w:rsidR="00377D57">
        <w:rPr>
          <w:rFonts w:cs="Arial"/>
          <w:color w:val="000000" w:themeColor="text1"/>
        </w:rPr>
        <w:t xml:space="preserve"> zjevných vad a </w:t>
      </w:r>
      <w:r w:rsidR="00FD0FED">
        <w:rPr>
          <w:rFonts w:cs="Arial"/>
          <w:color w:val="000000" w:themeColor="text1"/>
        </w:rPr>
        <w:t xml:space="preserve">nedodělků </w:t>
      </w:r>
      <w:r w:rsidR="00FD0FED" w:rsidRPr="00953CE7">
        <w:rPr>
          <w:rFonts w:cs="Arial"/>
          <w:color w:val="000000" w:themeColor="text1"/>
        </w:rPr>
        <w:t>převezme</w:t>
      </w:r>
      <w:r w:rsidR="00C052DA" w:rsidRPr="00953CE7">
        <w:rPr>
          <w:rFonts w:cs="Arial"/>
          <w:color w:val="000000" w:themeColor="text1"/>
        </w:rPr>
        <w:t xml:space="preserve"> v souladu s</w:t>
      </w:r>
      <w:r w:rsidR="002E74C3" w:rsidRPr="00953CE7">
        <w:rPr>
          <w:rFonts w:cs="Arial"/>
          <w:color w:val="000000" w:themeColor="text1"/>
        </w:rPr>
        <w:t> </w:t>
      </w:r>
      <w:r w:rsidR="00C052DA" w:rsidRPr="00953CE7">
        <w:rPr>
          <w:rFonts w:cs="Arial"/>
          <w:color w:val="000000" w:themeColor="text1"/>
        </w:rPr>
        <w:t>čl</w:t>
      </w:r>
      <w:r w:rsidR="002E74C3" w:rsidRPr="00953CE7">
        <w:rPr>
          <w:rFonts w:cs="Arial"/>
          <w:color w:val="000000" w:themeColor="text1"/>
        </w:rPr>
        <w:t>.</w:t>
      </w:r>
      <w:r w:rsidR="00C052DA" w:rsidRPr="00953CE7">
        <w:rPr>
          <w:rFonts w:cs="Arial"/>
          <w:color w:val="000000" w:themeColor="text1"/>
        </w:rPr>
        <w:t xml:space="preserve"> IV</w:t>
      </w:r>
      <w:r w:rsidR="00934D7B" w:rsidRPr="00953CE7">
        <w:rPr>
          <w:rFonts w:cs="Arial"/>
          <w:color w:val="000000" w:themeColor="text1"/>
        </w:rPr>
        <w:t>.</w:t>
      </w:r>
      <w:r w:rsidR="00F75E80" w:rsidRPr="00953CE7">
        <w:rPr>
          <w:rFonts w:cs="Arial"/>
          <w:color w:val="000000" w:themeColor="text1"/>
        </w:rPr>
        <w:t xml:space="preserve"> </w:t>
      </w:r>
      <w:r w:rsidR="00114A25" w:rsidRPr="00953CE7">
        <w:rPr>
          <w:rFonts w:cs="Arial"/>
          <w:color w:val="000000" w:themeColor="text1"/>
        </w:rPr>
        <w:t xml:space="preserve">této </w:t>
      </w:r>
      <w:r w:rsidR="00F75E80" w:rsidRPr="00953CE7">
        <w:rPr>
          <w:rFonts w:cs="Arial"/>
          <w:color w:val="000000" w:themeColor="text1"/>
        </w:rPr>
        <w:t>smlouvy</w:t>
      </w:r>
      <w:r w:rsidR="002E74C3" w:rsidRPr="00953CE7">
        <w:rPr>
          <w:rFonts w:cs="Arial"/>
          <w:color w:val="000000" w:themeColor="text1"/>
        </w:rPr>
        <w:t xml:space="preserve"> </w:t>
      </w:r>
      <w:r w:rsidR="00AA2102" w:rsidRPr="00953CE7">
        <w:rPr>
          <w:rFonts w:cs="Arial"/>
          <w:color w:val="000000" w:themeColor="text1"/>
        </w:rPr>
        <w:t>a</w:t>
      </w:r>
      <w:r w:rsidR="002F3366" w:rsidRPr="00953CE7">
        <w:rPr>
          <w:rFonts w:cs="Arial"/>
          <w:color w:val="000000" w:themeColor="text1"/>
        </w:rPr>
        <w:t> </w:t>
      </w:r>
      <w:r w:rsidR="00AA2102" w:rsidRPr="00953CE7">
        <w:rPr>
          <w:rFonts w:cs="Arial"/>
          <w:color w:val="000000" w:themeColor="text1"/>
        </w:rPr>
        <w:t>zaplatí za ně</w:t>
      </w:r>
      <w:r w:rsidR="002E74C3" w:rsidRPr="00953CE7">
        <w:rPr>
          <w:rFonts w:cs="Arial"/>
          <w:color w:val="000000" w:themeColor="text1"/>
        </w:rPr>
        <w:t xml:space="preserve"> </w:t>
      </w:r>
      <w:r w:rsidR="00AA2102" w:rsidRPr="00953CE7">
        <w:rPr>
          <w:rFonts w:cs="Arial"/>
          <w:color w:val="000000" w:themeColor="text1"/>
        </w:rPr>
        <w:t xml:space="preserve">zhotoviteli </w:t>
      </w:r>
      <w:r>
        <w:rPr>
          <w:rFonts w:cs="Arial"/>
          <w:color w:val="000000" w:themeColor="text1"/>
        </w:rPr>
        <w:t xml:space="preserve">za podmínek této smlouvy </w:t>
      </w:r>
      <w:r w:rsidR="00AA2102" w:rsidRPr="00953CE7">
        <w:rPr>
          <w:rFonts w:cs="Arial"/>
          <w:color w:val="000000" w:themeColor="text1"/>
        </w:rPr>
        <w:t>dohodnutou cenu</w:t>
      </w:r>
      <w:r w:rsidR="00F75E80" w:rsidRPr="00953CE7">
        <w:rPr>
          <w:rFonts w:cs="Arial"/>
          <w:color w:val="000000" w:themeColor="text1"/>
        </w:rPr>
        <w:t>.</w:t>
      </w:r>
    </w:p>
    <w:p w14:paraId="08C27C7C" w14:textId="77777777" w:rsidR="004D44A6" w:rsidRDefault="004D44A6" w:rsidP="00665429">
      <w:pPr>
        <w:spacing w:after="120" w:line="276" w:lineRule="auto"/>
        <w:rPr>
          <w:rFonts w:cs="Arial"/>
          <w:b/>
        </w:rPr>
      </w:pPr>
    </w:p>
    <w:p w14:paraId="282E690E" w14:textId="77777777" w:rsidR="009B1970" w:rsidRPr="0039703A" w:rsidRDefault="009B1970" w:rsidP="009B1970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II.</w:t>
      </w:r>
    </w:p>
    <w:p w14:paraId="178106EB" w14:textId="77777777" w:rsidR="00C04B15" w:rsidRPr="0039703A" w:rsidRDefault="008A2319" w:rsidP="00C04B15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Povinnosti smluvních stran</w:t>
      </w:r>
    </w:p>
    <w:p w14:paraId="4BF32E20" w14:textId="77777777" w:rsidR="003068CC" w:rsidRPr="0039703A" w:rsidRDefault="003068CC" w:rsidP="00C8676F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Povinnosti zhotovitele:</w:t>
      </w:r>
    </w:p>
    <w:p w14:paraId="4B3D69C6" w14:textId="77777777" w:rsidR="003068CC" w:rsidRPr="0039703A" w:rsidRDefault="003068CC" w:rsidP="00C8676F">
      <w:pPr>
        <w:pStyle w:val="Odstavecseseznamem"/>
        <w:numPr>
          <w:ilvl w:val="0"/>
          <w:numId w:val="1"/>
        </w:numPr>
        <w:spacing w:after="120" w:line="276" w:lineRule="auto"/>
        <w:ind w:left="993" w:hanging="426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Zhotovitel je povinen řádně a včas</w:t>
      </w:r>
      <w:r w:rsidR="001F6274" w:rsidRPr="0039703A">
        <w:rPr>
          <w:rFonts w:cs="Arial"/>
          <w:color w:val="000000" w:themeColor="text1"/>
        </w:rPr>
        <w:t xml:space="preserve"> předat dílo</w:t>
      </w:r>
      <w:r w:rsidR="00602A46">
        <w:rPr>
          <w:rFonts w:cs="Arial"/>
          <w:color w:val="000000" w:themeColor="text1"/>
        </w:rPr>
        <w:t>, resp. Dílčí plnění,</w:t>
      </w:r>
      <w:r w:rsidR="001F6274" w:rsidRPr="0039703A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>podle této smlouvy</w:t>
      </w:r>
      <w:r w:rsidR="00067943">
        <w:rPr>
          <w:rFonts w:cs="Arial"/>
          <w:color w:val="000000" w:themeColor="text1"/>
        </w:rPr>
        <w:t xml:space="preserve"> vyhotovené v českém jazyce</w:t>
      </w:r>
      <w:r w:rsidR="00F43A50">
        <w:rPr>
          <w:rFonts w:cs="Arial"/>
          <w:color w:val="000000" w:themeColor="text1"/>
        </w:rPr>
        <w:t xml:space="preserve"> a závěrečné zprávy </w:t>
      </w:r>
      <w:r w:rsidR="00DE0D24">
        <w:rPr>
          <w:rFonts w:cs="Arial"/>
          <w:color w:val="000000" w:themeColor="text1"/>
        </w:rPr>
        <w:t xml:space="preserve">vyhotovené </w:t>
      </w:r>
      <w:r w:rsidR="00F43A50">
        <w:rPr>
          <w:rFonts w:cs="Arial"/>
          <w:color w:val="000000" w:themeColor="text1"/>
        </w:rPr>
        <w:t>současně v</w:t>
      </w:r>
      <w:r w:rsidR="00DE0D24">
        <w:rPr>
          <w:rFonts w:cs="Arial"/>
          <w:color w:val="000000" w:themeColor="text1"/>
        </w:rPr>
        <w:t> českém a</w:t>
      </w:r>
      <w:r w:rsidR="00F43A50">
        <w:rPr>
          <w:rFonts w:cs="Arial"/>
          <w:color w:val="000000" w:themeColor="text1"/>
        </w:rPr>
        <w:t> anglickém jazyce</w:t>
      </w:r>
      <w:r w:rsidRPr="0039703A">
        <w:rPr>
          <w:rFonts w:cs="Arial"/>
          <w:color w:val="000000" w:themeColor="text1"/>
        </w:rPr>
        <w:t xml:space="preserve"> bez </w:t>
      </w:r>
      <w:r w:rsidR="00377D57">
        <w:rPr>
          <w:rFonts w:cs="Arial"/>
          <w:color w:val="000000" w:themeColor="text1"/>
        </w:rPr>
        <w:t>zjevných vad a nedodělků</w:t>
      </w:r>
      <w:r w:rsidR="00FD0FED">
        <w:rPr>
          <w:rFonts w:cs="Arial"/>
          <w:color w:val="000000" w:themeColor="text1"/>
        </w:rPr>
        <w:t>.</w:t>
      </w:r>
    </w:p>
    <w:p w14:paraId="0E0FBD34" w14:textId="77777777" w:rsidR="008B3909" w:rsidRPr="0039703A" w:rsidRDefault="008B3909" w:rsidP="00C8676F">
      <w:pPr>
        <w:pStyle w:val="Odstavecseseznamem"/>
        <w:numPr>
          <w:ilvl w:val="0"/>
          <w:numId w:val="1"/>
        </w:numPr>
        <w:spacing w:after="120" w:line="276" w:lineRule="auto"/>
        <w:ind w:left="993" w:hanging="426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lastRenderedPageBreak/>
        <w:t>Zhotovitel pracuje na svůj náklad a na své ne</w:t>
      </w:r>
      <w:r w:rsidR="004108D2" w:rsidRPr="0039703A">
        <w:rPr>
          <w:rFonts w:cs="Arial"/>
          <w:color w:val="000000" w:themeColor="text1"/>
        </w:rPr>
        <w:t>bezpečí, objednatel je oprávněn provádění</w:t>
      </w:r>
      <w:r w:rsidRPr="0039703A">
        <w:rPr>
          <w:rFonts w:cs="Arial"/>
          <w:color w:val="000000" w:themeColor="text1"/>
        </w:rPr>
        <w:t xml:space="preserve"> díla</w:t>
      </w:r>
      <w:r w:rsidR="00A30242" w:rsidRPr="0039703A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 xml:space="preserve">průběžně kontrolovat (zejm. v rámci kontrolních dnů </w:t>
      </w:r>
      <w:r w:rsidR="002E74C3" w:rsidRPr="0039703A">
        <w:rPr>
          <w:rFonts w:cs="Arial"/>
          <w:color w:val="000000" w:themeColor="text1"/>
        </w:rPr>
        <w:t>po</w:t>
      </w:r>
      <w:r w:rsidRPr="0039703A">
        <w:rPr>
          <w:rFonts w:cs="Arial"/>
          <w:color w:val="000000" w:themeColor="text1"/>
        </w:rPr>
        <w:t>dle čl. III</w:t>
      </w:r>
      <w:r w:rsidR="00F75E80" w:rsidRPr="0039703A">
        <w:rPr>
          <w:rFonts w:cs="Arial"/>
          <w:color w:val="000000" w:themeColor="text1"/>
        </w:rPr>
        <w:t xml:space="preserve"> smlouvy</w:t>
      </w:r>
      <w:r w:rsidRPr="0039703A">
        <w:rPr>
          <w:rFonts w:cs="Arial"/>
          <w:color w:val="000000" w:themeColor="text1"/>
        </w:rPr>
        <w:t>).</w:t>
      </w:r>
    </w:p>
    <w:p w14:paraId="0CDA396D" w14:textId="77777777" w:rsidR="00536B4C" w:rsidRPr="0039703A" w:rsidRDefault="00536B4C" w:rsidP="00C8676F">
      <w:pPr>
        <w:pStyle w:val="Odstavecseseznamem"/>
        <w:numPr>
          <w:ilvl w:val="0"/>
          <w:numId w:val="1"/>
        </w:numPr>
        <w:spacing w:after="120" w:line="276" w:lineRule="auto"/>
        <w:ind w:left="993" w:hanging="426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Zhotovitel je povinen řídit se veškerými (písemnými i ústními) pokyny objednatele, pokud nejsou v přímém rozporu se zněním smlouvy a s příslušnými právními předpisy. Zhotovitel je povinen upozornit na nevhodné pokyny nebo na nevhodnost </w:t>
      </w:r>
      <w:r w:rsidR="00067943">
        <w:rPr>
          <w:rFonts w:cs="Arial"/>
          <w:color w:val="000000" w:themeColor="text1"/>
        </w:rPr>
        <w:t>informací a dat</w:t>
      </w:r>
      <w:r w:rsidRPr="0039703A">
        <w:rPr>
          <w:rFonts w:cs="Arial"/>
          <w:color w:val="000000" w:themeColor="text1"/>
        </w:rPr>
        <w:t xml:space="preserve"> mu </w:t>
      </w:r>
      <w:r w:rsidR="00432753">
        <w:rPr>
          <w:rFonts w:cs="Arial"/>
          <w:color w:val="000000" w:themeColor="text1"/>
        </w:rPr>
        <w:t>poskytnutých</w:t>
      </w:r>
      <w:r w:rsidRPr="0039703A">
        <w:rPr>
          <w:rFonts w:cs="Arial"/>
          <w:color w:val="000000" w:themeColor="text1"/>
        </w:rPr>
        <w:t>.</w:t>
      </w:r>
    </w:p>
    <w:p w14:paraId="2AD9D3A8" w14:textId="77777777" w:rsidR="00536B4C" w:rsidRDefault="00536B4C" w:rsidP="00C8676F">
      <w:pPr>
        <w:pStyle w:val="Odstavecseseznamem"/>
        <w:numPr>
          <w:ilvl w:val="0"/>
          <w:numId w:val="1"/>
        </w:numPr>
        <w:spacing w:after="120" w:line="276" w:lineRule="auto"/>
        <w:ind w:left="993" w:hanging="426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Zhotovitel se zavazuje postupovat při plnění smlouvy v souladu se smlouvou </w:t>
      </w:r>
      <w:r w:rsidR="00307B18" w:rsidRPr="0039703A">
        <w:rPr>
          <w:rFonts w:cs="Arial"/>
          <w:color w:val="000000" w:themeColor="text1"/>
        </w:rPr>
        <w:t>a</w:t>
      </w:r>
      <w:r w:rsidR="002F3366">
        <w:rPr>
          <w:rFonts w:cs="Arial"/>
          <w:color w:val="000000" w:themeColor="text1"/>
        </w:rPr>
        <w:t> </w:t>
      </w:r>
      <w:r w:rsidR="00307B18" w:rsidRPr="0039703A">
        <w:rPr>
          <w:rFonts w:cs="Arial"/>
          <w:color w:val="000000" w:themeColor="text1"/>
        </w:rPr>
        <w:t>se</w:t>
      </w:r>
      <w:r w:rsidR="002F3366">
        <w:rPr>
          <w:rFonts w:cs="Arial"/>
          <w:color w:val="000000" w:themeColor="text1"/>
        </w:rPr>
        <w:t> </w:t>
      </w:r>
      <w:r w:rsidR="00307B18" w:rsidRPr="0039703A">
        <w:rPr>
          <w:rFonts w:cs="Arial"/>
          <w:color w:val="000000" w:themeColor="text1"/>
        </w:rPr>
        <w:t xml:space="preserve">všemi účinnými právními </w:t>
      </w:r>
      <w:r w:rsidRPr="0039703A">
        <w:rPr>
          <w:rFonts w:cs="Arial"/>
          <w:color w:val="000000" w:themeColor="text1"/>
        </w:rPr>
        <w:t>předpisy.</w:t>
      </w:r>
    </w:p>
    <w:p w14:paraId="01998B55" w14:textId="77777777" w:rsidR="00786151" w:rsidRDefault="005A6EBB" w:rsidP="00C8676F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FD0FED">
        <w:rPr>
          <w:rFonts w:cs="Arial"/>
          <w:color w:val="000000" w:themeColor="text1"/>
        </w:rPr>
        <w:t>Vzhledem k charakteru plnění, kdy EK požaduje zpracování nestranných posudků ze strany nestranného subjektu, je plnění prostřednictvím poddodavatelů vyloučeno</w:t>
      </w:r>
      <w:r>
        <w:rPr>
          <w:rFonts w:cs="Arial"/>
          <w:color w:val="000000" w:themeColor="text1"/>
        </w:rPr>
        <w:t xml:space="preserve">. </w:t>
      </w:r>
      <w:r w:rsidR="005F6480">
        <w:rPr>
          <w:rFonts w:cs="Arial"/>
          <w:color w:val="000000" w:themeColor="text1"/>
        </w:rPr>
        <w:t xml:space="preserve">Zhotovitel </w:t>
      </w:r>
      <w:r w:rsidR="005817D3">
        <w:rPr>
          <w:rFonts w:cs="Arial"/>
          <w:color w:val="000000" w:themeColor="text1"/>
        </w:rPr>
        <w:t xml:space="preserve">tak </w:t>
      </w:r>
      <w:r w:rsidR="005F6480">
        <w:rPr>
          <w:rFonts w:cs="Arial"/>
          <w:color w:val="000000" w:themeColor="text1"/>
        </w:rPr>
        <w:t>není oprávněn dílo zpracovávat za použití poddodavatelů</w:t>
      </w:r>
      <w:r w:rsidR="005817D3">
        <w:rPr>
          <w:rFonts w:cs="Arial"/>
          <w:color w:val="000000" w:themeColor="text1"/>
        </w:rPr>
        <w:t xml:space="preserve">. </w:t>
      </w:r>
      <w:r w:rsidR="00800876">
        <w:rPr>
          <w:rFonts w:cs="Arial"/>
          <w:color w:val="000000" w:themeColor="text1"/>
        </w:rPr>
        <w:t xml:space="preserve"> </w:t>
      </w:r>
    </w:p>
    <w:p w14:paraId="7A82F14D" w14:textId="77777777" w:rsidR="005C2273" w:rsidRDefault="005C2273" w:rsidP="00C8676F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F808F0">
        <w:rPr>
          <w:rFonts w:cs="Arial"/>
          <w:lang w:val="x-none"/>
        </w:rPr>
        <w:t xml:space="preserve">Zhotovitel je veřejnou </w:t>
      </w:r>
      <w:r>
        <w:rPr>
          <w:rFonts w:cs="Arial"/>
        </w:rPr>
        <w:t xml:space="preserve">vysokou školou zřízenou na základě zákona č. 111/1998 Sb., o vysokých školách, ve znění pozdějších předpisů. </w:t>
      </w:r>
      <w:r w:rsidRPr="00F808F0">
        <w:rPr>
          <w:rFonts w:cs="Arial"/>
          <w:lang w:val="x-none"/>
        </w:rPr>
        <w:t>Tím není osobou, na niž by se vztahovaly (i) sankční režimy zavedené Evropskou unií na základě nařízení Rady (EU) č. 269/</w:t>
      </w:r>
      <w:r w:rsidRPr="00F808F0">
        <w:rPr>
          <w:rFonts w:cs="Arial"/>
        </w:rPr>
        <w:t>20</w:t>
      </w:r>
      <w:r w:rsidRPr="00F808F0">
        <w:rPr>
          <w:rFonts w:cs="Arial"/>
          <w:lang w:val="x-none"/>
        </w:rPr>
        <w:t>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(ii) české právní předpisy, zejména zákon č. 69/2006 Sb., o provádění mezinárodních sankcí, v platném znění, navazující na nařízení EU uvedená v tomto odstavci</w:t>
      </w:r>
      <w:r w:rsidR="00AA7E7C">
        <w:rPr>
          <w:rFonts w:cs="Arial"/>
        </w:rPr>
        <w:t>.</w:t>
      </w:r>
    </w:p>
    <w:p w14:paraId="0C70045F" w14:textId="77777777" w:rsidR="00AA7E7C" w:rsidRPr="001C56F9" w:rsidRDefault="00AA7E7C" w:rsidP="00AE27FD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40647705" w14:textId="77777777" w:rsidR="00077CFF" w:rsidRPr="005F6480" w:rsidRDefault="00077CFF" w:rsidP="005F6480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5F6480">
        <w:rPr>
          <w:rFonts w:cs="Arial"/>
          <w:color w:val="000000" w:themeColor="text1"/>
        </w:rPr>
        <w:t>Povinnosti objednatele:</w:t>
      </w:r>
    </w:p>
    <w:p w14:paraId="6936D1BB" w14:textId="77777777" w:rsidR="00077CFF" w:rsidRPr="0039703A" w:rsidRDefault="00077CFF" w:rsidP="00C8676F">
      <w:pPr>
        <w:numPr>
          <w:ilvl w:val="0"/>
          <w:numId w:val="2"/>
        </w:numPr>
        <w:spacing w:after="120" w:line="276" w:lineRule="auto"/>
        <w:ind w:left="993" w:hanging="426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Objednatel je povinen poskyt</w:t>
      </w:r>
      <w:r w:rsidR="001F6274" w:rsidRPr="0039703A">
        <w:rPr>
          <w:rFonts w:cs="Arial"/>
          <w:color w:val="000000" w:themeColor="text1"/>
        </w:rPr>
        <w:t>nout</w:t>
      </w:r>
      <w:r w:rsidRPr="0039703A">
        <w:rPr>
          <w:rFonts w:cs="Arial"/>
          <w:color w:val="000000" w:themeColor="text1"/>
        </w:rPr>
        <w:t xml:space="preserve"> zhotoviteli </w:t>
      </w:r>
      <w:r w:rsidR="001F6274" w:rsidRPr="0039703A">
        <w:rPr>
          <w:rFonts w:cs="Arial"/>
          <w:color w:val="000000" w:themeColor="text1"/>
        </w:rPr>
        <w:t>nezbytnou součinnost</w:t>
      </w:r>
      <w:r w:rsidRPr="0039703A">
        <w:rPr>
          <w:rFonts w:cs="Arial"/>
          <w:color w:val="000000" w:themeColor="text1"/>
        </w:rPr>
        <w:t xml:space="preserve"> </w:t>
      </w:r>
      <w:r w:rsidR="001F6274" w:rsidRPr="0039703A">
        <w:rPr>
          <w:rFonts w:cs="Arial"/>
          <w:color w:val="000000" w:themeColor="text1"/>
        </w:rPr>
        <w:t>v rozsahu</w:t>
      </w:r>
      <w:r w:rsidRPr="0039703A">
        <w:rPr>
          <w:rFonts w:cs="Arial"/>
          <w:color w:val="000000" w:themeColor="text1"/>
        </w:rPr>
        <w:t xml:space="preserve"> této smlouvy.</w:t>
      </w:r>
    </w:p>
    <w:p w14:paraId="7718E7BE" w14:textId="77777777" w:rsidR="004108D2" w:rsidRDefault="004108D2" w:rsidP="00C8676F">
      <w:pPr>
        <w:numPr>
          <w:ilvl w:val="0"/>
          <w:numId w:val="2"/>
        </w:numPr>
        <w:spacing w:after="120" w:line="276" w:lineRule="auto"/>
        <w:ind w:left="993" w:hanging="426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Objednatel je povinen převzít bezvadn</w:t>
      </w:r>
      <w:r w:rsidR="001F6274" w:rsidRPr="0039703A">
        <w:rPr>
          <w:rFonts w:cs="Arial"/>
          <w:color w:val="000000" w:themeColor="text1"/>
        </w:rPr>
        <w:t>é</w:t>
      </w:r>
      <w:r w:rsidR="00A30242" w:rsidRPr="0039703A">
        <w:rPr>
          <w:rFonts w:cs="Arial"/>
          <w:color w:val="000000" w:themeColor="text1"/>
        </w:rPr>
        <w:t xml:space="preserve"> </w:t>
      </w:r>
      <w:r w:rsidR="001F6274" w:rsidRPr="0039703A">
        <w:rPr>
          <w:rFonts w:cs="Arial"/>
          <w:color w:val="000000" w:themeColor="text1"/>
        </w:rPr>
        <w:t>dílo</w:t>
      </w:r>
      <w:r w:rsidR="005F6480">
        <w:rPr>
          <w:rFonts w:cs="Arial"/>
          <w:color w:val="000000" w:themeColor="text1"/>
        </w:rPr>
        <w:t>, resp. Dílčí plnění,</w:t>
      </w:r>
      <w:r w:rsidRPr="0039703A">
        <w:rPr>
          <w:rFonts w:cs="Arial"/>
          <w:color w:val="000000" w:themeColor="text1"/>
        </w:rPr>
        <w:t xml:space="preserve"> v souladu s čl. IV</w:t>
      </w:r>
      <w:r w:rsidR="00934D7B" w:rsidRPr="0039703A">
        <w:rPr>
          <w:rFonts w:cs="Arial"/>
          <w:color w:val="000000" w:themeColor="text1"/>
        </w:rPr>
        <w:t>.</w:t>
      </w:r>
      <w:r w:rsidRPr="0039703A">
        <w:rPr>
          <w:rFonts w:cs="Arial"/>
          <w:color w:val="000000" w:themeColor="text1"/>
        </w:rPr>
        <w:t xml:space="preserve"> smlouvy a zaplatit za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 xml:space="preserve">něj </w:t>
      </w:r>
      <w:r w:rsidR="003E0135">
        <w:rPr>
          <w:rFonts w:cs="Arial"/>
          <w:color w:val="000000" w:themeColor="text1"/>
        </w:rPr>
        <w:t xml:space="preserve">za podmínek této smlouvy </w:t>
      </w:r>
      <w:r w:rsidRPr="0039703A">
        <w:rPr>
          <w:rFonts w:cs="Arial"/>
          <w:color w:val="000000" w:themeColor="text1"/>
        </w:rPr>
        <w:t xml:space="preserve">cenu </w:t>
      </w:r>
      <w:r w:rsidR="00F75E80" w:rsidRPr="0039703A">
        <w:rPr>
          <w:rFonts w:cs="Arial"/>
          <w:color w:val="000000" w:themeColor="text1"/>
        </w:rPr>
        <w:t>po</w:t>
      </w:r>
      <w:r w:rsidRPr="0039703A">
        <w:rPr>
          <w:rFonts w:cs="Arial"/>
          <w:color w:val="000000" w:themeColor="text1"/>
        </w:rPr>
        <w:t>dle čl. V</w:t>
      </w:r>
      <w:r w:rsidR="00934D7B" w:rsidRPr="0039703A">
        <w:rPr>
          <w:rFonts w:cs="Arial"/>
          <w:color w:val="000000" w:themeColor="text1"/>
        </w:rPr>
        <w:t>.</w:t>
      </w:r>
      <w:r w:rsidRPr="0039703A">
        <w:rPr>
          <w:rFonts w:cs="Arial"/>
          <w:color w:val="000000" w:themeColor="text1"/>
        </w:rPr>
        <w:t> smlouvy.</w:t>
      </w:r>
    </w:p>
    <w:p w14:paraId="117F6B0C" w14:textId="77777777" w:rsidR="00AA7E7C" w:rsidRDefault="00A20FF6" w:rsidP="00A20FF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Zhotovi</w:t>
      </w:r>
      <w:r w:rsidRPr="00A20FF6">
        <w:rPr>
          <w:rFonts w:cs="Arial"/>
          <w:color w:val="000000" w:themeColor="text1"/>
        </w:rPr>
        <w:t xml:space="preserve">tel se zavazuje, že zajistí po celou dobu plnění </w:t>
      </w:r>
      <w:r w:rsidR="009B342F">
        <w:rPr>
          <w:rFonts w:cs="Arial"/>
          <w:color w:val="000000" w:themeColor="text1"/>
        </w:rPr>
        <w:t>smlouvy</w:t>
      </w:r>
      <w:r w:rsidR="00AA7E7C">
        <w:rPr>
          <w:rFonts w:cs="Arial"/>
          <w:color w:val="000000" w:themeColor="text1"/>
        </w:rPr>
        <w:t>:</w:t>
      </w:r>
    </w:p>
    <w:p w14:paraId="603A6B1F" w14:textId="77777777" w:rsidR="00A20FF6" w:rsidRDefault="00AA7E7C" w:rsidP="00AA7E7C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</w:t>
      </w:r>
      <w:r w:rsidR="00A20FF6">
        <w:rPr>
          <w:rFonts w:cs="Arial"/>
          <w:color w:val="000000" w:themeColor="text1"/>
        </w:rPr>
        <w:t xml:space="preserve"> </w:t>
      </w:r>
      <w:r w:rsidR="00A20FF6" w:rsidRPr="00A20FF6">
        <w:rPr>
          <w:rFonts w:cs="Arial"/>
          <w:color w:val="000000" w:themeColor="text1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</w:t>
      </w:r>
      <w:r>
        <w:rPr>
          <w:rFonts w:cs="Arial"/>
          <w:color w:val="000000" w:themeColor="text1"/>
        </w:rPr>
        <w:t>,</w:t>
      </w:r>
    </w:p>
    <w:p w14:paraId="3C2C7435" w14:textId="77777777" w:rsidR="00AA7E7C" w:rsidRPr="00021AE0" w:rsidRDefault="00AA7E7C" w:rsidP="00AA7E7C">
      <w:pPr>
        <w:pStyle w:val="RLTextlnkuslovan"/>
        <w:numPr>
          <w:ilvl w:val="0"/>
          <w:numId w:val="0"/>
        </w:numPr>
        <w:tabs>
          <w:tab w:val="left" w:pos="708"/>
        </w:tabs>
        <w:spacing w:before="60" w:after="60"/>
        <w:ind w:left="567" w:hanging="567"/>
        <w:rPr>
          <w:szCs w:val="20"/>
        </w:rPr>
      </w:pPr>
      <w:r>
        <w:rPr>
          <w:rFonts w:cs="Arial"/>
          <w:color w:val="000000" w:themeColor="text1"/>
        </w:rPr>
        <w:tab/>
        <w:t>-</w:t>
      </w:r>
      <w:r w:rsidRPr="00AA7E7C">
        <w:rPr>
          <w:rFonts w:ascii="Arial" w:eastAsiaTheme="minorHAnsi" w:hAnsi="Arial" w:cs="Arial"/>
          <w:color w:val="000000" w:themeColor="text1"/>
          <w:szCs w:val="22"/>
          <w:lang w:eastAsia="en-US"/>
        </w:rPr>
        <w:tab/>
        <w:t xml:space="preserve"> při výkonu administrativních činností souvisejících s plněním předmětu </w:t>
      </w:r>
      <w:r>
        <w:rPr>
          <w:rFonts w:ascii="Arial" w:eastAsiaTheme="minorHAnsi" w:hAnsi="Arial" w:cs="Arial"/>
          <w:color w:val="000000" w:themeColor="text1"/>
          <w:szCs w:val="22"/>
          <w:lang w:eastAsia="en-US"/>
        </w:rPr>
        <w:t>s</w:t>
      </w:r>
      <w:r w:rsidRPr="00AA7E7C">
        <w:rPr>
          <w:rFonts w:ascii="Arial" w:eastAsiaTheme="minorHAnsi" w:hAnsi="Arial" w:cs="Arial"/>
          <w:color w:val="000000" w:themeColor="text1"/>
          <w:szCs w:val="22"/>
          <w:lang w:eastAsia="en-US"/>
        </w:rPr>
        <w:t>mlouvy používání, je-li to objektivně možné, recyklovaných nebo recyklovatelných materiálů, výrobků a obalů.</w:t>
      </w:r>
    </w:p>
    <w:p w14:paraId="1072D6F8" w14:textId="77777777" w:rsidR="00AA7E7C" w:rsidRPr="003E171A" w:rsidRDefault="00AA7E7C" w:rsidP="00AA7E7C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20ADA709" w14:textId="1256F754" w:rsidR="0000202B" w:rsidRDefault="0000202B" w:rsidP="00EE6523">
      <w:pPr>
        <w:spacing w:after="120" w:line="276" w:lineRule="auto"/>
        <w:jc w:val="center"/>
        <w:rPr>
          <w:rFonts w:cs="Arial"/>
          <w:b/>
        </w:rPr>
      </w:pPr>
    </w:p>
    <w:p w14:paraId="2D5B0944" w14:textId="187F2E94" w:rsidR="00364C02" w:rsidRDefault="00364C02" w:rsidP="00EE6523">
      <w:pPr>
        <w:spacing w:after="120" w:line="276" w:lineRule="auto"/>
        <w:jc w:val="center"/>
        <w:rPr>
          <w:rFonts w:cs="Arial"/>
          <w:b/>
        </w:rPr>
      </w:pPr>
    </w:p>
    <w:p w14:paraId="622A9212" w14:textId="77777777" w:rsidR="00364C02" w:rsidRPr="0039703A" w:rsidRDefault="00364C02" w:rsidP="00EE6523">
      <w:pPr>
        <w:spacing w:after="120" w:line="276" w:lineRule="auto"/>
        <w:jc w:val="center"/>
        <w:rPr>
          <w:rFonts w:cs="Arial"/>
          <w:b/>
        </w:rPr>
      </w:pPr>
    </w:p>
    <w:p w14:paraId="40EDCDED" w14:textId="77777777" w:rsidR="00EE6523" w:rsidRPr="0039703A" w:rsidRDefault="00EE6523" w:rsidP="00EE6523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lastRenderedPageBreak/>
        <w:t>III.</w:t>
      </w:r>
    </w:p>
    <w:p w14:paraId="7E01C5C6" w14:textId="77777777" w:rsidR="00EE6523" w:rsidRPr="0039703A" w:rsidRDefault="00EE6523" w:rsidP="00EE6523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Podmínky a způsob plnění díla</w:t>
      </w:r>
    </w:p>
    <w:p w14:paraId="250D447A" w14:textId="77777777" w:rsidR="00EE6523" w:rsidRPr="0039703A" w:rsidRDefault="0000202B" w:rsidP="00C8676F">
      <w:pPr>
        <w:pStyle w:val="Odstavecseseznamem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Postup prací na díle a </w:t>
      </w:r>
      <w:r w:rsidR="001F6274" w:rsidRPr="0039703A">
        <w:rPr>
          <w:rFonts w:cs="Arial"/>
          <w:color w:val="000000" w:themeColor="text1"/>
        </w:rPr>
        <w:t xml:space="preserve">jejich </w:t>
      </w:r>
      <w:r w:rsidRPr="0039703A">
        <w:rPr>
          <w:rFonts w:cs="Arial"/>
          <w:color w:val="000000" w:themeColor="text1"/>
        </w:rPr>
        <w:t xml:space="preserve">výsledky budou sledovány a vyhodnocovány na kontrolních dnech. Kontrolní dny budou probíhat v sídle </w:t>
      </w:r>
      <w:r w:rsidR="00F43A50">
        <w:rPr>
          <w:rFonts w:cs="Arial"/>
          <w:color w:val="000000" w:themeColor="text1"/>
        </w:rPr>
        <w:t>zhotovitele</w:t>
      </w:r>
      <w:r w:rsidRPr="0039703A">
        <w:rPr>
          <w:rFonts w:cs="Arial"/>
          <w:color w:val="000000" w:themeColor="text1"/>
        </w:rPr>
        <w:t xml:space="preserve">, nebude-li po vzájemné dohodě smluvních stran stanoveno jinak. Při kontrolních dnech se za účasti odpovědných osob </w:t>
      </w:r>
      <w:r w:rsidR="009E35FD" w:rsidRPr="0039703A">
        <w:rPr>
          <w:rFonts w:cs="Arial"/>
          <w:color w:val="000000" w:themeColor="text1"/>
        </w:rPr>
        <w:t>obou stran ve věcech technických</w:t>
      </w:r>
      <w:r w:rsidRPr="0039703A">
        <w:rPr>
          <w:rFonts w:cs="Arial"/>
          <w:color w:val="000000" w:themeColor="text1"/>
        </w:rPr>
        <w:t xml:space="preserve"> provede celkové vyhodnocení dosavadních výsledků a postupu prací na díle a dále upřesnění dalšího postupu prací na díle. Výsledky kontrolního dne budou zpracovány formou zápisu s</w:t>
      </w:r>
      <w:r w:rsidR="000A4FF3">
        <w:rPr>
          <w:rFonts w:cs="Arial"/>
          <w:color w:val="000000" w:themeColor="text1"/>
        </w:rPr>
        <w:t xml:space="preserve"> případnými</w:t>
      </w:r>
      <w:r w:rsidRPr="0039703A">
        <w:rPr>
          <w:rFonts w:cs="Arial"/>
          <w:color w:val="000000" w:themeColor="text1"/>
        </w:rPr>
        <w:t> přílohami a podepsány oprávněnými osobami</w:t>
      </w:r>
      <w:r w:rsidR="009E35FD" w:rsidRPr="0039703A">
        <w:rPr>
          <w:rFonts w:cs="Arial"/>
          <w:color w:val="000000" w:themeColor="text1"/>
        </w:rPr>
        <w:t xml:space="preserve"> obou stran ve věcech technických</w:t>
      </w:r>
      <w:r w:rsidRPr="0039703A">
        <w:rPr>
          <w:rFonts w:cs="Arial"/>
          <w:color w:val="000000" w:themeColor="text1"/>
        </w:rPr>
        <w:t>.</w:t>
      </w:r>
      <w:r w:rsidR="003235DA" w:rsidRPr="0039703A">
        <w:rPr>
          <w:rFonts w:cs="Arial"/>
          <w:color w:val="000000" w:themeColor="text1"/>
        </w:rPr>
        <w:t xml:space="preserve"> Bude-li mít objednatel při kontrolních dnech připomínky k dosavadnímu provádění díla, sdělí tyto připomínky zhotoviteli a tyto připomínky budou zaznamenány do zápisu. Zhotovitel je povinen tyto připomínky ve</w:t>
      </w:r>
      <w:r w:rsidR="002F3366">
        <w:rPr>
          <w:rFonts w:cs="Arial"/>
          <w:color w:val="000000" w:themeColor="text1"/>
        </w:rPr>
        <w:t> </w:t>
      </w:r>
      <w:r w:rsidR="003235DA" w:rsidRPr="0039703A">
        <w:rPr>
          <w:rFonts w:cs="Arial"/>
          <w:color w:val="000000" w:themeColor="text1"/>
        </w:rPr>
        <w:t xml:space="preserve">lhůtě stanovené objednatelem </w:t>
      </w:r>
      <w:r w:rsidR="00934D7B" w:rsidRPr="0039703A">
        <w:rPr>
          <w:rFonts w:cs="Arial"/>
          <w:color w:val="000000" w:themeColor="text1"/>
        </w:rPr>
        <w:t>zohlednit</w:t>
      </w:r>
      <w:r w:rsidR="005E2660">
        <w:rPr>
          <w:rFonts w:cs="Arial"/>
          <w:color w:val="000000" w:themeColor="text1"/>
        </w:rPr>
        <w:t xml:space="preserve"> a vypořádat</w:t>
      </w:r>
      <w:r w:rsidR="003235DA" w:rsidRPr="0039703A">
        <w:rPr>
          <w:rFonts w:cs="Arial"/>
          <w:color w:val="000000" w:themeColor="text1"/>
        </w:rPr>
        <w:t>.</w:t>
      </w:r>
    </w:p>
    <w:p w14:paraId="0908C66E" w14:textId="1632A01F" w:rsidR="0000202B" w:rsidRDefault="0000202B" w:rsidP="00C8676F">
      <w:pPr>
        <w:pStyle w:val="Odstavecseseznamem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Termíny kontrolních dnů budou určeny dohodou smluvních stran.</w:t>
      </w:r>
      <w:r w:rsidR="009E35FD" w:rsidRPr="0039703A">
        <w:rPr>
          <w:rFonts w:cs="Arial"/>
          <w:color w:val="000000" w:themeColor="text1"/>
        </w:rPr>
        <w:t xml:space="preserve"> Zhotovitel se zavazuje, že termíny kontrolních dnů navržené objednatelem neodmítne bez existence relevantního důvodu, který bezodkladně sdělí </w:t>
      </w:r>
      <w:r w:rsidR="000A4FF3">
        <w:rPr>
          <w:rFonts w:cs="Arial"/>
          <w:color w:val="000000" w:themeColor="text1"/>
        </w:rPr>
        <w:t>objednateli</w:t>
      </w:r>
      <w:r w:rsidR="009E35FD" w:rsidRPr="0039703A">
        <w:rPr>
          <w:rFonts w:cs="Arial"/>
          <w:color w:val="000000" w:themeColor="text1"/>
        </w:rPr>
        <w:t>.</w:t>
      </w:r>
    </w:p>
    <w:p w14:paraId="2F358819" w14:textId="77777777" w:rsidR="00364C02" w:rsidRPr="0039703A" w:rsidRDefault="00364C02" w:rsidP="00364C02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30B10FBA" w14:textId="77777777" w:rsidR="0000202B" w:rsidRPr="0039703A" w:rsidRDefault="0000202B" w:rsidP="0000202B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IV.</w:t>
      </w:r>
    </w:p>
    <w:p w14:paraId="13B51B07" w14:textId="77777777" w:rsidR="0000202B" w:rsidRPr="0039703A" w:rsidRDefault="00146095" w:rsidP="0000202B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Místo plnění, doba plnění, p</w:t>
      </w:r>
      <w:r w:rsidR="00994DBA" w:rsidRPr="0039703A">
        <w:rPr>
          <w:rFonts w:cs="Arial"/>
          <w:b/>
        </w:rPr>
        <w:t>ředání a převzetí</w:t>
      </w:r>
      <w:r w:rsidR="0000202B" w:rsidRPr="0039703A">
        <w:rPr>
          <w:rFonts w:cs="Arial"/>
          <w:b/>
        </w:rPr>
        <w:t xml:space="preserve"> </w:t>
      </w:r>
      <w:r w:rsidR="00786151">
        <w:rPr>
          <w:rFonts w:cs="Arial"/>
          <w:b/>
        </w:rPr>
        <w:t xml:space="preserve">a akceptace </w:t>
      </w:r>
      <w:r w:rsidR="00A30242" w:rsidRPr="0039703A">
        <w:rPr>
          <w:rFonts w:cs="Arial"/>
          <w:b/>
        </w:rPr>
        <w:t>plnění</w:t>
      </w:r>
      <w:r w:rsidRPr="0039703A">
        <w:rPr>
          <w:rFonts w:cs="Arial"/>
          <w:b/>
        </w:rPr>
        <w:t>, přechod vlastnictví</w:t>
      </w:r>
    </w:p>
    <w:p w14:paraId="25DAA7D2" w14:textId="77777777" w:rsidR="00AD59B9" w:rsidRPr="0039703A" w:rsidRDefault="00AD59B9" w:rsidP="00C8676F">
      <w:pPr>
        <w:pStyle w:val="Odstavecseseznamem"/>
        <w:numPr>
          <w:ilvl w:val="1"/>
          <w:numId w:val="8"/>
        </w:numPr>
        <w:spacing w:after="120" w:line="276" w:lineRule="auto"/>
        <w:ind w:left="709" w:hanging="709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Místem plnění je </w:t>
      </w:r>
      <w:r w:rsidR="00576CD9">
        <w:rPr>
          <w:rFonts w:cs="Arial"/>
          <w:color w:val="000000" w:themeColor="text1"/>
        </w:rPr>
        <w:t>Česká</w:t>
      </w:r>
      <w:r w:rsidR="00F75E80" w:rsidRPr="0039703A">
        <w:rPr>
          <w:rFonts w:cs="Arial"/>
          <w:color w:val="000000" w:themeColor="text1"/>
        </w:rPr>
        <w:t xml:space="preserve"> republika</w:t>
      </w:r>
      <w:r w:rsidRPr="0039703A">
        <w:rPr>
          <w:rFonts w:cs="Arial"/>
          <w:color w:val="000000" w:themeColor="text1"/>
        </w:rPr>
        <w:t>, místem předání</w:t>
      </w:r>
      <w:r w:rsidR="00654BF3">
        <w:rPr>
          <w:rFonts w:cs="Arial"/>
          <w:color w:val="000000" w:themeColor="text1"/>
        </w:rPr>
        <w:t xml:space="preserve"> díla</w:t>
      </w:r>
      <w:r w:rsidRPr="0039703A">
        <w:rPr>
          <w:rFonts w:cs="Arial"/>
          <w:color w:val="000000" w:themeColor="text1"/>
        </w:rPr>
        <w:t xml:space="preserve"> je sídlo objednatele.</w:t>
      </w:r>
    </w:p>
    <w:p w14:paraId="5064F9AE" w14:textId="77777777" w:rsidR="00713983" w:rsidRPr="0039703A" w:rsidRDefault="0000202B" w:rsidP="00C8676F">
      <w:pPr>
        <w:pStyle w:val="Odstavecseseznamem"/>
        <w:numPr>
          <w:ilvl w:val="1"/>
          <w:numId w:val="8"/>
        </w:numPr>
        <w:spacing w:after="120" w:line="276" w:lineRule="auto"/>
        <w:ind w:left="709" w:hanging="709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Zhotovitel </w:t>
      </w:r>
      <w:r w:rsidR="000A4FF3">
        <w:rPr>
          <w:rFonts w:cs="Arial"/>
          <w:color w:val="000000" w:themeColor="text1"/>
        </w:rPr>
        <w:t xml:space="preserve">se zavazuje </w:t>
      </w:r>
      <w:r w:rsidRPr="0039703A">
        <w:rPr>
          <w:rFonts w:cs="Arial"/>
          <w:color w:val="000000" w:themeColor="text1"/>
        </w:rPr>
        <w:t>před</w:t>
      </w:r>
      <w:r w:rsidR="000A4FF3">
        <w:rPr>
          <w:rFonts w:cs="Arial"/>
          <w:color w:val="000000" w:themeColor="text1"/>
        </w:rPr>
        <w:t>at</w:t>
      </w:r>
      <w:r w:rsidR="00654BF3">
        <w:rPr>
          <w:rFonts w:cs="Arial"/>
          <w:color w:val="000000" w:themeColor="text1"/>
        </w:rPr>
        <w:t xml:space="preserve"> objednateli</w:t>
      </w:r>
      <w:r w:rsidR="004E465F" w:rsidRPr="0039703A">
        <w:rPr>
          <w:rFonts w:cs="Arial"/>
          <w:color w:val="000000" w:themeColor="text1"/>
        </w:rPr>
        <w:t xml:space="preserve"> </w:t>
      </w:r>
      <w:r w:rsidR="00654BF3">
        <w:rPr>
          <w:rFonts w:cs="Arial"/>
          <w:color w:val="000000" w:themeColor="text1"/>
        </w:rPr>
        <w:t>Dílčí plnění A</w:t>
      </w:r>
      <w:r w:rsidR="009E35FD" w:rsidRPr="0039703A">
        <w:rPr>
          <w:rFonts w:cs="Arial"/>
          <w:color w:val="000000" w:themeColor="text1"/>
        </w:rPr>
        <w:t xml:space="preserve"> do </w:t>
      </w:r>
      <w:r w:rsidR="00654BF3">
        <w:rPr>
          <w:rFonts w:cs="Arial"/>
          <w:color w:val="000000" w:themeColor="text1"/>
        </w:rPr>
        <w:t>30</w:t>
      </w:r>
      <w:r w:rsidR="00DC3D8B">
        <w:rPr>
          <w:rFonts w:cs="Arial"/>
          <w:color w:val="000000" w:themeColor="text1"/>
        </w:rPr>
        <w:t>. 11. 202</w:t>
      </w:r>
      <w:r w:rsidR="00F71921">
        <w:rPr>
          <w:rFonts w:cs="Arial"/>
          <w:color w:val="000000" w:themeColor="text1"/>
        </w:rPr>
        <w:t>2</w:t>
      </w:r>
      <w:r w:rsidR="00654BF3">
        <w:rPr>
          <w:rFonts w:cs="Arial"/>
          <w:color w:val="000000" w:themeColor="text1"/>
        </w:rPr>
        <w:t xml:space="preserve"> a Dílčí plnění B do </w:t>
      </w:r>
      <w:r w:rsidR="006961B5">
        <w:rPr>
          <w:rFonts w:cs="Arial"/>
          <w:color w:val="000000" w:themeColor="text1"/>
        </w:rPr>
        <w:t>29</w:t>
      </w:r>
      <w:r w:rsidR="00654BF3">
        <w:rPr>
          <w:rFonts w:cs="Arial"/>
          <w:color w:val="000000" w:themeColor="text1"/>
        </w:rPr>
        <w:t>. 11. 2023</w:t>
      </w:r>
      <w:r w:rsidR="004E465F" w:rsidRPr="0039703A">
        <w:rPr>
          <w:rFonts w:cs="Arial"/>
          <w:color w:val="000000" w:themeColor="text1"/>
        </w:rPr>
        <w:t>.</w:t>
      </w:r>
    </w:p>
    <w:p w14:paraId="4CCB729C" w14:textId="77777777" w:rsidR="006C77AF" w:rsidRPr="0039703A" w:rsidRDefault="00146095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Zhotovitel je povinen alespoň 5 dnů před předáním </w:t>
      </w:r>
      <w:r w:rsidR="00932AD9">
        <w:rPr>
          <w:rFonts w:cs="Arial"/>
          <w:color w:val="000000" w:themeColor="text1"/>
        </w:rPr>
        <w:t>každého Dílčího plnění</w:t>
      </w:r>
      <w:r w:rsidRPr="0039703A">
        <w:rPr>
          <w:rFonts w:cs="Arial"/>
          <w:color w:val="000000" w:themeColor="text1"/>
        </w:rPr>
        <w:t xml:space="preserve"> objednatele informovat o </w:t>
      </w:r>
      <w:r w:rsidR="00932AD9">
        <w:rPr>
          <w:rFonts w:cs="Arial"/>
          <w:color w:val="000000" w:themeColor="text1"/>
        </w:rPr>
        <w:t xml:space="preserve">konkrétním </w:t>
      </w:r>
      <w:r w:rsidRPr="0039703A">
        <w:rPr>
          <w:rFonts w:cs="Arial"/>
          <w:color w:val="000000" w:themeColor="text1"/>
        </w:rPr>
        <w:t xml:space="preserve">čase </w:t>
      </w:r>
      <w:r w:rsidR="00932AD9">
        <w:rPr>
          <w:rFonts w:cs="Arial"/>
          <w:color w:val="000000" w:themeColor="text1"/>
        </w:rPr>
        <w:t xml:space="preserve">jeho </w:t>
      </w:r>
      <w:r w:rsidRPr="0039703A">
        <w:rPr>
          <w:rFonts w:cs="Arial"/>
          <w:color w:val="000000" w:themeColor="text1"/>
        </w:rPr>
        <w:t>předání.</w:t>
      </w:r>
    </w:p>
    <w:p w14:paraId="33F8A1D1" w14:textId="77777777" w:rsidR="004E465F" w:rsidRPr="0039703A" w:rsidRDefault="004E465F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O předání </w:t>
      </w:r>
      <w:r w:rsidR="00932AD9">
        <w:rPr>
          <w:rFonts w:cs="Arial"/>
          <w:color w:val="000000" w:themeColor="text1"/>
        </w:rPr>
        <w:t>každého Dílčího plnění</w:t>
      </w:r>
      <w:r w:rsidRPr="0039703A">
        <w:rPr>
          <w:rFonts w:cs="Arial"/>
          <w:color w:val="000000" w:themeColor="text1"/>
        </w:rPr>
        <w:t xml:space="preserve"> se vyhotoví předávací protokol</w:t>
      </w:r>
      <w:r w:rsidR="000A4FF3">
        <w:rPr>
          <w:rFonts w:cs="Arial"/>
          <w:color w:val="000000" w:themeColor="text1"/>
        </w:rPr>
        <w:t xml:space="preserve">, jehož vzor je uveden v </w:t>
      </w:r>
      <w:r w:rsidRPr="0039703A">
        <w:rPr>
          <w:rFonts w:cs="Arial"/>
          <w:color w:val="000000" w:themeColor="text1"/>
        </w:rPr>
        <w:t>přílo</w:t>
      </w:r>
      <w:r w:rsidR="000A4FF3">
        <w:rPr>
          <w:rFonts w:cs="Arial"/>
          <w:color w:val="000000" w:themeColor="text1"/>
        </w:rPr>
        <w:t>ze</w:t>
      </w:r>
      <w:r w:rsidRPr="0039703A">
        <w:rPr>
          <w:rFonts w:cs="Arial"/>
          <w:color w:val="000000" w:themeColor="text1"/>
        </w:rPr>
        <w:t xml:space="preserve"> č. </w:t>
      </w:r>
      <w:r w:rsidR="00D934F3">
        <w:rPr>
          <w:rFonts w:cs="Arial"/>
          <w:color w:val="000000" w:themeColor="text1"/>
        </w:rPr>
        <w:t>2</w:t>
      </w:r>
      <w:r w:rsidRPr="0039703A">
        <w:rPr>
          <w:rFonts w:cs="Arial"/>
          <w:color w:val="000000" w:themeColor="text1"/>
        </w:rPr>
        <w:t xml:space="preserve"> </w:t>
      </w:r>
      <w:r w:rsidR="009E35FD" w:rsidRPr="0039703A">
        <w:rPr>
          <w:rFonts w:cs="Arial"/>
          <w:color w:val="000000" w:themeColor="text1"/>
        </w:rPr>
        <w:t>k této smlouvě</w:t>
      </w:r>
      <w:r w:rsidRPr="0039703A">
        <w:rPr>
          <w:rFonts w:cs="Arial"/>
          <w:color w:val="000000" w:themeColor="text1"/>
        </w:rPr>
        <w:t xml:space="preserve">, který bude podepsán </w:t>
      </w:r>
      <w:r w:rsidRPr="002D2EC3">
        <w:rPr>
          <w:rFonts w:cs="Arial"/>
          <w:color w:val="000000" w:themeColor="text1"/>
        </w:rPr>
        <w:t xml:space="preserve">oprávněnými </w:t>
      </w:r>
      <w:r w:rsidR="00A30242" w:rsidRPr="002D2EC3">
        <w:rPr>
          <w:rFonts w:cs="Arial"/>
          <w:color w:val="000000" w:themeColor="text1"/>
        </w:rPr>
        <w:t xml:space="preserve">zástupci </w:t>
      </w:r>
      <w:r w:rsidR="00D641A4" w:rsidRPr="002D2EC3">
        <w:rPr>
          <w:rFonts w:cs="Arial"/>
          <w:color w:val="000000" w:themeColor="text1"/>
        </w:rPr>
        <w:t>obou smluvních stran</w:t>
      </w:r>
      <w:r w:rsidR="00A30242" w:rsidRPr="002D2EC3">
        <w:rPr>
          <w:rFonts w:cs="Arial"/>
          <w:color w:val="000000" w:themeColor="text1"/>
        </w:rPr>
        <w:t xml:space="preserve"> ve věcech technických</w:t>
      </w:r>
      <w:r w:rsidRPr="002D2EC3">
        <w:rPr>
          <w:rFonts w:cs="Arial"/>
          <w:color w:val="000000" w:themeColor="text1"/>
        </w:rPr>
        <w:t>.</w:t>
      </w:r>
    </w:p>
    <w:p w14:paraId="64648BEA" w14:textId="77777777" w:rsidR="004E465F" w:rsidRPr="0039703A" w:rsidRDefault="004E465F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Objednatel má právo </w:t>
      </w:r>
      <w:r w:rsidR="00A30242" w:rsidRPr="0039703A">
        <w:rPr>
          <w:rFonts w:cs="Arial"/>
          <w:color w:val="000000" w:themeColor="text1"/>
        </w:rPr>
        <w:t>se vyjádřit k</w:t>
      </w:r>
      <w:r w:rsidR="00932AD9">
        <w:rPr>
          <w:rFonts w:cs="Arial"/>
          <w:color w:val="000000" w:themeColor="text1"/>
        </w:rPr>
        <w:t> Dílčímu plnění</w:t>
      </w:r>
      <w:r w:rsidRPr="0039703A">
        <w:rPr>
          <w:rFonts w:cs="Arial"/>
          <w:color w:val="000000" w:themeColor="text1"/>
        </w:rPr>
        <w:t xml:space="preserve"> </w:t>
      </w:r>
      <w:r w:rsidR="00067943">
        <w:rPr>
          <w:rFonts w:cs="Arial"/>
          <w:color w:val="000000" w:themeColor="text1"/>
        </w:rPr>
        <w:t xml:space="preserve">do </w:t>
      </w:r>
      <w:r w:rsidR="00B82A04">
        <w:rPr>
          <w:rFonts w:cs="Arial"/>
          <w:color w:val="000000" w:themeColor="text1"/>
        </w:rPr>
        <w:t>7 kalendářních dnů ode dne</w:t>
      </w:r>
      <w:r w:rsidR="00AD00E0">
        <w:rPr>
          <w:rFonts w:cs="Arial"/>
          <w:color w:val="000000" w:themeColor="text1"/>
        </w:rPr>
        <w:t xml:space="preserve"> jeho</w:t>
      </w:r>
      <w:r w:rsidR="00B82A04">
        <w:rPr>
          <w:rFonts w:cs="Arial"/>
          <w:color w:val="000000" w:themeColor="text1"/>
        </w:rPr>
        <w:t xml:space="preserve"> pře</w:t>
      </w:r>
      <w:r w:rsidR="00AD00E0">
        <w:rPr>
          <w:rFonts w:cs="Arial"/>
          <w:color w:val="000000" w:themeColor="text1"/>
        </w:rPr>
        <w:t>vzetí</w:t>
      </w:r>
      <w:r w:rsidRPr="0039703A">
        <w:rPr>
          <w:rFonts w:cs="Arial"/>
          <w:color w:val="000000" w:themeColor="text1"/>
        </w:rPr>
        <w:t>.</w:t>
      </w:r>
    </w:p>
    <w:p w14:paraId="00588AAB" w14:textId="77777777" w:rsidR="004E465F" w:rsidRDefault="004E465F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Pokud objednatel v</w:t>
      </w:r>
      <w:r w:rsidR="00B82A04">
        <w:rPr>
          <w:rFonts w:cs="Arial"/>
          <w:color w:val="000000" w:themeColor="text1"/>
        </w:rPr>
        <w:t xml:space="preserve"> době</w:t>
      </w:r>
      <w:r w:rsidRPr="0039703A">
        <w:rPr>
          <w:rFonts w:cs="Arial"/>
          <w:color w:val="000000" w:themeColor="text1"/>
        </w:rPr>
        <w:t xml:space="preserve"> </w:t>
      </w:r>
      <w:r w:rsidR="00067943">
        <w:rPr>
          <w:rFonts w:cs="Arial"/>
          <w:color w:val="000000" w:themeColor="text1"/>
        </w:rPr>
        <w:t>podle odst. 4.5 této smlouvy</w:t>
      </w:r>
      <w:r w:rsidRPr="0039703A">
        <w:rPr>
          <w:rFonts w:cs="Arial"/>
          <w:color w:val="000000" w:themeColor="text1"/>
        </w:rPr>
        <w:t xml:space="preserve"> zjistí, že předané </w:t>
      </w:r>
      <w:r w:rsidR="00932AD9">
        <w:rPr>
          <w:rFonts w:cs="Arial"/>
          <w:color w:val="000000" w:themeColor="text1"/>
        </w:rPr>
        <w:t>Dílčí plnění</w:t>
      </w:r>
      <w:r w:rsidRPr="0039703A">
        <w:rPr>
          <w:rFonts w:cs="Arial"/>
          <w:color w:val="000000" w:themeColor="text1"/>
        </w:rPr>
        <w:t xml:space="preserve"> neodpovídá této smlouvě</w:t>
      </w:r>
      <w:r w:rsidR="002418FC">
        <w:rPr>
          <w:rFonts w:cs="Arial"/>
          <w:color w:val="000000" w:themeColor="text1"/>
        </w:rPr>
        <w:t xml:space="preserve"> a obsahuje jakékoliv </w:t>
      </w:r>
      <w:r w:rsidR="007567B9">
        <w:rPr>
          <w:rFonts w:cs="Arial"/>
          <w:color w:val="000000" w:themeColor="text1"/>
        </w:rPr>
        <w:t xml:space="preserve">zjevné </w:t>
      </w:r>
      <w:r w:rsidR="002418FC">
        <w:rPr>
          <w:rFonts w:cs="Arial"/>
          <w:color w:val="000000" w:themeColor="text1"/>
        </w:rPr>
        <w:t xml:space="preserve">vady </w:t>
      </w:r>
      <w:r w:rsidR="00607D45">
        <w:rPr>
          <w:rFonts w:cs="Arial"/>
          <w:color w:val="000000" w:themeColor="text1"/>
        </w:rPr>
        <w:t>či</w:t>
      </w:r>
      <w:r w:rsidR="002418FC">
        <w:rPr>
          <w:rFonts w:cs="Arial"/>
          <w:color w:val="000000" w:themeColor="text1"/>
        </w:rPr>
        <w:t xml:space="preserve"> </w:t>
      </w:r>
      <w:r w:rsidR="00FD0FED">
        <w:rPr>
          <w:rFonts w:cs="Arial"/>
          <w:color w:val="000000" w:themeColor="text1"/>
        </w:rPr>
        <w:t xml:space="preserve">nedodělky </w:t>
      </w:r>
      <w:r w:rsidR="00FD0FED" w:rsidRPr="0039703A">
        <w:rPr>
          <w:rFonts w:cs="Arial"/>
          <w:color w:val="000000" w:themeColor="text1"/>
        </w:rPr>
        <w:t>má</w:t>
      </w:r>
      <w:r w:rsidRPr="0039703A">
        <w:rPr>
          <w:rFonts w:cs="Arial"/>
          <w:color w:val="000000" w:themeColor="text1"/>
        </w:rPr>
        <w:t xml:space="preserve"> právo předané </w:t>
      </w:r>
      <w:r w:rsidR="00932AD9">
        <w:rPr>
          <w:rFonts w:cs="Arial"/>
          <w:color w:val="000000" w:themeColor="text1"/>
        </w:rPr>
        <w:t xml:space="preserve">Dílčí plnění </w:t>
      </w:r>
      <w:r w:rsidRPr="0039703A">
        <w:rPr>
          <w:rFonts w:cs="Arial"/>
          <w:color w:val="000000" w:themeColor="text1"/>
        </w:rPr>
        <w:t xml:space="preserve">vrátit zhotoviteli k dopracování s konkrétními písemně formulovanými připomínkami a důvody, proč </w:t>
      </w:r>
      <w:r w:rsidR="00932AD9">
        <w:rPr>
          <w:rFonts w:cs="Arial"/>
          <w:color w:val="000000" w:themeColor="text1"/>
        </w:rPr>
        <w:t>Dílčí plnění</w:t>
      </w:r>
      <w:r w:rsidRPr="0039703A">
        <w:rPr>
          <w:rFonts w:cs="Arial"/>
          <w:color w:val="000000" w:themeColor="text1"/>
        </w:rPr>
        <w:t xml:space="preserve"> </w:t>
      </w:r>
      <w:r w:rsidR="00934D7B" w:rsidRPr="0039703A">
        <w:rPr>
          <w:rFonts w:cs="Arial"/>
          <w:color w:val="000000" w:themeColor="text1"/>
        </w:rPr>
        <w:t>v převzaté podobě neakceptoval</w:t>
      </w:r>
      <w:r w:rsidRPr="0039703A">
        <w:rPr>
          <w:rFonts w:cs="Arial"/>
          <w:color w:val="000000" w:themeColor="text1"/>
        </w:rPr>
        <w:t xml:space="preserve">. Zhotovitel má povinnost </w:t>
      </w:r>
      <w:r w:rsidR="004901A9">
        <w:rPr>
          <w:rFonts w:cs="Arial"/>
          <w:color w:val="000000" w:themeColor="text1"/>
        </w:rPr>
        <w:t xml:space="preserve">do </w:t>
      </w:r>
      <w:r w:rsidR="00B82A04" w:rsidRPr="007567B9">
        <w:rPr>
          <w:rFonts w:cs="Arial"/>
          <w:color w:val="000000" w:themeColor="text1"/>
        </w:rPr>
        <w:t>7 kalendářních dnů ode dne vrácení Dílčího plnění</w:t>
      </w:r>
      <w:r w:rsidRPr="007567B9">
        <w:rPr>
          <w:rFonts w:cs="Arial"/>
          <w:color w:val="000000" w:themeColor="text1"/>
        </w:rPr>
        <w:t xml:space="preserve"> odstranit </w:t>
      </w:r>
      <w:r w:rsidR="00A57ED8" w:rsidRPr="007567B9">
        <w:rPr>
          <w:rFonts w:cs="Arial"/>
          <w:color w:val="000000" w:themeColor="text1"/>
        </w:rPr>
        <w:t xml:space="preserve">všechny </w:t>
      </w:r>
      <w:r w:rsidR="007567B9" w:rsidRPr="007567B9">
        <w:rPr>
          <w:rFonts w:cs="Arial"/>
          <w:color w:val="000000" w:themeColor="text1"/>
        </w:rPr>
        <w:t xml:space="preserve">vytknuté </w:t>
      </w:r>
      <w:r w:rsidRPr="007567B9">
        <w:rPr>
          <w:rFonts w:cs="Arial"/>
          <w:color w:val="000000" w:themeColor="text1"/>
        </w:rPr>
        <w:t>vady</w:t>
      </w:r>
      <w:r w:rsidR="005804BB" w:rsidRPr="007567B9">
        <w:rPr>
          <w:rFonts w:cs="Arial"/>
          <w:color w:val="000000" w:themeColor="text1"/>
        </w:rPr>
        <w:t xml:space="preserve"> </w:t>
      </w:r>
      <w:r w:rsidR="002418FC" w:rsidRPr="007567B9">
        <w:rPr>
          <w:rFonts w:cs="Arial"/>
          <w:color w:val="000000" w:themeColor="text1"/>
        </w:rPr>
        <w:t>a nedodělky</w:t>
      </w:r>
      <w:r w:rsidR="005E2660" w:rsidRPr="007567B9">
        <w:rPr>
          <w:rFonts w:cs="Arial"/>
          <w:color w:val="000000" w:themeColor="text1"/>
        </w:rPr>
        <w:t xml:space="preserve"> </w:t>
      </w:r>
      <w:r w:rsidRPr="007567B9">
        <w:rPr>
          <w:rFonts w:cs="Arial"/>
          <w:color w:val="000000" w:themeColor="text1"/>
        </w:rPr>
        <w:t>podle požadavků objednatele</w:t>
      </w:r>
      <w:r w:rsidR="00F71921" w:rsidRPr="007567B9">
        <w:rPr>
          <w:rFonts w:cs="Arial"/>
          <w:color w:val="000000" w:themeColor="text1"/>
        </w:rPr>
        <w:t>, a</w:t>
      </w:r>
      <w:r w:rsidR="005E2660" w:rsidRPr="007567B9">
        <w:rPr>
          <w:rFonts w:cs="Arial"/>
          <w:color w:val="000000" w:themeColor="text1"/>
        </w:rPr>
        <w:t xml:space="preserve"> </w:t>
      </w:r>
      <w:r w:rsidR="00932AD9" w:rsidRPr="007567B9">
        <w:rPr>
          <w:rFonts w:cs="Arial"/>
          <w:color w:val="000000" w:themeColor="text1"/>
        </w:rPr>
        <w:t xml:space="preserve">Dílčí plnění </w:t>
      </w:r>
      <w:r w:rsidR="005E2660" w:rsidRPr="007567B9">
        <w:rPr>
          <w:rFonts w:cs="Arial"/>
          <w:color w:val="000000" w:themeColor="text1"/>
        </w:rPr>
        <w:t>opětovně předat objednateli. V</w:t>
      </w:r>
      <w:r w:rsidR="008A6D81" w:rsidRPr="007567B9">
        <w:rPr>
          <w:rFonts w:cs="Arial"/>
          <w:color w:val="000000" w:themeColor="text1"/>
        </w:rPr>
        <w:t> </w:t>
      </w:r>
      <w:r w:rsidR="005E2660" w:rsidRPr="007567B9">
        <w:rPr>
          <w:rFonts w:cs="Arial"/>
          <w:color w:val="000000" w:themeColor="text1"/>
        </w:rPr>
        <w:t xml:space="preserve">případě, že objednatel zjistí, že </w:t>
      </w:r>
      <w:r w:rsidR="00932AD9" w:rsidRPr="007567B9">
        <w:rPr>
          <w:rFonts w:cs="Arial"/>
          <w:color w:val="000000" w:themeColor="text1"/>
        </w:rPr>
        <w:t>Dílčí plnění</w:t>
      </w:r>
      <w:r w:rsidR="00932AD9">
        <w:rPr>
          <w:rFonts w:cs="Arial"/>
          <w:color w:val="000000" w:themeColor="text1"/>
        </w:rPr>
        <w:t xml:space="preserve"> </w:t>
      </w:r>
      <w:r w:rsidR="005E2660">
        <w:rPr>
          <w:rFonts w:cs="Arial"/>
          <w:color w:val="000000" w:themeColor="text1"/>
        </w:rPr>
        <w:t xml:space="preserve">stále obsahuje vady </w:t>
      </w:r>
      <w:r w:rsidR="00607D45">
        <w:rPr>
          <w:rFonts w:cs="Arial"/>
          <w:color w:val="000000" w:themeColor="text1"/>
        </w:rPr>
        <w:t>či</w:t>
      </w:r>
      <w:r w:rsidR="005E2660">
        <w:rPr>
          <w:rFonts w:cs="Arial"/>
          <w:color w:val="000000" w:themeColor="text1"/>
        </w:rPr>
        <w:t xml:space="preserve"> nedodělky celý proces se opakuje až do předání bezvadného</w:t>
      </w:r>
      <w:r w:rsidR="00B82A04">
        <w:rPr>
          <w:rFonts w:cs="Arial"/>
          <w:color w:val="000000" w:themeColor="text1"/>
        </w:rPr>
        <w:t xml:space="preserve"> </w:t>
      </w:r>
      <w:r w:rsidR="00932AD9">
        <w:rPr>
          <w:rFonts w:cs="Arial"/>
          <w:color w:val="000000" w:themeColor="text1"/>
        </w:rPr>
        <w:t>Dílčího plnění</w:t>
      </w:r>
      <w:r w:rsidR="005E2660">
        <w:rPr>
          <w:rFonts w:cs="Arial"/>
          <w:color w:val="000000" w:themeColor="text1"/>
        </w:rPr>
        <w:t>, prostého jakýchkoliv vad</w:t>
      </w:r>
      <w:r w:rsidR="00607D45">
        <w:rPr>
          <w:rFonts w:cs="Arial"/>
          <w:color w:val="000000" w:themeColor="text1"/>
        </w:rPr>
        <w:t xml:space="preserve"> a nedodělků</w:t>
      </w:r>
      <w:r w:rsidR="007567B9">
        <w:rPr>
          <w:rFonts w:cs="Arial"/>
          <w:color w:val="000000" w:themeColor="text1"/>
        </w:rPr>
        <w:t xml:space="preserve">. </w:t>
      </w:r>
      <w:r w:rsidR="00F707F8">
        <w:rPr>
          <w:rFonts w:cs="Arial"/>
          <w:color w:val="000000" w:themeColor="text1"/>
        </w:rPr>
        <w:t xml:space="preserve"> Pokud má </w:t>
      </w:r>
      <w:r w:rsidR="00DE0D24">
        <w:rPr>
          <w:rFonts w:cs="Arial"/>
          <w:color w:val="000000" w:themeColor="text1"/>
        </w:rPr>
        <w:t xml:space="preserve">být </w:t>
      </w:r>
      <w:r w:rsidR="00F707F8">
        <w:rPr>
          <w:rFonts w:cs="Arial"/>
          <w:color w:val="000000" w:themeColor="text1"/>
        </w:rPr>
        <w:t>Dílčí plnění A uhrazeno ještě z rozpočtových prostředků roku 2022, musí zhotovitel předat opravené Dílčí plnění A bez jakýchkoliv vad a nedodělků nejpozději do 14. 12. 2022</w:t>
      </w:r>
      <w:r w:rsidR="00950950">
        <w:rPr>
          <w:rFonts w:cs="Arial"/>
          <w:color w:val="000000" w:themeColor="text1"/>
        </w:rPr>
        <w:t>,</w:t>
      </w:r>
      <w:r w:rsidR="00F707F8">
        <w:rPr>
          <w:rFonts w:cs="Arial"/>
          <w:color w:val="000000" w:themeColor="text1"/>
        </w:rPr>
        <w:t xml:space="preserve"> a má-li </w:t>
      </w:r>
      <w:r w:rsidR="00CB6BB5">
        <w:rPr>
          <w:rFonts w:cs="Arial"/>
          <w:color w:val="000000" w:themeColor="text1"/>
        </w:rPr>
        <w:t xml:space="preserve">být poslední splátka Dílčího plnění B uhrazena ještě z rozpočtových prostředků roku 2023, musí zhotovitel předat opravené Dílčí plnění B bez jakýchkoliv vad a </w:t>
      </w:r>
      <w:r w:rsidR="00FD0FED">
        <w:rPr>
          <w:rFonts w:cs="Arial"/>
          <w:color w:val="000000" w:themeColor="text1"/>
        </w:rPr>
        <w:t>nedodělků, nejpozději</w:t>
      </w:r>
      <w:r w:rsidR="00CB6BB5">
        <w:rPr>
          <w:rFonts w:cs="Arial"/>
          <w:color w:val="000000" w:themeColor="text1"/>
        </w:rPr>
        <w:t xml:space="preserve"> do 13. 12. 2023.</w:t>
      </w:r>
    </w:p>
    <w:p w14:paraId="5FCC82DC" w14:textId="77777777" w:rsidR="007567B9" w:rsidRPr="0039703A" w:rsidRDefault="007567B9" w:rsidP="00E432E0">
      <w:pPr>
        <w:spacing w:after="120" w:line="276" w:lineRule="auto"/>
        <w:ind w:left="709"/>
        <w:jc w:val="both"/>
        <w:rPr>
          <w:rFonts w:cs="Arial"/>
          <w:color w:val="000000" w:themeColor="text1"/>
        </w:rPr>
      </w:pPr>
    </w:p>
    <w:p w14:paraId="43C5095D" w14:textId="77777777" w:rsidR="004E465F" w:rsidRDefault="004E465F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V případě, že se objednatel nevyjádří, resp. nevrátí </w:t>
      </w:r>
      <w:r w:rsidR="00932AD9">
        <w:rPr>
          <w:rFonts w:cs="Arial"/>
          <w:color w:val="000000" w:themeColor="text1"/>
        </w:rPr>
        <w:t xml:space="preserve">Dílčí plnění </w:t>
      </w:r>
      <w:r w:rsidRPr="0039703A">
        <w:rPr>
          <w:rFonts w:cs="Arial"/>
          <w:color w:val="000000" w:themeColor="text1"/>
        </w:rPr>
        <w:t xml:space="preserve">zhotoviteli </w:t>
      </w:r>
      <w:r w:rsidR="004901A9">
        <w:rPr>
          <w:rFonts w:cs="Arial"/>
          <w:color w:val="000000" w:themeColor="text1"/>
        </w:rPr>
        <w:t>do</w:t>
      </w:r>
      <w:r w:rsidR="00B82A04">
        <w:rPr>
          <w:rFonts w:cs="Arial"/>
          <w:color w:val="000000" w:themeColor="text1"/>
        </w:rPr>
        <w:t xml:space="preserve"> </w:t>
      </w:r>
      <w:r w:rsidR="00932AD9">
        <w:rPr>
          <w:rFonts w:cs="Arial"/>
          <w:color w:val="000000" w:themeColor="text1"/>
        </w:rPr>
        <w:t>7</w:t>
      </w:r>
      <w:r w:rsidR="00B82A04">
        <w:rPr>
          <w:rFonts w:cs="Arial"/>
          <w:color w:val="000000" w:themeColor="text1"/>
        </w:rPr>
        <w:t xml:space="preserve"> </w:t>
      </w:r>
      <w:r w:rsidR="00932AD9">
        <w:rPr>
          <w:rFonts w:cs="Arial"/>
          <w:color w:val="000000" w:themeColor="text1"/>
        </w:rPr>
        <w:t>kalendářní</w:t>
      </w:r>
      <w:r w:rsidR="00B82A04">
        <w:rPr>
          <w:rFonts w:cs="Arial"/>
          <w:color w:val="000000" w:themeColor="text1"/>
        </w:rPr>
        <w:t>c</w:t>
      </w:r>
      <w:r w:rsidR="00932AD9">
        <w:rPr>
          <w:rFonts w:cs="Arial"/>
          <w:color w:val="000000" w:themeColor="text1"/>
        </w:rPr>
        <w:t>h</w:t>
      </w:r>
      <w:r w:rsidR="00B82A04">
        <w:rPr>
          <w:rFonts w:cs="Arial"/>
          <w:color w:val="000000" w:themeColor="text1"/>
        </w:rPr>
        <w:t xml:space="preserve"> dnů od předání Dílčího plnění objednateli</w:t>
      </w:r>
      <w:r w:rsidRPr="0039703A">
        <w:rPr>
          <w:rFonts w:cs="Arial"/>
          <w:color w:val="000000" w:themeColor="text1"/>
        </w:rPr>
        <w:t>, smluvní strany neprodleně podepíší akceptační protokol</w:t>
      </w:r>
      <w:r w:rsidR="00AD00E0">
        <w:rPr>
          <w:rFonts w:cs="Arial"/>
          <w:color w:val="000000" w:themeColor="text1"/>
        </w:rPr>
        <w:t xml:space="preserve">, jehož vzor je uveden v </w:t>
      </w:r>
      <w:r w:rsidRPr="0039703A">
        <w:rPr>
          <w:rFonts w:cs="Arial"/>
          <w:color w:val="000000" w:themeColor="text1"/>
        </w:rPr>
        <w:t>přílo</w:t>
      </w:r>
      <w:r w:rsidR="00AD00E0">
        <w:rPr>
          <w:rFonts w:cs="Arial"/>
          <w:color w:val="000000" w:themeColor="text1"/>
        </w:rPr>
        <w:t>ze</w:t>
      </w:r>
      <w:r w:rsidR="00B8687B" w:rsidRPr="0039703A">
        <w:rPr>
          <w:rFonts w:cs="Arial"/>
          <w:color w:val="000000" w:themeColor="text1"/>
        </w:rPr>
        <w:t xml:space="preserve"> č. </w:t>
      </w:r>
      <w:r w:rsidR="00B83929">
        <w:rPr>
          <w:rFonts w:cs="Arial"/>
          <w:color w:val="000000" w:themeColor="text1"/>
        </w:rPr>
        <w:t>3</w:t>
      </w:r>
      <w:r w:rsidR="00B8687B" w:rsidRPr="0039703A">
        <w:rPr>
          <w:rFonts w:cs="Arial"/>
          <w:color w:val="000000" w:themeColor="text1"/>
        </w:rPr>
        <w:t xml:space="preserve"> </w:t>
      </w:r>
      <w:r w:rsidR="0039703A" w:rsidRPr="0039703A">
        <w:rPr>
          <w:rFonts w:cs="Arial"/>
          <w:color w:val="000000" w:themeColor="text1"/>
        </w:rPr>
        <w:t>k této smlouvě</w:t>
      </w:r>
      <w:r w:rsidR="00B8687B" w:rsidRPr="0039703A">
        <w:rPr>
          <w:rFonts w:cs="Arial"/>
          <w:color w:val="000000" w:themeColor="text1"/>
        </w:rPr>
        <w:t>.</w:t>
      </w:r>
      <w:r w:rsidR="00EF4F5A" w:rsidRPr="0039703A">
        <w:rPr>
          <w:rFonts w:cs="Arial"/>
          <w:color w:val="000000" w:themeColor="text1"/>
        </w:rPr>
        <w:t xml:space="preserve"> Akceptační protokol smluvní strany vyhotoví také v případě, že zhotovitel odstranil </w:t>
      </w:r>
      <w:r w:rsidR="005804BB">
        <w:rPr>
          <w:rFonts w:cs="Arial"/>
          <w:color w:val="000000" w:themeColor="text1"/>
        </w:rPr>
        <w:t xml:space="preserve">veškeré </w:t>
      </w:r>
      <w:r w:rsidR="00EF4F5A" w:rsidRPr="0039703A">
        <w:rPr>
          <w:rFonts w:cs="Arial"/>
          <w:color w:val="000000" w:themeColor="text1"/>
        </w:rPr>
        <w:t xml:space="preserve">vady </w:t>
      </w:r>
      <w:r w:rsidR="00E3282E">
        <w:rPr>
          <w:rFonts w:cs="Arial"/>
          <w:color w:val="000000" w:themeColor="text1"/>
        </w:rPr>
        <w:t xml:space="preserve">Dílčího plnění </w:t>
      </w:r>
      <w:r w:rsidR="00F75E80" w:rsidRPr="0039703A">
        <w:rPr>
          <w:rFonts w:cs="Arial"/>
          <w:color w:val="000000" w:themeColor="text1"/>
        </w:rPr>
        <w:t>po</w:t>
      </w:r>
      <w:r w:rsidR="00EF4F5A" w:rsidRPr="0039703A">
        <w:rPr>
          <w:rFonts w:cs="Arial"/>
          <w:color w:val="000000" w:themeColor="text1"/>
        </w:rPr>
        <w:t>dle požadavků objednatele</w:t>
      </w:r>
      <w:r w:rsidR="005804BB">
        <w:rPr>
          <w:rFonts w:cs="Arial"/>
          <w:color w:val="000000" w:themeColor="text1"/>
        </w:rPr>
        <w:t xml:space="preserve"> uvedené v předávacím protokolu</w:t>
      </w:r>
      <w:r w:rsidR="00EF4F5A" w:rsidRPr="0039703A">
        <w:rPr>
          <w:rFonts w:cs="Arial"/>
          <w:color w:val="000000" w:themeColor="text1"/>
        </w:rPr>
        <w:t xml:space="preserve"> a zároveň je </w:t>
      </w:r>
      <w:r w:rsidR="00F75E80" w:rsidRPr="0039703A">
        <w:rPr>
          <w:rFonts w:cs="Arial"/>
          <w:color w:val="000000" w:themeColor="text1"/>
        </w:rPr>
        <w:t>po</w:t>
      </w:r>
      <w:r w:rsidR="00EF4F5A" w:rsidRPr="0039703A">
        <w:rPr>
          <w:rFonts w:cs="Arial"/>
          <w:color w:val="000000" w:themeColor="text1"/>
        </w:rPr>
        <w:t xml:space="preserve">dle objednatele </w:t>
      </w:r>
      <w:r w:rsidR="00E3282E">
        <w:rPr>
          <w:rFonts w:cs="Arial"/>
          <w:color w:val="000000" w:themeColor="text1"/>
        </w:rPr>
        <w:t>Dílčí plnění</w:t>
      </w:r>
      <w:r w:rsidR="00786151">
        <w:rPr>
          <w:rFonts w:cs="Arial"/>
          <w:color w:val="000000" w:themeColor="text1"/>
        </w:rPr>
        <w:t>, prosté jakýchkoliv</w:t>
      </w:r>
      <w:r w:rsidR="00752E8B">
        <w:rPr>
          <w:rFonts w:cs="Arial"/>
          <w:color w:val="000000" w:themeColor="text1"/>
        </w:rPr>
        <w:t xml:space="preserve"> </w:t>
      </w:r>
      <w:r w:rsidR="00D354FB">
        <w:rPr>
          <w:rFonts w:cs="Arial"/>
          <w:color w:val="000000" w:themeColor="text1"/>
        </w:rPr>
        <w:t>zjevných vad</w:t>
      </w:r>
      <w:r w:rsidR="00786151">
        <w:rPr>
          <w:rFonts w:cs="Arial"/>
          <w:color w:val="000000" w:themeColor="text1"/>
        </w:rPr>
        <w:t xml:space="preserve"> a nedodělků,</w:t>
      </w:r>
      <w:r w:rsidR="00EF4F5A" w:rsidRPr="0039703A">
        <w:rPr>
          <w:rFonts w:cs="Arial"/>
          <w:color w:val="000000" w:themeColor="text1"/>
        </w:rPr>
        <w:t xml:space="preserve"> </w:t>
      </w:r>
      <w:r w:rsidR="00D354FB" w:rsidRPr="0039703A">
        <w:rPr>
          <w:rFonts w:cs="Arial"/>
          <w:color w:val="000000" w:themeColor="text1"/>
        </w:rPr>
        <w:t>již</w:t>
      </w:r>
      <w:r w:rsidR="00D354FB">
        <w:rPr>
          <w:rFonts w:cs="Arial"/>
          <w:color w:val="000000" w:themeColor="text1"/>
        </w:rPr>
        <w:t xml:space="preserve"> </w:t>
      </w:r>
      <w:r w:rsidR="00D354FB" w:rsidRPr="0039703A">
        <w:rPr>
          <w:rFonts w:cs="Arial"/>
          <w:color w:val="000000" w:themeColor="text1"/>
        </w:rPr>
        <w:t>v souladu</w:t>
      </w:r>
      <w:r w:rsidR="00EF4F5A" w:rsidRPr="0039703A">
        <w:rPr>
          <w:rFonts w:cs="Arial"/>
          <w:color w:val="000000" w:themeColor="text1"/>
        </w:rPr>
        <w:t xml:space="preserve"> se smlouvou.</w:t>
      </w:r>
    </w:p>
    <w:p w14:paraId="79051C08" w14:textId="77777777" w:rsidR="00752E8B" w:rsidRDefault="00E432E0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Uzavření akceptačního protokolu nebrání, pokud Dílčí plnění bude obsahovat drobné vady a nedodělky, a to i ojediněle se vyskytující. V tom případě budou tyto vady a nedodělky uvedeny v akceptačním protokolu s uvedením lhůty pro jejich odstranění, která však nesmí být delší než 30 dní počítaných ode dne podpisu akceptačního protokolu. </w:t>
      </w:r>
      <w:r w:rsidR="00580126">
        <w:rPr>
          <w:rFonts w:cs="Arial"/>
          <w:color w:val="000000" w:themeColor="text1"/>
        </w:rPr>
        <w:t>Smluvní strany uvádějí, že drobnou vadou či nedodělkem se zejména rozumí, že jednotlivý posudek nebude obsahovat drobný detail,</w:t>
      </w:r>
      <w:r w:rsidR="00BF1AC1">
        <w:rPr>
          <w:rFonts w:cs="Arial"/>
          <w:color w:val="000000" w:themeColor="text1"/>
        </w:rPr>
        <w:t xml:space="preserve"> </w:t>
      </w:r>
      <w:r w:rsidR="007B653B">
        <w:rPr>
          <w:rFonts w:cs="Arial"/>
          <w:color w:val="000000" w:themeColor="text1"/>
        </w:rPr>
        <w:t>za což se zejména považuje ta skutečnost</w:t>
      </w:r>
      <w:r w:rsidR="00BF1AC1">
        <w:rPr>
          <w:rFonts w:cs="Arial"/>
          <w:color w:val="000000" w:themeColor="text1"/>
        </w:rPr>
        <w:t xml:space="preserve">, že by nebyla ojediněle zcela nebo zčásti zodpovězena některá otázka v jednotlivém posudku. </w:t>
      </w:r>
    </w:p>
    <w:p w14:paraId="54116AA6" w14:textId="77777777" w:rsidR="00692A05" w:rsidRPr="0039703A" w:rsidRDefault="00692A05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Smluvní strany pro vyloučení jakýchkoliv pochybností uvádějí, </w:t>
      </w:r>
      <w:r w:rsidR="001B416F">
        <w:rPr>
          <w:rFonts w:cs="Arial"/>
          <w:color w:val="000000" w:themeColor="text1"/>
        </w:rPr>
        <w:t>že v rámci předání a akceptace obou Dílčích plnění bude v předávacích a akceptačních protokolech uvedeny i projekty, jež byly průběžně předány a akceptovány ve smyslu odst. 4.1</w:t>
      </w:r>
      <w:r w:rsidR="00E04AD5">
        <w:rPr>
          <w:rFonts w:cs="Arial"/>
          <w:color w:val="000000" w:themeColor="text1"/>
        </w:rPr>
        <w:t>2</w:t>
      </w:r>
      <w:r w:rsidR="001B416F">
        <w:rPr>
          <w:rFonts w:cs="Arial"/>
          <w:color w:val="000000" w:themeColor="text1"/>
        </w:rPr>
        <w:t xml:space="preserve"> tohoto článku smlouvy.  </w:t>
      </w:r>
    </w:p>
    <w:p w14:paraId="3B353301" w14:textId="77777777" w:rsidR="00B8687B" w:rsidRPr="0039703A" w:rsidRDefault="00B8687B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Pod</w:t>
      </w:r>
      <w:r w:rsidR="00EF4F5A" w:rsidRPr="0039703A">
        <w:rPr>
          <w:rFonts w:cs="Arial"/>
          <w:color w:val="000000" w:themeColor="text1"/>
        </w:rPr>
        <w:t>pisem</w:t>
      </w:r>
      <w:r w:rsidRPr="0039703A">
        <w:rPr>
          <w:rFonts w:cs="Arial"/>
          <w:color w:val="000000" w:themeColor="text1"/>
        </w:rPr>
        <w:t xml:space="preserve"> </w:t>
      </w:r>
      <w:r w:rsidR="00A30242" w:rsidRPr="0039703A">
        <w:rPr>
          <w:rFonts w:cs="Arial"/>
          <w:color w:val="000000" w:themeColor="text1"/>
        </w:rPr>
        <w:t xml:space="preserve">oprávněných zástupců </w:t>
      </w:r>
      <w:r w:rsidR="00D641A4" w:rsidRPr="0039703A">
        <w:rPr>
          <w:rFonts w:cs="Arial"/>
          <w:color w:val="000000" w:themeColor="text1"/>
        </w:rPr>
        <w:t>obou smluvních stran</w:t>
      </w:r>
      <w:r w:rsidR="00A30242" w:rsidRPr="0039703A">
        <w:rPr>
          <w:rFonts w:cs="Arial"/>
          <w:color w:val="000000" w:themeColor="text1"/>
        </w:rPr>
        <w:t xml:space="preserve"> ve věcech technických</w:t>
      </w:r>
      <w:r w:rsidR="00EF4F5A" w:rsidRPr="0039703A">
        <w:rPr>
          <w:rFonts w:cs="Arial"/>
          <w:color w:val="000000" w:themeColor="text1"/>
        </w:rPr>
        <w:t xml:space="preserve"> na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akceptační</w:t>
      </w:r>
      <w:r w:rsidR="00EF4F5A" w:rsidRPr="0039703A">
        <w:rPr>
          <w:rFonts w:cs="Arial"/>
          <w:color w:val="000000" w:themeColor="text1"/>
        </w:rPr>
        <w:t>m</w:t>
      </w:r>
      <w:r w:rsidRPr="0039703A">
        <w:rPr>
          <w:rFonts w:cs="Arial"/>
          <w:color w:val="000000" w:themeColor="text1"/>
        </w:rPr>
        <w:t xml:space="preserve"> protokolu se </w:t>
      </w:r>
      <w:r w:rsidR="00A30242" w:rsidRPr="0039703A">
        <w:rPr>
          <w:rFonts w:cs="Arial"/>
          <w:color w:val="000000" w:themeColor="text1"/>
        </w:rPr>
        <w:t xml:space="preserve">dané </w:t>
      </w:r>
      <w:r w:rsidR="00E3282E">
        <w:rPr>
          <w:rFonts w:cs="Arial"/>
          <w:color w:val="000000" w:themeColor="text1"/>
        </w:rPr>
        <w:t>Dílčí plnění</w:t>
      </w:r>
      <w:r w:rsidR="00EF4F5A" w:rsidRPr="0039703A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 xml:space="preserve">považuje za </w:t>
      </w:r>
      <w:r w:rsidR="00934D7B" w:rsidRPr="0039703A">
        <w:rPr>
          <w:rFonts w:cs="Arial"/>
          <w:color w:val="000000" w:themeColor="text1"/>
        </w:rPr>
        <w:t>akceptované</w:t>
      </w:r>
      <w:r w:rsidR="00074AE6">
        <w:rPr>
          <w:rFonts w:cs="Arial"/>
          <w:color w:val="000000" w:themeColor="text1"/>
        </w:rPr>
        <w:t xml:space="preserve"> a ze strany objednatele za převzaté</w:t>
      </w:r>
      <w:r w:rsidRPr="0039703A">
        <w:rPr>
          <w:rFonts w:cs="Arial"/>
          <w:color w:val="000000" w:themeColor="text1"/>
        </w:rPr>
        <w:t>.</w:t>
      </w:r>
    </w:p>
    <w:p w14:paraId="02F278E5" w14:textId="77777777" w:rsidR="00EF4F5A" w:rsidRDefault="00EF4F5A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Přechod vlastnictví k</w:t>
      </w:r>
      <w:r w:rsidR="00E3282E">
        <w:rPr>
          <w:rFonts w:cs="Arial"/>
          <w:color w:val="000000" w:themeColor="text1"/>
        </w:rPr>
        <w:t> Dílčímu plnění</w:t>
      </w:r>
      <w:r w:rsidRPr="0039703A">
        <w:rPr>
          <w:rFonts w:cs="Arial"/>
          <w:color w:val="000000" w:themeColor="text1"/>
        </w:rPr>
        <w:t xml:space="preserve"> nastává okamžikem podpisu </w:t>
      </w:r>
      <w:r w:rsidR="00D641A4" w:rsidRPr="0039703A">
        <w:rPr>
          <w:rFonts w:cs="Arial"/>
          <w:color w:val="000000" w:themeColor="text1"/>
        </w:rPr>
        <w:t xml:space="preserve">oprávněných zástupců </w:t>
      </w:r>
      <w:r w:rsidRPr="0039703A">
        <w:rPr>
          <w:rFonts w:cs="Arial"/>
          <w:color w:val="000000" w:themeColor="text1"/>
        </w:rPr>
        <w:t>obou smluvních stran</w:t>
      </w:r>
      <w:r w:rsidR="00D641A4" w:rsidRPr="0039703A">
        <w:rPr>
          <w:rFonts w:cs="Arial"/>
          <w:color w:val="000000" w:themeColor="text1"/>
        </w:rPr>
        <w:t xml:space="preserve"> ve věcech technických</w:t>
      </w:r>
      <w:r w:rsidRPr="0039703A">
        <w:rPr>
          <w:rFonts w:cs="Arial"/>
          <w:color w:val="000000" w:themeColor="text1"/>
        </w:rPr>
        <w:t xml:space="preserve"> na akceptačním protokolu.</w:t>
      </w:r>
    </w:p>
    <w:p w14:paraId="2B14A044" w14:textId="77777777" w:rsidR="00A21CAD" w:rsidRPr="0039703A" w:rsidRDefault="00A21CAD" w:rsidP="00C8676F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Vzhledem k tomu, že</w:t>
      </w:r>
      <w:r w:rsidR="007E0D84">
        <w:rPr>
          <w:rFonts w:cs="Arial"/>
          <w:color w:val="000000" w:themeColor="text1"/>
        </w:rPr>
        <w:t xml:space="preserve"> zhotovitel bude </w:t>
      </w:r>
      <w:r w:rsidR="00E76AC0">
        <w:rPr>
          <w:rFonts w:cs="Arial"/>
          <w:color w:val="000000" w:themeColor="text1"/>
        </w:rPr>
        <w:t xml:space="preserve">zpracovávat jednotlivé </w:t>
      </w:r>
      <w:r w:rsidR="007E0D84">
        <w:rPr>
          <w:rFonts w:cs="Arial"/>
          <w:color w:val="000000" w:themeColor="text1"/>
        </w:rPr>
        <w:t>protokoly</w:t>
      </w:r>
      <w:r w:rsidR="00E76AC0">
        <w:rPr>
          <w:rFonts w:cs="Arial"/>
          <w:color w:val="000000" w:themeColor="text1"/>
        </w:rPr>
        <w:t xml:space="preserve"> průběžně, smluvní strany se dohodly, že budou předávány objednateli průběžně, a to v sadách více protokolů (tím není vyloučeno i předání jednotlivého protokolu). Tyto průběžné termíny předání protokolů budou smluvními strana</w:t>
      </w:r>
      <w:r w:rsidR="00692A05">
        <w:rPr>
          <w:rFonts w:cs="Arial"/>
          <w:color w:val="000000" w:themeColor="text1"/>
        </w:rPr>
        <w:t>mi</w:t>
      </w:r>
      <w:r w:rsidR="00E76AC0">
        <w:rPr>
          <w:rFonts w:cs="Arial"/>
          <w:color w:val="000000" w:themeColor="text1"/>
        </w:rPr>
        <w:t xml:space="preserve"> průběžně písemně sjednávány, mj. např. v rámci kontrolních dnů.</w:t>
      </w:r>
      <w:r w:rsidR="0010459E">
        <w:rPr>
          <w:rFonts w:cs="Arial"/>
          <w:color w:val="000000" w:themeColor="text1"/>
        </w:rPr>
        <w:t xml:space="preserve"> Předání a akceptace </w:t>
      </w:r>
      <w:r w:rsidR="00572FC4">
        <w:rPr>
          <w:rFonts w:cs="Arial"/>
          <w:color w:val="000000" w:themeColor="text1"/>
        </w:rPr>
        <w:t xml:space="preserve">takto </w:t>
      </w:r>
      <w:r w:rsidR="0010459E">
        <w:rPr>
          <w:rFonts w:cs="Arial"/>
          <w:color w:val="000000" w:themeColor="text1"/>
        </w:rPr>
        <w:t>postupně předávaných protokolů bude probíhat st</w:t>
      </w:r>
      <w:r w:rsidR="00692A05">
        <w:rPr>
          <w:rFonts w:cs="Arial"/>
          <w:color w:val="000000" w:themeColor="text1"/>
        </w:rPr>
        <w:t>e</w:t>
      </w:r>
      <w:r w:rsidR="0010459E">
        <w:rPr>
          <w:rFonts w:cs="Arial"/>
          <w:color w:val="000000" w:themeColor="text1"/>
        </w:rPr>
        <w:t>jným způsob</w:t>
      </w:r>
      <w:r w:rsidR="00692A05">
        <w:rPr>
          <w:rFonts w:cs="Arial"/>
          <w:color w:val="000000" w:themeColor="text1"/>
        </w:rPr>
        <w:t>e</w:t>
      </w:r>
      <w:r w:rsidR="0010459E">
        <w:rPr>
          <w:rFonts w:cs="Arial"/>
          <w:color w:val="000000" w:themeColor="text1"/>
        </w:rPr>
        <w:t>m jako předání a akceptac</w:t>
      </w:r>
      <w:r w:rsidR="00692A05">
        <w:rPr>
          <w:rFonts w:cs="Arial"/>
          <w:color w:val="000000" w:themeColor="text1"/>
        </w:rPr>
        <w:t>e</w:t>
      </w:r>
      <w:r w:rsidR="0010459E">
        <w:rPr>
          <w:rFonts w:cs="Arial"/>
          <w:color w:val="000000" w:themeColor="text1"/>
        </w:rPr>
        <w:t xml:space="preserve"> Dílcích plnění</w:t>
      </w:r>
      <w:r w:rsidR="00F22477">
        <w:rPr>
          <w:rFonts w:cs="Arial"/>
          <w:color w:val="000000" w:themeColor="text1"/>
        </w:rPr>
        <w:t>.</w:t>
      </w:r>
      <w:r w:rsidR="0010459E">
        <w:rPr>
          <w:rFonts w:cs="Arial"/>
          <w:color w:val="000000" w:themeColor="text1"/>
        </w:rPr>
        <w:t xml:space="preserve"> </w:t>
      </w:r>
    </w:p>
    <w:p w14:paraId="51551796" w14:textId="77777777" w:rsidR="004901A9" w:rsidRDefault="004901A9" w:rsidP="00B8687B">
      <w:pPr>
        <w:spacing w:after="120" w:line="276" w:lineRule="auto"/>
        <w:jc w:val="center"/>
        <w:rPr>
          <w:rFonts w:cs="Arial"/>
          <w:b/>
        </w:rPr>
      </w:pPr>
    </w:p>
    <w:p w14:paraId="4876BFE4" w14:textId="77777777" w:rsidR="008A2319" w:rsidRPr="0039703A" w:rsidRDefault="00B8687B" w:rsidP="00B8687B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V</w:t>
      </w:r>
      <w:r w:rsidR="008A2319" w:rsidRPr="0039703A">
        <w:rPr>
          <w:rFonts w:cs="Arial"/>
          <w:b/>
        </w:rPr>
        <w:t>.</w:t>
      </w:r>
    </w:p>
    <w:p w14:paraId="0EAC64F9" w14:textId="77777777" w:rsidR="00F15216" w:rsidRPr="0039703A" w:rsidRDefault="00B8687B" w:rsidP="00C04B15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Cena</w:t>
      </w:r>
    </w:p>
    <w:p w14:paraId="06AA6174" w14:textId="77777777" w:rsidR="00E3282E" w:rsidRDefault="00EF4F5A" w:rsidP="00E3282E">
      <w:pPr>
        <w:pStyle w:val="Odstavecseseznamem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>Cena za řádně a včas proveden</w:t>
      </w:r>
      <w:r w:rsidR="0039703A" w:rsidRPr="0039703A">
        <w:rPr>
          <w:rFonts w:cs="Arial"/>
          <w:color w:val="000000" w:themeColor="text1"/>
        </w:rPr>
        <w:t>é</w:t>
      </w:r>
      <w:r w:rsidR="00A30242" w:rsidRPr="0039703A">
        <w:rPr>
          <w:rFonts w:cs="Arial"/>
          <w:color w:val="000000" w:themeColor="text1"/>
        </w:rPr>
        <w:t xml:space="preserve"> </w:t>
      </w:r>
      <w:r w:rsidR="0039703A" w:rsidRPr="0039703A">
        <w:rPr>
          <w:rFonts w:cs="Arial"/>
          <w:color w:val="000000" w:themeColor="text1"/>
        </w:rPr>
        <w:t>dílo</w:t>
      </w:r>
      <w:r w:rsidRPr="0039703A">
        <w:rPr>
          <w:rFonts w:cs="Arial"/>
          <w:color w:val="000000" w:themeColor="text1"/>
        </w:rPr>
        <w:t xml:space="preserve"> je stanovena dohodou smluvních stran podle zákona č. 526/1990 Sb., o cenách, ve znění pozdějších předpisů</w:t>
      </w:r>
      <w:r w:rsidR="00DF0420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>a činí</w:t>
      </w:r>
    </w:p>
    <w:p w14:paraId="51694D12" w14:textId="77777777" w:rsidR="00F15216" w:rsidRDefault="00E3282E" w:rsidP="00E3282E">
      <w:pPr>
        <w:spacing w:after="120" w:line="276" w:lineRule="auto"/>
        <w:ind w:firstLine="567"/>
        <w:jc w:val="both"/>
        <w:rPr>
          <w:rFonts w:cs="Arial"/>
          <w:color w:val="000000" w:themeColor="text1"/>
        </w:rPr>
      </w:pPr>
      <w:r w:rsidRPr="00AD00E0">
        <w:rPr>
          <w:rFonts w:cs="Arial"/>
          <w:b/>
          <w:bCs/>
          <w:color w:val="000000" w:themeColor="text1"/>
        </w:rPr>
        <w:t>v případě Dílčího plnění A</w:t>
      </w:r>
      <w:r w:rsidR="00EF4F5A" w:rsidRPr="00E3282E">
        <w:rPr>
          <w:rFonts w:cs="Arial"/>
          <w:color w:val="000000" w:themeColor="text1"/>
        </w:rPr>
        <w:t>:</w:t>
      </w:r>
    </w:p>
    <w:p w14:paraId="4FBE92A4" w14:textId="33B301D2" w:rsidR="009B7BE5" w:rsidRDefault="009B7BE5" w:rsidP="00240BC5">
      <w:pPr>
        <w:spacing w:after="120" w:line="276" w:lineRule="auto"/>
        <w:ind w:left="567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color w:val="000000" w:themeColor="text1"/>
        </w:rPr>
        <w:t>1</w:t>
      </w:r>
      <w:r w:rsidR="00D354FB" w:rsidRPr="00D354FB">
        <w:rPr>
          <w:rFonts w:cs="Arial"/>
          <w:color w:val="000000" w:themeColor="text1"/>
        </w:rPr>
        <w:t xml:space="preserve"> </w:t>
      </w:r>
      <w:r w:rsidRPr="00D354FB">
        <w:rPr>
          <w:rFonts w:cs="Arial"/>
          <w:color w:val="000000" w:themeColor="text1"/>
        </w:rPr>
        <w:t xml:space="preserve">785 Kč bez DPH </w:t>
      </w:r>
      <w:bookmarkStart w:id="1" w:name="_Hlk118443906"/>
      <w:r w:rsidR="00CC5350" w:rsidRPr="00D354FB">
        <w:rPr>
          <w:rFonts w:cs="Arial"/>
          <w:color w:val="000000" w:themeColor="text1"/>
        </w:rPr>
        <w:t xml:space="preserve">(včetně DPH </w:t>
      </w:r>
      <w:r w:rsidR="00D354FB" w:rsidRPr="00D354FB">
        <w:rPr>
          <w:rFonts w:cs="Arial"/>
          <w:color w:val="000000" w:themeColor="text1"/>
        </w:rPr>
        <w:t>2 159,85)</w:t>
      </w:r>
      <w:r w:rsidR="00CC5350" w:rsidRPr="00D354FB">
        <w:rPr>
          <w:rFonts w:cs="Arial"/>
          <w:color w:val="000000" w:themeColor="text1"/>
        </w:rPr>
        <w:t xml:space="preserve"> </w:t>
      </w:r>
      <w:bookmarkEnd w:id="1"/>
      <w:r w:rsidRPr="00D354FB">
        <w:rPr>
          <w:rFonts w:cs="Arial"/>
          <w:color w:val="000000" w:themeColor="text1"/>
        </w:rPr>
        <w:t>za vypracování jednoho posudku, tj za celé Dílčí plnění A v rozsahu 450 posudků</w:t>
      </w:r>
      <w:r w:rsidR="00E97DA7" w:rsidRPr="00D354FB">
        <w:rPr>
          <w:rFonts w:cs="Arial"/>
          <w:color w:val="000000" w:themeColor="text1"/>
        </w:rPr>
        <w:t xml:space="preserve"> (při stanovení ceny za Dílčí plnění A je zohledněn požadavek na to</w:t>
      </w:r>
      <w:r w:rsidR="00B6299A" w:rsidRPr="00D354FB">
        <w:rPr>
          <w:rFonts w:cs="Arial"/>
          <w:color w:val="000000" w:themeColor="text1"/>
        </w:rPr>
        <w:t>m</w:t>
      </w:r>
      <w:r w:rsidR="00E97DA7" w:rsidRPr="00D354FB">
        <w:rPr>
          <w:rFonts w:cs="Arial"/>
          <w:color w:val="000000" w:themeColor="text1"/>
        </w:rPr>
        <w:t xml:space="preserve">to plnění ještě v kalendářním roce 2022, jak je blíže uvedeno </w:t>
      </w:r>
      <w:r w:rsidR="00B6299A" w:rsidRPr="00D354FB">
        <w:rPr>
          <w:rFonts w:cs="Arial"/>
          <w:color w:val="000000" w:themeColor="text1"/>
        </w:rPr>
        <w:t xml:space="preserve">v odst. </w:t>
      </w:r>
      <w:r w:rsidR="00B6299A" w:rsidRPr="00D354FB">
        <w:rPr>
          <w:rFonts w:cs="Arial"/>
          <w:b/>
          <w:color w:val="000000" w:themeColor="text1"/>
        </w:rPr>
        <w:t>1</w:t>
      </w:r>
      <w:r w:rsidR="00FB62BE" w:rsidRPr="00D354FB">
        <w:rPr>
          <w:rFonts w:cs="Arial"/>
          <w:b/>
          <w:color w:val="000000" w:themeColor="text1"/>
        </w:rPr>
        <w:t>.</w:t>
      </w:r>
      <w:r w:rsidR="00B6299A" w:rsidRPr="00D354FB">
        <w:rPr>
          <w:rFonts w:cs="Arial"/>
          <w:b/>
          <w:color w:val="000000" w:themeColor="text1"/>
        </w:rPr>
        <w:t>2 písm. a) této smlouvy</w:t>
      </w:r>
      <w:r w:rsidR="00FB62BE" w:rsidRPr="00D354FB">
        <w:rPr>
          <w:rFonts w:cs="Arial"/>
          <w:b/>
          <w:color w:val="000000" w:themeColor="text1"/>
        </w:rPr>
        <w:t xml:space="preserve"> bude cena činit</w:t>
      </w:r>
      <w:r w:rsidRPr="00D354FB">
        <w:rPr>
          <w:rFonts w:cs="Arial"/>
          <w:b/>
          <w:color w:val="000000" w:themeColor="text1"/>
        </w:rPr>
        <w:t>:</w:t>
      </w:r>
    </w:p>
    <w:p w14:paraId="7559ADDA" w14:textId="77777777" w:rsidR="00364C02" w:rsidRPr="00D354FB" w:rsidRDefault="00364C02" w:rsidP="00240BC5">
      <w:pPr>
        <w:spacing w:after="120" w:line="276" w:lineRule="auto"/>
        <w:ind w:left="567"/>
        <w:jc w:val="both"/>
        <w:rPr>
          <w:rFonts w:cs="Arial"/>
          <w:b/>
          <w:color w:val="000000" w:themeColor="text1"/>
        </w:rPr>
      </w:pPr>
    </w:p>
    <w:p w14:paraId="5D0C7505" w14:textId="77777777" w:rsidR="00AC1BE4" w:rsidRPr="00D354FB" w:rsidRDefault="00A30242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b/>
          <w:color w:val="000000" w:themeColor="text1"/>
        </w:rPr>
        <w:lastRenderedPageBreak/>
        <w:t xml:space="preserve">cena </w:t>
      </w:r>
      <w:r w:rsidR="0039703A" w:rsidRPr="00D354FB">
        <w:rPr>
          <w:rFonts w:cs="Arial"/>
          <w:b/>
          <w:color w:val="000000" w:themeColor="text1"/>
        </w:rPr>
        <w:t>bez daně z přidané hodnoty</w:t>
      </w:r>
      <w:r w:rsidR="00AC1BE4" w:rsidRPr="00D354FB">
        <w:rPr>
          <w:rFonts w:cs="Arial"/>
          <w:b/>
          <w:color w:val="000000" w:themeColor="text1"/>
        </w:rPr>
        <w:t>:</w:t>
      </w:r>
      <w:r w:rsidR="00345323" w:rsidRPr="00D354FB">
        <w:rPr>
          <w:rFonts w:cs="Arial"/>
          <w:b/>
          <w:color w:val="000000" w:themeColor="text1"/>
        </w:rPr>
        <w:t xml:space="preserve"> </w:t>
      </w:r>
      <w:r w:rsidR="00D354FB" w:rsidRPr="00D354FB">
        <w:rPr>
          <w:rFonts w:cs="Arial"/>
          <w:b/>
          <w:color w:val="000000" w:themeColor="text1"/>
        </w:rPr>
        <w:t>803 250 Kč</w:t>
      </w:r>
    </w:p>
    <w:p w14:paraId="41F219AE" w14:textId="77777777" w:rsidR="0039703A" w:rsidRPr="00D354FB" w:rsidRDefault="0039703A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b/>
          <w:color w:val="000000" w:themeColor="text1"/>
        </w:rPr>
        <w:t xml:space="preserve">daň z přidané hodnoty (21 %): </w:t>
      </w:r>
      <w:r w:rsidR="00345323" w:rsidRPr="00D354FB">
        <w:rPr>
          <w:rFonts w:cs="Arial"/>
          <w:b/>
          <w:color w:val="000000" w:themeColor="text1"/>
        </w:rPr>
        <w:t xml:space="preserve"> 16</w:t>
      </w:r>
      <w:r w:rsidR="00DF0420" w:rsidRPr="00D354FB">
        <w:rPr>
          <w:rFonts w:cs="Arial"/>
          <w:b/>
          <w:color w:val="000000" w:themeColor="text1"/>
        </w:rPr>
        <w:t>8</w:t>
      </w:r>
      <w:r w:rsidR="00D354FB">
        <w:rPr>
          <w:rFonts w:cs="Arial"/>
          <w:b/>
          <w:color w:val="000000" w:themeColor="text1"/>
        </w:rPr>
        <w:t> </w:t>
      </w:r>
      <w:r w:rsidR="00DF0420" w:rsidRPr="00D354FB">
        <w:rPr>
          <w:rFonts w:cs="Arial"/>
          <w:b/>
          <w:color w:val="000000" w:themeColor="text1"/>
        </w:rPr>
        <w:t>6</w:t>
      </w:r>
      <w:r w:rsidR="00D354FB">
        <w:rPr>
          <w:rFonts w:cs="Arial"/>
          <w:b/>
          <w:color w:val="000000" w:themeColor="text1"/>
        </w:rPr>
        <w:t>82,</w:t>
      </w:r>
      <w:r w:rsidR="00F652D2" w:rsidRPr="00D354FB">
        <w:rPr>
          <w:rFonts w:cs="Arial"/>
          <w:b/>
          <w:color w:val="000000" w:themeColor="text1"/>
        </w:rPr>
        <w:t>50</w:t>
      </w:r>
      <w:r w:rsidR="00345323" w:rsidRPr="00D354FB">
        <w:rPr>
          <w:rFonts w:cs="Arial"/>
          <w:b/>
          <w:color w:val="000000" w:themeColor="text1"/>
        </w:rPr>
        <w:t xml:space="preserve"> </w:t>
      </w:r>
      <w:r w:rsidRPr="00D354FB">
        <w:rPr>
          <w:rFonts w:cs="Arial"/>
          <w:b/>
          <w:color w:val="000000" w:themeColor="text1"/>
        </w:rPr>
        <w:t xml:space="preserve">Kč </w:t>
      </w:r>
    </w:p>
    <w:p w14:paraId="7FD01261" w14:textId="77777777" w:rsidR="0039703A" w:rsidRPr="00D354FB" w:rsidRDefault="0039703A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b/>
          <w:color w:val="000000" w:themeColor="text1"/>
        </w:rPr>
        <w:t>cena včetně daně z přidané hodnoty:</w:t>
      </w:r>
      <w:r w:rsidR="00E3282E" w:rsidRPr="00D354FB">
        <w:rPr>
          <w:rFonts w:cs="Arial"/>
          <w:b/>
          <w:color w:val="000000" w:themeColor="text1"/>
        </w:rPr>
        <w:t xml:space="preserve"> </w:t>
      </w:r>
      <w:r w:rsidR="00DF0420" w:rsidRPr="00D354FB">
        <w:rPr>
          <w:rFonts w:cs="Arial"/>
          <w:b/>
          <w:color w:val="000000" w:themeColor="text1"/>
        </w:rPr>
        <w:t>971</w:t>
      </w:r>
      <w:r w:rsidR="00D354FB">
        <w:rPr>
          <w:rFonts w:cs="Arial"/>
          <w:b/>
          <w:color w:val="000000" w:themeColor="text1"/>
        </w:rPr>
        <w:t> 932,</w:t>
      </w:r>
      <w:r w:rsidR="00F652D2" w:rsidRPr="00D354FB">
        <w:rPr>
          <w:rFonts w:cs="Arial"/>
          <w:b/>
          <w:color w:val="000000" w:themeColor="text1"/>
        </w:rPr>
        <w:t>50</w:t>
      </w:r>
      <w:r w:rsidRPr="00D354FB">
        <w:rPr>
          <w:rFonts w:cs="Arial"/>
          <w:b/>
          <w:color w:val="000000" w:themeColor="text1"/>
        </w:rPr>
        <w:t xml:space="preserve"> Kč </w:t>
      </w:r>
    </w:p>
    <w:p w14:paraId="6C5E2233" w14:textId="77777777" w:rsidR="00345323" w:rsidRPr="00976374" w:rsidRDefault="00345323" w:rsidP="00976374">
      <w:pPr>
        <w:spacing w:after="120" w:line="276" w:lineRule="auto"/>
        <w:jc w:val="both"/>
        <w:rPr>
          <w:rFonts w:cs="Arial"/>
          <w:color w:val="000000" w:themeColor="text1"/>
        </w:rPr>
      </w:pPr>
    </w:p>
    <w:p w14:paraId="7252EE3E" w14:textId="77777777" w:rsidR="00E3282E" w:rsidRPr="00D354FB" w:rsidRDefault="00587F6D" w:rsidP="00E3282E">
      <w:pPr>
        <w:spacing w:after="120" w:line="276" w:lineRule="auto"/>
        <w:ind w:firstLine="567"/>
        <w:jc w:val="both"/>
        <w:rPr>
          <w:rFonts w:cs="Arial"/>
          <w:color w:val="000000" w:themeColor="text1"/>
        </w:rPr>
      </w:pPr>
      <w:r w:rsidRPr="00D354FB">
        <w:rPr>
          <w:rFonts w:cs="Arial"/>
          <w:color w:val="000000" w:themeColor="text1"/>
        </w:rPr>
        <w:t xml:space="preserve">a </w:t>
      </w:r>
      <w:r w:rsidR="00E3282E" w:rsidRPr="00D354FB">
        <w:rPr>
          <w:rFonts w:cs="Arial"/>
          <w:b/>
          <w:bCs/>
          <w:color w:val="000000" w:themeColor="text1"/>
        </w:rPr>
        <w:t>v případě Dílčího plnění B</w:t>
      </w:r>
      <w:r w:rsidR="00E3282E" w:rsidRPr="00D354FB">
        <w:rPr>
          <w:rFonts w:cs="Arial"/>
          <w:color w:val="000000" w:themeColor="text1"/>
        </w:rPr>
        <w:t>:</w:t>
      </w:r>
    </w:p>
    <w:p w14:paraId="728ABA21" w14:textId="77777777" w:rsidR="009B7BE5" w:rsidRPr="00D354FB" w:rsidRDefault="009B7BE5" w:rsidP="009B7BE5">
      <w:pPr>
        <w:spacing w:after="120" w:line="276" w:lineRule="auto"/>
        <w:ind w:left="567"/>
        <w:jc w:val="both"/>
        <w:rPr>
          <w:rFonts w:cs="Arial"/>
          <w:color w:val="000000" w:themeColor="text1"/>
        </w:rPr>
      </w:pPr>
      <w:r w:rsidRPr="00D354FB">
        <w:rPr>
          <w:rFonts w:cs="Arial"/>
          <w:color w:val="000000" w:themeColor="text1"/>
        </w:rPr>
        <w:t>1</w:t>
      </w:r>
      <w:r w:rsidR="00D354FB" w:rsidRPr="00D354FB">
        <w:rPr>
          <w:rFonts w:cs="Arial"/>
          <w:color w:val="000000" w:themeColor="text1"/>
        </w:rPr>
        <w:t xml:space="preserve"> </w:t>
      </w:r>
      <w:r w:rsidRPr="00D354FB">
        <w:rPr>
          <w:rFonts w:cs="Arial"/>
          <w:color w:val="000000" w:themeColor="text1"/>
        </w:rPr>
        <w:t>740 Kč bez DPH</w:t>
      </w:r>
      <w:r w:rsidR="00CC5350" w:rsidRPr="00D354FB">
        <w:rPr>
          <w:rFonts w:cs="Arial"/>
          <w:color w:val="000000" w:themeColor="text1"/>
        </w:rPr>
        <w:t xml:space="preserve"> (včetně DPH</w:t>
      </w:r>
      <w:r w:rsidR="00D354FB" w:rsidRPr="00D354FB">
        <w:rPr>
          <w:rFonts w:cs="Arial"/>
          <w:color w:val="000000" w:themeColor="text1"/>
        </w:rPr>
        <w:t xml:space="preserve"> 2 105,4 </w:t>
      </w:r>
      <w:r w:rsidR="00CC5350" w:rsidRPr="00D354FB">
        <w:rPr>
          <w:rFonts w:cs="Arial"/>
          <w:color w:val="000000" w:themeColor="text1"/>
        </w:rPr>
        <w:t xml:space="preserve">Kč) </w:t>
      </w:r>
      <w:r w:rsidRPr="00D354FB">
        <w:rPr>
          <w:rFonts w:cs="Arial"/>
          <w:color w:val="000000" w:themeColor="text1"/>
        </w:rPr>
        <w:t>za vypracování jednoho posudku, tj za celé Dílčí plnění B v rozsahu 490 posudků</w:t>
      </w:r>
      <w:r w:rsidR="00FB62BE" w:rsidRPr="00D354FB">
        <w:rPr>
          <w:rFonts w:cs="Arial"/>
          <w:color w:val="000000" w:themeColor="text1"/>
        </w:rPr>
        <w:t xml:space="preserve"> bude cena činit</w:t>
      </w:r>
      <w:r w:rsidRPr="00D354FB">
        <w:rPr>
          <w:rFonts w:cs="Arial"/>
          <w:color w:val="000000" w:themeColor="text1"/>
        </w:rPr>
        <w:t>:</w:t>
      </w:r>
    </w:p>
    <w:p w14:paraId="4F137CB2" w14:textId="77777777" w:rsidR="00E3282E" w:rsidRPr="00D354FB" w:rsidRDefault="00E3282E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b/>
          <w:color w:val="000000" w:themeColor="text1"/>
        </w:rPr>
        <w:t xml:space="preserve">cena bez daně z přidané hodnoty: </w:t>
      </w:r>
      <w:r w:rsidR="00DF0420" w:rsidRPr="00D354FB">
        <w:rPr>
          <w:rFonts w:cs="Arial"/>
          <w:b/>
          <w:color w:val="000000" w:themeColor="text1"/>
        </w:rPr>
        <w:t>852 600</w:t>
      </w:r>
      <w:r w:rsidRPr="00D354FB">
        <w:rPr>
          <w:rFonts w:cs="Arial"/>
          <w:b/>
          <w:color w:val="000000" w:themeColor="text1"/>
        </w:rPr>
        <w:t xml:space="preserve">Kč </w:t>
      </w:r>
    </w:p>
    <w:p w14:paraId="39A3AA7B" w14:textId="77777777" w:rsidR="00E3282E" w:rsidRPr="00D354FB" w:rsidRDefault="00E3282E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b/>
          <w:color w:val="000000" w:themeColor="text1"/>
        </w:rPr>
        <w:t xml:space="preserve">daň z přidané hodnoty (21 %): </w:t>
      </w:r>
      <w:r w:rsidR="00DF0420" w:rsidRPr="00D354FB">
        <w:rPr>
          <w:rFonts w:cs="Arial"/>
          <w:b/>
          <w:color w:val="000000" w:themeColor="text1"/>
        </w:rPr>
        <w:t xml:space="preserve">179 046 </w:t>
      </w:r>
      <w:r w:rsidRPr="00D354FB">
        <w:rPr>
          <w:rFonts w:cs="Arial"/>
          <w:b/>
          <w:color w:val="000000" w:themeColor="text1"/>
        </w:rPr>
        <w:t xml:space="preserve">Kč </w:t>
      </w:r>
    </w:p>
    <w:p w14:paraId="56D00726" w14:textId="77777777" w:rsidR="00E3282E" w:rsidRPr="00D354FB" w:rsidRDefault="00E3282E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 w:rsidRPr="00D354FB">
        <w:rPr>
          <w:rFonts w:cs="Arial"/>
          <w:b/>
          <w:color w:val="000000" w:themeColor="text1"/>
        </w:rPr>
        <w:t xml:space="preserve">cena včetně daně z přidané hodnoty: </w:t>
      </w:r>
      <w:r w:rsidR="00DF0420" w:rsidRPr="00D354FB">
        <w:rPr>
          <w:rFonts w:cs="Arial"/>
          <w:b/>
          <w:color w:val="000000" w:themeColor="text1"/>
        </w:rPr>
        <w:t>1 031 646</w:t>
      </w:r>
      <w:r w:rsidRPr="00D354FB">
        <w:rPr>
          <w:rFonts w:cs="Arial"/>
          <w:b/>
          <w:color w:val="000000" w:themeColor="text1"/>
        </w:rPr>
        <w:t xml:space="preserve"> Kč </w:t>
      </w:r>
      <w:r w:rsidR="00EA4A00" w:rsidRPr="00D354FB">
        <w:rPr>
          <w:rFonts w:cs="Arial"/>
          <w:b/>
          <w:color w:val="000000" w:themeColor="text1"/>
        </w:rPr>
        <w:t xml:space="preserve">  </w:t>
      </w:r>
    </w:p>
    <w:p w14:paraId="05AF2E2D" w14:textId="77777777" w:rsidR="007B1835" w:rsidRDefault="007B1835" w:rsidP="00E3282E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2C8B2102" w14:textId="77777777" w:rsidR="007B1835" w:rsidRPr="00CE6793" w:rsidRDefault="007B1835" w:rsidP="00E3282E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b/>
          <w:bCs/>
          <w:color w:val="000000" w:themeColor="text1"/>
          <w:u w:val="single"/>
        </w:rPr>
      </w:pPr>
      <w:r w:rsidRPr="00CE6793">
        <w:rPr>
          <w:rFonts w:cs="Arial"/>
          <w:b/>
          <w:bCs/>
          <w:color w:val="000000" w:themeColor="text1"/>
          <w:u w:val="single"/>
        </w:rPr>
        <w:t>Celková cena za plnění dle této smlouvy</w:t>
      </w:r>
      <w:r w:rsidR="00CE6793">
        <w:rPr>
          <w:rFonts w:cs="Arial"/>
          <w:b/>
          <w:bCs/>
          <w:color w:val="000000" w:themeColor="text1"/>
          <w:u w:val="single"/>
        </w:rPr>
        <w:t>:</w:t>
      </w:r>
    </w:p>
    <w:p w14:paraId="707E0717" w14:textId="77777777" w:rsidR="007B1835" w:rsidRDefault="007B1835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bCs/>
          <w:color w:val="000000" w:themeColor="text1"/>
        </w:rPr>
      </w:pPr>
      <w:r w:rsidRPr="0039703A">
        <w:rPr>
          <w:rFonts w:cs="Arial"/>
          <w:b/>
          <w:color w:val="000000" w:themeColor="text1"/>
        </w:rPr>
        <w:t>cena bez daně z přidané hodnoty</w:t>
      </w:r>
      <w:r>
        <w:rPr>
          <w:rFonts w:cs="Arial"/>
          <w:b/>
          <w:color w:val="000000" w:themeColor="text1"/>
        </w:rPr>
        <w:t>:</w:t>
      </w:r>
      <w:r w:rsidR="00D354FB">
        <w:rPr>
          <w:rFonts w:cs="Arial"/>
          <w:b/>
          <w:color w:val="000000" w:themeColor="text1"/>
        </w:rPr>
        <w:t xml:space="preserve"> 1 655 850 Kč</w:t>
      </w:r>
    </w:p>
    <w:p w14:paraId="2DE2F47E" w14:textId="77777777" w:rsidR="007B1835" w:rsidRDefault="007B1835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daň z přidané hodnoty (21 %)</w:t>
      </w:r>
      <w:r w:rsidRPr="0039703A">
        <w:rPr>
          <w:rFonts w:cs="Arial"/>
          <w:b/>
          <w:color w:val="000000" w:themeColor="text1"/>
        </w:rPr>
        <w:t>:</w:t>
      </w:r>
      <w:r w:rsidR="00D354FB">
        <w:rPr>
          <w:rFonts w:cs="Arial"/>
          <w:b/>
          <w:color w:val="000000" w:themeColor="text1"/>
        </w:rPr>
        <w:t xml:space="preserve"> 347 728,50 Kč</w:t>
      </w:r>
    </w:p>
    <w:p w14:paraId="76CA586B" w14:textId="77777777" w:rsidR="007B1835" w:rsidRPr="00CE6793" w:rsidRDefault="007B1835" w:rsidP="00CE6793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cs="Arial"/>
          <w:b/>
          <w:bCs/>
          <w:color w:val="000000" w:themeColor="text1"/>
        </w:rPr>
      </w:pPr>
      <w:r w:rsidRPr="0039703A">
        <w:rPr>
          <w:rFonts w:cs="Arial"/>
          <w:b/>
          <w:color w:val="000000" w:themeColor="text1"/>
        </w:rPr>
        <w:t xml:space="preserve">cena </w:t>
      </w:r>
      <w:r>
        <w:rPr>
          <w:rFonts w:cs="Arial"/>
          <w:b/>
          <w:color w:val="000000" w:themeColor="text1"/>
        </w:rPr>
        <w:t>včetně</w:t>
      </w:r>
      <w:r w:rsidRPr="0039703A">
        <w:rPr>
          <w:rFonts w:cs="Arial"/>
          <w:b/>
          <w:color w:val="000000" w:themeColor="text1"/>
        </w:rPr>
        <w:t xml:space="preserve"> daně z přidané hodnoty</w:t>
      </w:r>
      <w:r>
        <w:rPr>
          <w:rFonts w:cs="Arial"/>
          <w:b/>
          <w:color w:val="000000" w:themeColor="text1"/>
        </w:rPr>
        <w:t>:</w:t>
      </w:r>
      <w:r w:rsidR="00D354FB">
        <w:rPr>
          <w:rFonts w:cs="Arial"/>
          <w:b/>
          <w:color w:val="000000" w:themeColor="text1"/>
        </w:rPr>
        <w:t xml:space="preserve"> 2 003 578,50 Kč</w:t>
      </w:r>
    </w:p>
    <w:p w14:paraId="4BAEE81F" w14:textId="77777777" w:rsidR="00AD00E0" w:rsidRDefault="00AD00E0" w:rsidP="00E3282E">
      <w:pPr>
        <w:pStyle w:val="Odstavecseseznamem"/>
        <w:spacing w:after="120" w:line="276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100BD2CB" w14:textId="77777777" w:rsidR="00F15216" w:rsidRPr="0039703A" w:rsidRDefault="0039703A" w:rsidP="00C8676F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Cena </w:t>
      </w:r>
      <w:r w:rsidR="00E3282E">
        <w:rPr>
          <w:rFonts w:cs="Arial"/>
          <w:color w:val="000000" w:themeColor="text1"/>
        </w:rPr>
        <w:t>Dílčích plnění</w:t>
      </w:r>
      <w:r w:rsidR="00D641A4" w:rsidRPr="0039703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 daní z přidané hodnoty</w:t>
      </w:r>
      <w:r w:rsidR="00D641A4" w:rsidRPr="0039703A">
        <w:rPr>
          <w:rFonts w:cs="Arial"/>
          <w:color w:val="000000" w:themeColor="text1"/>
        </w:rPr>
        <w:t xml:space="preserve"> </w:t>
      </w:r>
      <w:r w:rsidR="00F15216" w:rsidRPr="0039703A">
        <w:rPr>
          <w:rFonts w:cs="Arial"/>
          <w:color w:val="000000" w:themeColor="text1"/>
        </w:rPr>
        <w:t xml:space="preserve">je stanovena jako cena </w:t>
      </w:r>
      <w:r w:rsidR="004B17D4" w:rsidRPr="0039703A">
        <w:rPr>
          <w:rFonts w:cs="Arial"/>
          <w:color w:val="000000" w:themeColor="text1"/>
        </w:rPr>
        <w:t>nepřekročitelná</w:t>
      </w:r>
      <w:r w:rsidR="00F15216" w:rsidRPr="0039703A">
        <w:rPr>
          <w:rFonts w:cs="Arial"/>
          <w:color w:val="000000" w:themeColor="text1"/>
        </w:rPr>
        <w:t xml:space="preserve"> a konečná, s výjimkou zákonné změny výše sazby daně z přidané hodnoty.</w:t>
      </w:r>
    </w:p>
    <w:p w14:paraId="30A26DF2" w14:textId="77777777" w:rsidR="00450CC7" w:rsidRPr="00F32119" w:rsidRDefault="0039703A" w:rsidP="00F32119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Cena díla</w:t>
      </w:r>
      <w:r w:rsidR="00F15216" w:rsidRPr="0039703A">
        <w:rPr>
          <w:rFonts w:cs="Arial"/>
          <w:color w:val="000000" w:themeColor="text1"/>
        </w:rPr>
        <w:t xml:space="preserve"> zahrnuje veškeré související náklady</w:t>
      </w:r>
      <w:r w:rsidR="00934D7B" w:rsidRPr="0039703A">
        <w:rPr>
          <w:rFonts w:cs="Arial"/>
          <w:color w:val="000000" w:themeColor="text1"/>
        </w:rPr>
        <w:t xml:space="preserve"> a činnosti</w:t>
      </w:r>
      <w:r w:rsidR="00F15216" w:rsidRPr="0039703A">
        <w:rPr>
          <w:rFonts w:cs="Arial"/>
          <w:color w:val="000000" w:themeColor="text1"/>
        </w:rPr>
        <w:t xml:space="preserve"> zhotovitele</w:t>
      </w:r>
      <w:r w:rsidR="00587F6D">
        <w:rPr>
          <w:rFonts w:cs="Arial"/>
          <w:color w:val="000000" w:themeColor="text1"/>
        </w:rPr>
        <w:t xml:space="preserve"> a je splatná ve </w:t>
      </w:r>
      <w:r w:rsidR="00762F26">
        <w:rPr>
          <w:rFonts w:cs="Arial"/>
          <w:color w:val="000000" w:themeColor="text1"/>
        </w:rPr>
        <w:t xml:space="preserve">čtyřech </w:t>
      </w:r>
      <w:r w:rsidR="00587F6D">
        <w:rPr>
          <w:rFonts w:cs="Arial"/>
          <w:color w:val="000000" w:themeColor="text1"/>
        </w:rPr>
        <w:t>splátkách,</w:t>
      </w:r>
      <w:r w:rsidR="006A02DF">
        <w:rPr>
          <w:rFonts w:cs="Arial"/>
          <w:color w:val="000000" w:themeColor="text1"/>
        </w:rPr>
        <w:t xml:space="preserve"> přičem</w:t>
      </w:r>
      <w:r w:rsidR="00F32119">
        <w:rPr>
          <w:rFonts w:cs="Arial"/>
          <w:color w:val="000000" w:themeColor="text1"/>
        </w:rPr>
        <w:t xml:space="preserve">ž první splátka se uskuteční za </w:t>
      </w:r>
      <w:r w:rsidR="00CE6793">
        <w:rPr>
          <w:rFonts w:cs="Arial"/>
          <w:color w:val="000000" w:themeColor="text1"/>
        </w:rPr>
        <w:t>akceptované Dílčí</w:t>
      </w:r>
      <w:r w:rsidR="00F32119">
        <w:rPr>
          <w:rFonts w:cs="Arial"/>
          <w:color w:val="000000" w:themeColor="text1"/>
        </w:rPr>
        <w:t xml:space="preserve"> plnění A. Dílčí plnění B pak bude uhrazeno ve třech splátkách, a to </w:t>
      </w:r>
      <w:r w:rsidR="00DB5F8D">
        <w:rPr>
          <w:rFonts w:cs="Arial"/>
          <w:color w:val="000000" w:themeColor="text1"/>
        </w:rPr>
        <w:t>na základě předaných</w:t>
      </w:r>
      <w:r w:rsidR="00674B3C">
        <w:rPr>
          <w:rFonts w:cs="Arial"/>
          <w:color w:val="000000" w:themeColor="text1"/>
        </w:rPr>
        <w:t xml:space="preserve"> projektů k</w:t>
      </w:r>
      <w:r w:rsidR="00DB5F8D">
        <w:rPr>
          <w:rFonts w:cs="Arial"/>
          <w:color w:val="000000" w:themeColor="text1"/>
        </w:rPr>
        <w:t xml:space="preserve"> </w:t>
      </w:r>
      <w:r w:rsidR="00F32119">
        <w:rPr>
          <w:rFonts w:cs="Arial"/>
          <w:color w:val="000000" w:themeColor="text1"/>
        </w:rPr>
        <w:t>3</w:t>
      </w:r>
      <w:r w:rsidR="00A21CAD">
        <w:rPr>
          <w:rFonts w:cs="Arial"/>
          <w:color w:val="000000" w:themeColor="text1"/>
        </w:rPr>
        <w:t>0</w:t>
      </w:r>
      <w:r w:rsidR="00F32119">
        <w:rPr>
          <w:rFonts w:cs="Arial"/>
          <w:color w:val="000000" w:themeColor="text1"/>
        </w:rPr>
        <w:t>. 4. 202</w:t>
      </w:r>
      <w:r w:rsidR="00674B3C">
        <w:rPr>
          <w:rFonts w:cs="Arial"/>
          <w:color w:val="000000" w:themeColor="text1"/>
        </w:rPr>
        <w:t>3</w:t>
      </w:r>
      <w:r w:rsidR="00DB5F8D">
        <w:rPr>
          <w:rFonts w:cs="Arial"/>
          <w:color w:val="000000" w:themeColor="text1"/>
        </w:rPr>
        <w:t xml:space="preserve">, </w:t>
      </w:r>
      <w:r w:rsidR="00F32119">
        <w:rPr>
          <w:rFonts w:cs="Arial"/>
          <w:color w:val="000000" w:themeColor="text1"/>
        </w:rPr>
        <w:t>31. 8. 202</w:t>
      </w:r>
      <w:r w:rsidR="00674B3C">
        <w:rPr>
          <w:rFonts w:cs="Arial"/>
          <w:color w:val="000000" w:themeColor="text1"/>
        </w:rPr>
        <w:t>3</w:t>
      </w:r>
      <w:r w:rsidR="00F32119">
        <w:rPr>
          <w:rFonts w:cs="Arial"/>
          <w:color w:val="000000" w:themeColor="text1"/>
        </w:rPr>
        <w:t xml:space="preserve"> a </w:t>
      </w:r>
      <w:r w:rsidR="006961B5">
        <w:rPr>
          <w:rFonts w:cs="Arial"/>
          <w:color w:val="000000" w:themeColor="text1"/>
        </w:rPr>
        <w:t>29</w:t>
      </w:r>
      <w:r w:rsidR="00674B3C">
        <w:rPr>
          <w:rFonts w:cs="Arial"/>
          <w:color w:val="000000" w:themeColor="text1"/>
        </w:rPr>
        <w:t>. 11. 2023. Předání a akceptace těchto projektů bude probíhat v souladu s odst. 4.11 této smlouvy, přičemž v rámci akceptace projektů předaných k </w:t>
      </w:r>
      <w:r w:rsidR="006961B5">
        <w:rPr>
          <w:rFonts w:cs="Arial"/>
          <w:color w:val="000000" w:themeColor="text1"/>
        </w:rPr>
        <w:t>29</w:t>
      </w:r>
      <w:r w:rsidR="00674B3C">
        <w:rPr>
          <w:rFonts w:cs="Arial"/>
          <w:color w:val="000000" w:themeColor="text1"/>
        </w:rPr>
        <w:t xml:space="preserve">. 11. 2023 proběhne zároveň akceptace celého Dílčího plnění B. </w:t>
      </w:r>
      <w:r w:rsidR="00DB5F8D">
        <w:rPr>
          <w:rFonts w:cs="Arial"/>
          <w:color w:val="000000" w:themeColor="text1"/>
        </w:rPr>
        <w:t>Výše jednotlivých tří splátek za Dílčí plnění B bude stanoven</w:t>
      </w:r>
      <w:r w:rsidR="00674B3C">
        <w:rPr>
          <w:rFonts w:cs="Arial"/>
          <w:color w:val="000000" w:themeColor="text1"/>
        </w:rPr>
        <w:t>a</w:t>
      </w:r>
      <w:r w:rsidR="00DB5F8D">
        <w:rPr>
          <w:rFonts w:cs="Arial"/>
          <w:color w:val="000000" w:themeColor="text1"/>
        </w:rPr>
        <w:t xml:space="preserve"> </w:t>
      </w:r>
      <w:r w:rsidR="00F34E6C">
        <w:rPr>
          <w:rFonts w:cs="Arial"/>
          <w:color w:val="000000" w:themeColor="text1"/>
        </w:rPr>
        <w:t>jako součin</w:t>
      </w:r>
      <w:r w:rsidR="00DB5F8D">
        <w:rPr>
          <w:rFonts w:cs="Arial"/>
          <w:color w:val="000000" w:themeColor="text1"/>
        </w:rPr>
        <w:t xml:space="preserve"> jednotkové ceny za jeden předaný a akceptovaný </w:t>
      </w:r>
      <w:r w:rsidR="00CE6793">
        <w:rPr>
          <w:rFonts w:cs="Arial"/>
          <w:color w:val="000000" w:themeColor="text1"/>
        </w:rPr>
        <w:t>posudek ve</w:t>
      </w:r>
      <w:r w:rsidR="00674B3C">
        <w:rPr>
          <w:rFonts w:cs="Arial"/>
          <w:color w:val="000000" w:themeColor="text1"/>
        </w:rPr>
        <w:t xml:space="preserve"> výši 1740 Kč bez DPH</w:t>
      </w:r>
      <w:r w:rsidR="00DB5F8D">
        <w:rPr>
          <w:rFonts w:cs="Arial"/>
          <w:color w:val="000000" w:themeColor="text1"/>
        </w:rPr>
        <w:t xml:space="preserve"> a počtu takto předaných posudků</w:t>
      </w:r>
      <w:r w:rsidR="00F34E6C">
        <w:rPr>
          <w:rFonts w:cs="Arial"/>
          <w:color w:val="000000" w:themeColor="text1"/>
        </w:rPr>
        <w:t xml:space="preserve">; k tomuto součinu bude připočtena DPH v zákonné výši. </w:t>
      </w:r>
    </w:p>
    <w:p w14:paraId="6260993B" w14:textId="77777777" w:rsidR="00450CC7" w:rsidRPr="0039703A" w:rsidRDefault="00450CC7" w:rsidP="00450CC7">
      <w:pPr>
        <w:spacing w:after="120" w:line="276" w:lineRule="auto"/>
        <w:ind w:left="-6"/>
        <w:jc w:val="center"/>
        <w:rPr>
          <w:rFonts w:cs="Arial"/>
          <w:b/>
        </w:rPr>
      </w:pPr>
    </w:p>
    <w:p w14:paraId="2EE34EBE" w14:textId="77777777" w:rsidR="005508D8" w:rsidRPr="0039703A" w:rsidRDefault="00450CC7" w:rsidP="00450CC7">
      <w:pPr>
        <w:spacing w:after="120" w:line="276" w:lineRule="auto"/>
        <w:ind w:left="-6"/>
        <w:jc w:val="center"/>
        <w:rPr>
          <w:rFonts w:cs="Arial"/>
          <w:b/>
        </w:rPr>
      </w:pPr>
      <w:r w:rsidRPr="0039703A">
        <w:rPr>
          <w:rFonts w:cs="Arial"/>
          <w:b/>
        </w:rPr>
        <w:t>VI</w:t>
      </w:r>
      <w:r w:rsidR="005508D8" w:rsidRPr="0039703A">
        <w:rPr>
          <w:rFonts w:cs="Arial"/>
          <w:b/>
        </w:rPr>
        <w:t>.</w:t>
      </w:r>
    </w:p>
    <w:p w14:paraId="61508E7C" w14:textId="77777777" w:rsidR="005508D8" w:rsidRPr="0039703A" w:rsidRDefault="00450CC7" w:rsidP="005508D8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P</w:t>
      </w:r>
      <w:r w:rsidR="005508D8" w:rsidRPr="0039703A">
        <w:rPr>
          <w:rFonts w:cs="Arial"/>
          <w:b/>
        </w:rPr>
        <w:t>latební podmínky</w:t>
      </w:r>
    </w:p>
    <w:p w14:paraId="6A77257A" w14:textId="77777777" w:rsidR="00450CC7" w:rsidRPr="0039703A" w:rsidRDefault="00450CC7" w:rsidP="008A6D81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Zhotovitel bude fakturovat cenu za </w:t>
      </w:r>
      <w:r w:rsidR="00E3282E">
        <w:rPr>
          <w:rFonts w:cs="Arial"/>
          <w:color w:val="000000" w:themeColor="text1"/>
        </w:rPr>
        <w:t xml:space="preserve">každé Dílčí plnění </w:t>
      </w:r>
      <w:r w:rsidRPr="0039703A">
        <w:rPr>
          <w:rFonts w:cs="Arial"/>
          <w:color w:val="000000" w:themeColor="text1"/>
        </w:rPr>
        <w:t xml:space="preserve">na základě vzájemně </w:t>
      </w:r>
      <w:r w:rsidR="00B14A0B" w:rsidRPr="0039703A">
        <w:rPr>
          <w:rFonts w:cs="Arial"/>
          <w:color w:val="000000" w:themeColor="text1"/>
        </w:rPr>
        <w:t xml:space="preserve">odsouhlaseného předávacího a akceptačního protokolu podepsaného </w:t>
      </w:r>
      <w:r w:rsidRPr="0039703A">
        <w:rPr>
          <w:rFonts w:cs="Arial"/>
          <w:color w:val="000000" w:themeColor="text1"/>
        </w:rPr>
        <w:t xml:space="preserve">oprávněnými </w:t>
      </w:r>
      <w:r w:rsidR="00D641A4" w:rsidRPr="0039703A">
        <w:rPr>
          <w:rFonts w:cs="Arial"/>
          <w:color w:val="000000" w:themeColor="text1"/>
        </w:rPr>
        <w:t>zástupci</w:t>
      </w:r>
      <w:r w:rsidRPr="0039703A">
        <w:rPr>
          <w:rFonts w:cs="Arial"/>
          <w:color w:val="000000" w:themeColor="text1"/>
        </w:rPr>
        <w:t xml:space="preserve"> obou smluvních stran</w:t>
      </w:r>
      <w:r w:rsidR="00D641A4" w:rsidRPr="0039703A">
        <w:rPr>
          <w:rFonts w:cs="Arial"/>
          <w:color w:val="000000" w:themeColor="text1"/>
        </w:rPr>
        <w:t xml:space="preserve"> ve věcech technických.</w:t>
      </w:r>
    </w:p>
    <w:p w14:paraId="77E5B1E0" w14:textId="77777777" w:rsidR="00450CC7" w:rsidRPr="0039703A" w:rsidRDefault="00450CC7" w:rsidP="008A6D81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Daňový doklad (faktura) musí obsahovat všechny náležitosti daňového dokladu podle §</w:t>
      </w:r>
      <w:r w:rsidR="008A6D81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29 zákona č. 235/2004 Sb.</w:t>
      </w:r>
      <w:r w:rsidR="00587F6D">
        <w:rPr>
          <w:rFonts w:cs="Arial"/>
          <w:color w:val="000000" w:themeColor="text1"/>
        </w:rPr>
        <w:t>, ve znění pozdějších předpisů,</w:t>
      </w:r>
      <w:r w:rsidRPr="0039703A">
        <w:rPr>
          <w:rFonts w:cs="Arial"/>
          <w:color w:val="000000" w:themeColor="text1"/>
        </w:rPr>
        <w:t xml:space="preserve"> a </w:t>
      </w:r>
      <w:r w:rsidR="00587F6D">
        <w:rPr>
          <w:rFonts w:cs="Arial"/>
          <w:color w:val="000000" w:themeColor="text1"/>
        </w:rPr>
        <w:t>číslo této</w:t>
      </w:r>
      <w:r w:rsidRPr="0039703A">
        <w:rPr>
          <w:rFonts w:cs="Arial"/>
          <w:color w:val="000000" w:themeColor="text1"/>
        </w:rPr>
        <w:t xml:space="preserve"> smlouv</w:t>
      </w:r>
      <w:r w:rsidR="00587F6D">
        <w:rPr>
          <w:rFonts w:cs="Arial"/>
          <w:color w:val="000000" w:themeColor="text1"/>
        </w:rPr>
        <w:t>y (DMS)</w:t>
      </w:r>
      <w:r w:rsidRPr="0039703A">
        <w:rPr>
          <w:rFonts w:cs="Arial"/>
          <w:color w:val="000000" w:themeColor="text1"/>
        </w:rPr>
        <w:t xml:space="preserve">, </w:t>
      </w:r>
      <w:r w:rsidR="00587F6D">
        <w:rPr>
          <w:rFonts w:cs="Arial"/>
          <w:color w:val="000000" w:themeColor="text1"/>
        </w:rPr>
        <w:t xml:space="preserve">identifikaci fakturovaného </w:t>
      </w:r>
      <w:r w:rsidR="00550C5F">
        <w:rPr>
          <w:rFonts w:cs="Arial"/>
          <w:color w:val="000000" w:themeColor="text1"/>
        </w:rPr>
        <w:t xml:space="preserve">Dílčího </w:t>
      </w:r>
      <w:r w:rsidR="00587F6D">
        <w:rPr>
          <w:rFonts w:cs="Arial"/>
          <w:color w:val="000000" w:themeColor="text1"/>
        </w:rPr>
        <w:t xml:space="preserve">plnění, </w:t>
      </w:r>
      <w:r w:rsidRPr="0039703A">
        <w:rPr>
          <w:rFonts w:cs="Arial"/>
          <w:color w:val="000000" w:themeColor="text1"/>
        </w:rPr>
        <w:t xml:space="preserve">příslušné předávací a akceptační protokoly </w:t>
      </w:r>
      <w:r w:rsidR="00DA43DC" w:rsidRPr="0039703A">
        <w:rPr>
          <w:rFonts w:cs="Arial"/>
          <w:color w:val="000000" w:themeColor="text1"/>
        </w:rPr>
        <w:t xml:space="preserve">(jako přílohy faktury) </w:t>
      </w:r>
      <w:r w:rsidRPr="0039703A">
        <w:rPr>
          <w:rFonts w:cs="Arial"/>
          <w:color w:val="000000" w:themeColor="text1"/>
        </w:rPr>
        <w:t>a identifikaci zástupce zhotovitele.</w:t>
      </w:r>
    </w:p>
    <w:p w14:paraId="41E5E88B" w14:textId="77777777" w:rsidR="00450CC7" w:rsidRPr="0039703A" w:rsidRDefault="0047021E" w:rsidP="008A6D81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Pokud faktura nebude obsahovat náležitosti stanovené </w:t>
      </w:r>
      <w:r w:rsidR="00DA43DC" w:rsidRPr="0039703A">
        <w:rPr>
          <w:rFonts w:cs="Arial"/>
          <w:color w:val="000000" w:themeColor="text1"/>
        </w:rPr>
        <w:t>touto smlouvou</w:t>
      </w:r>
      <w:r w:rsidR="00114A25" w:rsidRPr="0039703A">
        <w:rPr>
          <w:rFonts w:cs="Arial"/>
          <w:color w:val="000000" w:themeColor="text1"/>
        </w:rPr>
        <w:t xml:space="preserve"> (včetně požadovaných příloh)</w:t>
      </w:r>
      <w:r w:rsidR="00DA43DC" w:rsidRPr="0039703A">
        <w:rPr>
          <w:rFonts w:cs="Arial"/>
          <w:color w:val="000000" w:themeColor="text1"/>
        </w:rPr>
        <w:t xml:space="preserve"> a zákonem</w:t>
      </w:r>
      <w:r w:rsidRPr="0039703A">
        <w:rPr>
          <w:rFonts w:cs="Arial"/>
          <w:color w:val="000000" w:themeColor="text1"/>
        </w:rPr>
        <w:t xml:space="preserve"> nebo v</w:t>
      </w:r>
      <w:r w:rsidR="00DA43DC" w:rsidRPr="0039703A">
        <w:rPr>
          <w:rFonts w:cs="Arial"/>
          <w:color w:val="000000" w:themeColor="text1"/>
        </w:rPr>
        <w:t>e faktuře</w:t>
      </w:r>
      <w:r w:rsidRPr="0039703A">
        <w:rPr>
          <w:rFonts w:cs="Arial"/>
          <w:color w:val="000000" w:themeColor="text1"/>
        </w:rPr>
        <w:t xml:space="preserve"> nebudou správně uvedené údaje, je </w:t>
      </w:r>
      <w:r w:rsidRPr="0039703A">
        <w:rPr>
          <w:rFonts w:cs="Arial"/>
          <w:color w:val="000000" w:themeColor="text1"/>
        </w:rPr>
        <w:lastRenderedPageBreak/>
        <w:t xml:space="preserve">objednatel oprávněn vrátit ji v </w:t>
      </w:r>
      <w:r w:rsidR="00114A25" w:rsidRPr="0039703A">
        <w:rPr>
          <w:rFonts w:cs="Arial"/>
          <w:color w:val="000000" w:themeColor="text1"/>
        </w:rPr>
        <w:t>době</w:t>
      </w:r>
      <w:r w:rsidRPr="0039703A">
        <w:rPr>
          <w:rFonts w:cs="Arial"/>
          <w:color w:val="000000" w:themeColor="text1"/>
        </w:rPr>
        <w:t xml:space="preserve"> </w:t>
      </w:r>
      <w:r w:rsidR="00DA43DC" w:rsidRPr="0039703A">
        <w:rPr>
          <w:rFonts w:cs="Arial"/>
          <w:color w:val="000000" w:themeColor="text1"/>
        </w:rPr>
        <w:t>její splatnosti</w:t>
      </w:r>
      <w:r w:rsidRPr="0039703A">
        <w:rPr>
          <w:rFonts w:cs="Arial"/>
          <w:color w:val="000000" w:themeColor="text1"/>
        </w:rPr>
        <w:t xml:space="preserve"> zhotoviteli s uvedením chybějících náležitostí nebo nesprávných údajů. V takovém případě </w:t>
      </w:r>
      <w:r w:rsidR="00DA43DC" w:rsidRPr="0039703A">
        <w:rPr>
          <w:rFonts w:cs="Arial"/>
          <w:color w:val="000000" w:themeColor="text1"/>
        </w:rPr>
        <w:t xml:space="preserve">je zhotovitel povinen vystavit fakturu novou (opravenou či doplněnou), </w:t>
      </w:r>
      <w:r w:rsidR="00114A25" w:rsidRPr="0039703A">
        <w:rPr>
          <w:rFonts w:cs="Arial"/>
          <w:color w:val="000000" w:themeColor="text1"/>
        </w:rPr>
        <w:t>doba</w:t>
      </w:r>
      <w:r w:rsidR="00DA43DC" w:rsidRPr="0039703A">
        <w:rPr>
          <w:rFonts w:cs="Arial"/>
          <w:color w:val="000000" w:themeColor="text1"/>
        </w:rPr>
        <w:t xml:space="preserve"> splatnosti faktury se přerušuje a nová </w:t>
      </w:r>
      <w:r w:rsidR="00114A25" w:rsidRPr="0039703A">
        <w:rPr>
          <w:rFonts w:cs="Arial"/>
          <w:color w:val="000000" w:themeColor="text1"/>
        </w:rPr>
        <w:t>doba</w:t>
      </w:r>
      <w:r w:rsidR="00DA43DC" w:rsidRPr="0039703A">
        <w:rPr>
          <w:rFonts w:cs="Arial"/>
          <w:color w:val="000000" w:themeColor="text1"/>
        </w:rPr>
        <w:t xml:space="preserve"> splatnosti</w:t>
      </w:r>
      <w:r w:rsidR="005804BB">
        <w:rPr>
          <w:rFonts w:cs="Arial"/>
          <w:color w:val="000000" w:themeColor="text1"/>
        </w:rPr>
        <w:t xml:space="preserve"> 30 dnů</w:t>
      </w:r>
      <w:r w:rsidR="00DA43DC" w:rsidRPr="0039703A">
        <w:rPr>
          <w:rFonts w:cs="Arial"/>
          <w:color w:val="000000" w:themeColor="text1"/>
        </w:rPr>
        <w:t xml:space="preserve"> počíná běžet od </w:t>
      </w:r>
      <w:r w:rsidR="00515F7F">
        <w:rPr>
          <w:rFonts w:cs="Arial"/>
          <w:color w:val="000000" w:themeColor="text1"/>
        </w:rPr>
        <w:t>doručení</w:t>
      </w:r>
      <w:r w:rsidR="00DA43DC" w:rsidRPr="0039703A">
        <w:rPr>
          <w:rFonts w:cs="Arial"/>
          <w:color w:val="000000" w:themeColor="text1"/>
        </w:rPr>
        <w:t xml:space="preserve"> opraven</w:t>
      </w:r>
      <w:r w:rsidR="00515F7F">
        <w:rPr>
          <w:rFonts w:cs="Arial"/>
          <w:color w:val="000000" w:themeColor="text1"/>
        </w:rPr>
        <w:t>é</w:t>
      </w:r>
      <w:r w:rsidR="00DA43DC" w:rsidRPr="0039703A">
        <w:rPr>
          <w:rFonts w:cs="Arial"/>
          <w:color w:val="000000" w:themeColor="text1"/>
        </w:rPr>
        <w:t xml:space="preserve"> nebo doplněn</w:t>
      </w:r>
      <w:r w:rsidR="00515F7F">
        <w:rPr>
          <w:rFonts w:cs="Arial"/>
          <w:color w:val="000000" w:themeColor="text1"/>
        </w:rPr>
        <w:t>é</w:t>
      </w:r>
      <w:r w:rsidR="00DA43DC" w:rsidRPr="0039703A">
        <w:rPr>
          <w:rFonts w:cs="Arial"/>
          <w:color w:val="000000" w:themeColor="text1"/>
        </w:rPr>
        <w:t xml:space="preserve"> faktur</w:t>
      </w:r>
      <w:r w:rsidR="00515F7F">
        <w:rPr>
          <w:rFonts w:cs="Arial"/>
          <w:color w:val="000000" w:themeColor="text1"/>
        </w:rPr>
        <w:t>y</w:t>
      </w:r>
      <w:r w:rsidR="00DA43DC" w:rsidRPr="0039703A">
        <w:rPr>
          <w:rFonts w:cs="Arial"/>
          <w:color w:val="000000" w:themeColor="text1"/>
        </w:rPr>
        <w:t xml:space="preserve"> splňující všechny náležitosti objednateli.</w:t>
      </w:r>
    </w:p>
    <w:p w14:paraId="2C16F43D" w14:textId="77777777" w:rsidR="0047021E" w:rsidRPr="0039703A" w:rsidRDefault="0047021E" w:rsidP="008A6D81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Doba splatnosti faktury je sjednána na 30 kalendářních dnů od data doručení faktury objednateli. Takto sjednaná doba </w:t>
      </w:r>
      <w:r w:rsidR="00114A25" w:rsidRPr="0039703A">
        <w:rPr>
          <w:rFonts w:cs="Arial"/>
          <w:color w:val="000000" w:themeColor="text1"/>
        </w:rPr>
        <w:t>s</w:t>
      </w:r>
      <w:r w:rsidRPr="0039703A">
        <w:rPr>
          <w:rFonts w:cs="Arial"/>
          <w:color w:val="000000" w:themeColor="text1"/>
        </w:rPr>
        <w:t>platnosti nahrazuje den splatnosti uvedený na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faktuře. V případě, že poslední den splatnosti faktury připadne na sobotu, neděli nebo svátek, bude se za den splatnosti považovat nejblíže následující pracovní den. V pochybnostech se má za to, že faktura byla doručena třetím pracovním dnem po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jejím odeslání.</w:t>
      </w:r>
    </w:p>
    <w:p w14:paraId="07A4968A" w14:textId="77777777" w:rsidR="006C77AF" w:rsidRPr="0039703A" w:rsidRDefault="006C77AF" w:rsidP="008A6D81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Peněžní závazek se považuje za včas splněný dnem </w:t>
      </w:r>
      <w:r w:rsidR="00695681">
        <w:rPr>
          <w:rFonts w:cs="Arial"/>
          <w:color w:val="000000" w:themeColor="text1"/>
        </w:rPr>
        <w:t>připsání</w:t>
      </w:r>
      <w:r w:rsidR="00695681" w:rsidRPr="0039703A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 xml:space="preserve">příslušné částky </w:t>
      </w:r>
      <w:r w:rsidR="00695681">
        <w:rPr>
          <w:rFonts w:cs="Arial"/>
          <w:color w:val="000000" w:themeColor="text1"/>
        </w:rPr>
        <w:t>na</w:t>
      </w:r>
      <w:r w:rsidRPr="0039703A">
        <w:rPr>
          <w:rFonts w:cs="Arial"/>
          <w:color w:val="000000" w:themeColor="text1"/>
        </w:rPr>
        <w:t xml:space="preserve"> úč</w:t>
      </w:r>
      <w:r w:rsidR="00695681">
        <w:rPr>
          <w:rFonts w:cs="Arial"/>
          <w:color w:val="000000" w:themeColor="text1"/>
        </w:rPr>
        <w:t>e</w:t>
      </w:r>
      <w:r w:rsidRPr="0039703A">
        <w:rPr>
          <w:rFonts w:cs="Arial"/>
          <w:color w:val="000000" w:themeColor="text1"/>
        </w:rPr>
        <w:t xml:space="preserve">t </w:t>
      </w:r>
      <w:r w:rsidR="00695681">
        <w:rPr>
          <w:rFonts w:cs="Arial"/>
          <w:color w:val="000000" w:themeColor="text1"/>
        </w:rPr>
        <w:t>zhotovitele</w:t>
      </w:r>
      <w:r w:rsidRPr="0039703A">
        <w:rPr>
          <w:rFonts w:cs="Arial"/>
          <w:color w:val="000000" w:themeColor="text1"/>
        </w:rPr>
        <w:t>. Platba faktury bude provedena bezhotovostním převodem na bankovní účet zhotovitele, jak je uveden na faktuře.</w:t>
      </w:r>
    </w:p>
    <w:p w14:paraId="502FDF75" w14:textId="77777777" w:rsidR="0034431A" w:rsidRPr="00DC3D8B" w:rsidRDefault="0034431A" w:rsidP="008A6D81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Objednatel neposkytne zhotoviteli zálohy.</w:t>
      </w:r>
    </w:p>
    <w:p w14:paraId="579C759A" w14:textId="77777777" w:rsidR="004D44A6" w:rsidRDefault="005804BB" w:rsidP="004D44A6">
      <w:pPr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4D44A6">
        <w:rPr>
          <w:rFonts w:cs="Arial"/>
          <w:color w:val="000000" w:themeColor="text1"/>
        </w:rPr>
        <w:t xml:space="preserve">Objednatel preferuje zaslání elektronické faktury zhotovitele do datové schránky objednatele (ID DS: yphaax8) nebo na e-mailovou adresu </w:t>
      </w:r>
      <w:hyperlink r:id="rId8" w:history="1">
        <w:r w:rsidRPr="004D44A6">
          <w:rPr>
            <w:rStyle w:val="Hypertextovodkaz"/>
            <w:rFonts w:cs="Arial"/>
          </w:rPr>
          <w:t>podatelna@mze.cz</w:t>
        </w:r>
      </w:hyperlink>
      <w:r w:rsidRPr="004D44A6">
        <w:rPr>
          <w:rFonts w:cs="Arial"/>
          <w:color w:val="000000" w:themeColor="text1"/>
        </w:rPr>
        <w:t>, ve</w:t>
      </w:r>
      <w:r w:rsidR="002F3366" w:rsidRPr="004D44A6">
        <w:rPr>
          <w:rFonts w:cs="Arial"/>
          <w:color w:val="000000" w:themeColor="text1"/>
        </w:rPr>
        <w:t> </w:t>
      </w:r>
      <w:r w:rsidRPr="004D44A6">
        <w:rPr>
          <w:rFonts w:cs="Arial"/>
          <w:color w:val="000000" w:themeColor="text1"/>
        </w:rPr>
        <w:t>strukturovaných formátech podle směrnice Evropského parlamentu a Rady 2014/55/EU o elektronické fakturaci při zadávání veřejných zakázek nebo ve formátu ISDOC 5.2 a vyšším. Faktura musí obsahovat jméno a příjmení oprávněného zástupce objednatele ve</w:t>
      </w:r>
      <w:r w:rsidR="002F3366" w:rsidRPr="004D44A6">
        <w:rPr>
          <w:rFonts w:cs="Arial"/>
          <w:color w:val="000000" w:themeColor="text1"/>
        </w:rPr>
        <w:t> </w:t>
      </w:r>
      <w:r w:rsidRPr="004D44A6">
        <w:rPr>
          <w:rFonts w:cs="Arial"/>
          <w:color w:val="000000" w:themeColor="text1"/>
        </w:rPr>
        <w:t>věcech technických.</w:t>
      </w:r>
    </w:p>
    <w:p w14:paraId="28587694" w14:textId="77777777" w:rsidR="00352EC2" w:rsidRPr="0039703A" w:rsidRDefault="00352EC2" w:rsidP="004D44A6">
      <w:pPr>
        <w:spacing w:after="20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V</w:t>
      </w:r>
      <w:r w:rsidR="006C77AF" w:rsidRPr="0039703A">
        <w:rPr>
          <w:rFonts w:cs="Arial"/>
          <w:b/>
        </w:rPr>
        <w:t>II</w:t>
      </w:r>
      <w:r w:rsidRPr="0039703A">
        <w:rPr>
          <w:rFonts w:cs="Arial"/>
          <w:b/>
        </w:rPr>
        <w:t>.</w:t>
      </w:r>
    </w:p>
    <w:p w14:paraId="64C9D93D" w14:textId="77777777" w:rsidR="00352EC2" w:rsidRPr="0039703A" w:rsidRDefault="006C77AF" w:rsidP="00352EC2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Sankce</w:t>
      </w:r>
    </w:p>
    <w:p w14:paraId="2E9FF252" w14:textId="77777777" w:rsidR="00D641A4" w:rsidRPr="0039703A" w:rsidRDefault="00D641A4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V případě prodlení objednatele s platbou, na kterou vznikl zhotoviteli nárok, </w:t>
      </w:r>
      <w:r w:rsidR="009D41AE">
        <w:rPr>
          <w:rFonts w:cs="Arial"/>
          <w:color w:val="000000" w:themeColor="text1"/>
        </w:rPr>
        <w:t>zaplatí</w:t>
      </w:r>
      <w:r w:rsidRPr="0039703A">
        <w:rPr>
          <w:rFonts w:cs="Arial"/>
          <w:color w:val="000000" w:themeColor="text1"/>
        </w:rPr>
        <w:t xml:space="preserve"> objednatel úrok z prodlení ve výši 0,01 % z dlužné částky za každý i započatý den prodlení.</w:t>
      </w:r>
    </w:p>
    <w:p w14:paraId="4920029D" w14:textId="77777777" w:rsidR="0076363C" w:rsidRPr="00CE6793" w:rsidRDefault="0076363C" w:rsidP="008A6D81">
      <w:pPr>
        <w:pStyle w:val="Odstavecseseznamem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>V případě, že zhotovitel ve stanovené lhůtě nevypořádá připomínky objednatele na</w:t>
      </w:r>
      <w:r w:rsidR="002F3366" w:rsidRPr="00CE6793">
        <w:rPr>
          <w:rFonts w:cs="Arial"/>
          <w:color w:val="000000" w:themeColor="text1"/>
        </w:rPr>
        <w:t> </w:t>
      </w:r>
      <w:r w:rsidRPr="00CE6793">
        <w:rPr>
          <w:rFonts w:cs="Arial"/>
          <w:color w:val="000000" w:themeColor="text1"/>
        </w:rPr>
        <w:t xml:space="preserve">základě výsledků kontrolního dne podle odst. </w:t>
      </w:r>
      <w:r w:rsidR="008C5033" w:rsidRPr="00CE6793">
        <w:rPr>
          <w:rFonts w:cs="Arial"/>
          <w:color w:val="000000" w:themeColor="text1"/>
        </w:rPr>
        <w:t>3.</w:t>
      </w:r>
      <w:r w:rsidRPr="00CE6793">
        <w:rPr>
          <w:rFonts w:cs="Arial"/>
          <w:color w:val="000000" w:themeColor="text1"/>
        </w:rPr>
        <w:t xml:space="preserve">1 </w:t>
      </w:r>
      <w:r w:rsidR="00D641A4" w:rsidRPr="00CE6793">
        <w:rPr>
          <w:rFonts w:cs="Arial"/>
          <w:color w:val="000000" w:themeColor="text1"/>
        </w:rPr>
        <w:t xml:space="preserve">této </w:t>
      </w:r>
      <w:r w:rsidRPr="00CE6793">
        <w:rPr>
          <w:rFonts w:cs="Arial"/>
          <w:color w:val="000000" w:themeColor="text1"/>
        </w:rPr>
        <w:t xml:space="preserve">smlouvy, je zhotovitel povinen </w:t>
      </w:r>
      <w:r w:rsidR="009D41AE" w:rsidRPr="00CE6793">
        <w:rPr>
          <w:rFonts w:cs="Arial"/>
          <w:color w:val="000000" w:themeColor="text1"/>
        </w:rPr>
        <w:t>zaplatit</w:t>
      </w:r>
      <w:r w:rsidRPr="00CE6793">
        <w:rPr>
          <w:rFonts w:cs="Arial"/>
          <w:color w:val="000000" w:themeColor="text1"/>
        </w:rPr>
        <w:t xml:space="preserve"> objednateli smluvní pokutu ve výši </w:t>
      </w:r>
      <w:r w:rsidR="00976D09" w:rsidRPr="00CE6793">
        <w:rPr>
          <w:rFonts w:cs="Arial"/>
          <w:color w:val="000000" w:themeColor="text1"/>
        </w:rPr>
        <w:t>  1</w:t>
      </w:r>
      <w:r w:rsidR="00F71CF1" w:rsidRPr="00CE6793">
        <w:rPr>
          <w:rFonts w:cs="Arial"/>
          <w:color w:val="000000" w:themeColor="text1"/>
        </w:rPr>
        <w:t>500</w:t>
      </w:r>
      <w:r w:rsidR="009D41AE" w:rsidRPr="00CE6793">
        <w:rPr>
          <w:rFonts w:cs="Arial"/>
          <w:color w:val="000000" w:themeColor="text1"/>
        </w:rPr>
        <w:t>,-</w:t>
      </w:r>
      <w:r w:rsidRPr="00CE6793">
        <w:rPr>
          <w:rFonts w:cs="Arial"/>
          <w:color w:val="000000" w:themeColor="text1"/>
        </w:rPr>
        <w:t xml:space="preserve"> Kč za každý i započatý den prodlení.</w:t>
      </w:r>
    </w:p>
    <w:p w14:paraId="6C111E2B" w14:textId="77777777" w:rsidR="00125AC7" w:rsidRPr="00CE6793" w:rsidRDefault="006C77AF" w:rsidP="008A6D81">
      <w:pPr>
        <w:pStyle w:val="Odstavecseseznamem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 xml:space="preserve">V případě prodlení zhotovitele s předáním </w:t>
      </w:r>
      <w:r w:rsidR="008709C2" w:rsidRPr="00CE6793">
        <w:rPr>
          <w:rFonts w:cs="Arial"/>
          <w:color w:val="000000" w:themeColor="text1"/>
        </w:rPr>
        <w:t xml:space="preserve">jednotlivého </w:t>
      </w:r>
      <w:r w:rsidR="002C6D40" w:rsidRPr="00CE6793">
        <w:rPr>
          <w:rFonts w:cs="Arial"/>
          <w:color w:val="000000" w:themeColor="text1"/>
        </w:rPr>
        <w:t>Dílčího plnění</w:t>
      </w:r>
      <w:r w:rsidRPr="00CE6793">
        <w:rPr>
          <w:rFonts w:cs="Arial"/>
          <w:color w:val="000000" w:themeColor="text1"/>
        </w:rPr>
        <w:t xml:space="preserve"> ve </w:t>
      </w:r>
      <w:r w:rsidR="00D33FE2" w:rsidRPr="00CE6793">
        <w:rPr>
          <w:rFonts w:cs="Arial"/>
          <w:color w:val="000000" w:themeColor="text1"/>
        </w:rPr>
        <w:t>stanovené době</w:t>
      </w:r>
      <w:r w:rsidRPr="00CE6793">
        <w:rPr>
          <w:rFonts w:cs="Arial"/>
          <w:color w:val="000000" w:themeColor="text1"/>
        </w:rPr>
        <w:t xml:space="preserve"> podle odst. </w:t>
      </w:r>
      <w:r w:rsidR="008C5033" w:rsidRPr="00CE6793">
        <w:rPr>
          <w:rFonts w:cs="Arial"/>
          <w:color w:val="000000" w:themeColor="text1"/>
        </w:rPr>
        <w:t>4.</w:t>
      </w:r>
      <w:r w:rsidR="00736140" w:rsidRPr="00CE6793">
        <w:rPr>
          <w:rFonts w:cs="Arial"/>
          <w:color w:val="000000" w:themeColor="text1"/>
        </w:rPr>
        <w:t>2</w:t>
      </w:r>
      <w:r w:rsidR="003C0D14" w:rsidRPr="00CE6793">
        <w:rPr>
          <w:rFonts w:cs="Arial"/>
          <w:color w:val="000000" w:themeColor="text1"/>
        </w:rPr>
        <w:t xml:space="preserve"> </w:t>
      </w:r>
      <w:r w:rsidR="00D641A4" w:rsidRPr="00CE6793">
        <w:rPr>
          <w:rFonts w:cs="Arial"/>
          <w:color w:val="000000" w:themeColor="text1"/>
        </w:rPr>
        <w:t xml:space="preserve">této </w:t>
      </w:r>
      <w:r w:rsidR="003C0D14" w:rsidRPr="00CE6793">
        <w:rPr>
          <w:rFonts w:cs="Arial"/>
          <w:color w:val="000000" w:themeColor="text1"/>
        </w:rPr>
        <w:t>smlouvy</w:t>
      </w:r>
      <w:r w:rsidR="00D11A3D" w:rsidRPr="00CE6793">
        <w:rPr>
          <w:rFonts w:cs="Arial"/>
          <w:color w:val="000000" w:themeColor="text1"/>
        </w:rPr>
        <w:t xml:space="preserve"> je zhotovitel povinen </w:t>
      </w:r>
      <w:r w:rsidR="009D41AE" w:rsidRPr="00CE6793">
        <w:rPr>
          <w:rFonts w:cs="Arial"/>
          <w:color w:val="000000" w:themeColor="text1"/>
        </w:rPr>
        <w:t xml:space="preserve">zaplatit </w:t>
      </w:r>
      <w:r w:rsidR="001703C8" w:rsidRPr="00CE6793">
        <w:rPr>
          <w:rFonts w:cs="Arial"/>
          <w:color w:val="000000" w:themeColor="text1"/>
        </w:rPr>
        <w:t xml:space="preserve">objednateli </w:t>
      </w:r>
      <w:r w:rsidR="00125AC7" w:rsidRPr="00CE6793">
        <w:rPr>
          <w:rFonts w:cs="Arial"/>
          <w:color w:val="000000" w:themeColor="text1"/>
        </w:rPr>
        <w:t xml:space="preserve">smluvní </w:t>
      </w:r>
      <w:r w:rsidR="001703C8" w:rsidRPr="00CE6793">
        <w:rPr>
          <w:rFonts w:cs="Arial"/>
          <w:color w:val="000000" w:themeColor="text1"/>
        </w:rPr>
        <w:t xml:space="preserve">pokutu </w:t>
      </w:r>
      <w:r w:rsidR="00125AC7" w:rsidRPr="00CE6793">
        <w:rPr>
          <w:rFonts w:cs="Arial"/>
          <w:color w:val="000000" w:themeColor="text1"/>
        </w:rPr>
        <w:t>ve výši</w:t>
      </w:r>
      <w:r w:rsidR="008709C2" w:rsidRPr="00CE6793">
        <w:rPr>
          <w:rFonts w:cs="Arial"/>
          <w:color w:val="000000" w:themeColor="text1"/>
        </w:rPr>
        <w:t xml:space="preserve"> 50 % z ceny, včetně DPH, příslušného Dílčího plnění dle odst. 5.1 této smlouvy, tj. toho daného plnění, jež by zhotovitel nepředal objednateli včas dle odst. 4.2 této </w:t>
      </w:r>
      <w:r w:rsidR="00CE6793" w:rsidRPr="00CE6793">
        <w:rPr>
          <w:rFonts w:cs="Arial"/>
          <w:color w:val="000000" w:themeColor="text1"/>
        </w:rPr>
        <w:t>smlouvy.</w:t>
      </w:r>
    </w:p>
    <w:p w14:paraId="67BF4F5B" w14:textId="77777777" w:rsidR="0086681B" w:rsidRPr="00CE6793" w:rsidRDefault="0086681B" w:rsidP="008A6D81">
      <w:pPr>
        <w:pStyle w:val="Odstavecseseznamem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>V případě prodlení zhotovitele s odstraněním drobných vad a nedodělků ve lhůtě</w:t>
      </w:r>
      <w:r w:rsidR="00F44C35" w:rsidRPr="00CE6793">
        <w:rPr>
          <w:rFonts w:cs="Arial"/>
          <w:color w:val="000000" w:themeColor="text1"/>
        </w:rPr>
        <w:t xml:space="preserve"> uvedené </w:t>
      </w:r>
      <w:r w:rsidR="00CA52B1" w:rsidRPr="00CE6793">
        <w:rPr>
          <w:rFonts w:cs="Arial"/>
          <w:color w:val="000000" w:themeColor="text1"/>
        </w:rPr>
        <w:t>u jednotlivých vad nebo nedodělků v</w:t>
      </w:r>
      <w:r w:rsidR="00FD31AA" w:rsidRPr="00CE6793">
        <w:rPr>
          <w:rFonts w:cs="Arial"/>
          <w:color w:val="000000" w:themeColor="text1"/>
        </w:rPr>
        <w:t xml:space="preserve"> akceptačním protokolu je zhotovitel povinen zaplatit objednateli smluvní pokutu ve výši 1/3 </w:t>
      </w:r>
      <w:r w:rsidR="00CC5350" w:rsidRPr="00CE6793">
        <w:rPr>
          <w:rFonts w:cs="Arial"/>
          <w:color w:val="000000" w:themeColor="text1"/>
        </w:rPr>
        <w:t>z</w:t>
      </w:r>
      <w:r w:rsidR="00086A76" w:rsidRPr="00CE6793">
        <w:rPr>
          <w:rFonts w:cs="Arial"/>
          <w:color w:val="000000" w:themeColor="text1"/>
        </w:rPr>
        <w:t xml:space="preserve"> jednotkové </w:t>
      </w:r>
      <w:r w:rsidR="00CC5350" w:rsidRPr="00CE6793">
        <w:rPr>
          <w:rFonts w:cs="Arial"/>
          <w:color w:val="000000" w:themeColor="text1"/>
        </w:rPr>
        <w:t>ceny, včetně DPH,</w:t>
      </w:r>
      <w:r w:rsidR="00AD400D" w:rsidRPr="00CE6793">
        <w:rPr>
          <w:rFonts w:cs="Arial"/>
          <w:color w:val="000000" w:themeColor="text1"/>
        </w:rPr>
        <w:t xml:space="preserve"> příslušného </w:t>
      </w:r>
      <w:r w:rsidR="00086A76" w:rsidRPr="00CE6793">
        <w:rPr>
          <w:rFonts w:cs="Arial"/>
          <w:color w:val="000000" w:themeColor="text1"/>
        </w:rPr>
        <w:t>posudku.</w:t>
      </w:r>
    </w:p>
    <w:p w14:paraId="31543A17" w14:textId="77777777" w:rsidR="00D67ACB" w:rsidRPr="00CE6793" w:rsidRDefault="00D67ACB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 xml:space="preserve">V případě, že zhotovitel </w:t>
      </w:r>
      <w:r w:rsidR="00D11A3D" w:rsidRPr="00CE6793">
        <w:rPr>
          <w:rFonts w:cs="Arial"/>
          <w:color w:val="000000" w:themeColor="text1"/>
        </w:rPr>
        <w:t xml:space="preserve">předem ve stanovené lhůtě </w:t>
      </w:r>
      <w:r w:rsidRPr="00CE6793">
        <w:rPr>
          <w:rFonts w:cs="Arial"/>
          <w:color w:val="000000" w:themeColor="text1"/>
        </w:rPr>
        <w:t>neinformuje</w:t>
      </w:r>
      <w:r w:rsidR="00D11A3D" w:rsidRPr="00CE6793">
        <w:rPr>
          <w:rFonts w:cs="Arial"/>
          <w:color w:val="000000" w:themeColor="text1"/>
        </w:rPr>
        <w:t xml:space="preserve"> objednatele o čase předání </w:t>
      </w:r>
      <w:r w:rsidR="00B82A04" w:rsidRPr="00CE6793">
        <w:rPr>
          <w:rFonts w:cs="Arial"/>
          <w:color w:val="000000" w:themeColor="text1"/>
        </w:rPr>
        <w:t>Dílčího plnění</w:t>
      </w:r>
      <w:r w:rsidR="00D11A3D" w:rsidRPr="00CE6793">
        <w:rPr>
          <w:rFonts w:cs="Arial"/>
          <w:color w:val="000000" w:themeColor="text1"/>
        </w:rPr>
        <w:t xml:space="preserve"> </w:t>
      </w:r>
      <w:r w:rsidR="003C0D14" w:rsidRPr="00CE6793">
        <w:rPr>
          <w:rFonts w:cs="Arial"/>
          <w:color w:val="000000" w:themeColor="text1"/>
        </w:rPr>
        <w:t>po</w:t>
      </w:r>
      <w:r w:rsidR="00D11A3D" w:rsidRPr="00CE6793">
        <w:rPr>
          <w:rFonts w:cs="Arial"/>
          <w:color w:val="000000" w:themeColor="text1"/>
        </w:rPr>
        <w:t xml:space="preserve">dle odst. </w:t>
      </w:r>
      <w:r w:rsidR="008C5033" w:rsidRPr="00CE6793">
        <w:rPr>
          <w:rFonts w:cs="Arial"/>
          <w:color w:val="000000" w:themeColor="text1"/>
        </w:rPr>
        <w:t>4.</w:t>
      </w:r>
      <w:r w:rsidR="00736140" w:rsidRPr="00CE6793">
        <w:rPr>
          <w:rFonts w:cs="Arial"/>
          <w:color w:val="000000" w:themeColor="text1"/>
        </w:rPr>
        <w:t>3</w:t>
      </w:r>
      <w:r w:rsidR="003C0D14" w:rsidRPr="00CE6793">
        <w:rPr>
          <w:rFonts w:cs="Arial"/>
          <w:color w:val="000000" w:themeColor="text1"/>
        </w:rPr>
        <w:t xml:space="preserve"> </w:t>
      </w:r>
      <w:r w:rsidR="00D641A4" w:rsidRPr="00CE6793">
        <w:rPr>
          <w:rFonts w:cs="Arial"/>
          <w:color w:val="000000" w:themeColor="text1"/>
        </w:rPr>
        <w:t xml:space="preserve">této </w:t>
      </w:r>
      <w:r w:rsidR="003C0D14" w:rsidRPr="00CE6793">
        <w:rPr>
          <w:rFonts w:cs="Arial"/>
          <w:color w:val="000000" w:themeColor="text1"/>
        </w:rPr>
        <w:t>smlouvy</w:t>
      </w:r>
      <w:r w:rsidR="00A57ED8" w:rsidRPr="00CE6793">
        <w:rPr>
          <w:rFonts w:cs="Arial"/>
          <w:color w:val="000000" w:themeColor="text1"/>
        </w:rPr>
        <w:t>,</w:t>
      </w:r>
      <w:r w:rsidR="00D11A3D" w:rsidRPr="00CE6793">
        <w:rPr>
          <w:rFonts w:cs="Arial"/>
          <w:color w:val="000000" w:themeColor="text1"/>
        </w:rPr>
        <w:t xml:space="preserve"> je zhotovitel povinen </w:t>
      </w:r>
      <w:r w:rsidR="009D41AE" w:rsidRPr="00CE6793">
        <w:rPr>
          <w:rFonts w:cs="Arial"/>
          <w:color w:val="000000" w:themeColor="text1"/>
        </w:rPr>
        <w:t>zaplatit</w:t>
      </w:r>
      <w:r w:rsidR="00D11A3D" w:rsidRPr="00CE6793">
        <w:rPr>
          <w:rFonts w:cs="Arial"/>
          <w:color w:val="000000" w:themeColor="text1"/>
        </w:rPr>
        <w:t xml:space="preserve"> </w:t>
      </w:r>
      <w:r w:rsidR="001703C8" w:rsidRPr="00CE6793">
        <w:rPr>
          <w:rFonts w:cs="Arial"/>
          <w:color w:val="000000" w:themeColor="text1"/>
        </w:rPr>
        <w:t xml:space="preserve">objednateli </w:t>
      </w:r>
      <w:r w:rsidR="00D33FE2" w:rsidRPr="00CE6793">
        <w:rPr>
          <w:rFonts w:cs="Arial"/>
          <w:color w:val="000000" w:themeColor="text1"/>
        </w:rPr>
        <w:t xml:space="preserve">jednorázovou </w:t>
      </w:r>
      <w:r w:rsidR="00D11A3D" w:rsidRPr="00CE6793">
        <w:rPr>
          <w:rFonts w:cs="Arial"/>
          <w:color w:val="000000" w:themeColor="text1"/>
        </w:rPr>
        <w:t xml:space="preserve">smluvní pokutu ve </w:t>
      </w:r>
      <w:r w:rsidR="00CE6793" w:rsidRPr="00CE6793">
        <w:rPr>
          <w:rFonts w:cs="Arial"/>
          <w:color w:val="000000" w:themeColor="text1"/>
        </w:rPr>
        <w:t>výši 1000,</w:t>
      </w:r>
      <w:r w:rsidR="009D41AE" w:rsidRPr="00CE6793">
        <w:rPr>
          <w:rFonts w:cs="Arial"/>
          <w:color w:val="000000" w:themeColor="text1"/>
        </w:rPr>
        <w:t>-</w:t>
      </w:r>
      <w:r w:rsidR="00AF77E7" w:rsidRPr="00CE6793">
        <w:rPr>
          <w:rFonts w:cs="Arial"/>
          <w:color w:val="000000" w:themeColor="text1"/>
        </w:rPr>
        <w:t xml:space="preserve"> Kč</w:t>
      </w:r>
      <w:r w:rsidR="001670BA" w:rsidRPr="00CE6793">
        <w:rPr>
          <w:rFonts w:cs="Arial"/>
          <w:color w:val="000000" w:themeColor="text1"/>
        </w:rPr>
        <w:t>.</w:t>
      </w:r>
    </w:p>
    <w:p w14:paraId="07454AA4" w14:textId="77777777" w:rsidR="00D11A3D" w:rsidRPr="00CE6793" w:rsidRDefault="00125AC7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lastRenderedPageBreak/>
        <w:t>V</w:t>
      </w:r>
      <w:r w:rsidR="00EC19F0" w:rsidRPr="00CE6793">
        <w:rPr>
          <w:rFonts w:cs="Arial"/>
          <w:color w:val="000000" w:themeColor="text1"/>
        </w:rPr>
        <w:t> případě prodlení zhotovitele s odstraněním oznámené vady</w:t>
      </w:r>
      <w:r w:rsidR="00C138D7" w:rsidRPr="00CE6793">
        <w:rPr>
          <w:rFonts w:cs="Arial"/>
          <w:color w:val="000000" w:themeColor="text1"/>
        </w:rPr>
        <w:t xml:space="preserve"> </w:t>
      </w:r>
      <w:r w:rsidR="00EC19F0" w:rsidRPr="00CE6793">
        <w:rPr>
          <w:rFonts w:cs="Arial"/>
          <w:color w:val="000000" w:themeColor="text1"/>
        </w:rPr>
        <w:t xml:space="preserve">ve lhůtě podle odst. </w:t>
      </w:r>
      <w:r w:rsidR="008C5033" w:rsidRPr="00CE6793">
        <w:rPr>
          <w:rFonts w:cs="Arial"/>
          <w:color w:val="000000" w:themeColor="text1"/>
        </w:rPr>
        <w:t>4.</w:t>
      </w:r>
      <w:r w:rsidR="00736140" w:rsidRPr="00CE6793">
        <w:rPr>
          <w:rFonts w:cs="Arial"/>
          <w:color w:val="000000" w:themeColor="text1"/>
        </w:rPr>
        <w:t>6</w:t>
      </w:r>
      <w:r w:rsidR="00E57E00" w:rsidRPr="00CE6793">
        <w:rPr>
          <w:rFonts w:cs="Arial"/>
          <w:color w:val="000000" w:themeColor="text1"/>
        </w:rPr>
        <w:t xml:space="preserve"> </w:t>
      </w:r>
      <w:r w:rsidR="00D641A4" w:rsidRPr="00CE6793">
        <w:rPr>
          <w:rFonts w:cs="Arial"/>
          <w:color w:val="000000" w:themeColor="text1"/>
        </w:rPr>
        <w:t xml:space="preserve">této </w:t>
      </w:r>
      <w:r w:rsidR="00E57E00" w:rsidRPr="00CE6793">
        <w:rPr>
          <w:rFonts w:cs="Arial"/>
          <w:color w:val="000000" w:themeColor="text1"/>
        </w:rPr>
        <w:t>smlouvy</w:t>
      </w:r>
      <w:r w:rsidR="00D11A3D" w:rsidRPr="00CE6793">
        <w:rPr>
          <w:rFonts w:cs="Arial"/>
          <w:color w:val="000000" w:themeColor="text1"/>
        </w:rPr>
        <w:t xml:space="preserve"> je zhotovitel povinen </w:t>
      </w:r>
      <w:r w:rsidR="009D41AE" w:rsidRPr="00CE6793">
        <w:rPr>
          <w:rFonts w:cs="Arial"/>
          <w:color w:val="000000" w:themeColor="text1"/>
        </w:rPr>
        <w:t xml:space="preserve">zaplatit </w:t>
      </w:r>
      <w:r w:rsidR="00636563" w:rsidRPr="00CE6793">
        <w:rPr>
          <w:rFonts w:cs="Arial"/>
          <w:color w:val="000000" w:themeColor="text1"/>
        </w:rPr>
        <w:t xml:space="preserve">objednateli </w:t>
      </w:r>
      <w:r w:rsidR="00D11A3D" w:rsidRPr="00CE6793">
        <w:rPr>
          <w:rFonts w:cs="Arial"/>
          <w:color w:val="000000" w:themeColor="text1"/>
        </w:rPr>
        <w:t xml:space="preserve">smluvní pokutu ve </w:t>
      </w:r>
      <w:r w:rsidR="00CE6793" w:rsidRPr="00CE6793">
        <w:rPr>
          <w:rFonts w:cs="Arial"/>
          <w:color w:val="000000" w:themeColor="text1"/>
        </w:rPr>
        <w:t>výši 1500,</w:t>
      </w:r>
      <w:r w:rsidR="009D41AE" w:rsidRPr="00CE6793">
        <w:rPr>
          <w:rFonts w:cs="Arial"/>
          <w:color w:val="000000" w:themeColor="text1"/>
        </w:rPr>
        <w:t>-</w:t>
      </w:r>
      <w:r w:rsidR="00D11A3D" w:rsidRPr="00CE6793">
        <w:rPr>
          <w:rFonts w:cs="Arial"/>
          <w:color w:val="000000" w:themeColor="text1"/>
        </w:rPr>
        <w:t xml:space="preserve"> Kč za</w:t>
      </w:r>
      <w:r w:rsidR="002F3366" w:rsidRPr="00CE6793">
        <w:rPr>
          <w:rFonts w:cs="Arial"/>
          <w:color w:val="000000" w:themeColor="text1"/>
        </w:rPr>
        <w:t> </w:t>
      </w:r>
      <w:r w:rsidR="00D11A3D" w:rsidRPr="00CE6793">
        <w:rPr>
          <w:rFonts w:cs="Arial"/>
          <w:color w:val="000000" w:themeColor="text1"/>
        </w:rPr>
        <w:t>každý i</w:t>
      </w:r>
      <w:r w:rsidR="008A6D81" w:rsidRPr="00CE6793">
        <w:rPr>
          <w:rFonts w:cs="Arial"/>
          <w:color w:val="000000" w:themeColor="text1"/>
        </w:rPr>
        <w:t> </w:t>
      </w:r>
      <w:r w:rsidR="00D11A3D" w:rsidRPr="00CE6793">
        <w:rPr>
          <w:rFonts w:cs="Arial"/>
          <w:color w:val="000000" w:themeColor="text1"/>
        </w:rPr>
        <w:t>započatý den prodlení.</w:t>
      </w:r>
      <w:r w:rsidR="00EC19F0" w:rsidRPr="00CE6793">
        <w:rPr>
          <w:rFonts w:cs="Arial"/>
          <w:color w:val="000000" w:themeColor="text1"/>
        </w:rPr>
        <w:t xml:space="preserve"> </w:t>
      </w:r>
    </w:p>
    <w:p w14:paraId="084D3798" w14:textId="77777777" w:rsidR="006C77AF" w:rsidRPr="00CE6793" w:rsidRDefault="00881FA8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>V</w:t>
      </w:r>
      <w:r w:rsidR="00EC19F0" w:rsidRPr="00CE6793">
        <w:rPr>
          <w:rFonts w:cs="Arial"/>
          <w:color w:val="000000" w:themeColor="text1"/>
        </w:rPr>
        <w:t xml:space="preserve"> případě prodlení zhotovitele s odstraněním oznámené vady, na kterou se vztahuje záruční lhůta, ve lhůtě podle odst. </w:t>
      </w:r>
      <w:r w:rsidR="008C5033" w:rsidRPr="00CE6793">
        <w:rPr>
          <w:rFonts w:cs="Arial"/>
          <w:color w:val="000000" w:themeColor="text1"/>
        </w:rPr>
        <w:t>8.</w:t>
      </w:r>
      <w:r w:rsidR="00951244" w:rsidRPr="00CE6793">
        <w:rPr>
          <w:rFonts w:cs="Arial"/>
          <w:color w:val="000000" w:themeColor="text1"/>
        </w:rPr>
        <w:t>2</w:t>
      </w:r>
      <w:r w:rsidR="00E57E00" w:rsidRPr="00CE6793">
        <w:rPr>
          <w:rFonts w:cs="Arial"/>
          <w:color w:val="000000" w:themeColor="text1"/>
        </w:rPr>
        <w:t xml:space="preserve"> </w:t>
      </w:r>
      <w:r w:rsidR="00D641A4" w:rsidRPr="00CE6793">
        <w:rPr>
          <w:rFonts w:cs="Arial"/>
          <w:color w:val="000000" w:themeColor="text1"/>
        </w:rPr>
        <w:t xml:space="preserve">této </w:t>
      </w:r>
      <w:r w:rsidR="00E57E00" w:rsidRPr="00CE6793">
        <w:rPr>
          <w:rFonts w:cs="Arial"/>
          <w:color w:val="000000" w:themeColor="text1"/>
        </w:rPr>
        <w:t>smlouvy</w:t>
      </w:r>
      <w:r w:rsidR="006C77AF" w:rsidRPr="00CE6793">
        <w:rPr>
          <w:rFonts w:cs="Arial"/>
          <w:color w:val="000000" w:themeColor="text1"/>
        </w:rPr>
        <w:t xml:space="preserve"> je </w:t>
      </w:r>
      <w:r w:rsidRPr="00CE6793">
        <w:rPr>
          <w:rFonts w:cs="Arial"/>
          <w:color w:val="000000" w:themeColor="text1"/>
        </w:rPr>
        <w:t xml:space="preserve">zhotovitel povinen </w:t>
      </w:r>
      <w:r w:rsidR="009D41AE" w:rsidRPr="00CE6793">
        <w:rPr>
          <w:rFonts w:cs="Arial"/>
          <w:color w:val="000000" w:themeColor="text1"/>
        </w:rPr>
        <w:t xml:space="preserve">zaplatit </w:t>
      </w:r>
      <w:r w:rsidR="00636563" w:rsidRPr="00CE6793">
        <w:rPr>
          <w:rFonts w:cs="Arial"/>
          <w:color w:val="000000" w:themeColor="text1"/>
        </w:rPr>
        <w:t xml:space="preserve">objednateli </w:t>
      </w:r>
      <w:r w:rsidR="006C77AF" w:rsidRPr="00CE6793">
        <w:rPr>
          <w:rFonts w:cs="Arial"/>
          <w:color w:val="000000" w:themeColor="text1"/>
        </w:rPr>
        <w:t xml:space="preserve">smluvní </w:t>
      </w:r>
      <w:r w:rsidR="00EC19F0" w:rsidRPr="00CE6793">
        <w:rPr>
          <w:rFonts w:cs="Arial"/>
          <w:color w:val="000000" w:themeColor="text1"/>
        </w:rPr>
        <w:t>pokut</w:t>
      </w:r>
      <w:r w:rsidRPr="00CE6793">
        <w:rPr>
          <w:rFonts w:cs="Arial"/>
          <w:color w:val="000000" w:themeColor="text1"/>
        </w:rPr>
        <w:t>u</w:t>
      </w:r>
      <w:r w:rsidR="006C77AF" w:rsidRPr="00CE6793">
        <w:rPr>
          <w:rFonts w:cs="Arial"/>
          <w:color w:val="000000" w:themeColor="text1"/>
        </w:rPr>
        <w:t xml:space="preserve"> ve výši </w:t>
      </w:r>
      <w:r w:rsidR="000B2AF9" w:rsidRPr="00CE6793">
        <w:rPr>
          <w:rFonts w:cs="Arial"/>
          <w:color w:val="000000" w:themeColor="text1"/>
        </w:rPr>
        <w:t>2</w:t>
      </w:r>
      <w:r w:rsidR="00F71CF1" w:rsidRPr="00CE6793">
        <w:rPr>
          <w:rFonts w:cs="Arial"/>
          <w:color w:val="000000" w:themeColor="text1"/>
        </w:rPr>
        <w:t>500</w:t>
      </w:r>
      <w:r w:rsidR="009D41AE" w:rsidRPr="00CE6793">
        <w:rPr>
          <w:rFonts w:cs="Arial"/>
          <w:color w:val="000000" w:themeColor="text1"/>
        </w:rPr>
        <w:t>,-</w:t>
      </w:r>
      <w:r w:rsidR="00EC19F0" w:rsidRPr="00CE6793">
        <w:rPr>
          <w:rFonts w:cs="Arial"/>
          <w:color w:val="000000" w:themeColor="text1"/>
        </w:rPr>
        <w:t xml:space="preserve"> Kč za každý </w:t>
      </w:r>
      <w:r w:rsidRPr="00CE6793">
        <w:rPr>
          <w:rFonts w:cs="Arial"/>
          <w:color w:val="000000" w:themeColor="text1"/>
        </w:rPr>
        <w:t xml:space="preserve">i započatý </w:t>
      </w:r>
      <w:r w:rsidR="00EC19F0" w:rsidRPr="00CE6793">
        <w:rPr>
          <w:rFonts w:cs="Arial"/>
          <w:color w:val="000000" w:themeColor="text1"/>
        </w:rPr>
        <w:t>den prodlení.</w:t>
      </w:r>
    </w:p>
    <w:p w14:paraId="155A76AC" w14:textId="77777777" w:rsidR="00114A25" w:rsidRPr="00CE6793" w:rsidRDefault="00114A25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 xml:space="preserve">V případě, že zhotovitel písemně neoznámí objednateli změnu v termínu podle odst. </w:t>
      </w:r>
      <w:r w:rsidR="00127ECF" w:rsidRPr="00CE6793">
        <w:rPr>
          <w:rFonts w:cs="Arial"/>
          <w:color w:val="000000" w:themeColor="text1"/>
        </w:rPr>
        <w:t>11</w:t>
      </w:r>
      <w:r w:rsidR="008C5033" w:rsidRPr="00CE6793">
        <w:rPr>
          <w:rFonts w:cs="Arial"/>
          <w:color w:val="000000" w:themeColor="text1"/>
        </w:rPr>
        <w:t>.</w:t>
      </w:r>
      <w:r w:rsidR="00736140" w:rsidRPr="00CE6793">
        <w:rPr>
          <w:rFonts w:cs="Arial"/>
          <w:color w:val="000000" w:themeColor="text1"/>
        </w:rPr>
        <w:t xml:space="preserve">2 nebo </w:t>
      </w:r>
      <w:r w:rsidR="00127ECF" w:rsidRPr="00CE6793">
        <w:rPr>
          <w:rFonts w:cs="Arial"/>
          <w:color w:val="000000" w:themeColor="text1"/>
        </w:rPr>
        <w:t>11</w:t>
      </w:r>
      <w:r w:rsidR="008C5033" w:rsidRPr="00CE6793">
        <w:rPr>
          <w:rFonts w:cs="Arial"/>
          <w:color w:val="000000" w:themeColor="text1"/>
        </w:rPr>
        <w:t>.</w:t>
      </w:r>
      <w:r w:rsidR="00736140" w:rsidRPr="00CE6793">
        <w:rPr>
          <w:rFonts w:cs="Arial"/>
          <w:color w:val="000000" w:themeColor="text1"/>
        </w:rPr>
        <w:t>3</w:t>
      </w:r>
      <w:r w:rsidRPr="00CE6793">
        <w:rPr>
          <w:rFonts w:cs="Arial"/>
          <w:color w:val="000000" w:themeColor="text1"/>
        </w:rPr>
        <w:t xml:space="preserve"> této smlouvy, je zhotovitel povinen objednateli </w:t>
      </w:r>
      <w:r w:rsidR="009D41AE" w:rsidRPr="00CE6793">
        <w:rPr>
          <w:rFonts w:cs="Arial"/>
          <w:color w:val="000000" w:themeColor="text1"/>
        </w:rPr>
        <w:t>zaplatit</w:t>
      </w:r>
      <w:r w:rsidRPr="00CE6793">
        <w:rPr>
          <w:rFonts w:cs="Arial"/>
          <w:color w:val="000000" w:themeColor="text1"/>
        </w:rPr>
        <w:t xml:space="preserve"> smluvní pokutu ve výši</w:t>
      </w:r>
      <w:r w:rsidR="00911B53" w:rsidRPr="00CE6793">
        <w:rPr>
          <w:rFonts w:cs="Arial"/>
          <w:color w:val="000000" w:themeColor="text1"/>
        </w:rPr>
        <w:t xml:space="preserve"> 1000</w:t>
      </w:r>
      <w:r w:rsidR="009D41AE" w:rsidRPr="00CE6793">
        <w:rPr>
          <w:rFonts w:cs="Arial"/>
          <w:color w:val="000000" w:themeColor="text1"/>
        </w:rPr>
        <w:t>,-</w:t>
      </w:r>
      <w:r w:rsidRPr="00CE6793">
        <w:rPr>
          <w:rFonts w:cs="Arial"/>
          <w:color w:val="000000" w:themeColor="text1"/>
        </w:rPr>
        <w:t xml:space="preserve"> Kč za každý jednotlivý případ porušení této povinnosti.</w:t>
      </w:r>
    </w:p>
    <w:p w14:paraId="4A875DA8" w14:textId="77777777" w:rsidR="009D7A5D" w:rsidRPr="00CE6793" w:rsidRDefault="009D7A5D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 xml:space="preserve">V případě, že by zhotovitel využil k plnění dle této smlouvy poddodavatele a porušil tak odst. </w:t>
      </w:r>
      <w:r w:rsidR="00AE27FD" w:rsidRPr="00CE6793">
        <w:rPr>
          <w:rFonts w:cs="Arial"/>
          <w:color w:val="000000" w:themeColor="text1"/>
        </w:rPr>
        <w:t>4</w:t>
      </w:r>
      <w:r w:rsidRPr="00CE6793">
        <w:rPr>
          <w:rFonts w:cs="Arial"/>
          <w:color w:val="000000" w:themeColor="text1"/>
        </w:rPr>
        <w:t>.2 této smlouvy, je zhotovitel povinen zaplatit objednateli smluvní pokutu ve výši 250000,- Kč.</w:t>
      </w:r>
    </w:p>
    <w:p w14:paraId="4620C036" w14:textId="77777777" w:rsidR="00364FFE" w:rsidRPr="00CE6793" w:rsidRDefault="00364FFE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>V případě, že zhotovitel poruší svoji povinnost zachovávat mlčenlivost dle odst. 12.1 této smlouvy, je zhotovitel povinen zaplatit objednateli smluvní pokutu ve výši 10000 Kč za každý jednotlivý případ porušení této povinnosti.</w:t>
      </w:r>
    </w:p>
    <w:p w14:paraId="717AAAB6" w14:textId="77777777" w:rsidR="00EC19F0" w:rsidRPr="00CE6793" w:rsidRDefault="00970FFA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 xml:space="preserve">Uplatněním smluvní pokuty není dotčeno právo objednatele na náhradu škody v plné výši, pokud mu v důsledku porušení smluvní povinnosti zhotovitelem vznikne, ani právo objednatele na odstoupení od této smlouvy, ani povinnost zhotovitele ke splnění povinnosti </w:t>
      </w:r>
      <w:r w:rsidR="00114A25" w:rsidRPr="00CE6793">
        <w:rPr>
          <w:rFonts w:cs="Arial"/>
          <w:color w:val="000000" w:themeColor="text1"/>
        </w:rPr>
        <w:t>utvrzené</w:t>
      </w:r>
      <w:r w:rsidRPr="00CE6793">
        <w:rPr>
          <w:rFonts w:cs="Arial"/>
          <w:color w:val="000000" w:themeColor="text1"/>
        </w:rPr>
        <w:t xml:space="preserve"> smluvní pokutou.</w:t>
      </w:r>
    </w:p>
    <w:p w14:paraId="09F3F2D2" w14:textId="77777777" w:rsidR="00E82E3A" w:rsidRPr="0039703A" w:rsidRDefault="00E028A2" w:rsidP="008A6D81">
      <w:pPr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>Zhotovitel souhlasí, aby objednatel každou smluvní pokutu nebo náhradu škody, na níž mu vznikne nárok, započetl vůči platbě (faktuře) ve smyslu ustanovení čl. VI</w:t>
      </w:r>
      <w:r w:rsidR="004C624B" w:rsidRPr="00CE6793">
        <w:rPr>
          <w:rFonts w:cs="Arial"/>
          <w:color w:val="000000" w:themeColor="text1"/>
        </w:rPr>
        <w:t>.</w:t>
      </w:r>
      <w:r w:rsidR="00E57E00" w:rsidRPr="00CE6793">
        <w:rPr>
          <w:rFonts w:cs="Arial"/>
          <w:color w:val="000000" w:themeColor="text1"/>
        </w:rPr>
        <w:t xml:space="preserve"> této smlouvy.</w:t>
      </w:r>
      <w:r w:rsidRPr="00CE6793">
        <w:rPr>
          <w:rFonts w:cs="Arial"/>
          <w:color w:val="000000" w:themeColor="text1"/>
        </w:rPr>
        <w:t xml:space="preserve"> </w:t>
      </w:r>
      <w:r w:rsidR="003E09DF" w:rsidRPr="00CE6793">
        <w:rPr>
          <w:rFonts w:cs="Arial"/>
          <w:color w:val="000000" w:themeColor="text1"/>
        </w:rPr>
        <w:t>Nebude-li uplatněná smluvní pokuta nebo náhrada škody započtena</w:t>
      </w:r>
      <w:r w:rsidR="003E09DF" w:rsidRPr="0039703A">
        <w:rPr>
          <w:rFonts w:cs="Arial"/>
          <w:color w:val="000000" w:themeColor="text1"/>
        </w:rPr>
        <w:t xml:space="preserve">, zavazuje se ji zhotovitel </w:t>
      </w:r>
      <w:r w:rsidR="00F46A1D">
        <w:rPr>
          <w:rFonts w:cs="Arial"/>
          <w:color w:val="000000" w:themeColor="text1"/>
        </w:rPr>
        <w:t xml:space="preserve">zaplatit </w:t>
      </w:r>
      <w:r w:rsidR="003E09DF" w:rsidRPr="0039703A">
        <w:rPr>
          <w:rFonts w:cs="Arial"/>
          <w:color w:val="000000" w:themeColor="text1"/>
        </w:rPr>
        <w:t>objednateli do 30 kalendářních dnů od doručení písemné výzvy objednatel</w:t>
      </w:r>
      <w:r w:rsidR="008A0DE1">
        <w:rPr>
          <w:rFonts w:cs="Arial"/>
          <w:color w:val="000000" w:themeColor="text1"/>
        </w:rPr>
        <w:t>e</w:t>
      </w:r>
      <w:r w:rsidR="003E09DF" w:rsidRPr="0039703A">
        <w:rPr>
          <w:rFonts w:cs="Arial"/>
          <w:color w:val="000000" w:themeColor="text1"/>
        </w:rPr>
        <w:t>.</w:t>
      </w:r>
    </w:p>
    <w:p w14:paraId="6EB70893" w14:textId="77777777" w:rsidR="00352EC2" w:rsidRPr="0039703A" w:rsidRDefault="00352EC2" w:rsidP="00573B22">
      <w:pPr>
        <w:spacing w:after="20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V</w:t>
      </w:r>
      <w:r w:rsidR="00E82E3A" w:rsidRPr="0039703A">
        <w:rPr>
          <w:rFonts w:cs="Arial"/>
          <w:b/>
        </w:rPr>
        <w:t>III</w:t>
      </w:r>
      <w:r w:rsidRPr="0039703A">
        <w:rPr>
          <w:rFonts w:cs="Arial"/>
          <w:b/>
        </w:rPr>
        <w:t>.</w:t>
      </w:r>
    </w:p>
    <w:p w14:paraId="7ED0E8A2" w14:textId="77777777" w:rsidR="00352EC2" w:rsidRPr="0039703A" w:rsidRDefault="00352EC2" w:rsidP="00352EC2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Záruk</w:t>
      </w:r>
      <w:r w:rsidR="00D641A4" w:rsidRPr="0039703A">
        <w:rPr>
          <w:rFonts w:cs="Arial"/>
          <w:b/>
        </w:rPr>
        <w:t>a</w:t>
      </w:r>
    </w:p>
    <w:p w14:paraId="2F798B29" w14:textId="77777777" w:rsidR="00951244" w:rsidRPr="0039703A" w:rsidRDefault="00E82E3A" w:rsidP="008A6D81">
      <w:pPr>
        <w:pStyle w:val="Odstavecseseznamem"/>
        <w:numPr>
          <w:ilvl w:val="1"/>
          <w:numId w:val="12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Zhotovitel poskytuje na </w:t>
      </w:r>
      <w:r w:rsidR="008A0DE1">
        <w:rPr>
          <w:rFonts w:cs="Arial"/>
          <w:color w:val="000000" w:themeColor="text1"/>
        </w:rPr>
        <w:t>každé z Dílčích plnění</w:t>
      </w:r>
      <w:r w:rsidR="00D641A4" w:rsidRPr="0039703A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 xml:space="preserve">záruku v délce dvaceti čtyř měsíců ode dne </w:t>
      </w:r>
      <w:r w:rsidR="00934D7B" w:rsidRPr="0039703A">
        <w:rPr>
          <w:rFonts w:cs="Arial"/>
          <w:color w:val="000000" w:themeColor="text1"/>
        </w:rPr>
        <w:t>akceptace</w:t>
      </w:r>
      <w:r w:rsidR="003F3F34" w:rsidRPr="0039703A">
        <w:rPr>
          <w:rFonts w:cs="Arial"/>
          <w:color w:val="000000" w:themeColor="text1"/>
        </w:rPr>
        <w:t xml:space="preserve"> </w:t>
      </w:r>
      <w:r w:rsidR="00F46A1D">
        <w:rPr>
          <w:rFonts w:cs="Arial"/>
          <w:color w:val="000000" w:themeColor="text1"/>
        </w:rPr>
        <w:t xml:space="preserve">daného </w:t>
      </w:r>
      <w:r w:rsidR="008A0DE1">
        <w:rPr>
          <w:rFonts w:cs="Arial"/>
          <w:color w:val="000000" w:themeColor="text1"/>
        </w:rPr>
        <w:t>Dílčího plnění</w:t>
      </w:r>
      <w:r w:rsidRPr="0039703A">
        <w:rPr>
          <w:rFonts w:cs="Arial"/>
          <w:color w:val="000000" w:themeColor="text1"/>
        </w:rPr>
        <w:t xml:space="preserve"> objednatelem</w:t>
      </w:r>
      <w:r w:rsidR="003F3F34" w:rsidRPr="0039703A">
        <w:rPr>
          <w:rFonts w:cs="Arial"/>
          <w:color w:val="000000" w:themeColor="text1"/>
        </w:rPr>
        <w:t xml:space="preserve"> (tj. ode dne podpisu akceptačního protokolu)</w:t>
      </w:r>
      <w:r w:rsidRPr="0039703A">
        <w:rPr>
          <w:rFonts w:cs="Arial"/>
          <w:color w:val="000000" w:themeColor="text1"/>
        </w:rPr>
        <w:t>. Záruční dob</w:t>
      </w:r>
      <w:r w:rsidR="00934D7B" w:rsidRPr="0039703A">
        <w:rPr>
          <w:rFonts w:cs="Arial"/>
          <w:color w:val="000000" w:themeColor="text1"/>
        </w:rPr>
        <w:t>a</w:t>
      </w:r>
      <w:r w:rsidRPr="0039703A">
        <w:rPr>
          <w:rFonts w:cs="Arial"/>
          <w:color w:val="000000" w:themeColor="text1"/>
        </w:rPr>
        <w:t xml:space="preserve"> se prodlužuje o dobu, po kterou objednatel nemohl užívat výsledky </w:t>
      </w:r>
      <w:r w:rsidR="008A0DE1">
        <w:rPr>
          <w:rFonts w:cs="Arial"/>
          <w:color w:val="000000" w:themeColor="text1"/>
        </w:rPr>
        <w:t>Dílčího plnění</w:t>
      </w:r>
      <w:r w:rsidRPr="0039703A">
        <w:rPr>
          <w:rFonts w:cs="Arial"/>
          <w:color w:val="000000" w:themeColor="text1"/>
        </w:rPr>
        <w:t xml:space="preserve"> v důsledku odstraňování oznámené vady, na kterou se vztahuje záruka.</w:t>
      </w:r>
    </w:p>
    <w:p w14:paraId="64DC648E" w14:textId="77777777" w:rsidR="00E82E3A" w:rsidRPr="0039703A" w:rsidRDefault="00951244" w:rsidP="008A6D81">
      <w:pPr>
        <w:pStyle w:val="Odstavecseseznamem"/>
        <w:numPr>
          <w:ilvl w:val="1"/>
          <w:numId w:val="12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Objednatel je povinen vadu, na kterou se vztahuje záruka, oznámit zhotoviteli písemně a bez zbytečného odkladu po jejím zjištění</w:t>
      </w:r>
      <w:r w:rsidR="003F3F34" w:rsidRPr="0039703A">
        <w:rPr>
          <w:rFonts w:cs="Arial"/>
          <w:color w:val="000000" w:themeColor="text1"/>
        </w:rPr>
        <w:t>, přičemž pozdější uplatnění reklamace v záruční době nemá vliv na platnost reklamace.</w:t>
      </w:r>
      <w:r w:rsidRPr="0039703A">
        <w:rPr>
          <w:rFonts w:cs="Arial"/>
          <w:color w:val="000000" w:themeColor="text1"/>
        </w:rPr>
        <w:t xml:space="preserve"> Zhotovitel je povinen na své náklady oznámenou vadu odstranit, a to nejpozději do čtrnácti dnů od data oznámení vady</w:t>
      </w:r>
      <w:r w:rsidR="003F3F34" w:rsidRPr="0039703A">
        <w:rPr>
          <w:rFonts w:cs="Arial"/>
          <w:color w:val="000000" w:themeColor="text1"/>
        </w:rPr>
        <w:t>, nebyl-li mezi smluvními stranami dohodnut jiný termín.</w:t>
      </w:r>
      <w:r w:rsidR="00E82E3A" w:rsidRPr="0039703A">
        <w:rPr>
          <w:rFonts w:cs="Arial"/>
          <w:color w:val="000000" w:themeColor="text1"/>
        </w:rPr>
        <w:t xml:space="preserve"> </w:t>
      </w:r>
    </w:p>
    <w:p w14:paraId="760A926B" w14:textId="77777777" w:rsidR="00E82E3A" w:rsidRPr="0039703A" w:rsidRDefault="00E82E3A" w:rsidP="00E82E3A">
      <w:pPr>
        <w:spacing w:after="120" w:line="276" w:lineRule="auto"/>
        <w:jc w:val="both"/>
        <w:rPr>
          <w:rFonts w:cs="Arial"/>
        </w:rPr>
      </w:pPr>
    </w:p>
    <w:p w14:paraId="0EA01639" w14:textId="77777777" w:rsidR="00125FBE" w:rsidRPr="0039703A" w:rsidRDefault="00125FBE" w:rsidP="00125FBE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I</w:t>
      </w:r>
      <w:r w:rsidR="00951244" w:rsidRPr="0039703A">
        <w:rPr>
          <w:rFonts w:cs="Arial"/>
          <w:b/>
        </w:rPr>
        <w:t>X</w:t>
      </w:r>
      <w:r w:rsidRPr="0039703A">
        <w:rPr>
          <w:rFonts w:cs="Arial"/>
          <w:b/>
        </w:rPr>
        <w:t>.</w:t>
      </w:r>
    </w:p>
    <w:p w14:paraId="2E814C38" w14:textId="77777777" w:rsidR="00125FBE" w:rsidRPr="0039703A" w:rsidRDefault="00251162" w:rsidP="00125FBE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Licenční ujednání</w:t>
      </w:r>
    </w:p>
    <w:p w14:paraId="3155CD12" w14:textId="77777777" w:rsidR="00951244" w:rsidRPr="0039703A" w:rsidRDefault="00251162" w:rsidP="00C8676F">
      <w:pPr>
        <w:pStyle w:val="Odstavecseseznamem"/>
        <w:numPr>
          <w:ilvl w:val="1"/>
          <w:numId w:val="13"/>
        </w:numPr>
        <w:spacing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Zhotovitel díla prohlašuje, že je oprávněn</w:t>
      </w:r>
      <w:r w:rsidR="005804BB">
        <w:rPr>
          <w:rFonts w:cs="Arial"/>
          <w:color w:val="000000" w:themeColor="text1"/>
        </w:rPr>
        <w:t xml:space="preserve"> pro případ, že by na základě smlouvy vzniklo autorské dílo ve smyslu zákona č. 121/2000 Sb.</w:t>
      </w:r>
      <w:r w:rsidR="00BD55CF">
        <w:rPr>
          <w:rFonts w:cs="Arial"/>
          <w:color w:val="000000" w:themeColor="text1"/>
        </w:rPr>
        <w:t>,</w:t>
      </w:r>
      <w:r w:rsidR="004F2EF3">
        <w:rPr>
          <w:rFonts w:cs="Arial"/>
          <w:color w:val="000000" w:themeColor="text1"/>
        </w:rPr>
        <w:t xml:space="preserve"> ve znění pozdějších předpisů,</w:t>
      </w:r>
      <w:r w:rsidRPr="0039703A">
        <w:rPr>
          <w:rFonts w:cs="Arial"/>
          <w:color w:val="000000" w:themeColor="text1"/>
        </w:rPr>
        <w:t xml:space="preserve"> vykonávat svým jménem a na svůj účet majetková práva autorů k</w:t>
      </w:r>
      <w:r w:rsidR="00BD55CF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dílu</w:t>
      </w:r>
      <w:r w:rsidR="00BD55CF">
        <w:rPr>
          <w:rFonts w:cs="Arial"/>
          <w:color w:val="000000" w:themeColor="text1"/>
        </w:rPr>
        <w:t>, resp.</w:t>
      </w:r>
      <w:r w:rsidR="003453D0">
        <w:rPr>
          <w:rFonts w:cs="Arial"/>
          <w:color w:val="000000" w:themeColor="text1"/>
        </w:rPr>
        <w:t xml:space="preserve"> příslušnému</w:t>
      </w:r>
      <w:r w:rsidR="00BD55CF">
        <w:rPr>
          <w:rFonts w:cs="Arial"/>
          <w:color w:val="000000" w:themeColor="text1"/>
        </w:rPr>
        <w:t xml:space="preserve"> </w:t>
      </w:r>
      <w:r w:rsidR="00BD55CF">
        <w:rPr>
          <w:rFonts w:cs="Arial"/>
          <w:color w:val="000000" w:themeColor="text1"/>
        </w:rPr>
        <w:lastRenderedPageBreak/>
        <w:t>Dílčímu plnění</w:t>
      </w:r>
      <w:r w:rsidR="005804BB">
        <w:rPr>
          <w:rFonts w:cs="Arial"/>
          <w:color w:val="000000" w:themeColor="text1"/>
        </w:rPr>
        <w:t xml:space="preserve"> (výše uvedené pro účely tohoto článku dále jen </w:t>
      </w:r>
      <w:r w:rsidR="004F2EF3">
        <w:rPr>
          <w:rFonts w:cs="Arial"/>
          <w:color w:val="000000" w:themeColor="text1"/>
        </w:rPr>
        <w:t xml:space="preserve">jako </w:t>
      </w:r>
      <w:r w:rsidR="005804BB">
        <w:rPr>
          <w:rFonts w:cs="Arial"/>
          <w:color w:val="000000" w:themeColor="text1"/>
        </w:rPr>
        <w:t>„Dílo“)</w:t>
      </w:r>
      <w:r w:rsidRPr="0039703A">
        <w:rPr>
          <w:rFonts w:cs="Arial"/>
          <w:color w:val="000000" w:themeColor="text1"/>
        </w:rPr>
        <w:t xml:space="preserve"> a že má souhlas autorů k uzavření následujících licenčních ujednání, toto prohlášení zahrnuje i taková práva autorů, která by vytvořením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>íla teprve vznikla.</w:t>
      </w:r>
    </w:p>
    <w:p w14:paraId="43A90561" w14:textId="77777777" w:rsidR="00EE58EC" w:rsidRPr="0039703A" w:rsidRDefault="00251162" w:rsidP="00C8676F">
      <w:pPr>
        <w:pStyle w:val="Odstavecseseznamem"/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Zhotovitel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 xml:space="preserve">íla poskytuje objednateli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 xml:space="preserve">íla (nabyvateli licence) oprávnění ke všem v úvahu přicházejícím způsobům užití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>íla a bez jakéhokoliv omezení, a to zejména pokud jde o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územní, časový nebo množstevní rozsah užití.</w:t>
      </w:r>
    </w:p>
    <w:p w14:paraId="46402BE9" w14:textId="77777777" w:rsidR="00EE58EC" w:rsidRPr="0039703A" w:rsidRDefault="00251162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Smluvní strany se výslovně dohodly, že cena za poskytnutí této licence je již zahrnuta v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ceně díla</w:t>
      </w:r>
      <w:r w:rsidR="00BD55CF">
        <w:rPr>
          <w:rFonts w:cs="Arial"/>
          <w:color w:val="000000" w:themeColor="text1"/>
        </w:rPr>
        <w:t>, resp. Dílčího plnění,</w:t>
      </w:r>
      <w:r w:rsidRPr="0039703A">
        <w:rPr>
          <w:rFonts w:cs="Arial"/>
          <w:color w:val="000000" w:themeColor="text1"/>
        </w:rPr>
        <w:t xml:space="preserve"> podle čl. V</w:t>
      </w:r>
      <w:r w:rsidR="00934D7B" w:rsidRPr="0039703A">
        <w:rPr>
          <w:rFonts w:cs="Arial"/>
          <w:color w:val="000000" w:themeColor="text1"/>
        </w:rPr>
        <w:t>.</w:t>
      </w:r>
      <w:r w:rsidRPr="0039703A">
        <w:rPr>
          <w:rFonts w:cs="Arial"/>
          <w:color w:val="000000" w:themeColor="text1"/>
        </w:rPr>
        <w:t xml:space="preserve"> smlouvy.</w:t>
      </w:r>
    </w:p>
    <w:p w14:paraId="26E16309" w14:textId="77777777" w:rsidR="00C5298A" w:rsidRPr="0039703A" w:rsidRDefault="00251162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Zhotovitel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 xml:space="preserve">íla poskytuje licenci objednateli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 xml:space="preserve">íla (nabyvateli licence) jako výhradní, kdy se zavazuje neposkytnout licenci třetí osobě a </w:t>
      </w:r>
      <w:r w:rsidR="005804BB">
        <w:rPr>
          <w:rFonts w:cs="Arial"/>
          <w:color w:val="000000" w:themeColor="text1"/>
        </w:rPr>
        <w:t>D</w:t>
      </w:r>
      <w:r w:rsidRPr="0039703A">
        <w:rPr>
          <w:rFonts w:cs="Arial"/>
          <w:color w:val="000000" w:themeColor="text1"/>
        </w:rPr>
        <w:t>ílo sám neužít.</w:t>
      </w:r>
    </w:p>
    <w:p w14:paraId="2FA11E7F" w14:textId="77777777" w:rsidR="00251162" w:rsidRPr="0039703A" w:rsidRDefault="00251162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</w:rPr>
        <w:t xml:space="preserve">Objednatel </w:t>
      </w:r>
      <w:r w:rsidR="005804BB">
        <w:rPr>
          <w:rFonts w:cs="Arial"/>
        </w:rPr>
        <w:t>D</w:t>
      </w:r>
      <w:r w:rsidRPr="0039703A">
        <w:rPr>
          <w:rFonts w:cs="Arial"/>
        </w:rPr>
        <w:t>íla (nabyvatel licence) není povinen licenci využít.</w:t>
      </w:r>
    </w:p>
    <w:p w14:paraId="531BB9E3" w14:textId="77777777" w:rsidR="00251162" w:rsidRPr="0039703A" w:rsidRDefault="00251162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</w:rPr>
        <w:t xml:space="preserve">Objednatel </w:t>
      </w:r>
      <w:r w:rsidR="005804BB">
        <w:rPr>
          <w:rFonts w:cs="Arial"/>
        </w:rPr>
        <w:t>D</w:t>
      </w:r>
      <w:r w:rsidRPr="0039703A">
        <w:rPr>
          <w:rFonts w:cs="Arial"/>
        </w:rPr>
        <w:t>íla (nabyvatel licence) je oprávněn</w:t>
      </w:r>
      <w:r w:rsidR="00934D7B" w:rsidRPr="0039703A">
        <w:rPr>
          <w:rFonts w:cs="Arial"/>
        </w:rPr>
        <w:t xml:space="preserve"> bez dalšího neomezeně poskytnout</w:t>
      </w:r>
      <w:r w:rsidRPr="0039703A">
        <w:rPr>
          <w:rFonts w:cs="Arial"/>
        </w:rPr>
        <w:t xml:space="preserve"> práva tvořící součást licence zcela nebo zčásti jako podlicenci třetí osobě</w:t>
      </w:r>
      <w:r w:rsidR="00D33FE2">
        <w:rPr>
          <w:rFonts w:cs="Arial"/>
        </w:rPr>
        <w:t>, a to bez jakéhokoliv omezení s ohledem na zhotovitele a autory</w:t>
      </w:r>
      <w:r w:rsidRPr="0039703A">
        <w:rPr>
          <w:rFonts w:cs="Arial"/>
        </w:rPr>
        <w:t>.</w:t>
      </w:r>
      <w:r w:rsidR="00D33FE2">
        <w:rPr>
          <w:rFonts w:cs="Arial"/>
        </w:rPr>
        <w:t xml:space="preserve"> Přičemž také nabyvatel podlicence </w:t>
      </w:r>
      <w:r w:rsidR="0060729A">
        <w:rPr>
          <w:rFonts w:cs="Arial"/>
        </w:rPr>
        <w:t xml:space="preserve">je oprávněn </w:t>
      </w:r>
      <w:r w:rsidR="005804BB">
        <w:rPr>
          <w:rFonts w:cs="Arial"/>
        </w:rPr>
        <w:t>D</w:t>
      </w:r>
      <w:r w:rsidR="0060729A">
        <w:rPr>
          <w:rFonts w:cs="Arial"/>
        </w:rPr>
        <w:t xml:space="preserve">ílo </w:t>
      </w:r>
      <w:r w:rsidR="003453D0">
        <w:rPr>
          <w:rFonts w:cs="Arial"/>
        </w:rPr>
        <w:t xml:space="preserve">stejně </w:t>
      </w:r>
      <w:r w:rsidR="0060729A">
        <w:rPr>
          <w:rFonts w:cs="Arial"/>
        </w:rPr>
        <w:t>poskytnout třetím osobám.</w:t>
      </w:r>
    </w:p>
    <w:p w14:paraId="69B72BCE" w14:textId="77777777" w:rsidR="00251162" w:rsidRPr="0039703A" w:rsidRDefault="00251162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</w:rPr>
        <w:t xml:space="preserve">Objednatel </w:t>
      </w:r>
      <w:r w:rsidR="005804BB">
        <w:rPr>
          <w:rFonts w:cs="Arial"/>
        </w:rPr>
        <w:t>D</w:t>
      </w:r>
      <w:r w:rsidRPr="0039703A">
        <w:rPr>
          <w:rFonts w:cs="Arial"/>
        </w:rPr>
        <w:t>íla (nabyvatel licence), stejně jako nabyvatel podlicence, je oprávněn</w:t>
      </w:r>
      <w:r w:rsidR="00934D7B" w:rsidRPr="0039703A">
        <w:rPr>
          <w:rFonts w:cs="Arial"/>
        </w:rPr>
        <w:t xml:space="preserve"> bez dalšího</w:t>
      </w:r>
      <w:r w:rsidRPr="0039703A">
        <w:rPr>
          <w:rFonts w:cs="Arial"/>
        </w:rPr>
        <w:t xml:space="preserve"> upravit či jinak měnit </w:t>
      </w:r>
      <w:r w:rsidR="005804BB">
        <w:rPr>
          <w:rFonts w:cs="Arial"/>
        </w:rPr>
        <w:t>D</w:t>
      </w:r>
      <w:r w:rsidRPr="0039703A">
        <w:rPr>
          <w:rFonts w:cs="Arial"/>
        </w:rPr>
        <w:t xml:space="preserve">ílo, jeho název nebo označení autorů, </w:t>
      </w:r>
      <w:r w:rsidR="00F908A6">
        <w:rPr>
          <w:rFonts w:cs="Arial"/>
        </w:rPr>
        <w:t xml:space="preserve">zveřejnit jej, </w:t>
      </w:r>
      <w:r w:rsidRPr="0039703A">
        <w:rPr>
          <w:rFonts w:cs="Arial"/>
        </w:rPr>
        <w:t xml:space="preserve">stejně jako spojit </w:t>
      </w:r>
      <w:r w:rsidR="005804BB">
        <w:rPr>
          <w:rFonts w:cs="Arial"/>
        </w:rPr>
        <w:t>D</w:t>
      </w:r>
      <w:r w:rsidRPr="0039703A">
        <w:rPr>
          <w:rFonts w:cs="Arial"/>
        </w:rPr>
        <w:t xml:space="preserve">ílo s jiným </w:t>
      </w:r>
      <w:r w:rsidR="005804BB">
        <w:rPr>
          <w:rFonts w:cs="Arial"/>
        </w:rPr>
        <w:t>d</w:t>
      </w:r>
      <w:r w:rsidRPr="0039703A">
        <w:rPr>
          <w:rFonts w:cs="Arial"/>
        </w:rPr>
        <w:t xml:space="preserve">ílem nebo zařadit </w:t>
      </w:r>
      <w:r w:rsidR="005804BB">
        <w:rPr>
          <w:rFonts w:cs="Arial"/>
        </w:rPr>
        <w:t>D</w:t>
      </w:r>
      <w:r w:rsidRPr="0039703A">
        <w:rPr>
          <w:rFonts w:cs="Arial"/>
        </w:rPr>
        <w:t>ílo do díla souborného, a to přímo nebo prostřednictvím třetích osob.</w:t>
      </w:r>
    </w:p>
    <w:p w14:paraId="33185EB8" w14:textId="77777777" w:rsidR="00251162" w:rsidRDefault="00251162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</w:rPr>
        <w:t>Smluvní strany se výslovně dohodly</w:t>
      </w:r>
      <w:r w:rsidRPr="0060729A">
        <w:rPr>
          <w:rFonts w:cs="Arial"/>
        </w:rPr>
        <w:t xml:space="preserve">, že vylučují § 2364, § 2370 a § 2378 </w:t>
      </w:r>
      <w:r w:rsidR="00682AED">
        <w:rPr>
          <w:rFonts w:cs="Arial"/>
        </w:rPr>
        <w:t>zákona č. 89/2012 Sb</w:t>
      </w:r>
      <w:r w:rsidRPr="0060729A">
        <w:rPr>
          <w:rFonts w:cs="Arial"/>
        </w:rPr>
        <w:t>.</w:t>
      </w:r>
      <w:r w:rsidR="003453D0">
        <w:rPr>
          <w:rFonts w:cs="Arial"/>
        </w:rPr>
        <w:t>, občanský zákoník, ve znění pozdějších předpisů.</w:t>
      </w:r>
    </w:p>
    <w:p w14:paraId="48F68D5D" w14:textId="77777777" w:rsidR="002B1ED6" w:rsidRPr="002B1ED6" w:rsidRDefault="002B1ED6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E9682F">
        <w:rPr>
          <w:rFonts w:cs="Arial"/>
          <w:iCs/>
        </w:rPr>
        <w:t xml:space="preserve">Zhotovitel tímto prohlašuje, že pokud v souvislosti s plněním na základě této smlouvy vytvořil databáze, zřídil je pro objednatele </w:t>
      </w:r>
      <w:r w:rsidR="00F71921">
        <w:rPr>
          <w:rFonts w:cs="Arial"/>
          <w:iCs/>
        </w:rPr>
        <w:t>po</w:t>
      </w:r>
      <w:r w:rsidRPr="00E9682F">
        <w:rPr>
          <w:rFonts w:cs="Arial"/>
          <w:iCs/>
        </w:rPr>
        <w:t xml:space="preserve">dle § 89 </w:t>
      </w:r>
      <w:r w:rsidR="00682AED">
        <w:rPr>
          <w:rFonts w:cs="Arial"/>
          <w:iCs/>
        </w:rPr>
        <w:t>zákona č. 121/2000 Sb.</w:t>
      </w:r>
      <w:r w:rsidR="00D121D3">
        <w:rPr>
          <w:rFonts w:cs="Arial"/>
          <w:iCs/>
        </w:rPr>
        <w:t>, ve znění pozdějších předpisů,</w:t>
      </w:r>
      <w:r w:rsidRPr="00E9682F">
        <w:rPr>
          <w:rFonts w:cs="Arial"/>
          <w:iCs/>
        </w:rPr>
        <w:t xml:space="preserve"> pro pořizovatele databáze, a objednateli tak svědčí všechna práva na vytěžování nebo na zužitkování celého obsahu databáze nebo její kvalitativně nebo kvantitativně podstatné části a právo udělit jinému oprávnění k výkonu tohoto práva. Objednatel je oprávněn databázi měnit a</w:t>
      </w:r>
      <w:r w:rsidR="008A6D81">
        <w:rPr>
          <w:rFonts w:cs="Arial"/>
          <w:iCs/>
        </w:rPr>
        <w:t> </w:t>
      </w:r>
      <w:r w:rsidRPr="00E9682F">
        <w:rPr>
          <w:rFonts w:cs="Arial"/>
          <w:iCs/>
        </w:rPr>
        <w:t>doplňovat bez souhlasu a vědomí zhotovitele</w:t>
      </w:r>
      <w:r>
        <w:rPr>
          <w:rFonts w:cs="Arial"/>
          <w:iCs/>
        </w:rPr>
        <w:t>.</w:t>
      </w:r>
    </w:p>
    <w:p w14:paraId="3599FE6E" w14:textId="77777777" w:rsidR="002B1ED6" w:rsidRPr="002B1ED6" w:rsidRDefault="002B1ED6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E9682F">
        <w:rPr>
          <w:rFonts w:cs="Arial"/>
          <w:iCs/>
        </w:rPr>
        <w:t>V případě, že by se z jakéhokoliv důvodu stal pořizovatelem databáze zhotovitel, zhotovitel touto smlouvou převádí veškerá práva k databázi na objednatele a objednatel tato práva přijímá</w:t>
      </w:r>
      <w:r>
        <w:rPr>
          <w:rFonts w:cs="Arial"/>
          <w:iCs/>
        </w:rPr>
        <w:t>.</w:t>
      </w:r>
    </w:p>
    <w:p w14:paraId="6FC28D09" w14:textId="77777777" w:rsidR="002B1ED6" w:rsidRPr="002B1ED6" w:rsidRDefault="002B1ED6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E9682F">
        <w:rPr>
          <w:rFonts w:cs="Arial"/>
          <w:iCs/>
        </w:rPr>
        <w:t xml:space="preserve">Stejně tak v případě, že </w:t>
      </w:r>
      <w:r w:rsidR="00311022">
        <w:rPr>
          <w:rFonts w:cs="Arial"/>
          <w:iCs/>
        </w:rPr>
        <w:t xml:space="preserve">by </w:t>
      </w:r>
      <w:r w:rsidRPr="00E9682F">
        <w:rPr>
          <w:rFonts w:cs="Arial"/>
          <w:iCs/>
        </w:rPr>
        <w:t xml:space="preserve">zhotoviteli vznikla na základě této smlouvy zvláštní práva pořizovatele databáze ve smyslu § 88 a násl. </w:t>
      </w:r>
      <w:r w:rsidR="008A6D81">
        <w:rPr>
          <w:rFonts w:cs="Arial"/>
          <w:iCs/>
        </w:rPr>
        <w:t>zákona</w:t>
      </w:r>
      <w:r w:rsidR="00682AED">
        <w:rPr>
          <w:rFonts w:cs="Arial"/>
          <w:iCs/>
        </w:rPr>
        <w:t xml:space="preserve"> č. 121/2000 Sb.</w:t>
      </w:r>
      <w:r w:rsidRPr="00E9682F">
        <w:rPr>
          <w:rFonts w:cs="Arial"/>
          <w:iCs/>
        </w:rPr>
        <w:t>,</w:t>
      </w:r>
      <w:r w:rsidR="00607D45">
        <w:rPr>
          <w:rFonts w:cs="Arial"/>
          <w:iCs/>
        </w:rPr>
        <w:t xml:space="preserve"> ve znění pozdějších předpisů,</w:t>
      </w:r>
      <w:r w:rsidRPr="00E9682F">
        <w:rPr>
          <w:rFonts w:cs="Arial"/>
          <w:iCs/>
        </w:rPr>
        <w:t xml:space="preserve"> zhotovitel touto smlouvou veškerá tato práva převádí dle § 90 odst. 6 </w:t>
      </w:r>
      <w:r w:rsidR="00682AED">
        <w:rPr>
          <w:rFonts w:cs="Arial"/>
          <w:iCs/>
        </w:rPr>
        <w:t>zákona č. 121/2000 Sb.</w:t>
      </w:r>
      <w:r w:rsidRPr="00E9682F">
        <w:rPr>
          <w:rFonts w:cs="Arial"/>
          <w:iCs/>
        </w:rPr>
        <w:t xml:space="preserve"> na objednatele a objednatel tato zvláštní práva pořizovatele databáze přijímá</w:t>
      </w:r>
      <w:r>
        <w:rPr>
          <w:rFonts w:cs="Arial"/>
          <w:iCs/>
        </w:rPr>
        <w:t>.</w:t>
      </w:r>
    </w:p>
    <w:p w14:paraId="15A992A0" w14:textId="77777777" w:rsidR="002B1ED6" w:rsidRPr="0060729A" w:rsidRDefault="002B1ED6" w:rsidP="00C8676F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cs="Arial"/>
        </w:rPr>
      </w:pPr>
      <w:r w:rsidRPr="00E9682F">
        <w:rPr>
          <w:rFonts w:cs="Arial"/>
          <w:iCs/>
        </w:rPr>
        <w:t>Smluvní strany se výslovně dohodly, že odměna za převod veškerých práv k databázi je již zahrnuta v ceně díla</w:t>
      </w:r>
      <w:r w:rsidR="00311022">
        <w:rPr>
          <w:rFonts w:cs="Arial"/>
          <w:iCs/>
        </w:rPr>
        <w:t>, resp. příslušného Dílčího plnění,</w:t>
      </w:r>
      <w:r w:rsidRPr="00E9682F">
        <w:rPr>
          <w:rFonts w:cs="Arial"/>
          <w:iCs/>
        </w:rPr>
        <w:t xml:space="preserve"> podle čl. IV. této smlouvy</w:t>
      </w:r>
      <w:r>
        <w:rPr>
          <w:rFonts w:cs="Arial"/>
          <w:iCs/>
        </w:rPr>
        <w:t>.</w:t>
      </w:r>
    </w:p>
    <w:p w14:paraId="0AF29689" w14:textId="22450737" w:rsidR="00171967" w:rsidRPr="00364C02" w:rsidRDefault="00DB17BF" w:rsidP="00364C02">
      <w:pPr>
        <w:numPr>
          <w:ilvl w:val="1"/>
          <w:numId w:val="13"/>
        </w:numPr>
        <w:spacing w:after="200" w:line="276" w:lineRule="auto"/>
        <w:ind w:left="567" w:hanging="567"/>
        <w:jc w:val="both"/>
        <w:rPr>
          <w:rFonts w:cs="Arial"/>
        </w:rPr>
      </w:pPr>
      <w:r w:rsidRPr="0060729A">
        <w:rPr>
          <w:rFonts w:cs="Arial"/>
        </w:rPr>
        <w:t>Zhotovitel prohlašuje, že data, která použije pro plnění předmětu této smlouvy, získal oprávněně a že je oprávněn je užívat a nakládat s nimi v souladu s touto smlouvou. Zhotovitel se zavazuje nahradit objednateli majetkovou újmu v plné výši, eventuálně i</w:t>
      </w:r>
      <w:r w:rsidR="002F3366">
        <w:rPr>
          <w:rFonts w:cs="Arial"/>
        </w:rPr>
        <w:t> </w:t>
      </w:r>
      <w:r w:rsidRPr="0060729A">
        <w:rPr>
          <w:rFonts w:cs="Arial"/>
        </w:rPr>
        <w:t>nemajetkovou újmu, v případě, že třetí osoba úspěšně uplatní autorskoprávní nebo jiný nárok plynoucí z právní vady poskytnutého plnění plynoucí z nakládání zhotovitele s daty podle předchozí věty.</w:t>
      </w:r>
    </w:p>
    <w:p w14:paraId="1785AA43" w14:textId="77777777" w:rsidR="008C2EA6" w:rsidRPr="0039703A" w:rsidRDefault="008C2EA6" w:rsidP="008C2EA6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lastRenderedPageBreak/>
        <w:t>X.</w:t>
      </w:r>
    </w:p>
    <w:p w14:paraId="7DE1916C" w14:textId="77777777" w:rsidR="009F1365" w:rsidRPr="0039703A" w:rsidRDefault="001303E2" w:rsidP="00E94787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Platnost a účinnost smlouvy</w:t>
      </w:r>
    </w:p>
    <w:p w14:paraId="5194C835" w14:textId="77777777" w:rsidR="001303E2" w:rsidRPr="0039703A" w:rsidRDefault="001303E2" w:rsidP="00C8676F">
      <w:pPr>
        <w:pStyle w:val="Odstavecseseznamem"/>
        <w:numPr>
          <w:ilvl w:val="1"/>
          <w:numId w:val="14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 xml:space="preserve">Tato smlouva nabývá platnosti </w:t>
      </w:r>
      <w:r w:rsidR="002461BA" w:rsidRPr="0039703A">
        <w:rPr>
          <w:rFonts w:cs="Arial"/>
          <w:color w:val="000000" w:themeColor="text1"/>
        </w:rPr>
        <w:t xml:space="preserve">dnem </w:t>
      </w:r>
      <w:r w:rsidRPr="0039703A">
        <w:rPr>
          <w:rFonts w:cs="Arial"/>
          <w:color w:val="000000" w:themeColor="text1"/>
        </w:rPr>
        <w:t>podpis</w:t>
      </w:r>
      <w:r w:rsidR="002461BA" w:rsidRPr="0039703A">
        <w:rPr>
          <w:rFonts w:cs="Arial"/>
          <w:color w:val="000000" w:themeColor="text1"/>
        </w:rPr>
        <w:t>u této smlouvy druhou ze smluvních stran.</w:t>
      </w:r>
      <w:r w:rsidR="00B73B92" w:rsidRPr="0039703A">
        <w:rPr>
          <w:rFonts w:cs="Arial"/>
          <w:color w:val="000000" w:themeColor="text1"/>
        </w:rPr>
        <w:t xml:space="preserve"> </w:t>
      </w:r>
      <w:r w:rsidR="00127ECF">
        <w:rPr>
          <w:rFonts w:cs="Arial"/>
          <w:color w:val="000000" w:themeColor="text1"/>
        </w:rPr>
        <w:t>Ú</w:t>
      </w:r>
      <w:r w:rsidR="00B73B92" w:rsidRPr="0039703A">
        <w:rPr>
          <w:rFonts w:cs="Arial"/>
          <w:color w:val="000000" w:themeColor="text1"/>
        </w:rPr>
        <w:t>činnosti</w:t>
      </w:r>
      <w:r w:rsidR="00127ECF">
        <w:rPr>
          <w:rFonts w:cs="Arial"/>
          <w:color w:val="000000" w:themeColor="text1"/>
        </w:rPr>
        <w:t xml:space="preserve"> smlouva nabývá </w:t>
      </w:r>
      <w:r w:rsidR="00B73B92" w:rsidRPr="0039703A">
        <w:rPr>
          <w:rFonts w:cs="Arial"/>
          <w:color w:val="000000" w:themeColor="text1"/>
        </w:rPr>
        <w:t>dnem jejího uveřejnění v registru smluv.</w:t>
      </w:r>
    </w:p>
    <w:p w14:paraId="53D1695A" w14:textId="77777777" w:rsidR="009F1365" w:rsidRPr="0039703A" w:rsidRDefault="009F1365" w:rsidP="00C8676F">
      <w:pPr>
        <w:pStyle w:val="Odstavecseseznamem"/>
        <w:numPr>
          <w:ilvl w:val="1"/>
          <w:numId w:val="14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Tato smlouva bude ukončena, nastane-li některý z následujících případů:</w:t>
      </w:r>
    </w:p>
    <w:p w14:paraId="23C38234" w14:textId="77777777" w:rsidR="009F1365" w:rsidRPr="0039703A" w:rsidRDefault="009F1365" w:rsidP="00C8676F">
      <w:pPr>
        <w:pStyle w:val="Odstavecseseznamem"/>
        <w:numPr>
          <w:ilvl w:val="0"/>
          <w:numId w:val="3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písemnou dohodou obou smluvních stran</w:t>
      </w:r>
      <w:r w:rsidR="009C0DC3" w:rsidRPr="0039703A">
        <w:rPr>
          <w:rFonts w:cs="Arial"/>
        </w:rPr>
        <w:t>,</w:t>
      </w:r>
    </w:p>
    <w:p w14:paraId="1E66DCEF" w14:textId="77777777" w:rsidR="009F1365" w:rsidRPr="0039703A" w:rsidRDefault="009F1365" w:rsidP="00C8676F">
      <w:pPr>
        <w:pStyle w:val="Odstavecseseznamem"/>
        <w:numPr>
          <w:ilvl w:val="0"/>
          <w:numId w:val="3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 xml:space="preserve">odstoupením od smlouvy </w:t>
      </w:r>
      <w:r w:rsidR="009C0DC3" w:rsidRPr="0039703A">
        <w:rPr>
          <w:rFonts w:cs="Arial"/>
        </w:rPr>
        <w:t>po</w:t>
      </w:r>
      <w:r w:rsidRPr="0039703A">
        <w:rPr>
          <w:rFonts w:cs="Arial"/>
        </w:rPr>
        <w:t xml:space="preserve">dle odst. </w:t>
      </w:r>
      <w:r w:rsidR="008C5033">
        <w:rPr>
          <w:rFonts w:cs="Arial"/>
        </w:rPr>
        <w:t>10.</w:t>
      </w:r>
      <w:r w:rsidRPr="0039703A">
        <w:rPr>
          <w:rFonts w:cs="Arial"/>
        </w:rPr>
        <w:t>3</w:t>
      </w:r>
      <w:r w:rsidR="009C0DC3" w:rsidRPr="0039703A">
        <w:rPr>
          <w:rFonts w:cs="Arial"/>
        </w:rPr>
        <w:t xml:space="preserve"> smlouvy,</w:t>
      </w:r>
    </w:p>
    <w:p w14:paraId="6B3680B5" w14:textId="77777777" w:rsidR="009F1365" w:rsidRPr="0039703A" w:rsidRDefault="009F1365" w:rsidP="00C8676F">
      <w:pPr>
        <w:pStyle w:val="Odstavecseseznamem"/>
        <w:numPr>
          <w:ilvl w:val="0"/>
          <w:numId w:val="3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 xml:space="preserve">výpovědí </w:t>
      </w:r>
      <w:r w:rsidR="009C0DC3" w:rsidRPr="0039703A">
        <w:rPr>
          <w:rFonts w:cs="Arial"/>
        </w:rPr>
        <w:t>po</w:t>
      </w:r>
      <w:r w:rsidRPr="0039703A">
        <w:rPr>
          <w:rFonts w:cs="Arial"/>
        </w:rPr>
        <w:t xml:space="preserve">dle odst. </w:t>
      </w:r>
      <w:r w:rsidR="008C5033">
        <w:rPr>
          <w:rFonts w:cs="Arial"/>
        </w:rPr>
        <w:t>10.</w:t>
      </w:r>
      <w:r w:rsidRPr="0039703A">
        <w:rPr>
          <w:rFonts w:cs="Arial"/>
        </w:rPr>
        <w:t>4</w:t>
      </w:r>
      <w:r w:rsidR="009C0DC3" w:rsidRPr="0039703A">
        <w:rPr>
          <w:rFonts w:cs="Arial"/>
        </w:rPr>
        <w:t xml:space="preserve"> smlouvy,</w:t>
      </w:r>
    </w:p>
    <w:p w14:paraId="24F48F53" w14:textId="77777777" w:rsidR="009F1365" w:rsidRPr="0039703A" w:rsidRDefault="009F1365" w:rsidP="00C8676F">
      <w:pPr>
        <w:pStyle w:val="Odstavecseseznamem"/>
        <w:numPr>
          <w:ilvl w:val="0"/>
          <w:numId w:val="3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splněním</w:t>
      </w:r>
      <w:r w:rsidR="009C0DC3" w:rsidRPr="0039703A">
        <w:rPr>
          <w:rFonts w:cs="Arial"/>
        </w:rPr>
        <w:t>.</w:t>
      </w:r>
      <w:r w:rsidRPr="0039703A">
        <w:rPr>
          <w:rFonts w:cs="Arial"/>
        </w:rPr>
        <w:t xml:space="preserve"> </w:t>
      </w:r>
    </w:p>
    <w:p w14:paraId="552B2876" w14:textId="77777777" w:rsidR="001303E2" w:rsidRPr="00CE6793" w:rsidRDefault="00462489" w:rsidP="00C8676F">
      <w:pPr>
        <w:numPr>
          <w:ilvl w:val="1"/>
          <w:numId w:val="14"/>
        </w:numPr>
        <w:spacing w:before="120" w:after="120" w:line="276" w:lineRule="auto"/>
        <w:ind w:left="567" w:hanging="567"/>
        <w:jc w:val="both"/>
        <w:rPr>
          <w:rFonts w:cs="Arial"/>
        </w:rPr>
      </w:pPr>
      <w:r w:rsidRPr="00CE6793">
        <w:rPr>
          <w:rFonts w:cs="Arial"/>
          <w:color w:val="000000" w:themeColor="text1"/>
        </w:rPr>
        <w:t>Objednatel je oprávněn</w:t>
      </w:r>
      <w:r w:rsidR="00D641A4" w:rsidRPr="00CE6793">
        <w:rPr>
          <w:rFonts w:cs="Arial"/>
          <w:color w:val="000000" w:themeColor="text1"/>
        </w:rPr>
        <w:t xml:space="preserve"> bez jakýchkoliv sankcí vůči jeho osobě</w:t>
      </w:r>
      <w:r w:rsidRPr="00CE6793">
        <w:rPr>
          <w:rFonts w:cs="Arial"/>
          <w:color w:val="000000" w:themeColor="text1"/>
        </w:rPr>
        <w:t xml:space="preserve"> odstoupit od této smlouvy</w:t>
      </w:r>
      <w:r w:rsidR="00D641A4" w:rsidRPr="00CE6793">
        <w:rPr>
          <w:rFonts w:cs="Arial"/>
          <w:color w:val="000000" w:themeColor="text1"/>
        </w:rPr>
        <w:t xml:space="preserve"> nebo odstoupit od smlouvy ohledně dosud nesplněného plnění</w:t>
      </w:r>
      <w:r w:rsidR="009E2766" w:rsidRPr="00CE6793">
        <w:rPr>
          <w:rFonts w:cs="Arial"/>
          <w:color w:val="000000" w:themeColor="text1"/>
        </w:rPr>
        <w:t xml:space="preserve"> z důvodů uvedených pod písm. a) až d) a ohledně buď celého plnění  nebo jen nesplněného plnění dle volby objednatele z důvodu uvedeného pod písm.</w:t>
      </w:r>
      <w:r w:rsidR="00CE6793">
        <w:rPr>
          <w:rFonts w:cs="Arial"/>
          <w:color w:val="000000" w:themeColor="text1"/>
        </w:rPr>
        <w:t xml:space="preserve"> </w:t>
      </w:r>
      <w:r w:rsidR="009E2766" w:rsidRPr="00CE6793">
        <w:rPr>
          <w:rFonts w:cs="Arial"/>
          <w:color w:val="000000" w:themeColor="text1"/>
        </w:rPr>
        <w:t xml:space="preserve">e), </w:t>
      </w:r>
      <w:r w:rsidRPr="00CE6793">
        <w:rPr>
          <w:rFonts w:cs="Arial"/>
          <w:color w:val="000000" w:themeColor="text1"/>
        </w:rPr>
        <w:t xml:space="preserve"> v případě, že</w:t>
      </w:r>
      <w:r w:rsidR="00816D69">
        <w:rPr>
          <w:rFonts w:cs="Arial"/>
          <w:color w:val="000000" w:themeColor="text1"/>
        </w:rPr>
        <w:t>:</w:t>
      </w:r>
    </w:p>
    <w:p w14:paraId="73BC1161" w14:textId="77777777" w:rsidR="00462489" w:rsidRPr="0039703A" w:rsidRDefault="003E09DF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bude vydáno rozhodnutí o úpadku zhotovitele</w:t>
      </w:r>
      <w:r w:rsidR="00462489" w:rsidRPr="0039703A">
        <w:rPr>
          <w:rFonts w:cs="Arial"/>
        </w:rPr>
        <w:t>, nebo</w:t>
      </w:r>
    </w:p>
    <w:p w14:paraId="10F3A044" w14:textId="77777777" w:rsidR="00462489" w:rsidRPr="0039703A" w:rsidRDefault="00462489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sám podá dlužnický návrh na zahájení insolvenčního řízení</w:t>
      </w:r>
      <w:r w:rsidR="0060729A">
        <w:rPr>
          <w:rFonts w:cs="Arial"/>
        </w:rPr>
        <w:t>,</w:t>
      </w:r>
      <w:r w:rsidRPr="0039703A">
        <w:rPr>
          <w:rFonts w:cs="Arial"/>
        </w:rPr>
        <w:t xml:space="preserve"> nebo</w:t>
      </w:r>
    </w:p>
    <w:p w14:paraId="6D580513" w14:textId="77777777" w:rsidR="00462489" w:rsidRPr="0039703A" w:rsidRDefault="003E09DF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bude zahájeno insolvenční řízení se zhotovitelem</w:t>
      </w:r>
      <w:r w:rsidR="00462489" w:rsidRPr="0039703A">
        <w:rPr>
          <w:rFonts w:cs="Arial"/>
        </w:rPr>
        <w:t>, nebo</w:t>
      </w:r>
    </w:p>
    <w:p w14:paraId="64C7A8D4" w14:textId="77777777" w:rsidR="00462489" w:rsidRPr="0039703A" w:rsidRDefault="00462489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vstoupí do likvidace, nebo</w:t>
      </w:r>
    </w:p>
    <w:p w14:paraId="5AA4C1D4" w14:textId="77777777" w:rsidR="00FB6CE9" w:rsidRDefault="009E2766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CE6793">
        <w:rPr>
          <w:rFonts w:cs="Arial"/>
        </w:rPr>
        <w:t>zhotovitel nepředá Dílčí plnění v termínu uvedeném v odst. 4.2 této smlouvy nebo zhotovitel bude v </w:t>
      </w:r>
      <w:r w:rsidR="00CE6793" w:rsidRPr="00CE6793">
        <w:rPr>
          <w:rFonts w:cs="Arial"/>
        </w:rPr>
        <w:t>prodlení s odstraněním</w:t>
      </w:r>
      <w:r w:rsidR="0020648E" w:rsidRPr="0039703A">
        <w:rPr>
          <w:rFonts w:cs="Arial"/>
        </w:rPr>
        <w:t xml:space="preserve"> oznámené vady </w:t>
      </w:r>
      <w:r w:rsidR="00607D45">
        <w:rPr>
          <w:rFonts w:cs="Arial"/>
        </w:rPr>
        <w:t xml:space="preserve">či nedodělku </w:t>
      </w:r>
      <w:r w:rsidR="0020648E" w:rsidRPr="0039703A">
        <w:rPr>
          <w:rFonts w:cs="Arial"/>
        </w:rPr>
        <w:t xml:space="preserve">ve lhůtě podle odst. </w:t>
      </w:r>
      <w:r w:rsidR="008C5033">
        <w:rPr>
          <w:rFonts w:cs="Arial"/>
        </w:rPr>
        <w:t>4.</w:t>
      </w:r>
      <w:r w:rsidR="00736140">
        <w:rPr>
          <w:rFonts w:cs="Arial"/>
        </w:rPr>
        <w:t>6</w:t>
      </w:r>
      <w:r w:rsidR="0020648E" w:rsidRPr="0039703A">
        <w:rPr>
          <w:rFonts w:cs="Arial"/>
        </w:rPr>
        <w:t xml:space="preserve"> této smlouvy</w:t>
      </w:r>
      <w:r w:rsidR="00FB6CE9">
        <w:rPr>
          <w:rFonts w:cs="Arial"/>
        </w:rPr>
        <w:t xml:space="preserve">, nebo </w:t>
      </w:r>
    </w:p>
    <w:p w14:paraId="7DACC2AB" w14:textId="77777777" w:rsidR="004356C0" w:rsidRPr="00CE6793" w:rsidRDefault="002E1AAE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CE6793">
        <w:rPr>
          <w:rFonts w:eastAsia="Arial" w:cs="Arial"/>
          <w:bCs/>
        </w:rPr>
        <w:t xml:space="preserve"> zhotovitel využije k plnění dle této smlouvy </w:t>
      </w:r>
      <w:r w:rsidR="00CE6793" w:rsidRPr="00CE6793">
        <w:rPr>
          <w:rFonts w:eastAsia="Arial" w:cs="Arial"/>
          <w:bCs/>
        </w:rPr>
        <w:t>poddodavatele, nebo</w:t>
      </w:r>
    </w:p>
    <w:p w14:paraId="67B52676" w14:textId="77777777" w:rsidR="00462489" w:rsidRPr="00FB6CE9" w:rsidRDefault="004356C0" w:rsidP="00C8676F">
      <w:pPr>
        <w:pStyle w:val="Odstavecseseznamem"/>
        <w:numPr>
          <w:ilvl w:val="0"/>
          <w:numId w:val="4"/>
        </w:numPr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>
        <w:rPr>
          <w:rFonts w:eastAsia="Arial" w:cs="Arial"/>
          <w:bCs/>
        </w:rPr>
        <w:t xml:space="preserve">zhotovitel poruší svoji povinnost dle odst. 11.4 smlouvy. </w:t>
      </w:r>
      <w:r w:rsidR="009C0DC3" w:rsidRPr="00FB6CE9">
        <w:rPr>
          <w:rFonts w:cs="Arial"/>
        </w:rPr>
        <w:t xml:space="preserve"> </w:t>
      </w:r>
    </w:p>
    <w:p w14:paraId="2B915EF3" w14:textId="77777777" w:rsidR="00462489" w:rsidRPr="0039703A" w:rsidRDefault="00462489" w:rsidP="00E94787">
      <w:pPr>
        <w:spacing w:before="120" w:after="120" w:line="276" w:lineRule="auto"/>
        <w:ind w:left="567"/>
        <w:jc w:val="both"/>
        <w:rPr>
          <w:rFonts w:cs="Arial"/>
        </w:rPr>
      </w:pPr>
      <w:r w:rsidRPr="0039703A">
        <w:rPr>
          <w:rFonts w:cs="Arial"/>
        </w:rPr>
        <w:t>Účinky odstoupení od smlouvy nastávají dnem doručení písemného oznámení o</w:t>
      </w:r>
      <w:r w:rsidR="002F3366">
        <w:rPr>
          <w:rFonts w:cs="Arial"/>
        </w:rPr>
        <w:t> </w:t>
      </w:r>
      <w:r w:rsidRPr="0039703A">
        <w:rPr>
          <w:rFonts w:cs="Arial"/>
        </w:rPr>
        <w:t>odstoupení druhé smluvní straně. Odstoupení od smlouvy ze strany objednatele je vždy bez jakýchkoliv sankcí vůči objednateli.</w:t>
      </w:r>
    </w:p>
    <w:p w14:paraId="02F46134" w14:textId="77777777" w:rsidR="009F1365" w:rsidRPr="0039703A" w:rsidRDefault="00457A61" w:rsidP="00C8676F">
      <w:pPr>
        <w:numPr>
          <w:ilvl w:val="1"/>
          <w:numId w:val="14"/>
        </w:numPr>
        <w:spacing w:before="120"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</w:rPr>
        <w:t>Objednatel je oprávněn bez jakýchkoliv sankcí</w:t>
      </w:r>
      <w:r w:rsidR="00131F1A" w:rsidRPr="0039703A">
        <w:rPr>
          <w:rFonts w:cs="Arial"/>
        </w:rPr>
        <w:t xml:space="preserve"> vůči jeho osobě a bez uvedení důvodu</w:t>
      </w:r>
      <w:r w:rsidRPr="0039703A">
        <w:rPr>
          <w:rFonts w:cs="Arial"/>
        </w:rPr>
        <w:t xml:space="preserve"> tuto smlouvu vypovědět</w:t>
      </w:r>
      <w:r w:rsidR="0020648E" w:rsidRPr="0039703A">
        <w:rPr>
          <w:rFonts w:cs="Arial"/>
        </w:rPr>
        <w:t xml:space="preserve"> nebo částečně vypovědět</w:t>
      </w:r>
      <w:r w:rsidRPr="0039703A">
        <w:rPr>
          <w:rFonts w:cs="Arial"/>
        </w:rPr>
        <w:t xml:space="preserve">. Výpovědní doba činí </w:t>
      </w:r>
      <w:r w:rsidR="002D0079">
        <w:rPr>
          <w:rFonts w:cs="Arial"/>
        </w:rPr>
        <w:t>14 kalendářních dnů</w:t>
      </w:r>
      <w:r w:rsidRPr="0039703A">
        <w:rPr>
          <w:rFonts w:cs="Arial"/>
        </w:rPr>
        <w:t xml:space="preserve"> a začíná běžet od prvního dne </w:t>
      </w:r>
      <w:r w:rsidR="002D0079">
        <w:rPr>
          <w:rFonts w:cs="Arial"/>
        </w:rPr>
        <w:t>n</w:t>
      </w:r>
      <w:r w:rsidRPr="0039703A">
        <w:rPr>
          <w:rFonts w:cs="Arial"/>
        </w:rPr>
        <w:t>ásledujícího po doručení výpovědi.</w:t>
      </w:r>
    </w:p>
    <w:p w14:paraId="7441C1F5" w14:textId="77777777" w:rsidR="00457A61" w:rsidRPr="0039703A" w:rsidRDefault="00457A61" w:rsidP="00C8676F">
      <w:pPr>
        <w:numPr>
          <w:ilvl w:val="1"/>
          <w:numId w:val="14"/>
        </w:numPr>
        <w:spacing w:before="120"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 xml:space="preserve">Ukončením účinnosti této smlouvy z jakéhokoliv důvodu nejsou dotčena ustanovení smlouvy týkající se záruk, nároku z vadného plnění, nároku z náhrady škody, </w:t>
      </w:r>
      <w:r w:rsidR="00934D7B" w:rsidRPr="0039703A">
        <w:rPr>
          <w:rFonts w:cs="Arial"/>
          <w:color w:val="000000" w:themeColor="text1"/>
        </w:rPr>
        <w:t xml:space="preserve">ustanovení o </w:t>
      </w:r>
      <w:r w:rsidR="00934D7B" w:rsidRPr="002F3366">
        <w:rPr>
          <w:rFonts w:cs="Arial"/>
        </w:rPr>
        <w:t>smluvních</w:t>
      </w:r>
      <w:r w:rsidR="00934D7B" w:rsidRPr="0039703A">
        <w:rPr>
          <w:rFonts w:cs="Arial"/>
          <w:color w:val="000000" w:themeColor="text1"/>
        </w:rPr>
        <w:t xml:space="preserve"> pokutách či úrocích z prodlení</w:t>
      </w:r>
      <w:r w:rsidRPr="0039703A">
        <w:rPr>
          <w:rFonts w:cs="Arial"/>
          <w:color w:val="000000" w:themeColor="text1"/>
        </w:rPr>
        <w:t>, ustanovení o ochraně informací a</w:t>
      </w:r>
      <w:r w:rsidR="002F3366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mlčenlivosti, licenčních ujednání</w:t>
      </w:r>
      <w:r w:rsidR="00934D7B" w:rsidRPr="0039703A">
        <w:rPr>
          <w:rFonts w:cs="Arial"/>
          <w:color w:val="000000" w:themeColor="text1"/>
        </w:rPr>
        <w:t>ch</w:t>
      </w:r>
      <w:r w:rsidRPr="0039703A">
        <w:rPr>
          <w:rFonts w:cs="Arial"/>
          <w:color w:val="000000" w:themeColor="text1"/>
        </w:rPr>
        <w:t>, ani další ustanovení a nároky, z jejichž povahy vyplývá, že mají trvat i po zániku účinnosti této smlouvy.</w:t>
      </w:r>
    </w:p>
    <w:p w14:paraId="19BACB72" w14:textId="77777777" w:rsidR="00063DB6" w:rsidRPr="0039703A" w:rsidRDefault="008A1C0B" w:rsidP="00DC3D8B">
      <w:pPr>
        <w:spacing w:after="120" w:line="276" w:lineRule="auto"/>
        <w:ind w:left="567"/>
        <w:jc w:val="both"/>
        <w:rPr>
          <w:rFonts w:cs="Arial"/>
          <w:b/>
        </w:rPr>
      </w:pPr>
      <w:r w:rsidRPr="0039703A">
        <w:rPr>
          <w:rFonts w:cs="Arial"/>
          <w:color w:val="000000" w:themeColor="text1"/>
        </w:rPr>
        <w:t xml:space="preserve"> </w:t>
      </w:r>
    </w:p>
    <w:p w14:paraId="2E1B8D23" w14:textId="77777777" w:rsidR="006249F0" w:rsidRPr="0039703A" w:rsidRDefault="006249F0" w:rsidP="006249F0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X</w:t>
      </w:r>
      <w:r w:rsidR="00E222A5" w:rsidRPr="0039703A">
        <w:rPr>
          <w:rFonts w:cs="Arial"/>
          <w:b/>
        </w:rPr>
        <w:t>I</w:t>
      </w:r>
      <w:r w:rsidRPr="0039703A">
        <w:rPr>
          <w:rFonts w:cs="Arial"/>
          <w:b/>
        </w:rPr>
        <w:t>.</w:t>
      </w:r>
    </w:p>
    <w:p w14:paraId="72023E72" w14:textId="77777777" w:rsidR="0005249E" w:rsidRPr="0039703A" w:rsidRDefault="0005249E" w:rsidP="006249F0">
      <w:pPr>
        <w:spacing w:after="120" w:line="276" w:lineRule="auto"/>
        <w:jc w:val="center"/>
        <w:rPr>
          <w:rFonts w:cs="Arial"/>
        </w:rPr>
      </w:pPr>
      <w:r w:rsidRPr="0039703A">
        <w:rPr>
          <w:rFonts w:cs="Arial"/>
          <w:b/>
        </w:rPr>
        <w:t>Kontaktní osoby</w:t>
      </w:r>
    </w:p>
    <w:p w14:paraId="5B22873C" w14:textId="4D328167" w:rsidR="00452899" w:rsidRDefault="00452899" w:rsidP="00C8676F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Kontaktními osobami pro účely této smlouvy jsou:</w:t>
      </w:r>
    </w:p>
    <w:p w14:paraId="259B1DA4" w14:textId="77777777" w:rsidR="00364C02" w:rsidRPr="00364C02" w:rsidRDefault="00364C02" w:rsidP="00364C02">
      <w:pPr>
        <w:spacing w:before="120" w:after="120" w:line="276" w:lineRule="auto"/>
        <w:jc w:val="both"/>
        <w:rPr>
          <w:rFonts w:cs="Arial"/>
        </w:rPr>
      </w:pPr>
    </w:p>
    <w:p w14:paraId="56AAF152" w14:textId="77777777" w:rsidR="006E1902" w:rsidRPr="0039703A" w:rsidRDefault="006E1902" w:rsidP="00C8676F">
      <w:pPr>
        <w:pStyle w:val="Odstavecseseznamem"/>
        <w:numPr>
          <w:ilvl w:val="0"/>
          <w:numId w:val="5"/>
        </w:numPr>
        <w:spacing w:before="120" w:after="120" w:line="276" w:lineRule="auto"/>
        <w:ind w:left="993"/>
        <w:contextualSpacing w:val="0"/>
        <w:jc w:val="both"/>
        <w:rPr>
          <w:rFonts w:cs="Arial"/>
        </w:rPr>
      </w:pPr>
      <w:r w:rsidRPr="0039703A">
        <w:rPr>
          <w:rFonts w:cs="Arial"/>
        </w:rPr>
        <w:lastRenderedPageBreak/>
        <w:t xml:space="preserve">na straně objednatele: </w:t>
      </w:r>
    </w:p>
    <w:tbl>
      <w:tblPr>
        <w:tblStyle w:val="Mkatabulky"/>
        <w:tblW w:w="9453" w:type="dxa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418"/>
        <w:gridCol w:w="2348"/>
        <w:gridCol w:w="1318"/>
        <w:gridCol w:w="2150"/>
      </w:tblGrid>
      <w:tr w:rsidR="00C678B4" w:rsidRPr="0039703A" w14:paraId="5C8608A3" w14:textId="77777777" w:rsidTr="00C678B4">
        <w:trPr>
          <w:jc w:val="center"/>
        </w:trPr>
        <w:tc>
          <w:tcPr>
            <w:tcW w:w="2219" w:type="dxa"/>
            <w:vAlign w:val="center"/>
          </w:tcPr>
          <w:p w14:paraId="76F8BF89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D8E86D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osoba</w:t>
            </w:r>
          </w:p>
        </w:tc>
        <w:tc>
          <w:tcPr>
            <w:tcW w:w="2348" w:type="dxa"/>
            <w:vAlign w:val="center"/>
          </w:tcPr>
          <w:p w14:paraId="7F596899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funkce</w:t>
            </w:r>
          </w:p>
        </w:tc>
        <w:tc>
          <w:tcPr>
            <w:tcW w:w="1318" w:type="dxa"/>
            <w:vAlign w:val="center"/>
          </w:tcPr>
          <w:p w14:paraId="240EAEF8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2150" w:type="dxa"/>
            <w:vAlign w:val="center"/>
          </w:tcPr>
          <w:p w14:paraId="625B1D75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e-mail</w:t>
            </w:r>
          </w:p>
        </w:tc>
      </w:tr>
      <w:tr w:rsidR="00C678B4" w:rsidRPr="0039703A" w14:paraId="6588003B" w14:textId="77777777" w:rsidTr="00C678B4">
        <w:trPr>
          <w:jc w:val="center"/>
        </w:trPr>
        <w:tc>
          <w:tcPr>
            <w:tcW w:w="2219" w:type="dxa"/>
            <w:vAlign w:val="center"/>
          </w:tcPr>
          <w:p w14:paraId="1D064E14" w14:textId="77777777" w:rsidR="00C678B4" w:rsidRPr="0039703A" w:rsidRDefault="00C678B4" w:rsidP="00625B6C">
            <w:pPr>
              <w:pStyle w:val="Odstavecseseznamem"/>
              <w:spacing w:after="120"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Oprávněný zástupce ve věcech smluvních</w:t>
            </w:r>
            <w:r w:rsidR="000416B7">
              <w:rPr>
                <w:rFonts w:cs="Arial"/>
                <w:b/>
                <w:sz w:val="18"/>
                <w:szCs w:val="18"/>
              </w:rPr>
              <w:t xml:space="preserve"> a ve věcech technických</w:t>
            </w:r>
          </w:p>
        </w:tc>
        <w:tc>
          <w:tcPr>
            <w:tcW w:w="1418" w:type="dxa"/>
            <w:vAlign w:val="center"/>
          </w:tcPr>
          <w:p w14:paraId="15EE0838" w14:textId="77777777" w:rsidR="00C678B4" w:rsidRPr="0039703A" w:rsidRDefault="00DF0420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Ing. Marian Čiernik </w:t>
            </w:r>
          </w:p>
        </w:tc>
        <w:tc>
          <w:tcPr>
            <w:tcW w:w="2348" w:type="dxa"/>
            <w:vAlign w:val="center"/>
          </w:tcPr>
          <w:p w14:paraId="67BE1399" w14:textId="77777777" w:rsidR="00C678B4" w:rsidRPr="0039703A" w:rsidRDefault="00DF0420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ředitel odboru vody v krajině a odstraňování povodňových škod</w:t>
            </w:r>
          </w:p>
        </w:tc>
        <w:tc>
          <w:tcPr>
            <w:tcW w:w="1318" w:type="dxa"/>
            <w:vAlign w:val="center"/>
          </w:tcPr>
          <w:p w14:paraId="0202CAD3" w14:textId="77777777" w:rsidR="00C678B4" w:rsidRPr="0039703A" w:rsidRDefault="00682AED" w:rsidP="00DF0420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00420 </w:t>
            </w:r>
            <w:r w:rsidR="00C678B4" w:rsidRPr="0039703A">
              <w:rPr>
                <w:rFonts w:cs="Arial"/>
                <w:sz w:val="18"/>
                <w:szCs w:val="18"/>
              </w:rPr>
              <w:t xml:space="preserve">221 812 </w:t>
            </w:r>
            <w:r w:rsidR="00DF0420">
              <w:rPr>
                <w:rFonts w:cs="Arial"/>
                <w:sz w:val="18"/>
                <w:szCs w:val="18"/>
              </w:rPr>
              <w:t>908</w:t>
            </w:r>
          </w:p>
        </w:tc>
        <w:tc>
          <w:tcPr>
            <w:tcW w:w="2150" w:type="dxa"/>
            <w:vAlign w:val="center"/>
          </w:tcPr>
          <w:p w14:paraId="402BA5E4" w14:textId="77777777" w:rsidR="00C678B4" w:rsidRPr="0039703A" w:rsidRDefault="00DF0420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Marian.ciernikmze.cz</w:t>
            </w:r>
          </w:p>
        </w:tc>
      </w:tr>
      <w:tr w:rsidR="00C678B4" w:rsidRPr="0039703A" w14:paraId="109C0801" w14:textId="77777777" w:rsidTr="00C678B4">
        <w:trPr>
          <w:jc w:val="center"/>
        </w:trPr>
        <w:tc>
          <w:tcPr>
            <w:tcW w:w="2219" w:type="dxa"/>
            <w:vAlign w:val="center"/>
          </w:tcPr>
          <w:p w14:paraId="2D7DD790" w14:textId="77777777" w:rsidR="00C678B4" w:rsidRPr="0039703A" w:rsidRDefault="00C678B4" w:rsidP="00625B6C">
            <w:pPr>
              <w:pStyle w:val="Odstavecseseznamem"/>
              <w:spacing w:after="120"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C37A04" w14:textId="77777777" w:rsidR="00C678B4" w:rsidRPr="0039703A" w:rsidRDefault="00C678B4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192CC8F7" w14:textId="77777777" w:rsidR="00C678B4" w:rsidRPr="0039703A" w:rsidRDefault="00C678B4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6267994" w14:textId="77777777" w:rsidR="00C678B4" w:rsidRPr="0039703A" w:rsidRDefault="00C678B4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D131867" w14:textId="77777777" w:rsidR="00C678B4" w:rsidRPr="0039703A" w:rsidRDefault="00C678B4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CEBC715" w14:textId="77777777" w:rsidR="006E1902" w:rsidRPr="0039703A" w:rsidRDefault="006E1902" w:rsidP="00625B6C">
      <w:pPr>
        <w:pStyle w:val="Odstavecseseznamem"/>
        <w:spacing w:after="120" w:line="276" w:lineRule="auto"/>
        <w:ind w:left="1416"/>
        <w:jc w:val="both"/>
        <w:rPr>
          <w:rFonts w:cs="Arial"/>
        </w:rPr>
      </w:pPr>
    </w:p>
    <w:p w14:paraId="0C415DBA" w14:textId="77777777" w:rsidR="00F43176" w:rsidRPr="0039703A" w:rsidRDefault="006E1902" w:rsidP="00C8676F">
      <w:pPr>
        <w:pStyle w:val="Odstavecseseznamem"/>
        <w:numPr>
          <w:ilvl w:val="0"/>
          <w:numId w:val="5"/>
        </w:numPr>
        <w:spacing w:before="120" w:after="120" w:line="276" w:lineRule="auto"/>
        <w:ind w:left="1134" w:hanging="357"/>
        <w:contextualSpacing w:val="0"/>
        <w:jc w:val="both"/>
        <w:rPr>
          <w:rFonts w:cs="Arial"/>
        </w:rPr>
      </w:pPr>
      <w:r w:rsidRPr="0039703A">
        <w:rPr>
          <w:rFonts w:cs="Arial"/>
        </w:rPr>
        <w:t>na straně zhotovitele:</w:t>
      </w:r>
    </w:p>
    <w:tbl>
      <w:tblPr>
        <w:tblStyle w:val="Mkatabulky"/>
        <w:tblW w:w="9883" w:type="dxa"/>
        <w:jc w:val="center"/>
        <w:tblLook w:val="04A0" w:firstRow="1" w:lastRow="0" w:firstColumn="1" w:lastColumn="0" w:noHBand="0" w:noVBand="1"/>
      </w:tblPr>
      <w:tblGrid>
        <w:gridCol w:w="2594"/>
        <w:gridCol w:w="1412"/>
        <w:gridCol w:w="2136"/>
        <w:gridCol w:w="1401"/>
        <w:gridCol w:w="2340"/>
      </w:tblGrid>
      <w:tr w:rsidR="00C678B4" w:rsidRPr="0039703A" w14:paraId="4AE1B5A9" w14:textId="77777777" w:rsidTr="00602105">
        <w:trPr>
          <w:jc w:val="center"/>
        </w:trPr>
        <w:tc>
          <w:tcPr>
            <w:tcW w:w="2594" w:type="dxa"/>
            <w:vAlign w:val="center"/>
          </w:tcPr>
          <w:p w14:paraId="42B56E07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454AEAFE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osoba</w:t>
            </w:r>
          </w:p>
        </w:tc>
        <w:tc>
          <w:tcPr>
            <w:tcW w:w="2136" w:type="dxa"/>
            <w:vAlign w:val="center"/>
          </w:tcPr>
          <w:p w14:paraId="6625F40E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funkce</w:t>
            </w:r>
          </w:p>
        </w:tc>
        <w:tc>
          <w:tcPr>
            <w:tcW w:w="1401" w:type="dxa"/>
            <w:vAlign w:val="center"/>
          </w:tcPr>
          <w:p w14:paraId="5910987F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vAlign w:val="center"/>
          </w:tcPr>
          <w:p w14:paraId="6CB7310D" w14:textId="77777777" w:rsidR="00C678B4" w:rsidRPr="0039703A" w:rsidRDefault="00C678B4" w:rsidP="00625B6C">
            <w:pPr>
              <w:pStyle w:val="Odstavecseseznamem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e-mail</w:t>
            </w:r>
          </w:p>
        </w:tc>
      </w:tr>
      <w:tr w:rsidR="00C678B4" w:rsidRPr="0039703A" w14:paraId="2CA2070B" w14:textId="77777777" w:rsidTr="00602105">
        <w:trPr>
          <w:jc w:val="center"/>
        </w:trPr>
        <w:tc>
          <w:tcPr>
            <w:tcW w:w="2594" w:type="dxa"/>
            <w:vAlign w:val="center"/>
          </w:tcPr>
          <w:p w14:paraId="5002EAA3" w14:textId="77777777" w:rsidR="00C678B4" w:rsidRPr="0039703A" w:rsidRDefault="00C678B4" w:rsidP="00CE5278">
            <w:pPr>
              <w:pStyle w:val="Odstavecseseznamem"/>
              <w:spacing w:after="120"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Oprávněný zástupce ve věcech smluvních</w:t>
            </w:r>
          </w:p>
        </w:tc>
        <w:tc>
          <w:tcPr>
            <w:tcW w:w="1412" w:type="dxa"/>
            <w:vAlign w:val="center"/>
          </w:tcPr>
          <w:p w14:paraId="1AF04BAE" w14:textId="7ED7229E" w:rsidR="00C678B4" w:rsidRPr="00CE6793" w:rsidRDefault="00C46EDC" w:rsidP="00422611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</w:t>
            </w:r>
          </w:p>
        </w:tc>
        <w:tc>
          <w:tcPr>
            <w:tcW w:w="2136" w:type="dxa"/>
            <w:vAlign w:val="center"/>
          </w:tcPr>
          <w:p w14:paraId="0F940B3C" w14:textId="2F7D8CE0" w:rsidR="00C678B4" w:rsidRPr="00CE6793" w:rsidRDefault="00C46EDC" w:rsidP="004E1B68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xxxxxxxx</w:t>
            </w:r>
          </w:p>
        </w:tc>
        <w:tc>
          <w:tcPr>
            <w:tcW w:w="1401" w:type="dxa"/>
            <w:vAlign w:val="center"/>
          </w:tcPr>
          <w:p w14:paraId="3D7FB90A" w14:textId="7D53CEC6" w:rsidR="00C678B4" w:rsidRPr="00CE6793" w:rsidRDefault="00C46EDC" w:rsidP="00422611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xxxxxxxxx</w:t>
            </w:r>
          </w:p>
        </w:tc>
        <w:tc>
          <w:tcPr>
            <w:tcW w:w="2340" w:type="dxa"/>
            <w:vAlign w:val="center"/>
          </w:tcPr>
          <w:p w14:paraId="67EA8FF8" w14:textId="7E328176" w:rsidR="00C678B4" w:rsidRPr="00CE6793" w:rsidRDefault="00C46EDC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xxxxxxxxxxxx</w:t>
            </w:r>
          </w:p>
        </w:tc>
      </w:tr>
      <w:tr w:rsidR="00C678B4" w:rsidRPr="0039703A" w14:paraId="2B2520B0" w14:textId="77777777" w:rsidTr="00602105">
        <w:trPr>
          <w:jc w:val="center"/>
        </w:trPr>
        <w:tc>
          <w:tcPr>
            <w:tcW w:w="2594" w:type="dxa"/>
            <w:vAlign w:val="center"/>
          </w:tcPr>
          <w:p w14:paraId="5EF504B0" w14:textId="77777777" w:rsidR="00C678B4" w:rsidRPr="0039703A" w:rsidRDefault="00C678B4" w:rsidP="00CE5278">
            <w:pPr>
              <w:pStyle w:val="Odstavecseseznamem"/>
              <w:spacing w:after="120"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9703A">
              <w:rPr>
                <w:rFonts w:cs="Arial"/>
                <w:b/>
                <w:sz w:val="18"/>
                <w:szCs w:val="18"/>
              </w:rPr>
              <w:t>Oprávněný zástupce ve věcech technických</w:t>
            </w:r>
          </w:p>
        </w:tc>
        <w:tc>
          <w:tcPr>
            <w:tcW w:w="1412" w:type="dxa"/>
            <w:vAlign w:val="center"/>
          </w:tcPr>
          <w:p w14:paraId="78C1D004" w14:textId="7168642E" w:rsidR="00C678B4" w:rsidRPr="00CE6793" w:rsidRDefault="006D33A2" w:rsidP="00422611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</w:t>
            </w:r>
          </w:p>
        </w:tc>
        <w:tc>
          <w:tcPr>
            <w:tcW w:w="2136" w:type="dxa"/>
            <w:vAlign w:val="center"/>
          </w:tcPr>
          <w:p w14:paraId="3E5621DD" w14:textId="161516E9" w:rsidR="00C678B4" w:rsidRPr="00CE6793" w:rsidRDefault="006D33A2" w:rsidP="00422611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xxxxxxxxx</w:t>
            </w:r>
          </w:p>
        </w:tc>
        <w:tc>
          <w:tcPr>
            <w:tcW w:w="1401" w:type="dxa"/>
            <w:vAlign w:val="center"/>
          </w:tcPr>
          <w:p w14:paraId="095DF13B" w14:textId="0D51B9AD" w:rsidR="00C678B4" w:rsidRPr="00CE6793" w:rsidRDefault="006D33A2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xxxxxxxxx</w:t>
            </w:r>
          </w:p>
        </w:tc>
        <w:tc>
          <w:tcPr>
            <w:tcW w:w="2340" w:type="dxa"/>
            <w:vAlign w:val="center"/>
          </w:tcPr>
          <w:p w14:paraId="73FC2505" w14:textId="246E8C6C" w:rsidR="00C678B4" w:rsidRPr="00CE6793" w:rsidRDefault="006D33A2" w:rsidP="00C678B4">
            <w:pPr>
              <w:pStyle w:val="Odstavecseseznamem"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xxxxxxxxxxxx</w:t>
            </w:r>
          </w:p>
        </w:tc>
      </w:tr>
    </w:tbl>
    <w:p w14:paraId="4A63BAC2" w14:textId="77777777" w:rsidR="006E1902" w:rsidRPr="0039703A" w:rsidRDefault="006E1902" w:rsidP="00625B6C">
      <w:pPr>
        <w:pStyle w:val="Odstavecseseznamem"/>
        <w:spacing w:after="120" w:line="276" w:lineRule="auto"/>
        <w:ind w:left="709"/>
        <w:jc w:val="both"/>
        <w:rPr>
          <w:rFonts w:cs="Arial"/>
        </w:rPr>
      </w:pPr>
    </w:p>
    <w:p w14:paraId="6F006E81" w14:textId="77777777" w:rsidR="00E8286C" w:rsidRPr="0039703A" w:rsidRDefault="00E8286C" w:rsidP="00C8676F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 xml:space="preserve">Smluvní strany jsou </w:t>
      </w:r>
      <w:r w:rsidR="00D10231" w:rsidRPr="0039703A">
        <w:rPr>
          <w:rFonts w:cs="Arial"/>
        </w:rPr>
        <w:t>oprávněny změnit kontaktní osoby a jejich kontaktní údaje</w:t>
      </w:r>
      <w:r w:rsidRPr="0039703A">
        <w:rPr>
          <w:rFonts w:cs="Arial"/>
        </w:rPr>
        <w:t xml:space="preserve">, jsou však povinny o takové změně bez zbytečného odkladu, nejpozději však do </w:t>
      </w:r>
      <w:r w:rsidR="003E09DF" w:rsidRPr="0039703A">
        <w:rPr>
          <w:rFonts w:cs="Arial"/>
        </w:rPr>
        <w:t>5</w:t>
      </w:r>
      <w:r w:rsidRPr="0039703A">
        <w:rPr>
          <w:rFonts w:cs="Arial"/>
        </w:rPr>
        <w:t xml:space="preserve"> pracovních dnů</w:t>
      </w:r>
      <w:r w:rsidR="00252C9A" w:rsidRPr="0039703A">
        <w:rPr>
          <w:rFonts w:cs="Arial"/>
        </w:rPr>
        <w:t>,</w:t>
      </w:r>
      <w:r w:rsidRPr="0039703A">
        <w:rPr>
          <w:rFonts w:cs="Arial"/>
        </w:rPr>
        <w:t xml:space="preserve"> </w:t>
      </w:r>
      <w:r w:rsidR="00D10231" w:rsidRPr="0039703A">
        <w:rPr>
          <w:rFonts w:cs="Arial"/>
        </w:rPr>
        <w:t xml:space="preserve">písemně </w:t>
      </w:r>
      <w:r w:rsidRPr="0039703A">
        <w:rPr>
          <w:rFonts w:cs="Arial"/>
        </w:rPr>
        <w:t>informovat druhou smluvní stranu.</w:t>
      </w:r>
      <w:r w:rsidR="007E6BD0">
        <w:rPr>
          <w:rFonts w:cs="Arial"/>
        </w:rPr>
        <w:t xml:space="preserve"> Změna kontaktní osoby a jejích údajů je vůči druhé smluvní straně účinná okamžikem doručení takového písemného oznámení.</w:t>
      </w:r>
    </w:p>
    <w:p w14:paraId="7E9C3662" w14:textId="77777777" w:rsidR="003E09DF" w:rsidRDefault="003E09DF" w:rsidP="00C8676F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je povinen písemně oznámit objednateli změnu údajů o zhotoviteli uvedených v záhlaví smlouvy, změnu kontaktn</w:t>
      </w:r>
      <w:r w:rsidR="0020648E" w:rsidRPr="0039703A">
        <w:rPr>
          <w:rFonts w:cs="Arial"/>
        </w:rPr>
        <w:t xml:space="preserve">ích údajů uvedených v odst. </w:t>
      </w:r>
      <w:r w:rsidR="008C5033">
        <w:rPr>
          <w:rFonts w:cs="Arial"/>
        </w:rPr>
        <w:t>11.</w:t>
      </w:r>
      <w:r w:rsidR="0020648E" w:rsidRPr="0039703A">
        <w:rPr>
          <w:rFonts w:cs="Arial"/>
        </w:rPr>
        <w:t>1</w:t>
      </w:r>
      <w:r w:rsidRPr="0039703A">
        <w:rPr>
          <w:rFonts w:cs="Arial"/>
        </w:rPr>
        <w:t xml:space="preserve"> smlouvy a jakékoliv změny týkající se registrace zhotovitele jako plátce DPH, a to nejpozději do</w:t>
      </w:r>
      <w:r w:rsidR="002F3366">
        <w:rPr>
          <w:rFonts w:cs="Arial"/>
        </w:rPr>
        <w:t> </w:t>
      </w:r>
      <w:r w:rsidRPr="0039703A">
        <w:rPr>
          <w:rFonts w:cs="Arial"/>
        </w:rPr>
        <w:t>5 pracovních dnů od uskutečnění takové změny.</w:t>
      </w:r>
    </w:p>
    <w:p w14:paraId="49DF409E" w14:textId="77777777" w:rsidR="004C2E8D" w:rsidRDefault="004C2E8D" w:rsidP="00C8676F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Dále je zhotovitel povinen bezodkladně (nejpozději však do 3 pracovních dnů, ode dne, kdy příslušná změna nastala) oznámit objednateli změnu jakýchkoliv skutečností v jeho prohlášení v</w:t>
      </w:r>
      <w:r w:rsidR="00682AED">
        <w:rPr>
          <w:rFonts w:cs="Arial"/>
        </w:rPr>
        <w:t xml:space="preserve"> </w:t>
      </w:r>
      <w:r>
        <w:rPr>
          <w:rFonts w:cs="Arial"/>
        </w:rPr>
        <w:t>odst. 2.3 smlouvy.</w:t>
      </w:r>
    </w:p>
    <w:p w14:paraId="14BEC059" w14:textId="77777777" w:rsidR="003A7126" w:rsidRPr="0039703A" w:rsidRDefault="003A7126" w:rsidP="003A7126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cs="Arial"/>
        </w:rPr>
      </w:pPr>
    </w:p>
    <w:p w14:paraId="74E5CCBA" w14:textId="77777777" w:rsidR="0005249E" w:rsidRPr="0039703A" w:rsidRDefault="00EE3842" w:rsidP="00CE5278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XII</w:t>
      </w:r>
      <w:r w:rsidR="0005249E" w:rsidRPr="0039703A">
        <w:rPr>
          <w:rFonts w:cs="Arial"/>
          <w:b/>
        </w:rPr>
        <w:t xml:space="preserve">. </w:t>
      </w:r>
    </w:p>
    <w:p w14:paraId="2EEBF6D4" w14:textId="77777777" w:rsidR="0005249E" w:rsidRPr="0039703A" w:rsidRDefault="0005249E" w:rsidP="00CE5278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Společná ustanovení</w:t>
      </w:r>
    </w:p>
    <w:p w14:paraId="2D68F537" w14:textId="77777777" w:rsidR="00CE5278" w:rsidRPr="0039703A" w:rsidRDefault="00083618" w:rsidP="008A6D81">
      <w:pPr>
        <w:pStyle w:val="Odstavecseseznamem"/>
        <w:numPr>
          <w:ilvl w:val="1"/>
          <w:numId w:val="16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se zavazuje během plnění smlouvy i po ukončení smlouvy zachovávat mlčenlivost o všech skutečnostech, o kterých se dozví v souvislosti s plněním smlouvy.</w:t>
      </w:r>
      <w:r w:rsidR="00F14912">
        <w:rPr>
          <w:rFonts w:cs="Arial"/>
        </w:rPr>
        <w:t xml:space="preserve"> </w:t>
      </w:r>
      <w:r w:rsidR="00FA10C5" w:rsidRPr="0079725C">
        <w:rPr>
          <w:rFonts w:eastAsia="Times New Roman" w:cs="Arial"/>
          <w:lang w:eastAsia="cs-CZ"/>
        </w:rPr>
        <w:t>Povinnost mlčenlivosti zahrnuje také mlčenlivost zhotovitele ohledně osobních údajů</w:t>
      </w:r>
      <w:r w:rsidR="00FA10C5">
        <w:rPr>
          <w:rFonts w:eastAsia="Times New Roman" w:cs="Arial"/>
          <w:lang w:eastAsia="cs-CZ"/>
        </w:rPr>
        <w:t xml:space="preserve"> včetně zákazu předat osobní údaje třetí osobě</w:t>
      </w:r>
      <w:r w:rsidR="00FA10C5" w:rsidRPr="0079725C">
        <w:rPr>
          <w:rFonts w:eastAsia="Times New Roman" w:cs="Arial"/>
          <w:lang w:eastAsia="cs-CZ"/>
        </w:rPr>
        <w:t xml:space="preserve">. </w:t>
      </w:r>
      <w:r w:rsidR="00F14912" w:rsidRPr="00F14912">
        <w:rPr>
          <w:rFonts w:cs="Arial"/>
        </w:rPr>
        <w:t xml:space="preserve">Pokud se zhotovitel kdykoliv v průběhu realizace této smlouvy nebo po jejím ukončení seznámí s osobními údaji, platí povinnost mlčenlivosti také pro osobní údaje včetně zákazu předávat osobní údaje třetí osobě. V případě, že </w:t>
      </w:r>
      <w:r w:rsidR="00F14912">
        <w:rPr>
          <w:rFonts w:cs="Arial"/>
        </w:rPr>
        <w:t xml:space="preserve">zhotovitel </w:t>
      </w:r>
      <w:r w:rsidR="00F14912" w:rsidRPr="00F14912">
        <w:rPr>
          <w:rFonts w:cs="Arial"/>
        </w:rPr>
        <w:t xml:space="preserve">zjistí, že bude osobní údaje jakýmkoliv způsobem zpracovávat, je o této skutečnosti povinen neprodleně informovat </w:t>
      </w:r>
      <w:r w:rsidR="00F14912">
        <w:rPr>
          <w:rFonts w:cs="Arial"/>
        </w:rPr>
        <w:t>o</w:t>
      </w:r>
      <w:r w:rsidR="00F14912" w:rsidRPr="00F14912">
        <w:rPr>
          <w:rFonts w:cs="Arial"/>
        </w:rPr>
        <w:t>bjednatele a uzavřít s ním zpracovatelskou smlouvu v 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dále postupovat v souladu s uvedeným nařízením a zákonem č. 110/2019 Sb., o zpracování osobních údajů.</w:t>
      </w:r>
    </w:p>
    <w:p w14:paraId="2E93FC6C" w14:textId="77777777" w:rsidR="001975F5" w:rsidRPr="0039703A" w:rsidRDefault="00083618" w:rsidP="008A6D81">
      <w:pPr>
        <w:pStyle w:val="Odstavecseseznamem"/>
        <w:numPr>
          <w:ilvl w:val="1"/>
          <w:numId w:val="16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je podle ustanovení § 2 písm. e) zákona č. 320/2001 Sb.</w:t>
      </w:r>
      <w:r w:rsidR="00244F85">
        <w:rPr>
          <w:rFonts w:cs="Arial"/>
        </w:rPr>
        <w:t>, ve znění pozdějších předpisů,</w:t>
      </w:r>
      <w:r w:rsidRPr="0039703A">
        <w:rPr>
          <w:rFonts w:cs="Arial"/>
        </w:rPr>
        <w:t xml:space="preserve"> osobou povinnou spolupůsobit při výkonu finanční kontroly prováděné v souvislosti s úhradou zboží nebo služeb z veřejných výdajů.</w:t>
      </w:r>
    </w:p>
    <w:p w14:paraId="7E4792F9" w14:textId="77777777" w:rsidR="001975F5" w:rsidRPr="00E36B5F" w:rsidRDefault="00B73B92" w:rsidP="00FA10C5">
      <w:pPr>
        <w:pStyle w:val="Odstavecseseznamem"/>
        <w:numPr>
          <w:ilvl w:val="1"/>
          <w:numId w:val="16"/>
        </w:numPr>
        <w:spacing w:before="120" w:after="120" w:line="276" w:lineRule="auto"/>
        <w:ind w:left="567" w:hanging="567"/>
        <w:jc w:val="both"/>
        <w:rPr>
          <w:rFonts w:cs="Arial"/>
        </w:rPr>
      </w:pPr>
      <w:r w:rsidRPr="00244F85">
        <w:rPr>
          <w:rFonts w:cs="Arial"/>
        </w:rPr>
        <w:lastRenderedPageBreak/>
        <w:t>Zhotovitel svým podpisem níže potvrzuje, že souhlasí s tím, aby obraz smlouvy včetně jejích příloh a případných dodatk</w:t>
      </w:r>
      <w:r w:rsidR="00DC3D8B" w:rsidRPr="00E36B5F">
        <w:rPr>
          <w:rFonts w:cs="Arial"/>
        </w:rPr>
        <w:t>ů a metadata k této smlo</w:t>
      </w:r>
      <w:r w:rsidR="00DC3D8B" w:rsidRPr="00F14912">
        <w:rPr>
          <w:rFonts w:cs="Arial"/>
        </w:rPr>
        <w:t>uvě byly</w:t>
      </w:r>
      <w:r w:rsidRPr="00F14912">
        <w:rPr>
          <w:rFonts w:cs="Arial"/>
        </w:rPr>
        <w:t xml:space="preserve"> uveře</w:t>
      </w:r>
      <w:r w:rsidR="00DC3D8B" w:rsidRPr="00F14912">
        <w:rPr>
          <w:rFonts w:cs="Arial"/>
        </w:rPr>
        <w:t>jněny</w:t>
      </w:r>
      <w:r w:rsidRPr="00F14912">
        <w:rPr>
          <w:rFonts w:cs="Arial"/>
        </w:rPr>
        <w:t xml:space="preserve"> v registru smluv v souladu se zákonem č. 340/2015 Sb.</w:t>
      </w:r>
      <w:r w:rsidR="00244F85">
        <w:rPr>
          <w:rFonts w:cs="Arial"/>
        </w:rPr>
        <w:t>,</w:t>
      </w:r>
      <w:r w:rsidR="00244F85" w:rsidRPr="00244F85">
        <w:rPr>
          <w:rFonts w:cs="Arial"/>
        </w:rPr>
        <w:t xml:space="preserve"> </w:t>
      </w:r>
      <w:r w:rsidR="00244F85" w:rsidRPr="00E36B5F">
        <w:rPr>
          <w:rFonts w:cs="Arial"/>
        </w:rPr>
        <w:t>o zvláštních podmínkách účinnosti některých smluv, uveřejňování těchto smluv</w:t>
      </w:r>
      <w:r w:rsidR="00244F85">
        <w:rPr>
          <w:rFonts w:cs="Arial"/>
        </w:rPr>
        <w:t xml:space="preserve"> </w:t>
      </w:r>
      <w:r w:rsidR="00244F85" w:rsidRPr="00244F85">
        <w:rPr>
          <w:rFonts w:cs="Arial"/>
        </w:rPr>
        <w:t>a o registru smluv (zákon o registru smluv)</w:t>
      </w:r>
      <w:r w:rsidR="00244F85">
        <w:rPr>
          <w:rFonts w:cs="Arial"/>
        </w:rPr>
        <w:t xml:space="preserve">, ve znění pozdějších předpisů. </w:t>
      </w:r>
      <w:r w:rsidRPr="00244F85">
        <w:rPr>
          <w:rFonts w:cs="Arial"/>
        </w:rPr>
        <w:t>Smluvní strany se dohodly, že podklady podle předchozí věty odešle za účelem jejich uveřejnění správci registru smluv objednatel; tím není dotčeno právo zhotovitele na jejich odeslán</w:t>
      </w:r>
      <w:r w:rsidRPr="00E36B5F">
        <w:rPr>
          <w:rFonts w:cs="Arial"/>
        </w:rPr>
        <w:t>í.</w:t>
      </w:r>
    </w:p>
    <w:p w14:paraId="1ADE4F33" w14:textId="77777777" w:rsidR="001975F5" w:rsidRPr="0039703A" w:rsidRDefault="005E2130" w:rsidP="008A6D81">
      <w:pPr>
        <w:pStyle w:val="Odstavecseseznamem"/>
        <w:numPr>
          <w:ilvl w:val="1"/>
          <w:numId w:val="16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prohlašuje, že ve smyslu ustanovení § 5</w:t>
      </w:r>
      <w:r w:rsidR="003E09DF" w:rsidRPr="0039703A">
        <w:rPr>
          <w:rFonts w:cs="Arial"/>
        </w:rPr>
        <w:t xml:space="preserve"> odst. 1</w:t>
      </w:r>
      <w:r w:rsidRPr="0039703A">
        <w:rPr>
          <w:rFonts w:cs="Arial"/>
        </w:rPr>
        <w:t xml:space="preserve"> </w:t>
      </w:r>
      <w:r w:rsidR="00682AED">
        <w:rPr>
          <w:rFonts w:cs="Arial"/>
        </w:rPr>
        <w:t>zákona č. 89/2012 Sb.</w:t>
      </w:r>
      <w:r w:rsidRPr="0039703A">
        <w:rPr>
          <w:rFonts w:cs="Arial"/>
        </w:rPr>
        <w:t xml:space="preserve"> je odborně způsobilý k zajištění předmětu této smlouvy a po celou dobu trvání závazku bude jednat se znalostí a pečlivostí, která je s touto odborností spojena. Zhotovitel výslovně prohlašuje, že se seznámil s předmětem díla a je mu znám i účel, kterého má být dílem dosaženo.</w:t>
      </w:r>
    </w:p>
    <w:p w14:paraId="5D910B00" w14:textId="77777777" w:rsidR="001975F5" w:rsidRPr="0039703A" w:rsidRDefault="001975F5" w:rsidP="008A6D81">
      <w:pPr>
        <w:pStyle w:val="Odstavecseseznamem"/>
        <w:numPr>
          <w:ilvl w:val="1"/>
          <w:numId w:val="16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>Zhotovitel tímto prohlašuje, že je držitelem veškerých povolení a oprávnění umožňujících mu uskute</w:t>
      </w:r>
      <w:r w:rsidR="00131F1A" w:rsidRPr="0039703A">
        <w:rPr>
          <w:rFonts w:cs="Arial"/>
        </w:rPr>
        <w:t>čnit dílo</w:t>
      </w:r>
      <w:r w:rsidRPr="0039703A">
        <w:rPr>
          <w:rFonts w:cs="Arial"/>
        </w:rPr>
        <w:t xml:space="preserve"> dle smlouvy.</w:t>
      </w:r>
    </w:p>
    <w:p w14:paraId="205FF70A" w14:textId="77777777" w:rsidR="001975F5" w:rsidRPr="0039703A" w:rsidRDefault="001975F5" w:rsidP="006249F0">
      <w:pPr>
        <w:spacing w:after="120" w:line="276" w:lineRule="auto"/>
        <w:jc w:val="center"/>
        <w:rPr>
          <w:rFonts w:cs="Arial"/>
          <w:b/>
        </w:rPr>
      </w:pPr>
    </w:p>
    <w:p w14:paraId="1C94EDA9" w14:textId="77777777" w:rsidR="0005249E" w:rsidRPr="0039703A" w:rsidRDefault="00EE3842" w:rsidP="006249F0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>XIII</w:t>
      </w:r>
      <w:r w:rsidR="0005249E" w:rsidRPr="0039703A">
        <w:rPr>
          <w:rFonts w:cs="Arial"/>
          <w:b/>
        </w:rPr>
        <w:t>.</w:t>
      </w:r>
    </w:p>
    <w:p w14:paraId="186E3A9F" w14:textId="77777777" w:rsidR="006249F0" w:rsidRPr="0039703A" w:rsidRDefault="006249F0" w:rsidP="006249F0">
      <w:pPr>
        <w:spacing w:after="120" w:line="276" w:lineRule="auto"/>
        <w:jc w:val="center"/>
        <w:rPr>
          <w:rFonts w:cs="Arial"/>
          <w:b/>
        </w:rPr>
      </w:pPr>
      <w:r w:rsidRPr="0039703A">
        <w:rPr>
          <w:rFonts w:cs="Arial"/>
          <w:b/>
        </w:rPr>
        <w:t xml:space="preserve">Závěrečná </w:t>
      </w:r>
      <w:r w:rsidR="00E222A5" w:rsidRPr="0039703A">
        <w:rPr>
          <w:rFonts w:cs="Arial"/>
          <w:b/>
        </w:rPr>
        <w:t>ujednání</w:t>
      </w:r>
    </w:p>
    <w:p w14:paraId="57CBB183" w14:textId="77777777" w:rsidR="00AF7680" w:rsidRDefault="00AF7680" w:rsidP="008A6D81">
      <w:pPr>
        <w:pStyle w:val="Odstavecseseznamem"/>
        <w:numPr>
          <w:ilvl w:val="1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</w:rPr>
        <w:t xml:space="preserve">V případě, že práva a povinnosti smluvních stran nejsou upraveny touto smlouvou, řídí se ustanoveními § 2586 a násl. </w:t>
      </w:r>
      <w:r w:rsidR="00682AED">
        <w:rPr>
          <w:rFonts w:cs="Arial"/>
        </w:rPr>
        <w:t>zákona č. 89/2012 Sb.</w:t>
      </w:r>
      <w:r w:rsidRPr="0039703A">
        <w:rPr>
          <w:rFonts w:cs="Arial"/>
        </w:rPr>
        <w:t>,</w:t>
      </w:r>
      <w:r w:rsidR="00244F85">
        <w:rPr>
          <w:rFonts w:cs="Arial"/>
        </w:rPr>
        <w:t xml:space="preserve"> občanský zákoník, ve znění pozdějších předpisů,</w:t>
      </w:r>
      <w:r w:rsidRPr="0039703A">
        <w:rPr>
          <w:rFonts w:cs="Arial"/>
        </w:rPr>
        <w:t xml:space="preserve"> subsidiárně dalšími ustanoveními občanského zákoníku.</w:t>
      </w:r>
    </w:p>
    <w:p w14:paraId="3C65E0EE" w14:textId="77777777" w:rsidR="00074AE6" w:rsidRPr="0039703A" w:rsidRDefault="00074AE6" w:rsidP="008A6D81">
      <w:pPr>
        <w:pStyle w:val="Odstavecseseznamem"/>
        <w:numPr>
          <w:ilvl w:val="1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5D6D1B">
        <w:t xml:space="preserve">Smluvní strany se dále dohodly, že použití ustanovení § 1765 a § 1766 </w:t>
      </w:r>
      <w:r w:rsidR="00682AED">
        <w:t>zákona č. 89/2012 Sb.</w:t>
      </w:r>
      <w:r w:rsidRPr="005D6D1B">
        <w:t xml:space="preserve"> je pro tuto smlouvou vyloučeno</w:t>
      </w:r>
      <w:r>
        <w:t>.</w:t>
      </w:r>
    </w:p>
    <w:p w14:paraId="2B72EB58" w14:textId="77777777" w:rsidR="00E222A5" w:rsidRPr="0039703A" w:rsidRDefault="00AF7680" w:rsidP="008A6D81">
      <w:pPr>
        <w:pStyle w:val="Odstavecseseznamem"/>
        <w:numPr>
          <w:ilvl w:val="1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Veškeré změny a doplňky smlouvy budou uskutečněny po vzájemné dohodě smluvních stran formou písemných dodatků podepsaných oprávněnými zástupci obou smluvních stran</w:t>
      </w:r>
      <w:r w:rsidR="0090178B">
        <w:rPr>
          <w:rFonts w:cs="Arial"/>
          <w:color w:val="000000" w:themeColor="text1"/>
        </w:rPr>
        <w:t xml:space="preserve"> ve věcech smluvních</w:t>
      </w:r>
      <w:r w:rsidRPr="0039703A">
        <w:rPr>
          <w:rFonts w:cs="Arial"/>
          <w:color w:val="000000" w:themeColor="text1"/>
        </w:rPr>
        <w:t>.</w:t>
      </w:r>
    </w:p>
    <w:p w14:paraId="72BB637C" w14:textId="77777777" w:rsidR="00E222A5" w:rsidRPr="0039703A" w:rsidRDefault="00E222A5" w:rsidP="008A6D81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Stanou-li se některá ustanovení této smlouvy zcela nebo zčásti neplatná</w:t>
      </w:r>
      <w:r w:rsidR="00011F96" w:rsidRPr="0039703A">
        <w:rPr>
          <w:rFonts w:cs="Arial"/>
          <w:color w:val="000000" w:themeColor="text1"/>
        </w:rPr>
        <w:t>,</w:t>
      </w:r>
      <w:r w:rsidRPr="0039703A">
        <w:rPr>
          <w:rFonts w:cs="Arial"/>
          <w:color w:val="000000" w:themeColor="text1"/>
        </w:rPr>
        <w:t xml:space="preserve"> nebo pokud by některá ustanovení chyběla, není tím dotčena platnost zbývajících ustanovení. Místo neplatného ustanovení platí jako dohodnuté takové ustanovení, které odpovídá smyslu a účelu neplatného ustanovení. Schází-li ustanovení zcela, platí za dohodnuté takové ustanovení, které odpovídá tomu, co by podle smyslu této smlouvy bylo ujednáno, kdyby tato skutečnost byla známa od počátku. </w:t>
      </w:r>
    </w:p>
    <w:p w14:paraId="19E4880E" w14:textId="77777777" w:rsidR="00033A81" w:rsidRPr="00E222A5" w:rsidRDefault="00033A81" w:rsidP="00033A81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Tato smlouva a veškeré záležitosti z ní vyplývající nebo s ní související se řídí právním řádem České republiky</w:t>
      </w:r>
      <w:r w:rsidR="004A00C6">
        <w:rPr>
          <w:rFonts w:cs="Arial"/>
          <w:color w:val="000000" w:themeColor="text1"/>
        </w:rPr>
        <w:t xml:space="preserve">. Veškeré </w:t>
      </w:r>
      <w:r w:rsidR="004A00C6" w:rsidRPr="008A24A2">
        <w:rPr>
          <w:szCs w:val="20"/>
        </w:rPr>
        <w:t>spory vyplývající z této Smlouvy budou řešeny soudy České republiky</w:t>
      </w:r>
      <w:r w:rsidR="00E36B5F">
        <w:rPr>
          <w:szCs w:val="20"/>
        </w:rPr>
        <w:t>.</w:t>
      </w:r>
    </w:p>
    <w:p w14:paraId="6F444C3D" w14:textId="77777777" w:rsidR="00E222A5" w:rsidRPr="0039703A" w:rsidRDefault="00E222A5" w:rsidP="008A6D81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Tato smlouva je vyhotoven</w:t>
      </w:r>
      <w:r w:rsidR="00011F96" w:rsidRPr="0039703A">
        <w:rPr>
          <w:rFonts w:cs="Arial"/>
          <w:color w:val="000000" w:themeColor="text1"/>
        </w:rPr>
        <w:t>a</w:t>
      </w:r>
      <w:r w:rsidRPr="0039703A">
        <w:rPr>
          <w:rFonts w:cs="Arial"/>
          <w:color w:val="000000" w:themeColor="text1"/>
        </w:rPr>
        <w:t xml:space="preserve"> ve čtyřech stejnopisech s platností originálu, z nichž každá smluvní strana obdrží po dvou vyhotoveních.</w:t>
      </w:r>
    </w:p>
    <w:p w14:paraId="2A2DA11E" w14:textId="77777777" w:rsidR="00E222A5" w:rsidRPr="0039703A" w:rsidRDefault="00E222A5" w:rsidP="008A6D81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Přílohy jsou nedílnou součástí této smlouvy. V případě rozporu mezi touto smlouvou a</w:t>
      </w:r>
      <w:r w:rsidR="00CA2E44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 xml:space="preserve">jejími přílohami </w:t>
      </w:r>
      <w:r w:rsidR="008F5DD5" w:rsidRPr="0039703A">
        <w:rPr>
          <w:rFonts w:cs="Arial"/>
          <w:color w:val="000000" w:themeColor="text1"/>
        </w:rPr>
        <w:t>se použijí příslušná ustanovení smlouvy</w:t>
      </w:r>
      <w:r w:rsidRPr="0039703A">
        <w:rPr>
          <w:rFonts w:cs="Arial"/>
          <w:color w:val="000000" w:themeColor="text1"/>
        </w:rPr>
        <w:t>.</w:t>
      </w:r>
    </w:p>
    <w:p w14:paraId="338AD789" w14:textId="77777777" w:rsidR="00B83929" w:rsidRDefault="00A70C8F" w:rsidP="00B83929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t>Tato smlouva obsahuje následující přílohy:</w:t>
      </w:r>
    </w:p>
    <w:p w14:paraId="707B823A" w14:textId="77777777" w:rsidR="00B83929" w:rsidRPr="00B83929" w:rsidRDefault="00B83929" w:rsidP="00B83929">
      <w:pPr>
        <w:spacing w:after="120" w:line="276" w:lineRule="auto"/>
        <w:ind w:left="567"/>
        <w:jc w:val="both"/>
        <w:rPr>
          <w:rFonts w:cs="Arial"/>
        </w:rPr>
      </w:pPr>
      <w:r w:rsidRPr="00E61A2A">
        <w:rPr>
          <w:rFonts w:cs="Arial"/>
          <w:color w:val="000000" w:themeColor="text1"/>
        </w:rPr>
        <w:t>Příloha 1</w:t>
      </w:r>
      <w:r w:rsidRPr="00E61A2A">
        <w:rPr>
          <w:rFonts w:cs="Arial"/>
          <w:color w:val="000000" w:themeColor="text1"/>
        </w:rPr>
        <w:tab/>
      </w:r>
      <w:r w:rsidR="00441B0E" w:rsidRPr="00E61A2A">
        <w:rPr>
          <w:rFonts w:cs="Arial"/>
          <w:color w:val="000000" w:themeColor="text1"/>
        </w:rPr>
        <w:t>Hodnotící list projektu -v</w:t>
      </w:r>
      <w:r w:rsidRPr="00E61A2A">
        <w:rPr>
          <w:rFonts w:cs="Arial"/>
          <w:color w:val="000000" w:themeColor="text1"/>
        </w:rPr>
        <w:t xml:space="preserve">zor </w:t>
      </w:r>
    </w:p>
    <w:p w14:paraId="4D3FD4A5" w14:textId="77777777" w:rsidR="00A70C8F" w:rsidRPr="0039703A" w:rsidRDefault="00CE5278" w:rsidP="00EC28B1">
      <w:p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ab/>
      </w:r>
      <w:r w:rsidR="00A70C8F" w:rsidRPr="0039703A">
        <w:rPr>
          <w:rFonts w:cs="Arial"/>
          <w:color w:val="000000" w:themeColor="text1"/>
        </w:rPr>
        <w:t>Příloha</w:t>
      </w:r>
      <w:r w:rsidR="00736140">
        <w:rPr>
          <w:rFonts w:cs="Arial"/>
          <w:color w:val="000000" w:themeColor="text1"/>
        </w:rPr>
        <w:t xml:space="preserve"> </w:t>
      </w:r>
      <w:r w:rsidR="00B83929">
        <w:rPr>
          <w:rFonts w:cs="Arial"/>
          <w:color w:val="000000" w:themeColor="text1"/>
        </w:rPr>
        <w:t>2</w:t>
      </w:r>
      <w:r w:rsidR="00A70C8F" w:rsidRPr="0039703A">
        <w:rPr>
          <w:rFonts w:cs="Arial"/>
          <w:color w:val="000000" w:themeColor="text1"/>
        </w:rPr>
        <w:tab/>
      </w:r>
      <w:r w:rsidR="00910E34" w:rsidRPr="0039703A">
        <w:rPr>
          <w:rFonts w:cs="Arial"/>
          <w:color w:val="000000" w:themeColor="text1"/>
        </w:rPr>
        <w:t>P</w:t>
      </w:r>
      <w:r w:rsidR="00A70C8F" w:rsidRPr="0039703A">
        <w:rPr>
          <w:rFonts w:cs="Arial"/>
          <w:color w:val="000000" w:themeColor="text1"/>
        </w:rPr>
        <w:t>ředávací protokol</w:t>
      </w:r>
      <w:r w:rsidR="00910E34" w:rsidRPr="0039703A">
        <w:rPr>
          <w:rFonts w:cs="Arial"/>
          <w:color w:val="000000" w:themeColor="text1"/>
        </w:rPr>
        <w:t xml:space="preserve"> </w:t>
      </w:r>
      <w:r w:rsidRPr="0039703A">
        <w:rPr>
          <w:rFonts w:cs="Arial"/>
          <w:color w:val="000000" w:themeColor="text1"/>
        </w:rPr>
        <w:t>–</w:t>
      </w:r>
      <w:r w:rsidR="00910E34" w:rsidRPr="0039703A">
        <w:rPr>
          <w:rFonts w:cs="Arial"/>
          <w:color w:val="000000" w:themeColor="text1"/>
        </w:rPr>
        <w:t xml:space="preserve"> vzor</w:t>
      </w:r>
    </w:p>
    <w:p w14:paraId="24CD953C" w14:textId="77777777" w:rsidR="005865D7" w:rsidRPr="0039703A" w:rsidRDefault="00CE5278" w:rsidP="008A6D81">
      <w:p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39703A">
        <w:rPr>
          <w:rFonts w:cs="Arial"/>
          <w:color w:val="000000" w:themeColor="text1"/>
        </w:rPr>
        <w:tab/>
      </w:r>
      <w:r w:rsidR="00A70C8F" w:rsidRPr="0039703A">
        <w:rPr>
          <w:rFonts w:cs="Arial"/>
          <w:color w:val="000000" w:themeColor="text1"/>
        </w:rPr>
        <w:t xml:space="preserve">Příloha </w:t>
      </w:r>
      <w:r w:rsidR="00B83929">
        <w:rPr>
          <w:rFonts w:cs="Arial"/>
          <w:color w:val="000000" w:themeColor="text1"/>
        </w:rPr>
        <w:t>3</w:t>
      </w:r>
      <w:r w:rsidR="00A70C8F" w:rsidRPr="0039703A">
        <w:rPr>
          <w:rFonts w:cs="Arial"/>
          <w:color w:val="000000" w:themeColor="text1"/>
        </w:rPr>
        <w:tab/>
      </w:r>
      <w:r w:rsidR="00910E34" w:rsidRPr="0039703A">
        <w:rPr>
          <w:rFonts w:cs="Arial"/>
          <w:color w:val="000000" w:themeColor="text1"/>
        </w:rPr>
        <w:t xml:space="preserve">Akceptační protokol </w:t>
      </w:r>
      <w:r w:rsidR="002848DB" w:rsidRPr="0039703A">
        <w:rPr>
          <w:rFonts w:cs="Arial"/>
          <w:color w:val="000000" w:themeColor="text1"/>
        </w:rPr>
        <w:t>–</w:t>
      </w:r>
      <w:r w:rsidR="00910E34" w:rsidRPr="0039703A">
        <w:rPr>
          <w:rFonts w:cs="Arial"/>
          <w:color w:val="000000" w:themeColor="text1"/>
        </w:rPr>
        <w:t xml:space="preserve"> vzor</w:t>
      </w:r>
    </w:p>
    <w:p w14:paraId="7DE2E9B9" w14:textId="77777777" w:rsidR="0020648E" w:rsidRPr="0039703A" w:rsidRDefault="0053343A" w:rsidP="008A6D81">
      <w:pPr>
        <w:pStyle w:val="Odstavecseseznamem"/>
        <w:numPr>
          <w:ilvl w:val="1"/>
          <w:numId w:val="17"/>
        </w:numPr>
        <w:spacing w:after="200" w:line="276" w:lineRule="auto"/>
        <w:ind w:left="567" w:hanging="567"/>
        <w:jc w:val="both"/>
        <w:rPr>
          <w:rFonts w:cs="Arial"/>
        </w:rPr>
      </w:pPr>
      <w:r w:rsidRPr="0039703A">
        <w:rPr>
          <w:rFonts w:cs="Arial"/>
          <w:color w:val="000000" w:themeColor="text1"/>
        </w:rPr>
        <w:lastRenderedPageBreak/>
        <w:t>Smluvní strany prohlašují, že se s obsahem této smlouvy seznámily, rozumějí mu a</w:t>
      </w:r>
      <w:r w:rsidR="00CA2E44">
        <w:rPr>
          <w:rFonts w:cs="Arial"/>
          <w:color w:val="000000" w:themeColor="text1"/>
        </w:rPr>
        <w:t> </w:t>
      </w:r>
      <w:r w:rsidRPr="0039703A">
        <w:rPr>
          <w:rFonts w:cs="Arial"/>
          <w:color w:val="000000" w:themeColor="text1"/>
        </w:rPr>
        <w:t>souhlasí s ním, a dále potvrzují, že smlouva je uzavřena bez jakýchkoliv podmínek znevýhodňujících jednu ze stran. Tato smlouva je projevem vážné, pravé a svobodné vůle smluvních stran, na důkaz čehož připojují své vlastnoruční podpisy.</w:t>
      </w:r>
    </w:p>
    <w:p w14:paraId="052D50A0" w14:textId="77777777" w:rsidR="00DB17BF" w:rsidRPr="0039703A" w:rsidRDefault="00DB17BF" w:rsidP="006F1FE2">
      <w:pPr>
        <w:spacing w:after="200" w:line="276" w:lineRule="auto"/>
        <w:rPr>
          <w:rFonts w:cs="Arial"/>
        </w:rPr>
      </w:pPr>
    </w:p>
    <w:p w14:paraId="367ACBB0" w14:textId="77777777" w:rsidR="008B645B" w:rsidRPr="0039703A" w:rsidRDefault="00E36B5F" w:rsidP="006F1FE2">
      <w:pPr>
        <w:spacing w:after="200" w:line="276" w:lineRule="auto"/>
        <w:rPr>
          <w:rFonts w:cs="Arial"/>
        </w:rPr>
      </w:pPr>
      <w:r>
        <w:rPr>
          <w:rFonts w:cs="Arial"/>
        </w:rPr>
        <w:t>O</w:t>
      </w:r>
      <w:r w:rsidR="003E09DF" w:rsidRPr="0039703A">
        <w:rPr>
          <w:rFonts w:cs="Arial"/>
        </w:rPr>
        <w:t>bjednatel</w:t>
      </w:r>
      <w:r w:rsidR="008B645B" w:rsidRPr="0039703A">
        <w:rPr>
          <w:rFonts w:cs="Arial"/>
        </w:rPr>
        <w:t>:</w:t>
      </w:r>
      <w:r w:rsidR="008B645B" w:rsidRPr="0039703A">
        <w:rPr>
          <w:rFonts w:cs="Arial"/>
        </w:rPr>
        <w:tab/>
      </w:r>
      <w:r w:rsidR="008B645B" w:rsidRPr="0039703A">
        <w:rPr>
          <w:rFonts w:cs="Arial"/>
        </w:rPr>
        <w:tab/>
      </w:r>
      <w:r w:rsidR="008B645B" w:rsidRPr="0039703A">
        <w:rPr>
          <w:rFonts w:cs="Arial"/>
        </w:rPr>
        <w:tab/>
      </w:r>
      <w:r w:rsidR="008B645B" w:rsidRPr="0039703A">
        <w:rPr>
          <w:rFonts w:cs="Arial"/>
        </w:rPr>
        <w:tab/>
        <w:t xml:space="preserve">       </w:t>
      </w:r>
    </w:p>
    <w:p w14:paraId="1FE4F64E" w14:textId="77777777" w:rsidR="003D044E" w:rsidRPr="0039703A" w:rsidRDefault="003D044E" w:rsidP="00A70C8F">
      <w:pPr>
        <w:spacing w:after="120" w:line="276" w:lineRule="auto"/>
        <w:jc w:val="both"/>
        <w:rPr>
          <w:rFonts w:cs="Arial"/>
        </w:rPr>
        <w:sectPr w:rsidR="003D044E" w:rsidRPr="0039703A" w:rsidSect="00B27E3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C9E03C" w14:textId="77777777" w:rsidR="00A70C8F" w:rsidRPr="0039703A" w:rsidRDefault="00A70C8F" w:rsidP="00A70C8F">
      <w:pPr>
        <w:spacing w:after="120" w:line="276" w:lineRule="auto"/>
        <w:jc w:val="both"/>
        <w:rPr>
          <w:rFonts w:cs="Arial"/>
        </w:rPr>
      </w:pPr>
    </w:p>
    <w:p w14:paraId="34AC25BB" w14:textId="05D65530" w:rsidR="00A70C8F" w:rsidRPr="0039703A" w:rsidRDefault="00A70C8F" w:rsidP="00A70C8F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>V</w:t>
      </w:r>
      <w:r w:rsidR="00E36B5F">
        <w:rPr>
          <w:rFonts w:cs="Arial"/>
        </w:rPr>
        <w:t> </w:t>
      </w:r>
      <w:r w:rsidR="003E09DF" w:rsidRPr="0039703A">
        <w:rPr>
          <w:rFonts w:cs="Arial"/>
        </w:rPr>
        <w:t>Praze</w:t>
      </w:r>
      <w:r w:rsidR="00E36B5F">
        <w:rPr>
          <w:rFonts w:cs="Arial"/>
        </w:rPr>
        <w:t xml:space="preserve"> dne</w:t>
      </w:r>
      <w:r w:rsidR="00D56AB1">
        <w:rPr>
          <w:rFonts w:cs="Arial"/>
        </w:rPr>
        <w:t xml:space="preserve"> 9.11.2022</w:t>
      </w:r>
    </w:p>
    <w:p w14:paraId="4B3038CC" w14:textId="77777777" w:rsidR="00A70C8F" w:rsidRPr="0039703A" w:rsidRDefault="00A70C8F" w:rsidP="00A70C8F">
      <w:pPr>
        <w:spacing w:after="120" w:line="276" w:lineRule="auto"/>
        <w:jc w:val="both"/>
        <w:rPr>
          <w:rFonts w:cs="Arial"/>
        </w:rPr>
      </w:pPr>
    </w:p>
    <w:p w14:paraId="13FFB6FD" w14:textId="77777777" w:rsidR="003D044E" w:rsidRPr="0039703A" w:rsidRDefault="003D044E" w:rsidP="00A70C8F">
      <w:pPr>
        <w:spacing w:after="120" w:line="276" w:lineRule="auto"/>
        <w:jc w:val="both"/>
        <w:rPr>
          <w:rFonts w:cs="Arial"/>
        </w:rPr>
      </w:pPr>
    </w:p>
    <w:p w14:paraId="541BC952" w14:textId="0E7B9B10" w:rsidR="00543D6F" w:rsidRPr="0039703A" w:rsidRDefault="007D108A" w:rsidP="00A70C8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    xxxxxxxxxxxxxxxxxxxxxxxxxxxx</w:t>
      </w:r>
    </w:p>
    <w:p w14:paraId="49073E95" w14:textId="77777777" w:rsidR="00A70C8F" w:rsidRPr="0039703A" w:rsidRDefault="003D044E" w:rsidP="00A70C8F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>_________________________________</w:t>
      </w:r>
    </w:p>
    <w:p w14:paraId="35F8B445" w14:textId="77777777" w:rsidR="003D044E" w:rsidRPr="0039703A" w:rsidRDefault="003E09DF" w:rsidP="003E09DF">
      <w:pPr>
        <w:tabs>
          <w:tab w:val="left" w:pos="3119"/>
        </w:tabs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>Česká republika – Ministerstvo zemědělství</w:t>
      </w:r>
    </w:p>
    <w:p w14:paraId="21288240" w14:textId="77777777" w:rsidR="00A70C8F" w:rsidRPr="0039703A" w:rsidRDefault="005627E2" w:rsidP="00A70C8F">
      <w:pPr>
        <w:spacing w:after="120" w:line="276" w:lineRule="auto"/>
        <w:jc w:val="both"/>
        <w:rPr>
          <w:rFonts w:cs="Arial"/>
        </w:rPr>
      </w:pPr>
      <w:r w:rsidRPr="005627E2">
        <w:rPr>
          <w:rFonts w:cs="Arial"/>
        </w:rPr>
        <w:t>Ing. Marian Čiernik</w:t>
      </w:r>
    </w:p>
    <w:p w14:paraId="2A199A28" w14:textId="77777777" w:rsidR="003D044E" w:rsidRPr="0039703A" w:rsidRDefault="003E09DF" w:rsidP="00A70C8F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 xml:space="preserve">ředitel odboru </w:t>
      </w:r>
      <w:r w:rsidR="005627E2" w:rsidRPr="005627E2">
        <w:rPr>
          <w:rFonts w:cs="Arial"/>
        </w:rPr>
        <w:t>vody v krajině a odstraňování povodňových škod</w:t>
      </w:r>
      <w:r w:rsidR="005627E2">
        <w:rPr>
          <w:rFonts w:eastAsia="Arial" w:cs="Arial"/>
          <w:sz w:val="24"/>
          <w:szCs w:val="24"/>
        </w:rPr>
        <w:t xml:space="preserve"> </w:t>
      </w:r>
    </w:p>
    <w:p w14:paraId="333BC042" w14:textId="77777777" w:rsidR="00171AE1" w:rsidRPr="0039703A" w:rsidRDefault="00171AE1" w:rsidP="003D044E">
      <w:pPr>
        <w:spacing w:after="120" w:line="276" w:lineRule="auto"/>
        <w:jc w:val="both"/>
        <w:rPr>
          <w:rFonts w:cs="Arial"/>
        </w:rPr>
      </w:pPr>
    </w:p>
    <w:p w14:paraId="164B61A5" w14:textId="77777777" w:rsidR="00E36B5F" w:rsidRDefault="00E36B5F" w:rsidP="003D044E">
      <w:pPr>
        <w:spacing w:after="120" w:line="276" w:lineRule="auto"/>
        <w:ind w:left="-142"/>
        <w:jc w:val="both"/>
        <w:rPr>
          <w:rFonts w:cs="Arial"/>
        </w:rPr>
      </w:pPr>
      <w:r>
        <w:rPr>
          <w:rFonts w:cs="Arial"/>
        </w:rPr>
        <w:t>Zhotovitel:</w:t>
      </w:r>
    </w:p>
    <w:p w14:paraId="64EDBD39" w14:textId="77777777" w:rsidR="00E36B5F" w:rsidRPr="0039703A" w:rsidRDefault="00E36B5F" w:rsidP="003D044E">
      <w:pPr>
        <w:spacing w:after="120" w:line="276" w:lineRule="auto"/>
        <w:ind w:left="-142"/>
        <w:jc w:val="both"/>
        <w:rPr>
          <w:rFonts w:cs="Arial"/>
        </w:rPr>
      </w:pPr>
    </w:p>
    <w:p w14:paraId="0F811C16" w14:textId="77EE2F9C" w:rsidR="003D044E" w:rsidRPr="0039703A" w:rsidRDefault="00E36B5F" w:rsidP="003D044E">
      <w:pPr>
        <w:spacing w:after="120" w:line="276" w:lineRule="auto"/>
        <w:ind w:left="-142"/>
        <w:jc w:val="both"/>
        <w:rPr>
          <w:rFonts w:cs="Arial"/>
        </w:rPr>
      </w:pPr>
      <w:r>
        <w:rPr>
          <w:rFonts w:cs="Arial"/>
        </w:rPr>
        <w:t>V Praze dne</w:t>
      </w:r>
      <w:r w:rsidR="00D75B05">
        <w:rPr>
          <w:rFonts w:cs="Arial"/>
        </w:rPr>
        <w:t xml:space="preserve"> 10.11.2022</w:t>
      </w:r>
    </w:p>
    <w:p w14:paraId="671F2C71" w14:textId="77777777" w:rsidR="009611DC" w:rsidRDefault="009611DC" w:rsidP="003D044E">
      <w:pPr>
        <w:spacing w:after="120" w:line="276" w:lineRule="auto"/>
        <w:ind w:left="-142"/>
        <w:jc w:val="both"/>
        <w:rPr>
          <w:rFonts w:cs="Arial"/>
        </w:rPr>
      </w:pPr>
    </w:p>
    <w:p w14:paraId="31F8CA96" w14:textId="77777777" w:rsidR="00456035" w:rsidRDefault="00456035" w:rsidP="003D044E">
      <w:pPr>
        <w:spacing w:after="120" w:line="276" w:lineRule="auto"/>
        <w:ind w:left="-142"/>
        <w:jc w:val="both"/>
        <w:rPr>
          <w:rFonts w:cs="Arial"/>
        </w:rPr>
      </w:pPr>
    </w:p>
    <w:p w14:paraId="3080A6AC" w14:textId="705F1C2E" w:rsidR="00456035" w:rsidRPr="0039703A" w:rsidRDefault="00D75B05" w:rsidP="003D044E">
      <w:pPr>
        <w:spacing w:after="120" w:line="276" w:lineRule="auto"/>
        <w:ind w:left="-142"/>
        <w:jc w:val="both"/>
        <w:rPr>
          <w:rFonts w:cs="Arial"/>
        </w:rPr>
      </w:pPr>
      <w:r>
        <w:rPr>
          <w:rFonts w:cs="Arial"/>
        </w:rPr>
        <w:t xml:space="preserve">     xxxxxxxxxxxxxxxxxxxxxxxxx</w:t>
      </w:r>
    </w:p>
    <w:p w14:paraId="5286E794" w14:textId="77777777" w:rsidR="003D044E" w:rsidRPr="0039703A" w:rsidRDefault="003D044E" w:rsidP="003D044E">
      <w:pPr>
        <w:spacing w:after="120" w:line="276" w:lineRule="auto"/>
        <w:ind w:left="-142"/>
        <w:jc w:val="both"/>
        <w:rPr>
          <w:rFonts w:cs="Arial"/>
        </w:rPr>
      </w:pPr>
      <w:r w:rsidRPr="0039703A">
        <w:rPr>
          <w:rFonts w:cs="Arial"/>
        </w:rPr>
        <w:t>______________________________</w:t>
      </w:r>
    </w:p>
    <w:p w14:paraId="1C6F0377" w14:textId="77777777" w:rsidR="005627E2" w:rsidRDefault="005627E2" w:rsidP="005627E2">
      <w:pPr>
        <w:spacing w:after="120" w:line="276" w:lineRule="auto"/>
        <w:jc w:val="both"/>
        <w:rPr>
          <w:rFonts w:cs="Arial"/>
          <w:color w:val="000000" w:themeColor="text1"/>
        </w:rPr>
      </w:pPr>
      <w:r w:rsidRPr="005627E2">
        <w:rPr>
          <w:rFonts w:cs="Arial"/>
          <w:color w:val="000000" w:themeColor="text1"/>
        </w:rPr>
        <w:t>České vysoké učení technické v</w:t>
      </w:r>
      <w:r>
        <w:rPr>
          <w:rFonts w:cs="Arial"/>
          <w:color w:val="000000" w:themeColor="text1"/>
        </w:rPr>
        <w:t> </w:t>
      </w:r>
      <w:r w:rsidRPr="005627E2">
        <w:rPr>
          <w:rFonts w:cs="Arial"/>
          <w:color w:val="000000" w:themeColor="text1"/>
        </w:rPr>
        <w:t>Praze</w:t>
      </w:r>
    </w:p>
    <w:p w14:paraId="069588FA" w14:textId="2A0DF29B" w:rsidR="00171AE1" w:rsidRPr="001742B3" w:rsidRDefault="00D75B05" w:rsidP="001742B3">
      <w:pPr>
        <w:rPr>
          <w:rFonts w:eastAsia="Times New Roman"/>
          <w:lang w:val="x-none"/>
        </w:rPr>
        <w:sectPr w:rsidR="00171AE1" w:rsidRPr="001742B3" w:rsidSect="001803B9">
          <w:type w:val="continuous"/>
          <w:pgSz w:w="11906" w:h="16838"/>
          <w:pgMar w:top="1417" w:right="1417" w:bottom="1417" w:left="1417" w:header="708" w:footer="708" w:gutter="0"/>
          <w:cols w:num="2" w:space="568"/>
          <w:docGrid w:linePitch="360"/>
        </w:sectPr>
      </w:pPr>
      <w:r>
        <w:t xml:space="preserve">   xxxxxxxxxxxxxxxxxxxxxxxx</w:t>
      </w:r>
    </w:p>
    <w:p w14:paraId="31B48E40" w14:textId="77777777" w:rsidR="004E1B68" w:rsidRDefault="004E1B68" w:rsidP="001742B3">
      <w:pPr>
        <w:spacing w:after="200" w:line="276" w:lineRule="auto"/>
        <w:rPr>
          <w:rFonts w:cs="Arial"/>
          <w:b/>
        </w:rPr>
      </w:pPr>
      <w:r w:rsidRPr="0039703A">
        <w:rPr>
          <w:rFonts w:cs="Arial"/>
          <w:b/>
        </w:rPr>
        <w:lastRenderedPageBreak/>
        <w:t xml:space="preserve">Příloha č. </w:t>
      </w:r>
      <w:r w:rsidR="00EC28B1">
        <w:rPr>
          <w:rFonts w:cs="Arial"/>
          <w:b/>
        </w:rPr>
        <w:t>1</w:t>
      </w:r>
      <w:r w:rsidR="000416B7">
        <w:rPr>
          <w:rFonts w:cs="Arial"/>
          <w:b/>
        </w:rPr>
        <w:t xml:space="preserve"> Hodnotící list projektu</w:t>
      </w:r>
    </w:p>
    <w:tbl>
      <w:tblPr>
        <w:tblW w:w="1544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418"/>
        <w:gridCol w:w="3069"/>
        <w:gridCol w:w="350"/>
        <w:gridCol w:w="344"/>
        <w:gridCol w:w="344"/>
        <w:gridCol w:w="344"/>
        <w:gridCol w:w="344"/>
        <w:gridCol w:w="344"/>
        <w:gridCol w:w="186"/>
        <w:gridCol w:w="158"/>
        <w:gridCol w:w="155"/>
        <w:gridCol w:w="280"/>
        <w:gridCol w:w="313"/>
        <w:gridCol w:w="194"/>
        <w:gridCol w:w="313"/>
        <w:gridCol w:w="5330"/>
        <w:gridCol w:w="312"/>
      </w:tblGrid>
      <w:tr w:rsidR="000E235C" w:rsidRPr="00220B20" w14:paraId="538A8C36" w14:textId="77777777" w:rsidTr="00524339">
        <w:trPr>
          <w:gridAfter w:val="1"/>
          <w:wAfter w:w="312" w:type="dxa"/>
          <w:trHeight w:val="28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643" w14:textId="77777777" w:rsidR="000E235C" w:rsidRPr="00564B4D" w:rsidRDefault="000E235C" w:rsidP="00DB62A7">
            <w:pPr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Project name</w:t>
            </w:r>
          </w:p>
        </w:tc>
        <w:tc>
          <w:tcPr>
            <w:tcW w:w="13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3074" w14:textId="77777777" w:rsidR="000E235C" w:rsidRPr="000D055F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pt-BR" w:eastAsia="cs-CZ"/>
              </w:rPr>
            </w:pPr>
          </w:p>
        </w:tc>
      </w:tr>
      <w:tr w:rsidR="000E235C" w:rsidRPr="00220B20" w14:paraId="5BBAD987" w14:textId="77777777" w:rsidTr="00524339">
        <w:trPr>
          <w:gridAfter w:val="1"/>
          <w:wAfter w:w="312" w:type="dxa"/>
          <w:trHeight w:val="28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4B2" w14:textId="77777777" w:rsidR="000E235C" w:rsidRPr="00564B4D" w:rsidRDefault="000E235C" w:rsidP="00DB62A7">
            <w:pPr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Project ID</w:t>
            </w:r>
          </w:p>
        </w:tc>
        <w:tc>
          <w:tcPr>
            <w:tcW w:w="13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824E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03228246" w14:textId="77777777" w:rsidTr="00524339">
        <w:trPr>
          <w:gridAfter w:val="1"/>
          <w:wAfter w:w="312" w:type="dxa"/>
          <w:trHeight w:val="28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FF2A" w14:textId="77777777" w:rsidR="000E235C" w:rsidRPr="00564B4D" w:rsidRDefault="000E235C" w:rsidP="00DB62A7">
            <w:pPr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Type of project</w:t>
            </w:r>
          </w:p>
        </w:tc>
        <w:tc>
          <w:tcPr>
            <w:tcW w:w="13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B00C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62D25D33" w14:textId="77777777" w:rsidTr="00524339">
        <w:trPr>
          <w:trHeight w:val="284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699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B01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C3AA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37A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D8A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864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554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88D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C8B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3E20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337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CE9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7A5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0CD9E78C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BE6" w14:textId="77777777" w:rsidR="000E235C" w:rsidRPr="00564B4D" w:rsidRDefault="000E235C" w:rsidP="00DB62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Assessment points / Statements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F63" w14:textId="77777777" w:rsidR="000E235C" w:rsidRPr="00564B4D" w:rsidRDefault="000E235C" w:rsidP="00DB62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Yes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1B8" w14:textId="77777777" w:rsidR="000E235C" w:rsidRPr="00564B4D" w:rsidRDefault="000E235C" w:rsidP="00DB62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No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7FE" w14:textId="77777777" w:rsidR="000E235C" w:rsidRPr="00564B4D" w:rsidRDefault="000E235C" w:rsidP="00DB62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564B4D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Assessment based on (evidence reference, comments)</w:t>
            </w:r>
          </w:p>
        </w:tc>
      </w:tr>
      <w:tr w:rsidR="000E235C" w:rsidRPr="00220B20" w14:paraId="48800ABF" w14:textId="77777777" w:rsidTr="00524339">
        <w:trPr>
          <w:gridAfter w:val="1"/>
          <w:wAfter w:w="312" w:type="dxa"/>
          <w:trHeight w:val="284"/>
        </w:trPr>
        <w:tc>
          <w:tcPr>
            <w:tcW w:w="1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B65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220B20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Compliance with the description of the investment</w:t>
            </w:r>
          </w:p>
        </w:tc>
      </w:tr>
      <w:tr w:rsidR="000E235C" w:rsidRPr="00220B20" w14:paraId="55806621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F0B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The project contributes to water retention or retention in water courses.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EB26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D7EA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EDF3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  <w:p w14:paraId="636930C2" w14:textId="77777777" w:rsidR="000E235C" w:rsidRPr="0079494A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4E113064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028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The project significantly improves morphological conditions of small watercourses or water reservoirs.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0527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BBE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792A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</w:p>
          <w:p w14:paraId="255F24BD" w14:textId="77777777" w:rsidR="000E235C" w:rsidRPr="0069090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</w:p>
        </w:tc>
      </w:tr>
      <w:tr w:rsidR="000E235C" w:rsidRPr="00220B20" w14:paraId="73FCF389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BFB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The p</w:t>
            </w: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roject increases safety during high flows in towns and municipalities.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C2E1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2282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96DE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</w:p>
          <w:p w14:paraId="57D07A9E" w14:textId="77777777" w:rsidR="000E235C" w:rsidRPr="0069090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</w:p>
        </w:tc>
      </w:tr>
      <w:tr w:rsidR="000E235C" w:rsidRPr="00220B20" w14:paraId="30CB1CCA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BD70" w14:textId="77777777" w:rsidR="000E235C" w:rsidRPr="00274888" w:rsidRDefault="000E235C" w:rsidP="00DB62A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64CA">
              <w:rPr>
                <w:lang w:val="en-GB"/>
              </w:rPr>
              <w:t>The</w:t>
            </w:r>
            <w:r>
              <w:t xml:space="preserve"> </w:t>
            </w:r>
            <w:r>
              <w:rPr>
                <w:lang w:val="en-GB"/>
              </w:rPr>
              <w:t>project does not include expansion of existing irrigation system on waterbodies with less than good status or potential.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5678" w14:textId="77777777" w:rsidR="000E235C" w:rsidRPr="001C37D6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F8D6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E8E9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  <w:p w14:paraId="59F1EAD7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66E5F59A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2D52" w14:textId="77777777" w:rsidR="000E235C" w:rsidRDefault="000E235C" w:rsidP="00DB62A7">
            <w:pPr>
              <w:rPr>
                <w:lang w:val="en-GB"/>
              </w:rPr>
            </w:pPr>
            <w:r>
              <w:rPr>
                <w:lang w:val="en-GB"/>
              </w:rPr>
              <w:t>The project does not have a negative impact on status / potential of the affected water bodies.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AEFC" w14:textId="77777777" w:rsidR="000E235C" w:rsidRPr="00CF64CA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A754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1AAE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  <w:p w14:paraId="79E87BE5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2B77BCCB" w14:textId="77777777" w:rsidTr="00524339">
        <w:trPr>
          <w:gridAfter w:val="1"/>
          <w:wAfter w:w="312" w:type="dxa"/>
          <w:trHeight w:val="284"/>
        </w:trPr>
        <w:tc>
          <w:tcPr>
            <w:tcW w:w="1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710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</w:pPr>
            <w:r w:rsidRPr="00220B20">
              <w:rPr>
                <w:rFonts w:ascii="Calibri" w:eastAsia="Times New Roman" w:hAnsi="Calibri" w:cs="Times New Roman"/>
                <w:b/>
                <w:color w:val="000000"/>
                <w:lang w:val="en-GB" w:eastAsia="cs-CZ"/>
              </w:rPr>
              <w:t>Compliance with relevant EU and national environmental legislation</w:t>
            </w:r>
          </w:p>
        </w:tc>
      </w:tr>
      <w:tr w:rsidR="000E235C" w:rsidRPr="00220B20" w14:paraId="29F1A5FB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7244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The project meets the requirements arising from the relevant 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environmental </w:t>
            </w: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legislation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 incl. </w:t>
            </w: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Directive 2011/92/EU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 and Council </w:t>
            </w: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Directive 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92</w:t>
            </w: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43</w:t>
            </w: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/E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</w:t>
            </w:r>
            <w:r w:rsidRPr="00D41E53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C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6F39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35A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4EC6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</w:p>
          <w:p w14:paraId="66B0DBEB" w14:textId="77777777" w:rsidR="000E235C" w:rsidRPr="0069090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</w:p>
        </w:tc>
      </w:tr>
      <w:tr w:rsidR="000E235C" w:rsidRPr="00220B20" w14:paraId="5FE35969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F55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US" w:eastAsia="cs-CZ"/>
              </w:rPr>
            </w:pPr>
            <w:r w:rsidRPr="00E21758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The project respects relevant provisions of the Directive 2000/60/EC.</w:t>
            </w:r>
            <w:r w:rsidRPr="00220B20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 xml:space="preserve">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0EDA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C44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9C32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US" w:eastAsia="cs-CZ"/>
              </w:rPr>
            </w:pPr>
          </w:p>
          <w:p w14:paraId="052B0ECC" w14:textId="77777777" w:rsidR="000E235C" w:rsidRPr="0069090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US" w:eastAsia="cs-CZ"/>
              </w:rPr>
            </w:pPr>
          </w:p>
        </w:tc>
      </w:tr>
      <w:tr w:rsidR="000E235C" w:rsidRPr="00220B20" w14:paraId="6F0AD53A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EEA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en-GB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The project </w:t>
            </w:r>
            <w:r w:rsidRPr="00B5405E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compli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es</w:t>
            </w:r>
            <w:r w:rsidRPr="00B5405E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 with the DNSH Technical Guidance (2021/C58/01)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34D2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1FA5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0875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  <w:p w14:paraId="3C7852BC" w14:textId="77777777" w:rsidR="000E235C" w:rsidRPr="00C634EB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11F184E8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1799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The p</w:t>
            </w: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roject preferred nature-based solutions and avoided concrete-based solutions where possible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F012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B1D1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5926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  <w:p w14:paraId="37C4BF74" w14:textId="77777777" w:rsidR="000E235C" w:rsidRPr="00722042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0E235C" w:rsidRPr="00220B20" w14:paraId="7B5C0319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81DC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The </w:t>
            </w: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design documentation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of the project </w:t>
            </w: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acquired legal building permit according to </w:t>
            </w: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the </w:t>
            </w: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Czech legislation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BCFF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804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3226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pt-BR" w:eastAsia="cs-CZ"/>
              </w:rPr>
            </w:pPr>
          </w:p>
          <w:p w14:paraId="37ACCDB2" w14:textId="77777777" w:rsidR="000E235C" w:rsidRPr="00F061A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pt-BR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cs-CZ"/>
              </w:rPr>
              <w:t xml:space="preserve">  </w:t>
            </w:r>
          </w:p>
        </w:tc>
      </w:tr>
      <w:tr w:rsidR="000E235C" w:rsidRPr="00220B20" w14:paraId="7F1F55C6" w14:textId="77777777" w:rsidTr="00524339">
        <w:trPr>
          <w:gridAfter w:val="1"/>
          <w:wAfter w:w="313" w:type="dxa"/>
          <w:trHeight w:val="284"/>
        </w:trPr>
        <w:tc>
          <w:tcPr>
            <w:tcW w:w="8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C355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The p</w:t>
            </w:r>
            <w:r w:rsidRPr="00220B20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roject was implemented in accordance with the design documentation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410F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A98" w14:textId="77777777" w:rsidR="000E235C" w:rsidRPr="00220B20" w:rsidRDefault="000E235C" w:rsidP="00DB62A7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03A8" w14:textId="77777777" w:rsidR="000E235C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  <w:p w14:paraId="25A32717" w14:textId="77777777" w:rsidR="000E235C" w:rsidRPr="00220B20" w:rsidRDefault="000E235C" w:rsidP="00DB62A7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14:paraId="702A8483" w14:textId="77777777" w:rsidR="000416B7" w:rsidRDefault="000416B7" w:rsidP="004E1B68">
      <w:pPr>
        <w:spacing w:after="120" w:line="276" w:lineRule="auto"/>
        <w:jc w:val="both"/>
        <w:rPr>
          <w:rFonts w:cs="Arial"/>
          <w:b/>
        </w:rPr>
      </w:pPr>
    </w:p>
    <w:p w14:paraId="2A2A91E6" w14:textId="77777777" w:rsidR="002336E1" w:rsidRDefault="002336E1">
      <w:pPr>
        <w:spacing w:after="200" w:line="276" w:lineRule="auto"/>
        <w:rPr>
          <w:rFonts w:cs="Arial"/>
          <w:b/>
        </w:rPr>
        <w:sectPr w:rsidR="002336E1" w:rsidSect="002336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E2BE538" w14:textId="77777777" w:rsidR="00D934F3" w:rsidRDefault="00D934F3" w:rsidP="00D934F3">
      <w:pPr>
        <w:spacing w:after="120" w:line="276" w:lineRule="auto"/>
        <w:jc w:val="both"/>
        <w:rPr>
          <w:rFonts w:cs="Arial"/>
          <w:b/>
        </w:rPr>
      </w:pPr>
      <w:r w:rsidRPr="002336E1">
        <w:rPr>
          <w:rFonts w:cs="Arial"/>
          <w:b/>
        </w:rPr>
        <w:lastRenderedPageBreak/>
        <w:t>Příloha č. 2</w:t>
      </w:r>
    </w:p>
    <w:p w14:paraId="350565D1" w14:textId="77777777" w:rsidR="00D934F3" w:rsidRPr="0039703A" w:rsidRDefault="00D934F3" w:rsidP="004E1B68">
      <w:pPr>
        <w:spacing w:after="120" w:line="276" w:lineRule="auto"/>
        <w:jc w:val="both"/>
        <w:rPr>
          <w:rFonts w:cs="Arial"/>
          <w:b/>
        </w:rPr>
      </w:pPr>
    </w:p>
    <w:p w14:paraId="2B1FDFEA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Předávací protokol – vzor</w:t>
      </w:r>
    </w:p>
    <w:p w14:paraId="00DDD773" w14:textId="77777777" w:rsidR="004E1B68" w:rsidRPr="0039703A" w:rsidRDefault="004E1B68" w:rsidP="004E1B68">
      <w:pPr>
        <w:spacing w:after="120" w:line="276" w:lineRule="auto"/>
        <w:jc w:val="center"/>
        <w:rPr>
          <w:rFonts w:cs="Arial"/>
        </w:rPr>
      </w:pPr>
      <w:r w:rsidRPr="0039703A">
        <w:rPr>
          <w:rFonts w:cs="Arial"/>
        </w:rPr>
        <w:t>PŘEDÁVACÍ PROTOKOL</w:t>
      </w:r>
    </w:p>
    <w:p w14:paraId="599EF62C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 xml:space="preserve">Objednatel: </w:t>
      </w:r>
      <w:r w:rsidRPr="0039703A">
        <w:rPr>
          <w:rFonts w:cs="Arial"/>
        </w:rPr>
        <w:t>Česká republika – Ministerstvo zemědělství (IČO 00020478), Těšnov 65/17, Praha 1, 110 00</w:t>
      </w:r>
      <w:r w:rsidR="00EC28B1">
        <w:rPr>
          <w:rFonts w:cs="Arial"/>
        </w:rPr>
        <w:t>, Česká republika</w:t>
      </w:r>
    </w:p>
    <w:p w14:paraId="4256D3F2" w14:textId="77777777" w:rsidR="00E36B5F" w:rsidRPr="0039703A" w:rsidRDefault="0090178B" w:rsidP="00E36B5F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Zhotovitel</w:t>
      </w:r>
      <w:r w:rsidRPr="00525846">
        <w:rPr>
          <w:rFonts w:cs="Arial"/>
          <w:b/>
          <w:bCs/>
        </w:rPr>
        <w:t>:</w:t>
      </w:r>
      <w:r w:rsidR="00EC28B1" w:rsidRPr="00525846">
        <w:rPr>
          <w:rFonts w:cs="Arial"/>
        </w:rPr>
        <w:t xml:space="preserve"> </w:t>
      </w:r>
      <w:r w:rsidR="00E36B5F" w:rsidRPr="00976374">
        <w:rPr>
          <w:rFonts w:cs="Arial"/>
        </w:rPr>
        <w:t>České vysoké učení technické v</w:t>
      </w:r>
      <w:r w:rsidR="00525846" w:rsidRPr="00976374">
        <w:rPr>
          <w:rFonts w:cs="Arial"/>
        </w:rPr>
        <w:t> </w:t>
      </w:r>
      <w:r w:rsidR="00E36B5F" w:rsidRPr="00976374">
        <w:rPr>
          <w:rFonts w:cs="Arial"/>
        </w:rPr>
        <w:t>Praze</w:t>
      </w:r>
      <w:r w:rsidR="00525846" w:rsidRPr="00976374">
        <w:rPr>
          <w:rFonts w:cs="Arial"/>
        </w:rPr>
        <w:t>,</w:t>
      </w:r>
      <w:r w:rsidR="00E36B5F" w:rsidRPr="00976374">
        <w:rPr>
          <w:rFonts w:cs="Arial"/>
        </w:rPr>
        <w:t xml:space="preserve"> </w:t>
      </w:r>
      <w:r w:rsidR="00E36B5F" w:rsidRPr="00525846">
        <w:rPr>
          <w:rFonts w:cs="Arial"/>
        </w:rPr>
        <w:t>Jugoslávských partyzánů 1580/3, 160 00 Praha 6 – Dejvice</w:t>
      </w:r>
    </w:p>
    <w:p w14:paraId="180DC7AE" w14:textId="77777777" w:rsidR="004E1B68" w:rsidRPr="00EC28B1" w:rsidRDefault="004E1B68" w:rsidP="004E1B68">
      <w:pPr>
        <w:spacing w:after="120" w:line="276" w:lineRule="auto"/>
        <w:jc w:val="both"/>
        <w:rPr>
          <w:rFonts w:cs="Arial"/>
          <w:bCs/>
        </w:rPr>
      </w:pPr>
    </w:p>
    <w:p w14:paraId="63B20CBD" w14:textId="77777777" w:rsidR="004E1B68" w:rsidRPr="00E36B5F" w:rsidRDefault="004E1B68" w:rsidP="004E1B68">
      <w:pPr>
        <w:spacing w:line="276" w:lineRule="auto"/>
        <w:jc w:val="both"/>
        <w:rPr>
          <w:rFonts w:cs="Arial"/>
          <w:bCs/>
        </w:rPr>
      </w:pPr>
      <w:r w:rsidRPr="0039703A">
        <w:rPr>
          <w:rFonts w:cs="Arial"/>
          <w:b/>
        </w:rPr>
        <w:t>Číslo smlouvy</w:t>
      </w:r>
      <w:r w:rsidR="00525846">
        <w:rPr>
          <w:rFonts w:cs="Arial"/>
          <w:b/>
        </w:rPr>
        <w:t xml:space="preserve"> (DMS)</w:t>
      </w:r>
      <w:r w:rsidRPr="0039703A">
        <w:rPr>
          <w:rFonts w:cs="Arial"/>
          <w:b/>
        </w:rPr>
        <w:t>:</w:t>
      </w:r>
    </w:p>
    <w:p w14:paraId="409FA725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47DC1347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Předmět předání a převzetí:</w:t>
      </w:r>
      <w:r w:rsidRPr="0039703A">
        <w:rPr>
          <w:rFonts w:cs="Arial"/>
        </w:rPr>
        <w:t xml:space="preserve"> </w:t>
      </w:r>
    </w:p>
    <w:p w14:paraId="60DC66A7" w14:textId="77777777" w:rsidR="004E1B68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025B0909" w14:textId="77777777" w:rsidR="00752E8B" w:rsidRPr="0039703A" w:rsidRDefault="00752E8B" w:rsidP="004E1B68">
      <w:pPr>
        <w:spacing w:after="120" w:line="276" w:lineRule="auto"/>
        <w:jc w:val="both"/>
        <w:rPr>
          <w:rFonts w:cs="Arial"/>
          <w:b/>
        </w:rPr>
      </w:pPr>
    </w:p>
    <w:p w14:paraId="7976551D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Předáno dne:</w:t>
      </w:r>
    </w:p>
    <w:p w14:paraId="4BAC383E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28F672EC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>Podpisem tohoto předávacího protokolu potvrzuje oprávněná osoba zhotovitele, že uvedený předmět k uvedenému dni řádně předala oprávněné osobě objednatele.</w:t>
      </w:r>
    </w:p>
    <w:p w14:paraId="11A39DC1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 xml:space="preserve">Podpisem tohoto předávacího protokolu potvrzuje oprávněná osoba objednatele, že uvedený předmět k uvedenému dni </w:t>
      </w:r>
      <w:r w:rsidR="00786151">
        <w:rPr>
          <w:rFonts w:cs="Arial"/>
        </w:rPr>
        <w:t xml:space="preserve">zhotovitel objednateli předal. </w:t>
      </w:r>
    </w:p>
    <w:p w14:paraId="4CE7BCAB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</w:p>
    <w:p w14:paraId="713DD7DE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OBJEDNATEL</w:t>
      </w:r>
    </w:p>
    <w:p w14:paraId="6C8F4121" w14:textId="77777777" w:rsidR="004E1B68" w:rsidRPr="0039703A" w:rsidRDefault="0020648E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Oprávněný zástupce ve věcech technických</w:t>
      </w:r>
      <w:r w:rsidR="004E1B68" w:rsidRPr="0039703A">
        <w:rPr>
          <w:rFonts w:cs="Arial"/>
          <w:b/>
        </w:rPr>
        <w:t>:</w:t>
      </w:r>
    </w:p>
    <w:p w14:paraId="4EC274F7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Telefon, e-mail:</w:t>
      </w:r>
    </w:p>
    <w:p w14:paraId="150E09D1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569B417C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Podpis:</w:t>
      </w:r>
      <w:r w:rsidRPr="0039703A">
        <w:rPr>
          <w:rFonts w:cs="Arial"/>
        </w:rPr>
        <w:t xml:space="preserve"> ……………………………………………</w:t>
      </w:r>
    </w:p>
    <w:p w14:paraId="1D2C127B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3ECDC9C2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ZHOTOVITEL</w:t>
      </w:r>
    </w:p>
    <w:p w14:paraId="77C1DF7B" w14:textId="77777777" w:rsidR="004E1B68" w:rsidRPr="0039703A" w:rsidRDefault="0020648E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Oprávněný zástupce ve věcech technických</w:t>
      </w:r>
      <w:r w:rsidR="004E1B68" w:rsidRPr="0039703A">
        <w:rPr>
          <w:rFonts w:cs="Arial"/>
          <w:b/>
        </w:rPr>
        <w:t>:</w:t>
      </w:r>
    </w:p>
    <w:p w14:paraId="63A760E0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Telefon, e-mail:</w:t>
      </w:r>
    </w:p>
    <w:p w14:paraId="273C607F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524EA9EC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 xml:space="preserve">Podpis: </w:t>
      </w:r>
      <w:r w:rsidRPr="0039703A">
        <w:rPr>
          <w:rFonts w:cs="Arial"/>
        </w:rPr>
        <w:t>…………………………………………….</w:t>
      </w:r>
    </w:p>
    <w:p w14:paraId="2ED9AF02" w14:textId="77777777" w:rsidR="000E235C" w:rsidRDefault="000E235C" w:rsidP="000E235C">
      <w:pPr>
        <w:spacing w:after="200" w:line="276" w:lineRule="auto"/>
        <w:rPr>
          <w:rFonts w:cs="Arial"/>
        </w:rPr>
      </w:pPr>
    </w:p>
    <w:p w14:paraId="701BA542" w14:textId="77777777" w:rsidR="000E235C" w:rsidRDefault="000E235C" w:rsidP="000E235C">
      <w:pPr>
        <w:spacing w:after="200" w:line="276" w:lineRule="auto"/>
        <w:rPr>
          <w:rFonts w:cs="Arial"/>
        </w:rPr>
      </w:pPr>
    </w:p>
    <w:p w14:paraId="6F9FC464" w14:textId="77777777" w:rsidR="000E235C" w:rsidRDefault="000E235C" w:rsidP="000E235C">
      <w:pPr>
        <w:spacing w:after="200" w:line="276" w:lineRule="auto"/>
        <w:rPr>
          <w:rFonts w:cs="Arial"/>
        </w:rPr>
      </w:pPr>
    </w:p>
    <w:p w14:paraId="5F3E346D" w14:textId="77777777" w:rsidR="004E1B68" w:rsidRPr="000E235C" w:rsidRDefault="004E1B68" w:rsidP="000E235C">
      <w:pPr>
        <w:spacing w:after="200" w:line="276" w:lineRule="auto"/>
        <w:rPr>
          <w:rFonts w:cs="Arial"/>
        </w:rPr>
      </w:pPr>
      <w:r w:rsidRPr="002336E1">
        <w:rPr>
          <w:rFonts w:cs="Arial"/>
          <w:b/>
        </w:rPr>
        <w:lastRenderedPageBreak/>
        <w:t xml:space="preserve">Příloha č. </w:t>
      </w:r>
      <w:r w:rsidR="00D934F3" w:rsidRPr="002336E1">
        <w:rPr>
          <w:rFonts w:cs="Arial"/>
          <w:b/>
        </w:rPr>
        <w:t>3</w:t>
      </w:r>
    </w:p>
    <w:p w14:paraId="706E1C6D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Akceptační protokol – vzor</w:t>
      </w:r>
    </w:p>
    <w:p w14:paraId="4B4571D7" w14:textId="77777777" w:rsidR="004E1B68" w:rsidRPr="0039703A" w:rsidRDefault="004E1B68" w:rsidP="004E1B68">
      <w:pPr>
        <w:spacing w:after="120" w:line="276" w:lineRule="auto"/>
        <w:jc w:val="center"/>
        <w:rPr>
          <w:rFonts w:cs="Arial"/>
        </w:rPr>
      </w:pPr>
      <w:r w:rsidRPr="0039703A">
        <w:rPr>
          <w:rFonts w:cs="Arial"/>
        </w:rPr>
        <w:t>AKCEPTAČNÍ PROTOKOL</w:t>
      </w:r>
    </w:p>
    <w:p w14:paraId="422D22D7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 xml:space="preserve">Objednatel: </w:t>
      </w:r>
      <w:r w:rsidRPr="0039703A">
        <w:rPr>
          <w:rFonts w:cs="Arial"/>
        </w:rPr>
        <w:t>Česká republika – Ministerstvo zemědělství (IČO 000 20 478), Těšnov 65/17, Praha 1, 110 00</w:t>
      </w:r>
    </w:p>
    <w:p w14:paraId="589E74DC" w14:textId="77777777" w:rsidR="00525846" w:rsidRPr="0039703A" w:rsidRDefault="004E1B68" w:rsidP="00525846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Zhotovitel:</w:t>
      </w:r>
      <w:r w:rsidR="00EC28B1">
        <w:rPr>
          <w:rFonts w:cs="Arial"/>
          <w:b/>
        </w:rPr>
        <w:t xml:space="preserve"> </w:t>
      </w:r>
      <w:r w:rsidR="00525846" w:rsidRPr="00525846">
        <w:rPr>
          <w:rFonts w:cs="Arial"/>
        </w:rPr>
        <w:t>České vysoké učení technické v</w:t>
      </w:r>
      <w:r w:rsidR="00525846">
        <w:rPr>
          <w:rFonts w:cs="Arial"/>
        </w:rPr>
        <w:t> </w:t>
      </w:r>
      <w:r w:rsidR="00525846" w:rsidRPr="00525846">
        <w:rPr>
          <w:rFonts w:cs="Arial"/>
        </w:rPr>
        <w:t>Praze</w:t>
      </w:r>
      <w:r w:rsidR="00525846">
        <w:rPr>
          <w:rFonts w:cs="Arial"/>
        </w:rPr>
        <w:t>,</w:t>
      </w:r>
      <w:r w:rsidR="00525846" w:rsidRPr="00525846">
        <w:rPr>
          <w:rFonts w:cs="Arial"/>
        </w:rPr>
        <w:t xml:space="preserve"> Jugoslávských partyzánů 1580/3, 160 00 Praha 6 – Dejvice</w:t>
      </w:r>
    </w:p>
    <w:p w14:paraId="51F60532" w14:textId="77777777" w:rsidR="004E1B68" w:rsidRPr="00EC28B1" w:rsidRDefault="004E1B68" w:rsidP="004E1B68">
      <w:pPr>
        <w:spacing w:after="120" w:line="276" w:lineRule="auto"/>
        <w:jc w:val="both"/>
        <w:rPr>
          <w:rFonts w:cs="Arial"/>
          <w:bCs/>
        </w:rPr>
      </w:pPr>
    </w:p>
    <w:p w14:paraId="663230DE" w14:textId="77777777" w:rsidR="004E1B68" w:rsidRPr="00EC28B1" w:rsidRDefault="004E1B68" w:rsidP="004E1B68">
      <w:pPr>
        <w:spacing w:after="120" w:line="276" w:lineRule="auto"/>
        <w:jc w:val="both"/>
        <w:rPr>
          <w:rFonts w:cs="Arial"/>
          <w:bCs/>
        </w:rPr>
      </w:pPr>
      <w:r w:rsidRPr="0039703A">
        <w:rPr>
          <w:rFonts w:cs="Arial"/>
          <w:b/>
        </w:rPr>
        <w:t>Číslo smlouvy</w:t>
      </w:r>
      <w:r w:rsidR="00525846">
        <w:rPr>
          <w:rFonts w:cs="Arial"/>
          <w:b/>
        </w:rPr>
        <w:t xml:space="preserve"> (DMS)</w:t>
      </w:r>
      <w:r w:rsidR="0090178B">
        <w:rPr>
          <w:rFonts w:cs="Arial"/>
          <w:b/>
        </w:rPr>
        <w:t>:</w:t>
      </w:r>
      <w:r w:rsidR="00EC28B1">
        <w:rPr>
          <w:rFonts w:cs="Arial"/>
          <w:bCs/>
        </w:rPr>
        <w:t xml:space="preserve"> </w:t>
      </w:r>
    </w:p>
    <w:p w14:paraId="2E89AF75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731CEA2D" w14:textId="77777777" w:rsidR="004E1B68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Předmět akceptace:</w:t>
      </w:r>
      <w:r w:rsidR="0090178B">
        <w:rPr>
          <w:rFonts w:cs="Arial"/>
        </w:rPr>
        <w:t xml:space="preserve"> </w:t>
      </w:r>
    </w:p>
    <w:p w14:paraId="3750B5E9" w14:textId="77777777" w:rsidR="0086681B" w:rsidRDefault="0086681B" w:rsidP="004E1B68">
      <w:pPr>
        <w:spacing w:after="120" w:line="276" w:lineRule="auto"/>
        <w:jc w:val="both"/>
        <w:rPr>
          <w:rFonts w:cs="Arial"/>
        </w:rPr>
      </w:pPr>
    </w:p>
    <w:p w14:paraId="2E5F8556" w14:textId="77777777" w:rsidR="0086681B" w:rsidRDefault="0086681B" w:rsidP="0086681B">
      <w:pPr>
        <w:spacing w:after="120" w:line="276" w:lineRule="auto"/>
        <w:jc w:val="both"/>
        <w:rPr>
          <w:rFonts w:cs="Arial"/>
          <w:b/>
        </w:rPr>
      </w:pPr>
      <w:r>
        <w:rPr>
          <w:rFonts w:cs="Arial"/>
          <w:b/>
        </w:rPr>
        <w:t>Soupis drobných vad a nedodělků, a to i ojediněle se vyskytujících:</w:t>
      </w:r>
    </w:p>
    <w:p w14:paraId="218AF7FB" w14:textId="77777777" w:rsidR="0086681B" w:rsidRDefault="0086681B" w:rsidP="0086681B">
      <w:pPr>
        <w:spacing w:after="120" w:line="276" w:lineRule="auto"/>
        <w:jc w:val="both"/>
        <w:rPr>
          <w:rFonts w:cs="Arial"/>
          <w:b/>
        </w:rPr>
      </w:pPr>
    </w:p>
    <w:p w14:paraId="6B581373" w14:textId="77777777" w:rsidR="0086681B" w:rsidRPr="0039703A" w:rsidRDefault="0086681B" w:rsidP="004E1B68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Identifikace vady nebo nedodělku                                                 Lhůta k odstranění</w:t>
      </w:r>
    </w:p>
    <w:p w14:paraId="2CEF169E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6B437E57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Akceptováno dne:</w:t>
      </w:r>
    </w:p>
    <w:p w14:paraId="1752D2BC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5F6B24FA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</w:rPr>
        <w:t>Podpisem tohoto akceptačního protokolu potvrzuje oprávněná osoba objednatele, že uvedený předmět k uvedenému dni řádně akceptovala v souladu se smluvním ujednáním.</w:t>
      </w:r>
    </w:p>
    <w:p w14:paraId="2C766AE1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</w:p>
    <w:p w14:paraId="55EF0E55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  <w:r w:rsidRPr="0039703A">
        <w:rPr>
          <w:rFonts w:cs="Arial"/>
          <w:b/>
        </w:rPr>
        <w:t>OBJEDNATEL</w:t>
      </w:r>
    </w:p>
    <w:p w14:paraId="4F05AF7D" w14:textId="77777777" w:rsidR="004E1B68" w:rsidRPr="0039703A" w:rsidRDefault="0020648E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Oprávněný zástupce ve věcech technických</w:t>
      </w:r>
      <w:r w:rsidR="004E1B68" w:rsidRPr="0039703A">
        <w:rPr>
          <w:rFonts w:cs="Arial"/>
          <w:b/>
        </w:rPr>
        <w:t>:</w:t>
      </w:r>
    </w:p>
    <w:p w14:paraId="282A3BBB" w14:textId="77777777" w:rsidR="004E1B68" w:rsidRPr="0039703A" w:rsidRDefault="004E1B68" w:rsidP="004E1B68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Telefon, e-mail:</w:t>
      </w:r>
    </w:p>
    <w:p w14:paraId="77424F4B" w14:textId="77777777" w:rsidR="004E1B68" w:rsidRPr="0039703A" w:rsidRDefault="004E1B68" w:rsidP="004E1B68">
      <w:pPr>
        <w:spacing w:after="120" w:line="276" w:lineRule="auto"/>
        <w:jc w:val="both"/>
        <w:rPr>
          <w:rFonts w:cs="Arial"/>
          <w:b/>
        </w:rPr>
      </w:pPr>
    </w:p>
    <w:p w14:paraId="45E8F2B2" w14:textId="77777777" w:rsidR="004B03D2" w:rsidRPr="0039703A" w:rsidRDefault="004E1B68" w:rsidP="004B03D2">
      <w:pPr>
        <w:spacing w:after="120" w:line="276" w:lineRule="auto"/>
        <w:jc w:val="both"/>
        <w:rPr>
          <w:rFonts w:cs="Arial"/>
        </w:rPr>
      </w:pPr>
      <w:r w:rsidRPr="0039703A">
        <w:rPr>
          <w:rFonts w:cs="Arial"/>
          <w:b/>
        </w:rPr>
        <w:t>Podpis:</w:t>
      </w:r>
      <w:r w:rsidRPr="0039703A">
        <w:rPr>
          <w:rFonts w:cs="Arial"/>
        </w:rPr>
        <w:t xml:space="preserve"> ……………………………………………</w:t>
      </w:r>
    </w:p>
    <w:sectPr w:rsidR="004B03D2" w:rsidRPr="0039703A" w:rsidSect="002336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1153" w14:textId="77777777" w:rsidR="00671E3C" w:rsidRDefault="00671E3C" w:rsidP="009F1365">
      <w:r>
        <w:separator/>
      </w:r>
    </w:p>
  </w:endnote>
  <w:endnote w:type="continuationSeparator" w:id="0">
    <w:p w14:paraId="40909CA8" w14:textId="77777777" w:rsidR="00671E3C" w:rsidRDefault="00671E3C" w:rsidP="009F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005881"/>
      <w:docPartObj>
        <w:docPartGallery w:val="Page Numbers (Bottom of Page)"/>
        <w:docPartUnique/>
      </w:docPartObj>
    </w:sdtPr>
    <w:sdtEndPr/>
    <w:sdtContent>
      <w:p w14:paraId="7904D9B3" w14:textId="77777777" w:rsidR="00200998" w:rsidRDefault="002009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A6">
          <w:rPr>
            <w:noProof/>
          </w:rPr>
          <w:t>1</w:t>
        </w:r>
        <w:r>
          <w:fldChar w:fldCharType="end"/>
        </w:r>
      </w:p>
    </w:sdtContent>
  </w:sdt>
  <w:p w14:paraId="4A209CB1" w14:textId="77777777" w:rsidR="00200998" w:rsidRDefault="00200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A19A" w14:textId="77777777" w:rsidR="00671E3C" w:rsidRDefault="00671E3C" w:rsidP="009F1365">
      <w:r>
        <w:separator/>
      </w:r>
    </w:p>
  </w:footnote>
  <w:footnote w:type="continuationSeparator" w:id="0">
    <w:p w14:paraId="55640AF2" w14:textId="77777777" w:rsidR="00671E3C" w:rsidRDefault="00671E3C" w:rsidP="009F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E0E4" w14:textId="77777777" w:rsidR="009C5871" w:rsidRDefault="009C5871">
    <w:pPr>
      <w:pStyle w:val="Zhlav"/>
    </w:pPr>
  </w:p>
  <w:p w14:paraId="5A934DAA" w14:textId="77777777" w:rsidR="009C5871" w:rsidRDefault="009C5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AC9"/>
    <w:multiLevelType w:val="multilevel"/>
    <w:tmpl w:val="8662D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D1DE9"/>
    <w:multiLevelType w:val="multilevel"/>
    <w:tmpl w:val="410CF1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65D21"/>
    <w:multiLevelType w:val="hybridMultilevel"/>
    <w:tmpl w:val="C8226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6293"/>
    <w:multiLevelType w:val="multilevel"/>
    <w:tmpl w:val="BF1C0648"/>
    <w:numStyleLink w:val="Importovanstyl2"/>
  </w:abstractNum>
  <w:abstractNum w:abstractNumId="4" w15:restartNumberingAfterBreak="0">
    <w:nsid w:val="14831FDA"/>
    <w:multiLevelType w:val="hybridMultilevel"/>
    <w:tmpl w:val="5A920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52EE"/>
    <w:multiLevelType w:val="multilevel"/>
    <w:tmpl w:val="9A2E49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D071EF"/>
    <w:multiLevelType w:val="multilevel"/>
    <w:tmpl w:val="439E8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2287F75"/>
    <w:multiLevelType w:val="hybridMultilevel"/>
    <w:tmpl w:val="B5923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452D"/>
    <w:multiLevelType w:val="hybridMultilevel"/>
    <w:tmpl w:val="28B0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487"/>
    <w:multiLevelType w:val="hybridMultilevel"/>
    <w:tmpl w:val="9979937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02B14"/>
    <w:multiLevelType w:val="hybridMultilevel"/>
    <w:tmpl w:val="A9AE1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74F8"/>
    <w:multiLevelType w:val="multilevel"/>
    <w:tmpl w:val="41ACC5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32C02225"/>
    <w:multiLevelType w:val="hybridMultilevel"/>
    <w:tmpl w:val="214A5E40"/>
    <w:lvl w:ilvl="0" w:tplc="E30ABB1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4E7"/>
    <w:multiLevelType w:val="multilevel"/>
    <w:tmpl w:val="849E3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362C6FCD"/>
    <w:multiLevelType w:val="multilevel"/>
    <w:tmpl w:val="F4C0241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DA3062"/>
    <w:multiLevelType w:val="multilevel"/>
    <w:tmpl w:val="97AAB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8863D4"/>
    <w:multiLevelType w:val="multilevel"/>
    <w:tmpl w:val="1AF69E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3A686C2B"/>
    <w:multiLevelType w:val="multilevel"/>
    <w:tmpl w:val="BF1C0648"/>
    <w:styleLink w:val="Importovanstyl2"/>
    <w:lvl w:ilvl="0">
      <w:start w:val="1"/>
      <w:numFmt w:val="decimal"/>
      <w:lvlText w:val="%1."/>
      <w:lvlJc w:val="left"/>
      <w:pPr>
        <w:tabs>
          <w:tab w:val="num" w:pos="720"/>
          <w:tab w:val="left" w:pos="737"/>
          <w:tab w:val="left" w:pos="1021"/>
        </w:tabs>
        <w:ind w:left="1021" w:hanging="73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11"/>
        </w:tabs>
        <w:ind w:left="1588" w:hanging="7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11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11"/>
        </w:tabs>
        <w:ind w:left="3062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211"/>
        </w:tabs>
        <w:ind w:left="3799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11"/>
        </w:tabs>
        <w:ind w:left="108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11"/>
        </w:tabs>
        <w:ind w:left="144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211"/>
        </w:tabs>
        <w:ind w:left="144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211"/>
        </w:tabs>
        <w:ind w:left="1800" w:hanging="18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3F2C8D"/>
    <w:multiLevelType w:val="multilevel"/>
    <w:tmpl w:val="C4765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CB33F4"/>
    <w:multiLevelType w:val="hybridMultilevel"/>
    <w:tmpl w:val="F15CE48A"/>
    <w:lvl w:ilvl="0" w:tplc="64EAF08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A972E6"/>
    <w:multiLevelType w:val="hybridMultilevel"/>
    <w:tmpl w:val="60D2E3C8"/>
    <w:lvl w:ilvl="0" w:tplc="1F1E2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439"/>
    <w:multiLevelType w:val="hybridMultilevel"/>
    <w:tmpl w:val="5C68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D1D61"/>
    <w:multiLevelType w:val="multilevel"/>
    <w:tmpl w:val="B70CC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3" w15:restartNumberingAfterBreak="0">
    <w:nsid w:val="5C7D7C69"/>
    <w:multiLevelType w:val="hybridMultilevel"/>
    <w:tmpl w:val="1B583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D4012"/>
    <w:multiLevelType w:val="hybridMultilevel"/>
    <w:tmpl w:val="88E653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E2F75"/>
    <w:multiLevelType w:val="multilevel"/>
    <w:tmpl w:val="CECE5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7F5743"/>
    <w:multiLevelType w:val="hybridMultilevel"/>
    <w:tmpl w:val="B3902634"/>
    <w:lvl w:ilvl="0" w:tplc="0500276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FF1634"/>
    <w:multiLevelType w:val="multilevel"/>
    <w:tmpl w:val="FE0C98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F20335"/>
    <w:multiLevelType w:val="hybridMultilevel"/>
    <w:tmpl w:val="BABE7D00"/>
    <w:lvl w:ilvl="0" w:tplc="D04EFA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0"/>
  </w:num>
  <w:num w:numId="5">
    <w:abstractNumId w:val="2"/>
  </w:num>
  <w:num w:numId="6">
    <w:abstractNumId w:val="18"/>
  </w:num>
  <w:num w:numId="7">
    <w:abstractNumId w:val="15"/>
  </w:num>
  <w:num w:numId="8">
    <w:abstractNumId w:val="0"/>
  </w:num>
  <w:num w:numId="9">
    <w:abstractNumId w:val="25"/>
  </w:num>
  <w:num w:numId="10">
    <w:abstractNumId w:val="22"/>
  </w:num>
  <w:num w:numId="11">
    <w:abstractNumId w:val="13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2"/>
    <w:lvlOverride w:ilvl="0">
      <w:lvl w:ilvl="0" w:tplc="E30ABB1C">
        <w:start w:val="1"/>
        <w:numFmt w:val="decimal"/>
        <w:lvlText w:val="1.%1"/>
        <w:lvlJc w:val="left"/>
        <w:pPr>
          <w:ind w:left="720" w:hanging="360"/>
        </w:pPr>
        <w:rPr>
          <w:rFonts w:ascii="Arial" w:hAnsi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405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8"/>
  </w:num>
  <w:num w:numId="21">
    <w:abstractNumId w:val="4"/>
  </w:num>
  <w:num w:numId="22">
    <w:abstractNumId w:val="21"/>
  </w:num>
  <w:num w:numId="23">
    <w:abstractNumId w:val="28"/>
  </w:num>
  <w:num w:numId="24">
    <w:abstractNumId w:val="9"/>
  </w:num>
  <w:num w:numId="25">
    <w:abstractNumId w:val="23"/>
  </w:num>
  <w:num w:numId="26">
    <w:abstractNumId w:val="26"/>
  </w:num>
  <w:num w:numId="27">
    <w:abstractNumId w:val="17"/>
  </w:num>
  <w:num w:numId="28">
    <w:abstractNumId w:val="3"/>
  </w:num>
  <w:num w:numId="29">
    <w:abstractNumId w:val="14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9A"/>
    <w:rsid w:val="0000202B"/>
    <w:rsid w:val="00011F96"/>
    <w:rsid w:val="00033A81"/>
    <w:rsid w:val="00036D92"/>
    <w:rsid w:val="000416B7"/>
    <w:rsid w:val="0004752A"/>
    <w:rsid w:val="00051836"/>
    <w:rsid w:val="0005249E"/>
    <w:rsid w:val="00054611"/>
    <w:rsid w:val="000572D3"/>
    <w:rsid w:val="00063DB6"/>
    <w:rsid w:val="00067943"/>
    <w:rsid w:val="00074708"/>
    <w:rsid w:val="00074AE6"/>
    <w:rsid w:val="00077CFF"/>
    <w:rsid w:val="00083618"/>
    <w:rsid w:val="00083944"/>
    <w:rsid w:val="00084E5B"/>
    <w:rsid w:val="00085633"/>
    <w:rsid w:val="00086A76"/>
    <w:rsid w:val="00093BE2"/>
    <w:rsid w:val="000A2164"/>
    <w:rsid w:val="000A226E"/>
    <w:rsid w:val="000A4FF3"/>
    <w:rsid w:val="000A7A71"/>
    <w:rsid w:val="000B2A5E"/>
    <w:rsid w:val="000B2AF9"/>
    <w:rsid w:val="000B45DA"/>
    <w:rsid w:val="000B5470"/>
    <w:rsid w:val="000C3926"/>
    <w:rsid w:val="000C3A4B"/>
    <w:rsid w:val="000C53D7"/>
    <w:rsid w:val="000C5E4A"/>
    <w:rsid w:val="000D2972"/>
    <w:rsid w:val="000D7A4B"/>
    <w:rsid w:val="000E235C"/>
    <w:rsid w:val="000E2EDF"/>
    <w:rsid w:val="000E3EB1"/>
    <w:rsid w:val="000E4FDB"/>
    <w:rsid w:val="000F7147"/>
    <w:rsid w:val="0010459E"/>
    <w:rsid w:val="00107CA2"/>
    <w:rsid w:val="001127D6"/>
    <w:rsid w:val="00114A25"/>
    <w:rsid w:val="001222C5"/>
    <w:rsid w:val="00122944"/>
    <w:rsid w:val="0012417D"/>
    <w:rsid w:val="00125AC7"/>
    <w:rsid w:val="00125FA6"/>
    <w:rsid w:val="00125FBE"/>
    <w:rsid w:val="001272C1"/>
    <w:rsid w:val="00127ECF"/>
    <w:rsid w:val="001303E2"/>
    <w:rsid w:val="00131F1A"/>
    <w:rsid w:val="001426B6"/>
    <w:rsid w:val="00146095"/>
    <w:rsid w:val="00146EF3"/>
    <w:rsid w:val="00155B7A"/>
    <w:rsid w:val="00164C09"/>
    <w:rsid w:val="001670BA"/>
    <w:rsid w:val="001703C8"/>
    <w:rsid w:val="00170A35"/>
    <w:rsid w:val="00171967"/>
    <w:rsid w:val="00171AE1"/>
    <w:rsid w:val="001742B3"/>
    <w:rsid w:val="001803B9"/>
    <w:rsid w:val="001815EA"/>
    <w:rsid w:val="00183C74"/>
    <w:rsid w:val="00186EDC"/>
    <w:rsid w:val="00196763"/>
    <w:rsid w:val="001975F5"/>
    <w:rsid w:val="001A16B5"/>
    <w:rsid w:val="001A5316"/>
    <w:rsid w:val="001A5832"/>
    <w:rsid w:val="001A5B38"/>
    <w:rsid w:val="001B05C6"/>
    <w:rsid w:val="001B416F"/>
    <w:rsid w:val="001B67CC"/>
    <w:rsid w:val="001C0075"/>
    <w:rsid w:val="001C1C49"/>
    <w:rsid w:val="001C5649"/>
    <w:rsid w:val="001D2EC8"/>
    <w:rsid w:val="001D799F"/>
    <w:rsid w:val="001E0236"/>
    <w:rsid w:val="001E0252"/>
    <w:rsid w:val="001E53E4"/>
    <w:rsid w:val="001E7934"/>
    <w:rsid w:val="001F3ED0"/>
    <w:rsid w:val="001F6274"/>
    <w:rsid w:val="001F7A48"/>
    <w:rsid w:val="00200041"/>
    <w:rsid w:val="00200998"/>
    <w:rsid w:val="0020193E"/>
    <w:rsid w:val="0020648E"/>
    <w:rsid w:val="00206847"/>
    <w:rsid w:val="00210800"/>
    <w:rsid w:val="00212CC2"/>
    <w:rsid w:val="0022017A"/>
    <w:rsid w:val="00220D93"/>
    <w:rsid w:val="002225D8"/>
    <w:rsid w:val="00222840"/>
    <w:rsid w:val="00225261"/>
    <w:rsid w:val="00227F4C"/>
    <w:rsid w:val="0023071C"/>
    <w:rsid w:val="00232BC7"/>
    <w:rsid w:val="002336E1"/>
    <w:rsid w:val="002353F6"/>
    <w:rsid w:val="00240A2D"/>
    <w:rsid w:val="00240BC5"/>
    <w:rsid w:val="002418FC"/>
    <w:rsid w:val="00242191"/>
    <w:rsid w:val="00243EDD"/>
    <w:rsid w:val="002449E6"/>
    <w:rsid w:val="00244F85"/>
    <w:rsid w:val="002461BA"/>
    <w:rsid w:val="002478B3"/>
    <w:rsid w:val="00251162"/>
    <w:rsid w:val="00252642"/>
    <w:rsid w:val="00252C9A"/>
    <w:rsid w:val="002560B1"/>
    <w:rsid w:val="00262454"/>
    <w:rsid w:val="00265B77"/>
    <w:rsid w:val="002748A6"/>
    <w:rsid w:val="002816B1"/>
    <w:rsid w:val="002848DB"/>
    <w:rsid w:val="0028718A"/>
    <w:rsid w:val="00294B3B"/>
    <w:rsid w:val="002B0C55"/>
    <w:rsid w:val="002B1ED6"/>
    <w:rsid w:val="002B253D"/>
    <w:rsid w:val="002B40EA"/>
    <w:rsid w:val="002B4BC4"/>
    <w:rsid w:val="002C42F2"/>
    <w:rsid w:val="002C4D3A"/>
    <w:rsid w:val="002C5838"/>
    <w:rsid w:val="002C6D40"/>
    <w:rsid w:val="002D0079"/>
    <w:rsid w:val="002D2BEE"/>
    <w:rsid w:val="002D2EC3"/>
    <w:rsid w:val="002D57FA"/>
    <w:rsid w:val="002D6088"/>
    <w:rsid w:val="002E1AAE"/>
    <w:rsid w:val="002E28FF"/>
    <w:rsid w:val="002E301B"/>
    <w:rsid w:val="002E344D"/>
    <w:rsid w:val="002E400E"/>
    <w:rsid w:val="002E74C3"/>
    <w:rsid w:val="002F1A61"/>
    <w:rsid w:val="002F3366"/>
    <w:rsid w:val="002F602C"/>
    <w:rsid w:val="00300A75"/>
    <w:rsid w:val="00304736"/>
    <w:rsid w:val="003068CC"/>
    <w:rsid w:val="00307B18"/>
    <w:rsid w:val="00310451"/>
    <w:rsid w:val="00311022"/>
    <w:rsid w:val="0031467F"/>
    <w:rsid w:val="00316200"/>
    <w:rsid w:val="003235DA"/>
    <w:rsid w:val="00332CB3"/>
    <w:rsid w:val="00335CD7"/>
    <w:rsid w:val="00343EBF"/>
    <w:rsid w:val="0034431A"/>
    <w:rsid w:val="00345323"/>
    <w:rsid w:val="003453D0"/>
    <w:rsid w:val="003475C9"/>
    <w:rsid w:val="00352816"/>
    <w:rsid w:val="00352DC7"/>
    <w:rsid w:val="00352EC2"/>
    <w:rsid w:val="00353356"/>
    <w:rsid w:val="00353F5D"/>
    <w:rsid w:val="0035513B"/>
    <w:rsid w:val="00363526"/>
    <w:rsid w:val="00363EFC"/>
    <w:rsid w:val="00364C02"/>
    <w:rsid w:val="00364FFE"/>
    <w:rsid w:val="00367BA3"/>
    <w:rsid w:val="00370A5D"/>
    <w:rsid w:val="00377618"/>
    <w:rsid w:val="00377D57"/>
    <w:rsid w:val="00380B7E"/>
    <w:rsid w:val="00380DAB"/>
    <w:rsid w:val="003838E3"/>
    <w:rsid w:val="0039429C"/>
    <w:rsid w:val="003943FD"/>
    <w:rsid w:val="00394617"/>
    <w:rsid w:val="0039703A"/>
    <w:rsid w:val="003A36B0"/>
    <w:rsid w:val="003A3710"/>
    <w:rsid w:val="003A43F5"/>
    <w:rsid w:val="003A7126"/>
    <w:rsid w:val="003B101D"/>
    <w:rsid w:val="003B2EEC"/>
    <w:rsid w:val="003C0D14"/>
    <w:rsid w:val="003D044E"/>
    <w:rsid w:val="003D52B5"/>
    <w:rsid w:val="003D6DB2"/>
    <w:rsid w:val="003E0135"/>
    <w:rsid w:val="003E05F1"/>
    <w:rsid w:val="003E09DF"/>
    <w:rsid w:val="003F3F34"/>
    <w:rsid w:val="00400BA6"/>
    <w:rsid w:val="0040161A"/>
    <w:rsid w:val="00404692"/>
    <w:rsid w:val="00404EA7"/>
    <w:rsid w:val="004108D2"/>
    <w:rsid w:val="004137EA"/>
    <w:rsid w:val="004147E1"/>
    <w:rsid w:val="00421E47"/>
    <w:rsid w:val="00422611"/>
    <w:rsid w:val="00425A77"/>
    <w:rsid w:val="00432753"/>
    <w:rsid w:val="004356C0"/>
    <w:rsid w:val="00436321"/>
    <w:rsid w:val="00441B0E"/>
    <w:rsid w:val="00444D6B"/>
    <w:rsid w:val="00445347"/>
    <w:rsid w:val="00446FA7"/>
    <w:rsid w:val="00450316"/>
    <w:rsid w:val="00450CC7"/>
    <w:rsid w:val="00452899"/>
    <w:rsid w:val="004550D6"/>
    <w:rsid w:val="00456035"/>
    <w:rsid w:val="00457A61"/>
    <w:rsid w:val="00460309"/>
    <w:rsid w:val="00462489"/>
    <w:rsid w:val="00462BBA"/>
    <w:rsid w:val="0047021E"/>
    <w:rsid w:val="00480A77"/>
    <w:rsid w:val="00482B31"/>
    <w:rsid w:val="004901A9"/>
    <w:rsid w:val="00493176"/>
    <w:rsid w:val="00495EBD"/>
    <w:rsid w:val="00497F2E"/>
    <w:rsid w:val="004A00C6"/>
    <w:rsid w:val="004A43F2"/>
    <w:rsid w:val="004A513D"/>
    <w:rsid w:val="004B032B"/>
    <w:rsid w:val="004B03D2"/>
    <w:rsid w:val="004B17D4"/>
    <w:rsid w:val="004B1963"/>
    <w:rsid w:val="004B21B0"/>
    <w:rsid w:val="004C2E8D"/>
    <w:rsid w:val="004C4ADE"/>
    <w:rsid w:val="004C624B"/>
    <w:rsid w:val="004D03F5"/>
    <w:rsid w:val="004D44A6"/>
    <w:rsid w:val="004E1B68"/>
    <w:rsid w:val="004E465F"/>
    <w:rsid w:val="004E4A4E"/>
    <w:rsid w:val="004E4B45"/>
    <w:rsid w:val="004F2EF3"/>
    <w:rsid w:val="004F3E31"/>
    <w:rsid w:val="00515F7F"/>
    <w:rsid w:val="00520CB1"/>
    <w:rsid w:val="00524339"/>
    <w:rsid w:val="0052452A"/>
    <w:rsid w:val="00525846"/>
    <w:rsid w:val="00530BAC"/>
    <w:rsid w:val="0053343A"/>
    <w:rsid w:val="00536B4C"/>
    <w:rsid w:val="00537A56"/>
    <w:rsid w:val="00543D6F"/>
    <w:rsid w:val="005508D8"/>
    <w:rsid w:val="00550C5F"/>
    <w:rsid w:val="0055180D"/>
    <w:rsid w:val="00553151"/>
    <w:rsid w:val="00561B38"/>
    <w:rsid w:val="005627E2"/>
    <w:rsid w:val="00562D9A"/>
    <w:rsid w:val="005679C7"/>
    <w:rsid w:val="00570AFC"/>
    <w:rsid w:val="00572FC4"/>
    <w:rsid w:val="00573B22"/>
    <w:rsid w:val="005764D4"/>
    <w:rsid w:val="00576CD9"/>
    <w:rsid w:val="00580126"/>
    <w:rsid w:val="005804BB"/>
    <w:rsid w:val="005817D3"/>
    <w:rsid w:val="005854AE"/>
    <w:rsid w:val="005865D7"/>
    <w:rsid w:val="00587F6D"/>
    <w:rsid w:val="00591F87"/>
    <w:rsid w:val="00594F39"/>
    <w:rsid w:val="005A6EBB"/>
    <w:rsid w:val="005B4395"/>
    <w:rsid w:val="005B54B4"/>
    <w:rsid w:val="005C1822"/>
    <w:rsid w:val="005C2273"/>
    <w:rsid w:val="005C3219"/>
    <w:rsid w:val="005C6DFB"/>
    <w:rsid w:val="005C77CA"/>
    <w:rsid w:val="005D30B7"/>
    <w:rsid w:val="005D4FD4"/>
    <w:rsid w:val="005E1BA6"/>
    <w:rsid w:val="005E2130"/>
    <w:rsid w:val="005E2660"/>
    <w:rsid w:val="005F61AE"/>
    <w:rsid w:val="005F6480"/>
    <w:rsid w:val="005F6D3B"/>
    <w:rsid w:val="005F7ED4"/>
    <w:rsid w:val="0060185D"/>
    <w:rsid w:val="00602105"/>
    <w:rsid w:val="00602A46"/>
    <w:rsid w:val="00604E14"/>
    <w:rsid w:val="0060729A"/>
    <w:rsid w:val="00607D45"/>
    <w:rsid w:val="00610DCE"/>
    <w:rsid w:val="00624944"/>
    <w:rsid w:val="006249F0"/>
    <w:rsid w:val="00625B6C"/>
    <w:rsid w:val="006313E0"/>
    <w:rsid w:val="00632566"/>
    <w:rsid w:val="00636563"/>
    <w:rsid w:val="0065307B"/>
    <w:rsid w:val="00654BF3"/>
    <w:rsid w:val="0066163C"/>
    <w:rsid w:val="00661708"/>
    <w:rsid w:val="00665429"/>
    <w:rsid w:val="00665C8C"/>
    <w:rsid w:val="00671E3C"/>
    <w:rsid w:val="00674B3C"/>
    <w:rsid w:val="00675B3E"/>
    <w:rsid w:val="00677368"/>
    <w:rsid w:val="00682AED"/>
    <w:rsid w:val="006831F0"/>
    <w:rsid w:val="006924C0"/>
    <w:rsid w:val="00692A05"/>
    <w:rsid w:val="006935CA"/>
    <w:rsid w:val="00695681"/>
    <w:rsid w:val="006961B5"/>
    <w:rsid w:val="00696B6E"/>
    <w:rsid w:val="006A02DF"/>
    <w:rsid w:val="006A5F12"/>
    <w:rsid w:val="006B043F"/>
    <w:rsid w:val="006B5B59"/>
    <w:rsid w:val="006C4C26"/>
    <w:rsid w:val="006C61C8"/>
    <w:rsid w:val="006C68D3"/>
    <w:rsid w:val="006C77AF"/>
    <w:rsid w:val="006D33A2"/>
    <w:rsid w:val="006E1902"/>
    <w:rsid w:val="006F1462"/>
    <w:rsid w:val="006F1FE2"/>
    <w:rsid w:val="006F257F"/>
    <w:rsid w:val="006F4E4A"/>
    <w:rsid w:val="00702429"/>
    <w:rsid w:val="00704358"/>
    <w:rsid w:val="00706ED6"/>
    <w:rsid w:val="00710303"/>
    <w:rsid w:val="00710875"/>
    <w:rsid w:val="007132F4"/>
    <w:rsid w:val="00713983"/>
    <w:rsid w:val="00714831"/>
    <w:rsid w:val="007242B2"/>
    <w:rsid w:val="00726A86"/>
    <w:rsid w:val="00734378"/>
    <w:rsid w:val="00736140"/>
    <w:rsid w:val="0074217E"/>
    <w:rsid w:val="0075164C"/>
    <w:rsid w:val="00752E8B"/>
    <w:rsid w:val="00752F0F"/>
    <w:rsid w:val="007545DA"/>
    <w:rsid w:val="007567B9"/>
    <w:rsid w:val="007601A8"/>
    <w:rsid w:val="0076167B"/>
    <w:rsid w:val="00762422"/>
    <w:rsid w:val="00762F26"/>
    <w:rsid w:val="0076363C"/>
    <w:rsid w:val="00764248"/>
    <w:rsid w:val="00780AAC"/>
    <w:rsid w:val="00782AF5"/>
    <w:rsid w:val="0078314F"/>
    <w:rsid w:val="00786151"/>
    <w:rsid w:val="007A074B"/>
    <w:rsid w:val="007A37D3"/>
    <w:rsid w:val="007A4396"/>
    <w:rsid w:val="007A4504"/>
    <w:rsid w:val="007A4F43"/>
    <w:rsid w:val="007B122A"/>
    <w:rsid w:val="007B1835"/>
    <w:rsid w:val="007B3F54"/>
    <w:rsid w:val="007B588D"/>
    <w:rsid w:val="007B653B"/>
    <w:rsid w:val="007C0302"/>
    <w:rsid w:val="007C3E1E"/>
    <w:rsid w:val="007D1007"/>
    <w:rsid w:val="007D108A"/>
    <w:rsid w:val="007D3C2D"/>
    <w:rsid w:val="007E0D84"/>
    <w:rsid w:val="007E3B14"/>
    <w:rsid w:val="007E4D7E"/>
    <w:rsid w:val="007E6BD0"/>
    <w:rsid w:val="007F0E8D"/>
    <w:rsid w:val="007F1B0F"/>
    <w:rsid w:val="007F26F1"/>
    <w:rsid w:val="007F3A16"/>
    <w:rsid w:val="007F69CC"/>
    <w:rsid w:val="007F7AD7"/>
    <w:rsid w:val="00800876"/>
    <w:rsid w:val="00800E79"/>
    <w:rsid w:val="00816D69"/>
    <w:rsid w:val="00822783"/>
    <w:rsid w:val="00826A9B"/>
    <w:rsid w:val="00827360"/>
    <w:rsid w:val="008312AE"/>
    <w:rsid w:val="00841059"/>
    <w:rsid w:val="00862A19"/>
    <w:rsid w:val="0086681B"/>
    <w:rsid w:val="008709C2"/>
    <w:rsid w:val="008720A0"/>
    <w:rsid w:val="00874038"/>
    <w:rsid w:val="00875AB1"/>
    <w:rsid w:val="00875B27"/>
    <w:rsid w:val="0087709D"/>
    <w:rsid w:val="0087725B"/>
    <w:rsid w:val="00881FA8"/>
    <w:rsid w:val="00882D27"/>
    <w:rsid w:val="00885FEF"/>
    <w:rsid w:val="008861AD"/>
    <w:rsid w:val="008975FC"/>
    <w:rsid w:val="008A0DE1"/>
    <w:rsid w:val="008A1C0B"/>
    <w:rsid w:val="008A2319"/>
    <w:rsid w:val="008A66D4"/>
    <w:rsid w:val="008A6D81"/>
    <w:rsid w:val="008B3909"/>
    <w:rsid w:val="008B645B"/>
    <w:rsid w:val="008B7575"/>
    <w:rsid w:val="008C2EA6"/>
    <w:rsid w:val="008C5033"/>
    <w:rsid w:val="008C74EB"/>
    <w:rsid w:val="008E01E6"/>
    <w:rsid w:val="008E551D"/>
    <w:rsid w:val="008F5DD5"/>
    <w:rsid w:val="0090178B"/>
    <w:rsid w:val="00904F94"/>
    <w:rsid w:val="0090708B"/>
    <w:rsid w:val="0090739E"/>
    <w:rsid w:val="00910E34"/>
    <w:rsid w:val="009116EF"/>
    <w:rsid w:val="00911B53"/>
    <w:rsid w:val="00914053"/>
    <w:rsid w:val="0092068E"/>
    <w:rsid w:val="009239FE"/>
    <w:rsid w:val="00932AD9"/>
    <w:rsid w:val="009343BE"/>
    <w:rsid w:val="00934D7B"/>
    <w:rsid w:val="009412C0"/>
    <w:rsid w:val="009417FF"/>
    <w:rsid w:val="00946CF2"/>
    <w:rsid w:val="00950950"/>
    <w:rsid w:val="00951244"/>
    <w:rsid w:val="00951D8F"/>
    <w:rsid w:val="00953CE7"/>
    <w:rsid w:val="009574AC"/>
    <w:rsid w:val="00961098"/>
    <w:rsid w:val="009611DC"/>
    <w:rsid w:val="00970FFA"/>
    <w:rsid w:val="00971D0F"/>
    <w:rsid w:val="0097406B"/>
    <w:rsid w:val="00975E6C"/>
    <w:rsid w:val="00976374"/>
    <w:rsid w:val="00976D09"/>
    <w:rsid w:val="0098683F"/>
    <w:rsid w:val="009913B0"/>
    <w:rsid w:val="009925E3"/>
    <w:rsid w:val="00994DBA"/>
    <w:rsid w:val="0099639A"/>
    <w:rsid w:val="00996BCC"/>
    <w:rsid w:val="00997283"/>
    <w:rsid w:val="009973A6"/>
    <w:rsid w:val="00997A97"/>
    <w:rsid w:val="009A2C83"/>
    <w:rsid w:val="009A3683"/>
    <w:rsid w:val="009B04C7"/>
    <w:rsid w:val="009B0A16"/>
    <w:rsid w:val="009B1970"/>
    <w:rsid w:val="009B342F"/>
    <w:rsid w:val="009B4895"/>
    <w:rsid w:val="009B7BE5"/>
    <w:rsid w:val="009C0DC3"/>
    <w:rsid w:val="009C5031"/>
    <w:rsid w:val="009C5871"/>
    <w:rsid w:val="009D3277"/>
    <w:rsid w:val="009D36E8"/>
    <w:rsid w:val="009D3F33"/>
    <w:rsid w:val="009D41AE"/>
    <w:rsid w:val="009D7A5D"/>
    <w:rsid w:val="009E2766"/>
    <w:rsid w:val="009E35FD"/>
    <w:rsid w:val="009E42A2"/>
    <w:rsid w:val="009F1365"/>
    <w:rsid w:val="00A020A5"/>
    <w:rsid w:val="00A02CF1"/>
    <w:rsid w:val="00A02DA8"/>
    <w:rsid w:val="00A0551E"/>
    <w:rsid w:val="00A12375"/>
    <w:rsid w:val="00A14CB7"/>
    <w:rsid w:val="00A20FF6"/>
    <w:rsid w:val="00A21023"/>
    <w:rsid w:val="00A21CAD"/>
    <w:rsid w:val="00A26EBF"/>
    <w:rsid w:val="00A30242"/>
    <w:rsid w:val="00A36349"/>
    <w:rsid w:val="00A367D5"/>
    <w:rsid w:val="00A44306"/>
    <w:rsid w:val="00A462B7"/>
    <w:rsid w:val="00A47C13"/>
    <w:rsid w:val="00A50C76"/>
    <w:rsid w:val="00A54547"/>
    <w:rsid w:val="00A57ED8"/>
    <w:rsid w:val="00A63C31"/>
    <w:rsid w:val="00A63DFC"/>
    <w:rsid w:val="00A64F7F"/>
    <w:rsid w:val="00A70C8F"/>
    <w:rsid w:val="00A75F49"/>
    <w:rsid w:val="00A84A6B"/>
    <w:rsid w:val="00A92B52"/>
    <w:rsid w:val="00A94A52"/>
    <w:rsid w:val="00A95013"/>
    <w:rsid w:val="00AA2102"/>
    <w:rsid w:val="00AA4946"/>
    <w:rsid w:val="00AA647A"/>
    <w:rsid w:val="00AA7E7C"/>
    <w:rsid w:val="00AB2849"/>
    <w:rsid w:val="00AB34FC"/>
    <w:rsid w:val="00AB650E"/>
    <w:rsid w:val="00AC1BE4"/>
    <w:rsid w:val="00AC4CD9"/>
    <w:rsid w:val="00AD00E0"/>
    <w:rsid w:val="00AD2167"/>
    <w:rsid w:val="00AD32A6"/>
    <w:rsid w:val="00AD400D"/>
    <w:rsid w:val="00AD5102"/>
    <w:rsid w:val="00AD5510"/>
    <w:rsid w:val="00AD59B9"/>
    <w:rsid w:val="00AE27FD"/>
    <w:rsid w:val="00AE473A"/>
    <w:rsid w:val="00AF47BC"/>
    <w:rsid w:val="00AF6D17"/>
    <w:rsid w:val="00AF727B"/>
    <w:rsid w:val="00AF7680"/>
    <w:rsid w:val="00AF77E7"/>
    <w:rsid w:val="00B02BC6"/>
    <w:rsid w:val="00B03B14"/>
    <w:rsid w:val="00B1013D"/>
    <w:rsid w:val="00B10707"/>
    <w:rsid w:val="00B14A0B"/>
    <w:rsid w:val="00B22FEF"/>
    <w:rsid w:val="00B249F0"/>
    <w:rsid w:val="00B27E33"/>
    <w:rsid w:val="00B30689"/>
    <w:rsid w:val="00B3572B"/>
    <w:rsid w:val="00B45580"/>
    <w:rsid w:val="00B50AE5"/>
    <w:rsid w:val="00B55048"/>
    <w:rsid w:val="00B57349"/>
    <w:rsid w:val="00B6299A"/>
    <w:rsid w:val="00B63884"/>
    <w:rsid w:val="00B6397B"/>
    <w:rsid w:val="00B646F4"/>
    <w:rsid w:val="00B651F7"/>
    <w:rsid w:val="00B73B92"/>
    <w:rsid w:val="00B81CCD"/>
    <w:rsid w:val="00B82A04"/>
    <w:rsid w:val="00B83929"/>
    <w:rsid w:val="00B8687B"/>
    <w:rsid w:val="00B91D98"/>
    <w:rsid w:val="00B95798"/>
    <w:rsid w:val="00BB775C"/>
    <w:rsid w:val="00BC3131"/>
    <w:rsid w:val="00BC6618"/>
    <w:rsid w:val="00BD2C35"/>
    <w:rsid w:val="00BD55CF"/>
    <w:rsid w:val="00BE03A6"/>
    <w:rsid w:val="00BE0CEF"/>
    <w:rsid w:val="00BE1DB5"/>
    <w:rsid w:val="00BE28FD"/>
    <w:rsid w:val="00BF1AC1"/>
    <w:rsid w:val="00BF4DC0"/>
    <w:rsid w:val="00BF7440"/>
    <w:rsid w:val="00C0048C"/>
    <w:rsid w:val="00C04B15"/>
    <w:rsid w:val="00C052DA"/>
    <w:rsid w:val="00C13501"/>
    <w:rsid w:val="00C138D7"/>
    <w:rsid w:val="00C15160"/>
    <w:rsid w:val="00C15C4F"/>
    <w:rsid w:val="00C17578"/>
    <w:rsid w:val="00C30DD4"/>
    <w:rsid w:val="00C419F9"/>
    <w:rsid w:val="00C46EDC"/>
    <w:rsid w:val="00C5298A"/>
    <w:rsid w:val="00C53B58"/>
    <w:rsid w:val="00C542E7"/>
    <w:rsid w:val="00C573EF"/>
    <w:rsid w:val="00C57B13"/>
    <w:rsid w:val="00C6174D"/>
    <w:rsid w:val="00C678B4"/>
    <w:rsid w:val="00C67E14"/>
    <w:rsid w:val="00C7072A"/>
    <w:rsid w:val="00C80B79"/>
    <w:rsid w:val="00C8676F"/>
    <w:rsid w:val="00C944BC"/>
    <w:rsid w:val="00C97B16"/>
    <w:rsid w:val="00CA0F7B"/>
    <w:rsid w:val="00CA2E44"/>
    <w:rsid w:val="00CA52B1"/>
    <w:rsid w:val="00CA7D45"/>
    <w:rsid w:val="00CA7E57"/>
    <w:rsid w:val="00CB4F19"/>
    <w:rsid w:val="00CB6BB5"/>
    <w:rsid w:val="00CC3906"/>
    <w:rsid w:val="00CC49F7"/>
    <w:rsid w:val="00CC5350"/>
    <w:rsid w:val="00CC7ACD"/>
    <w:rsid w:val="00CD0DCA"/>
    <w:rsid w:val="00CE0573"/>
    <w:rsid w:val="00CE257B"/>
    <w:rsid w:val="00CE316A"/>
    <w:rsid w:val="00CE5278"/>
    <w:rsid w:val="00CE5BC5"/>
    <w:rsid w:val="00CE6793"/>
    <w:rsid w:val="00CF6FEB"/>
    <w:rsid w:val="00D0369C"/>
    <w:rsid w:val="00D061BA"/>
    <w:rsid w:val="00D07562"/>
    <w:rsid w:val="00D10231"/>
    <w:rsid w:val="00D10669"/>
    <w:rsid w:val="00D1156A"/>
    <w:rsid w:val="00D11A3D"/>
    <w:rsid w:val="00D121D3"/>
    <w:rsid w:val="00D17429"/>
    <w:rsid w:val="00D25E4D"/>
    <w:rsid w:val="00D30D4A"/>
    <w:rsid w:val="00D33FE2"/>
    <w:rsid w:val="00D354FB"/>
    <w:rsid w:val="00D367DD"/>
    <w:rsid w:val="00D44E35"/>
    <w:rsid w:val="00D469FD"/>
    <w:rsid w:val="00D51D8C"/>
    <w:rsid w:val="00D56AB1"/>
    <w:rsid w:val="00D570B5"/>
    <w:rsid w:val="00D57CD4"/>
    <w:rsid w:val="00D611B6"/>
    <w:rsid w:val="00D641A4"/>
    <w:rsid w:val="00D67ACB"/>
    <w:rsid w:val="00D7148A"/>
    <w:rsid w:val="00D724BA"/>
    <w:rsid w:val="00D747A7"/>
    <w:rsid w:val="00D74A0A"/>
    <w:rsid w:val="00D74AE1"/>
    <w:rsid w:val="00D750AE"/>
    <w:rsid w:val="00D75B05"/>
    <w:rsid w:val="00D81A6F"/>
    <w:rsid w:val="00D922CE"/>
    <w:rsid w:val="00D934F3"/>
    <w:rsid w:val="00DA2CAE"/>
    <w:rsid w:val="00DA43DC"/>
    <w:rsid w:val="00DA6AED"/>
    <w:rsid w:val="00DB17BF"/>
    <w:rsid w:val="00DB5F8D"/>
    <w:rsid w:val="00DB62E7"/>
    <w:rsid w:val="00DB6D12"/>
    <w:rsid w:val="00DC0B5C"/>
    <w:rsid w:val="00DC163D"/>
    <w:rsid w:val="00DC3D8B"/>
    <w:rsid w:val="00DC5E1E"/>
    <w:rsid w:val="00DC60CE"/>
    <w:rsid w:val="00DD1C4A"/>
    <w:rsid w:val="00DD4897"/>
    <w:rsid w:val="00DD71E3"/>
    <w:rsid w:val="00DE0D24"/>
    <w:rsid w:val="00DE351C"/>
    <w:rsid w:val="00DF0420"/>
    <w:rsid w:val="00DF097D"/>
    <w:rsid w:val="00DF2A9E"/>
    <w:rsid w:val="00E0149B"/>
    <w:rsid w:val="00E028A2"/>
    <w:rsid w:val="00E04AD5"/>
    <w:rsid w:val="00E15B3E"/>
    <w:rsid w:val="00E161EE"/>
    <w:rsid w:val="00E222A5"/>
    <w:rsid w:val="00E24E0E"/>
    <w:rsid w:val="00E3282E"/>
    <w:rsid w:val="00E35D95"/>
    <w:rsid w:val="00E36B54"/>
    <w:rsid w:val="00E36B5F"/>
    <w:rsid w:val="00E41DD7"/>
    <w:rsid w:val="00E4201E"/>
    <w:rsid w:val="00E432E0"/>
    <w:rsid w:val="00E44902"/>
    <w:rsid w:val="00E44A66"/>
    <w:rsid w:val="00E46AE6"/>
    <w:rsid w:val="00E51305"/>
    <w:rsid w:val="00E517C4"/>
    <w:rsid w:val="00E57E00"/>
    <w:rsid w:val="00E61A2A"/>
    <w:rsid w:val="00E61DB8"/>
    <w:rsid w:val="00E735E4"/>
    <w:rsid w:val="00E74A5E"/>
    <w:rsid w:val="00E76AC0"/>
    <w:rsid w:val="00E8286C"/>
    <w:rsid w:val="00E82E3A"/>
    <w:rsid w:val="00E84A7E"/>
    <w:rsid w:val="00E87A4A"/>
    <w:rsid w:val="00E902D7"/>
    <w:rsid w:val="00E90FF2"/>
    <w:rsid w:val="00E9131E"/>
    <w:rsid w:val="00E9217F"/>
    <w:rsid w:val="00E93FD8"/>
    <w:rsid w:val="00E94787"/>
    <w:rsid w:val="00E97DA7"/>
    <w:rsid w:val="00EA4A00"/>
    <w:rsid w:val="00EA4F4C"/>
    <w:rsid w:val="00EA6D33"/>
    <w:rsid w:val="00EA7EBF"/>
    <w:rsid w:val="00EA7FE6"/>
    <w:rsid w:val="00EB2822"/>
    <w:rsid w:val="00EB4A15"/>
    <w:rsid w:val="00EB5E4B"/>
    <w:rsid w:val="00EC19F0"/>
    <w:rsid w:val="00EC28B1"/>
    <w:rsid w:val="00EC380F"/>
    <w:rsid w:val="00EC6688"/>
    <w:rsid w:val="00EC77BC"/>
    <w:rsid w:val="00ED1456"/>
    <w:rsid w:val="00ED225B"/>
    <w:rsid w:val="00EE3842"/>
    <w:rsid w:val="00EE45AD"/>
    <w:rsid w:val="00EE58EC"/>
    <w:rsid w:val="00EE5CE9"/>
    <w:rsid w:val="00EE614B"/>
    <w:rsid w:val="00EE6523"/>
    <w:rsid w:val="00EE7D99"/>
    <w:rsid w:val="00EF4F5A"/>
    <w:rsid w:val="00EF6C7B"/>
    <w:rsid w:val="00F000F5"/>
    <w:rsid w:val="00F02371"/>
    <w:rsid w:val="00F14912"/>
    <w:rsid w:val="00F15216"/>
    <w:rsid w:val="00F21B19"/>
    <w:rsid w:val="00F22477"/>
    <w:rsid w:val="00F24C16"/>
    <w:rsid w:val="00F25B12"/>
    <w:rsid w:val="00F26AA3"/>
    <w:rsid w:val="00F32119"/>
    <w:rsid w:val="00F3496B"/>
    <w:rsid w:val="00F34E6C"/>
    <w:rsid w:val="00F34F1D"/>
    <w:rsid w:val="00F357F0"/>
    <w:rsid w:val="00F40DF1"/>
    <w:rsid w:val="00F43176"/>
    <w:rsid w:val="00F43197"/>
    <w:rsid w:val="00F43A50"/>
    <w:rsid w:val="00F43DA1"/>
    <w:rsid w:val="00F44C35"/>
    <w:rsid w:val="00F46A1D"/>
    <w:rsid w:val="00F52CF5"/>
    <w:rsid w:val="00F52ECD"/>
    <w:rsid w:val="00F5352F"/>
    <w:rsid w:val="00F562A8"/>
    <w:rsid w:val="00F652D2"/>
    <w:rsid w:val="00F704E5"/>
    <w:rsid w:val="00F707F8"/>
    <w:rsid w:val="00F71921"/>
    <w:rsid w:val="00F71CF1"/>
    <w:rsid w:val="00F75E80"/>
    <w:rsid w:val="00F778E7"/>
    <w:rsid w:val="00F8253B"/>
    <w:rsid w:val="00F851EF"/>
    <w:rsid w:val="00F858EC"/>
    <w:rsid w:val="00F908A6"/>
    <w:rsid w:val="00FA10C5"/>
    <w:rsid w:val="00FA336A"/>
    <w:rsid w:val="00FA64C1"/>
    <w:rsid w:val="00FB62BE"/>
    <w:rsid w:val="00FB6CE9"/>
    <w:rsid w:val="00FC47BE"/>
    <w:rsid w:val="00FD0FED"/>
    <w:rsid w:val="00FD31AA"/>
    <w:rsid w:val="00FD3CDD"/>
    <w:rsid w:val="00FD4638"/>
    <w:rsid w:val="00FE6DD1"/>
    <w:rsid w:val="00FF24B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2551"/>
  <w15:docId w15:val="{FFF7E6BE-ADE6-41AD-94F1-0A0C862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52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Odstavec se seznamem1,List Paragraph"/>
    <w:basedOn w:val="Normln"/>
    <w:link w:val="OdstavecseseznamemChar"/>
    <w:uiPriority w:val="34"/>
    <w:qFormat/>
    <w:rsid w:val="009412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2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AD2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1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216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167"/>
    <w:rPr>
      <w:rFonts w:ascii="Arial" w:hAnsi="Arial"/>
      <w:b/>
      <w:bCs/>
      <w:sz w:val="20"/>
      <w:szCs w:val="20"/>
    </w:rPr>
  </w:style>
  <w:style w:type="paragraph" w:customStyle="1" w:styleId="Char">
    <w:name w:val="Char"/>
    <w:basedOn w:val="Normln"/>
    <w:semiHidden/>
    <w:rsid w:val="00AD2167"/>
    <w:pPr>
      <w:spacing w:after="160" w:line="240" w:lineRule="exact"/>
    </w:pPr>
    <w:rPr>
      <w:rFonts w:eastAsia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E74A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1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36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F1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365"/>
    <w:rPr>
      <w:rFonts w:ascii="Arial" w:hAnsi="Arial"/>
    </w:rPr>
  </w:style>
  <w:style w:type="table" w:styleId="Mkatabulky">
    <w:name w:val="Table Grid"/>
    <w:basedOn w:val="Normlntabulka"/>
    <w:uiPriority w:val="59"/>
    <w:rsid w:val="0023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750AE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750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OdstavecseseznamemChar">
    <w:name w:val="Odstavec se seznamem Char"/>
    <w:aliases w:val="Nad Char,Odstavec_muj Char,_Odstavec se seznamem Char,Odstavec se seznamem1 Char,List Paragraph Char"/>
    <w:link w:val="Odstavecseseznamem"/>
    <w:uiPriority w:val="34"/>
    <w:rsid w:val="00800E79"/>
    <w:rPr>
      <w:rFonts w:ascii="Arial" w:hAnsi="Arial"/>
    </w:rPr>
  </w:style>
  <w:style w:type="numbering" w:customStyle="1" w:styleId="Importovanstyl2">
    <w:name w:val="Importovaný styl 2"/>
    <w:rsid w:val="00A20FF6"/>
    <w:pPr>
      <w:numPr>
        <w:numId w:val="27"/>
      </w:numPr>
    </w:pPr>
  </w:style>
  <w:style w:type="character" w:customStyle="1" w:styleId="dn">
    <w:name w:val="Žádný"/>
    <w:rsid w:val="00A20FF6"/>
  </w:style>
  <w:style w:type="paragraph" w:customStyle="1" w:styleId="RLTextlnkuslovan">
    <w:name w:val="RL Text článku číslovaný"/>
    <w:basedOn w:val="Normln"/>
    <w:link w:val="RLTextlnkuslovanChar"/>
    <w:qFormat/>
    <w:rsid w:val="00AA7E7C"/>
    <w:pPr>
      <w:numPr>
        <w:ilvl w:val="1"/>
        <w:numId w:val="29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AA7E7C"/>
    <w:pPr>
      <w:keepNext/>
      <w:numPr>
        <w:numId w:val="29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AA7E7C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z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8923-079A-4623-A6FF-B6FB06F9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5328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dc:description/>
  <cp:lastModifiedBy>Drvotová Zuzana</cp:lastModifiedBy>
  <cp:revision>8</cp:revision>
  <cp:lastPrinted>2022-10-27T11:59:00Z</cp:lastPrinted>
  <dcterms:created xsi:type="dcterms:W3CDTF">2022-11-14T06:47:00Z</dcterms:created>
  <dcterms:modified xsi:type="dcterms:W3CDTF">2022-11-14T06:58:00Z</dcterms:modified>
</cp:coreProperties>
</file>