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40" w:rsidRPr="00993ECB" w:rsidRDefault="00CD0AB9" w:rsidP="00895B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VEŘEJNOPRÁVNÍ </w:t>
      </w:r>
      <w:r w:rsidR="00895B40" w:rsidRPr="00993EC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SMLOUVA O POSKYTNUTÍ DOTACE Z ROZPOČTU STATUTÁRNÍHO MĚSTA LIBEREC</w:t>
      </w:r>
    </w:p>
    <w:p w:rsidR="00567064" w:rsidRPr="00993ECB" w:rsidRDefault="00895B40" w:rsidP="00895B40">
      <w:pPr>
        <w:tabs>
          <w:tab w:val="center" w:pos="4536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2C7AF1" w:rsidRPr="00993ECB" w:rsidRDefault="00FE42AC" w:rsidP="00FE42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2AC">
        <w:rPr>
          <w:rFonts w:ascii="Times New Roman" w:eastAsia="Times New Roman" w:hAnsi="Times New Roman" w:cs="Times New Roman"/>
          <w:sz w:val="20"/>
          <w:szCs w:val="20"/>
          <w:lang w:eastAsia="cs-CZ"/>
        </w:rPr>
        <w:t>DS201700367</w:t>
      </w: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strany:</w:t>
      </w: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Liberec</w:t>
      </w:r>
      <w:bookmarkStart w:id="0" w:name="_GoBack"/>
      <w:bookmarkEnd w:id="0"/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nám. Dr. E. Beneše 1, 460 59 Liberec 1</w:t>
      </w:r>
    </w:p>
    <w:p w:rsidR="00895B40" w:rsidRPr="00993ECB" w:rsidRDefault="00895B40" w:rsidP="002C7AF1">
      <w:pPr>
        <w:keepNext/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979E2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002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9E2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62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978</w:t>
      </w:r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Tiborem </w:t>
      </w:r>
      <w:proofErr w:type="spellStart"/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Batthyánym</w:t>
      </w:r>
      <w:proofErr w:type="spellEnd"/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 primátorem města</w:t>
      </w:r>
    </w:p>
    <w:p w:rsidR="00895B40" w:rsidRPr="00993ECB" w:rsidRDefault="00895B40" w:rsidP="0026182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h smluvních zastoupené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1FD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Davidem Pastvou, 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</w:t>
      </w:r>
      <w:r w:rsidR="00CD1FD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cestovního ruchu, kultury a sportu</w:t>
      </w:r>
    </w:p>
    <w:p w:rsidR="00895B40" w:rsidRPr="00993ECB" w:rsidRDefault="00CD0AB9" w:rsidP="002C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číslo bankovního účtu:</w:t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108</w:t>
      </w:r>
      <w:r w:rsidR="00567064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692/0800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 vedeného u ČS, a.s. Liberec</w:t>
      </w:r>
    </w:p>
    <w:p w:rsidR="00895B40" w:rsidRPr="00993ECB" w:rsidRDefault="00895B40" w:rsidP="002C7A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(jako strana poskytující dotaci, dále jen poskytovatel)</w:t>
      </w: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79D8" w:rsidRPr="00C80E02" w:rsidRDefault="00895B40" w:rsidP="00B37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C05C75" w:rsidRDefault="00C05C75" w:rsidP="00C80E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1F9D" w:rsidRDefault="00311F9D" w:rsidP="00C80E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Siln"/>
        </w:rPr>
      </w:pPr>
      <w:r>
        <w:rPr>
          <w:rStyle w:val="Siln"/>
        </w:rPr>
        <w:t>Krajská vědecká knihovna v Liberci, příspěvková organizace</w:t>
      </w:r>
    </w:p>
    <w:p w:rsidR="00C80E02" w:rsidRPr="00993ECB" w:rsidRDefault="00C05C75" w:rsidP="00C80E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                        </w:t>
      </w:r>
      <w:r w:rsidR="00135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311F9D">
        <w:t>Rumjancevova 1362/1, Liberec I-Staré Město, 460 01 Liberec</w:t>
      </w:r>
    </w:p>
    <w:p w:rsidR="00C80E02" w:rsidRPr="00993ECB" w:rsidRDefault="00056C0E" w:rsidP="00C80E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1F9D" w:rsidRPr="00311F9D">
        <w:rPr>
          <w:rStyle w:val="nowrap"/>
          <w:rFonts w:ascii="Times New Roman" w:hAnsi="Times New Roman" w:cs="Times New Roman"/>
          <w:bCs/>
          <w:sz w:val="24"/>
          <w:szCs w:val="24"/>
        </w:rPr>
        <w:t>00083194</w:t>
      </w:r>
    </w:p>
    <w:p w:rsidR="00C80E02" w:rsidRPr="00993ECB" w:rsidRDefault="00C80E02" w:rsidP="00C80E02">
      <w:pPr>
        <w:keepNext/>
        <w:overflowPunct w:val="0"/>
        <w:autoSpaceDE w:val="0"/>
        <w:autoSpaceDN w:val="0"/>
        <w:adjustRightInd w:val="0"/>
        <w:spacing w:after="0" w:line="240" w:lineRule="auto"/>
        <w:ind w:left="3540" w:hanging="3540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1F9D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Blankou Konvalinkovou</w:t>
      </w:r>
      <w:r w:rsidR="00135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11F9D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knihovny</w:t>
      </w:r>
    </w:p>
    <w:p w:rsidR="00C80E02" w:rsidRPr="00993ECB" w:rsidRDefault="00C80E02" w:rsidP="00C80E02">
      <w:pPr>
        <w:keepNext/>
        <w:overflowPunct w:val="0"/>
        <w:autoSpaceDE w:val="0"/>
        <w:autoSpaceDN w:val="0"/>
        <w:adjustRightInd w:val="0"/>
        <w:spacing w:after="0" w:line="240" w:lineRule="auto"/>
        <w:ind w:left="3540" w:hanging="354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ba</w:t>
      </w:r>
      <w:r w:rsidR="00311F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nkovního účtu: </w:t>
      </w:r>
      <w:r w:rsidR="00311F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38231461/0100</w:t>
      </w:r>
    </w:p>
    <w:p w:rsidR="00B379D8" w:rsidRPr="00993ECB" w:rsidRDefault="00C80E02" w:rsidP="00C80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 </w:t>
      </w:r>
      <w:r w:rsidR="00B379D8" w:rsidRPr="00993ECB">
        <w:rPr>
          <w:rFonts w:ascii="Times New Roman" w:hAnsi="Times New Roman" w:cs="Times New Roman"/>
          <w:sz w:val="24"/>
          <w:szCs w:val="24"/>
        </w:rPr>
        <w:t>(dále jen příjemce)</w:t>
      </w:r>
    </w:p>
    <w:p w:rsidR="00EE0717" w:rsidRPr="00993ECB" w:rsidRDefault="00EE0717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0717" w:rsidRPr="00993ECB" w:rsidRDefault="00675CCE" w:rsidP="0026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uzavírají v souladu s ustanovením § 10a zákona č. 250/2000 Sb., o rozpočtových pravidlech územních rozpočtů, ve znění pozdějších předpisů</w:t>
      </w:r>
      <w:r w:rsidR="00007634" w:rsidRPr="00993ECB">
        <w:rPr>
          <w:rFonts w:ascii="Times New Roman" w:hAnsi="Times New Roman" w:cs="Times New Roman"/>
          <w:sz w:val="24"/>
          <w:szCs w:val="24"/>
        </w:rPr>
        <w:t xml:space="preserve"> (dále jen zákon o rozpočtových pravidlech),</w:t>
      </w:r>
      <w:r w:rsidRPr="00993ECB">
        <w:rPr>
          <w:rFonts w:ascii="Times New Roman" w:hAnsi="Times New Roman" w:cs="Times New Roman"/>
          <w:sz w:val="24"/>
          <w:szCs w:val="24"/>
        </w:rPr>
        <w:t xml:space="preserve"> tuto veřejnoprávní smlouvu o poskytnutí dotace z rozpočtu statutárního města Liberec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:rsidR="00EE0717" w:rsidRPr="00993ECB" w:rsidRDefault="00EE0717" w:rsidP="0026182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>Předmětem této smlouvy je poskytnutí účelové finanční podpory z rozpočtu poskytovatele ve formě dotace (dále jen „dotace“</w:t>
      </w:r>
      <w:r w:rsidR="00056C0E">
        <w:rPr>
          <w:rFonts w:ascii="Times New Roman" w:hAnsi="Times New Roman" w:cs="Times New Roman"/>
          <w:sz w:val="24"/>
          <w:szCs w:val="24"/>
        </w:rPr>
        <w:t>), v souladu s usnesením Zastu</w:t>
      </w:r>
      <w:r w:rsidR="00324F56">
        <w:rPr>
          <w:rFonts w:ascii="Times New Roman" w:hAnsi="Times New Roman" w:cs="Times New Roman"/>
          <w:sz w:val="24"/>
          <w:szCs w:val="24"/>
        </w:rPr>
        <w:t>pitelstva města Liberec č. 124/2017 ze dne 27. 4. 2017</w:t>
      </w:r>
      <w:r w:rsidRPr="00993ECB">
        <w:rPr>
          <w:rFonts w:ascii="Times New Roman" w:hAnsi="Times New Roman" w:cs="Times New Roman"/>
          <w:sz w:val="24"/>
          <w:szCs w:val="24"/>
        </w:rPr>
        <w:t>.</w:t>
      </w:r>
    </w:p>
    <w:p w:rsidR="00EE0717" w:rsidRPr="00993ECB" w:rsidRDefault="00895B40" w:rsidP="00EE071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EE0717" w:rsidRPr="00993ECB" w:rsidRDefault="00895B40" w:rsidP="00EE071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Dotace je ve smyslu zákona č. 320/2001 Sb., o finanční kontrole ve veřejné správě a o</w:t>
      </w:r>
      <w:r w:rsidR="0026182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změně některých zákonů (zákon o finanční kontrole), ve znění pozdějších předpisů, veřejnou finanční podporou a vztahují se na ni všechna ustanovení tohoto zákona.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125360" w:rsidRPr="00125360" w:rsidRDefault="00895B40" w:rsidP="00125360">
      <w:pPr>
        <w:keepNext/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Účel a výše dotace</w:t>
      </w:r>
    </w:p>
    <w:p w:rsidR="001358D3" w:rsidRPr="001358D3" w:rsidRDefault="001358D3" w:rsidP="001358D3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1358D3">
        <w:rPr>
          <w:sz w:val="24"/>
          <w:szCs w:val="24"/>
        </w:rPr>
        <w:t xml:space="preserve">Dotace je poskytnuta příjemci v celkové výši </w:t>
      </w:r>
      <w:r w:rsidR="00311F9D">
        <w:rPr>
          <w:sz w:val="24"/>
          <w:szCs w:val="24"/>
        </w:rPr>
        <w:t>1.</w:t>
      </w:r>
      <w:r w:rsidR="00311F9D">
        <w:rPr>
          <w:b/>
          <w:sz w:val="24"/>
          <w:szCs w:val="24"/>
        </w:rPr>
        <w:t>9</w:t>
      </w:r>
      <w:r w:rsidRPr="001358D3">
        <w:rPr>
          <w:b/>
          <w:sz w:val="24"/>
          <w:szCs w:val="24"/>
        </w:rPr>
        <w:t>00.000,00 Kč</w:t>
      </w:r>
      <w:r w:rsidRPr="001358D3">
        <w:rPr>
          <w:sz w:val="24"/>
          <w:szCs w:val="24"/>
        </w:rPr>
        <w:t xml:space="preserve"> (slovy: </w:t>
      </w:r>
      <w:r w:rsidR="00311F9D">
        <w:rPr>
          <w:sz w:val="24"/>
          <w:szCs w:val="24"/>
        </w:rPr>
        <w:t>milion devět set tisíc korun českých)</w:t>
      </w:r>
      <w:r w:rsidR="00311F9D" w:rsidRPr="00311F9D">
        <w:rPr>
          <w:sz w:val="24"/>
          <w:szCs w:val="24"/>
        </w:rPr>
        <w:t xml:space="preserve"> </w:t>
      </w:r>
      <w:r w:rsidR="004728A5">
        <w:rPr>
          <w:sz w:val="24"/>
          <w:szCs w:val="24"/>
        </w:rPr>
        <w:t xml:space="preserve">a je účelově vázána </w:t>
      </w:r>
      <w:r w:rsidR="00311F9D" w:rsidRPr="00311F9D">
        <w:rPr>
          <w:sz w:val="24"/>
          <w:szCs w:val="24"/>
        </w:rPr>
        <w:t xml:space="preserve">na celoroční činnost poboček Krajské vědecké knihovny </w:t>
      </w:r>
      <w:r w:rsidR="00311F9D" w:rsidRPr="00311F9D">
        <w:rPr>
          <w:sz w:val="24"/>
          <w:szCs w:val="24"/>
        </w:rPr>
        <w:lastRenderedPageBreak/>
        <w:t xml:space="preserve">v Liberci na rok 2017 ve výši </w:t>
      </w:r>
      <w:r w:rsidR="00311F9D" w:rsidRPr="00311F9D">
        <w:rPr>
          <w:b/>
          <w:bCs/>
          <w:sz w:val="24"/>
          <w:szCs w:val="24"/>
        </w:rPr>
        <w:t>1 600 000,- Kč</w:t>
      </w:r>
      <w:r w:rsidR="00311F9D">
        <w:rPr>
          <w:b/>
          <w:bCs/>
          <w:sz w:val="24"/>
          <w:szCs w:val="24"/>
        </w:rPr>
        <w:t xml:space="preserve"> </w:t>
      </w:r>
      <w:r w:rsidR="00311F9D" w:rsidRPr="00311F9D">
        <w:rPr>
          <w:bCs/>
          <w:sz w:val="24"/>
          <w:szCs w:val="24"/>
        </w:rPr>
        <w:t>(slovy</w:t>
      </w:r>
      <w:r w:rsidR="00311F9D">
        <w:rPr>
          <w:bCs/>
          <w:sz w:val="24"/>
          <w:szCs w:val="24"/>
        </w:rPr>
        <w:t>: milion šest set tisíc korun českých)</w:t>
      </w:r>
      <w:r w:rsidR="00311F9D" w:rsidRPr="00311F9D">
        <w:rPr>
          <w:sz w:val="24"/>
          <w:szCs w:val="24"/>
        </w:rPr>
        <w:t xml:space="preserve"> a příspěvek na nákup fondu (akvizici) ve výši </w:t>
      </w:r>
      <w:r w:rsidR="00311F9D" w:rsidRPr="00311F9D">
        <w:rPr>
          <w:b/>
          <w:bCs/>
          <w:sz w:val="24"/>
          <w:szCs w:val="24"/>
        </w:rPr>
        <w:t>300 000,- Kč</w:t>
      </w:r>
      <w:r w:rsidR="00311F9D">
        <w:rPr>
          <w:b/>
          <w:bCs/>
          <w:sz w:val="24"/>
          <w:szCs w:val="24"/>
        </w:rPr>
        <w:t xml:space="preserve"> </w:t>
      </w:r>
      <w:r w:rsidR="00311F9D" w:rsidRPr="00311F9D">
        <w:rPr>
          <w:bCs/>
          <w:sz w:val="24"/>
          <w:szCs w:val="24"/>
        </w:rPr>
        <w:t>(slovy</w:t>
      </w:r>
      <w:r w:rsidR="00311F9D">
        <w:rPr>
          <w:bCs/>
          <w:sz w:val="24"/>
          <w:szCs w:val="24"/>
        </w:rPr>
        <w:t>: tři sta tisíc korun českých)</w:t>
      </w:r>
      <w:r w:rsidR="00311F9D" w:rsidRPr="00311F9D">
        <w:rPr>
          <w:sz w:val="24"/>
          <w:szCs w:val="24"/>
        </w:rPr>
        <w:t>.</w:t>
      </w:r>
    </w:p>
    <w:p w:rsidR="00F6021A" w:rsidRPr="00125360" w:rsidRDefault="00F6021A" w:rsidP="001358D3">
      <w:pPr>
        <w:pStyle w:val="Odstavecseseznamem"/>
        <w:ind w:left="360"/>
        <w:jc w:val="both"/>
        <w:rPr>
          <w:b/>
          <w:sz w:val="24"/>
          <w:szCs w:val="24"/>
        </w:rPr>
      </w:pPr>
    </w:p>
    <w:p w:rsidR="00CD1FDA" w:rsidRPr="00993ECB" w:rsidRDefault="00CD1FDA" w:rsidP="00CD1FDA">
      <w:pPr>
        <w:jc w:val="both"/>
        <w:rPr>
          <w:b/>
          <w:sz w:val="24"/>
          <w:szCs w:val="24"/>
        </w:rPr>
      </w:pPr>
    </w:p>
    <w:p w:rsidR="00863217" w:rsidRPr="00E57CD3" w:rsidRDefault="00863217" w:rsidP="00E57CD3">
      <w:pPr>
        <w:pStyle w:val="Odstavecseseznamem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993ECB">
        <w:rPr>
          <w:sz w:val="24"/>
          <w:szCs w:val="24"/>
        </w:rPr>
        <w:t>Z poskytnuté dotace nelze hradit následující výdaje:</w:t>
      </w:r>
    </w:p>
    <w:p w:rsidR="00863217" w:rsidRPr="00AD7C8D" w:rsidRDefault="00863217" w:rsidP="00AD7C8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dary třetím osobám, 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a soudní poplatky, pokuty, penále, dlužné úroky a jiné sankce (rezervy na budoucí možné ztráty),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 z přidané hodnoty (u plátců DPH), jestliže si ji příjemce dotace může uplatnit jako odpočet daně na vstupu, 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členské či jiné příspěvky podobného typu,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cestovní náhrady nad rámec zákona č. 262/2006 Sb., zákoník práce, ve znění pozdějších předpisů, </w:t>
      </w:r>
    </w:p>
    <w:p w:rsidR="00863217" w:rsidRPr="00993ECB" w:rsidRDefault="00863217" w:rsidP="00E243C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dlouhodobého majetku.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Čerpání dotace</w:t>
      </w:r>
    </w:p>
    <w:p w:rsidR="00F6153E" w:rsidRPr="00993ECB" w:rsidRDefault="00895B40" w:rsidP="0026182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oprávněn čerpat dotaci, která mu byla na základě této smlouvy poskytnuta, nejpozději do 3</w:t>
      </w:r>
      <w:r w:rsidR="00311F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1. 12</w:t>
      </w:r>
      <w:r w:rsidR="00B379D8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201</w:t>
      </w:r>
      <w:r w:rsidR="00CB1B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="00A34E3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 to výhradně na účel uvedený v čl. II této smlouvy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413BC" w:rsidRPr="00993ECB" w:rsidRDefault="00895B40" w:rsidP="00435FB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Nevyčerpanou dotaci nebo její část je příjemce povinen vrátit nejpozději do </w:t>
      </w:r>
      <w:r w:rsidR="00311F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28. 2</w:t>
      </w:r>
      <w:r w:rsidR="00B379D8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</w:t>
      </w:r>
      <w:r w:rsidR="009E1C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účet poskytovatele č. 108</w:t>
      </w:r>
      <w:r w:rsidR="003F3FB1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692/0800, </w:t>
      </w:r>
      <w:r w:rsidR="00B413BC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variabilním symbolem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(IČ příjemce)</w:t>
      </w:r>
      <w:r w:rsidR="00B413BC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35FB9" w:rsidRPr="00993ECB" w:rsidRDefault="00B413BC" w:rsidP="00DC123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vrácen</w:t>
      </w:r>
      <w:r w:rsidR="0086321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6321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celé dotace nebo její části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příjemce povinen </w:t>
      </w:r>
      <w:r w:rsidRPr="00993ECB">
        <w:rPr>
          <w:rFonts w:ascii="Times New Roman" w:hAnsi="Times New Roman" w:cs="Times New Roman"/>
          <w:sz w:val="24"/>
          <w:szCs w:val="24"/>
        </w:rPr>
        <w:t xml:space="preserve">informovat poskytovatele </w:t>
      </w:r>
      <w:r w:rsidR="00DC123C" w:rsidRPr="00993ECB">
        <w:rPr>
          <w:rFonts w:ascii="Times New Roman" w:hAnsi="Times New Roman" w:cs="Times New Roman"/>
          <w:sz w:val="24"/>
          <w:szCs w:val="24"/>
        </w:rPr>
        <w:t xml:space="preserve">dotace </w:t>
      </w:r>
      <w:r w:rsidR="00E52812" w:rsidRPr="00993ECB">
        <w:rPr>
          <w:rFonts w:ascii="Times New Roman" w:hAnsi="Times New Roman" w:cs="Times New Roman"/>
          <w:sz w:val="24"/>
          <w:szCs w:val="24"/>
        </w:rPr>
        <w:t xml:space="preserve">o tomto kroku neprodleně </w:t>
      </w:r>
      <w:r w:rsidRPr="00993ECB">
        <w:rPr>
          <w:rFonts w:ascii="Times New Roman" w:hAnsi="Times New Roman" w:cs="Times New Roman"/>
          <w:sz w:val="24"/>
          <w:szCs w:val="24"/>
        </w:rPr>
        <w:t>e-mailem dotčenému odboru, s nímž tuto smlouvu uzavřel.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:rsidR="00DC123C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Způsob poskytnutí dotace </w:t>
      </w:r>
    </w:p>
    <w:p w:rsidR="00F6021A" w:rsidRPr="00993ECB" w:rsidRDefault="00F6021A" w:rsidP="00F60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bude příjemci poukázána pře</w:t>
      </w:r>
      <w:r w:rsidR="001A1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vodem na účet č. </w:t>
      </w:r>
      <w:r w:rsidR="00311F9D">
        <w:rPr>
          <w:rFonts w:ascii="Times New Roman" w:eastAsia="Times New Roman" w:hAnsi="Times New Roman" w:cs="Times New Roman"/>
          <w:sz w:val="24"/>
          <w:szCs w:val="24"/>
          <w:lang w:eastAsia="cs-CZ"/>
        </w:rPr>
        <w:t>38231461/0100</w:t>
      </w:r>
      <w:r w:rsidR="0082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do 20 kalendářních dnů od podpisu této smlouvy oběma smluvními stranami.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F975C4" w:rsidRPr="00993ECB" w:rsidRDefault="00895B40" w:rsidP="00E243CD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 podmínky užití dotace</w:t>
      </w:r>
    </w:p>
    <w:p w:rsidR="000D5E71" w:rsidRPr="00993ECB" w:rsidRDefault="000D5E71" w:rsidP="000D5E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975C4" w:rsidRPr="00993ECB" w:rsidRDefault="00F975C4" w:rsidP="000D5E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>Příjemce souhlasí se zveřejněním svého jména, adresy, dotačního titulu a výše poskytnuté dotace. Příjemce se zavazuje prokazatelným a vhodným způsobem prezentovat statutární město Liberec, zejména viditelně uvádět na všech písemnostech, které souvisejí s činností příjemce a při všech formách její propagace skutečnost, že jde o aktivitu nebo službu, která byla podpořena poskytovatelem.</w:t>
      </w:r>
    </w:p>
    <w:p w:rsidR="00F975C4" w:rsidRPr="00993ECB" w:rsidRDefault="00F975C4" w:rsidP="008916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975C4" w:rsidRPr="00993ECB" w:rsidRDefault="00F975C4" w:rsidP="00F975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s obecně platnými předpisy, zejména zákonem č. 563/1991 Sb. o účetnictví, v platném znění, a za jejich správné vyúčtování.</w:t>
      </w:r>
    </w:p>
    <w:p w:rsidR="000D5E71" w:rsidRPr="00993ECB" w:rsidRDefault="000D5E71" w:rsidP="000D5E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66DAF" w:rsidRPr="00993ECB" w:rsidRDefault="00DC123C" w:rsidP="00866DA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a) Příjemce dotace je povinen nejpozději do </w:t>
      </w:r>
      <w:r w:rsidR="009E1C15">
        <w:rPr>
          <w:rFonts w:ascii="Times New Roman" w:hAnsi="Times New Roman" w:cs="Times New Roman"/>
          <w:sz w:val="24"/>
          <w:szCs w:val="24"/>
        </w:rPr>
        <w:t>28. 2. 2018</w:t>
      </w:r>
      <w:r w:rsidR="00B379D8" w:rsidRPr="00993ECB">
        <w:rPr>
          <w:rFonts w:ascii="Times New Roman" w:hAnsi="Times New Roman" w:cs="Times New Roman"/>
          <w:sz w:val="24"/>
          <w:szCs w:val="24"/>
        </w:rPr>
        <w:t xml:space="preserve"> p</w:t>
      </w:r>
      <w:r w:rsidRPr="00993ECB">
        <w:rPr>
          <w:rFonts w:ascii="Times New Roman" w:hAnsi="Times New Roman" w:cs="Times New Roman"/>
          <w:sz w:val="24"/>
          <w:szCs w:val="24"/>
        </w:rPr>
        <w:t>ředložit poskytovateli vyúčtování dokládající účelovost využití poskytnuté dotace. Předložené doklady se musí vztahovat k výše uvedenému účelu a musí dokládat minimálně výši celkové poskytnuté částky.</w:t>
      </w:r>
    </w:p>
    <w:p w:rsidR="00B379D8" w:rsidRPr="00993ECB" w:rsidRDefault="00B379D8" w:rsidP="00B37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C123C" w:rsidRPr="00993ECB" w:rsidRDefault="00B379D8" w:rsidP="00B379D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b) </w:t>
      </w:r>
      <w:r w:rsidR="00DC123C" w:rsidRPr="00993ECB">
        <w:rPr>
          <w:rFonts w:ascii="Times New Roman" w:hAnsi="Times New Roman" w:cs="Times New Roman"/>
          <w:sz w:val="24"/>
          <w:szCs w:val="24"/>
        </w:rPr>
        <w:t xml:space="preserve">V případě zjištění nedostatků v předloženém vyúčtování je příjemce dotace povinen tyto </w:t>
      </w:r>
      <w:r w:rsidR="007B2AD4" w:rsidRPr="00993ECB">
        <w:rPr>
          <w:rFonts w:ascii="Times New Roman" w:hAnsi="Times New Roman" w:cs="Times New Roman"/>
          <w:sz w:val="24"/>
          <w:szCs w:val="24"/>
        </w:rPr>
        <w:t>n</w:t>
      </w:r>
      <w:r w:rsidR="00DC123C" w:rsidRPr="00993ECB">
        <w:rPr>
          <w:rFonts w:ascii="Times New Roman" w:hAnsi="Times New Roman" w:cs="Times New Roman"/>
          <w:sz w:val="24"/>
          <w:szCs w:val="24"/>
        </w:rPr>
        <w:t>edostatky odstranit ve lhůtě určené poskytovatelem dotace, nejpozději do 10 kalendářních dnů po obdržení písemné výzvy.</w:t>
      </w:r>
    </w:p>
    <w:p w:rsidR="00B60860" w:rsidRPr="00993ECB" w:rsidRDefault="00B60860" w:rsidP="00B60860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C123C" w:rsidRPr="00993ECB" w:rsidRDefault="00DC123C" w:rsidP="000D5E71">
      <w:pPr>
        <w:pStyle w:val="Zkladntext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Příjemce se zavazuje neprodleně, avšak nejpozději do 8 kalendářních dnů od okamžiku vzniku</w:t>
      </w:r>
      <w:r w:rsidR="00866DAF" w:rsidRPr="00993ECB">
        <w:rPr>
          <w:rFonts w:ascii="Times New Roman" w:hAnsi="Times New Roman" w:cs="Times New Roman"/>
          <w:sz w:val="24"/>
          <w:szCs w:val="24"/>
        </w:rPr>
        <w:t xml:space="preserve"> ZMĚNY </w:t>
      </w:r>
      <w:r w:rsidRPr="00993ECB">
        <w:rPr>
          <w:rFonts w:ascii="Times New Roman" w:hAnsi="Times New Roman" w:cs="Times New Roman"/>
          <w:sz w:val="24"/>
          <w:szCs w:val="24"/>
        </w:rPr>
        <w:t>informovat písemně poskytovatele o všech změnách týkajících se identifikace příjemce (zejména změna názvu, změna sídla, zánik živnostenského oprávnění) či změně vlastnického vztahu k věci, na n</w:t>
      </w:r>
      <w:r w:rsidR="00866DAF" w:rsidRPr="00993ECB">
        <w:rPr>
          <w:rFonts w:ascii="Times New Roman" w:hAnsi="Times New Roman" w:cs="Times New Roman"/>
          <w:sz w:val="24"/>
          <w:szCs w:val="24"/>
        </w:rPr>
        <w:t>í</w:t>
      </w:r>
      <w:r w:rsidRPr="00993ECB">
        <w:rPr>
          <w:rFonts w:ascii="Times New Roman" w:hAnsi="Times New Roman" w:cs="Times New Roman"/>
          <w:sz w:val="24"/>
          <w:szCs w:val="24"/>
        </w:rPr>
        <w:t xml:space="preserve">ž se dotace poskytuje i o všech změnách souvisejících s čerpáním poskytnuté dotace. </w:t>
      </w:r>
    </w:p>
    <w:p w:rsidR="00E60426" w:rsidRDefault="002C7AF1" w:rsidP="00E604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</w:t>
      </w:r>
    </w:p>
    <w:p w:rsidR="0006496A" w:rsidRPr="0006496A" w:rsidRDefault="0006496A" w:rsidP="000649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96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dotace se zavazuje informovat poskytovatele o aktualitách v rámci akce a zasílat též tiskovou zprávu, kterou bude možné zveřejnit na webu poskytovatele dotace (</w:t>
      </w:r>
      <w:hyperlink r:id="rId8" w:history="1">
        <w:r w:rsidRPr="000649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www.liberec.cz</w:t>
        </w:r>
      </w:hyperlink>
      <w:r w:rsidRPr="0006496A">
        <w:rPr>
          <w:rFonts w:ascii="Times New Roman" w:eastAsia="Times New Roman" w:hAnsi="Times New Roman" w:cs="Times New Roman"/>
          <w:sz w:val="24"/>
          <w:szCs w:val="24"/>
          <w:lang w:eastAsia="cs-CZ"/>
        </w:rPr>
        <w:t>), webu městského informačního centra (</w:t>
      </w:r>
      <w:hyperlink r:id="rId9" w:history="1">
        <w:r w:rsidRPr="000649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www.visitliberec.eu</w:t>
        </w:r>
      </w:hyperlink>
      <w:r w:rsidRPr="0006496A">
        <w:rPr>
          <w:rFonts w:ascii="Times New Roman" w:eastAsia="Times New Roman" w:hAnsi="Times New Roman" w:cs="Times New Roman"/>
          <w:sz w:val="24"/>
          <w:szCs w:val="24"/>
          <w:lang w:eastAsia="cs-CZ"/>
        </w:rPr>
        <w:t>) a v Libereckém zpravodaji.</w:t>
      </w:r>
    </w:p>
    <w:p w:rsidR="0006496A" w:rsidRPr="0006496A" w:rsidRDefault="0006496A" w:rsidP="000649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96A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Připouští-li to povaha projektu, je pořadatel projektu povinen zajistit přístup na akci dvěma osobám z odboru cestovního ruchu, kultury a sportu pověřené kontrolní činností čerpání dotace.</w:t>
      </w:r>
    </w:p>
    <w:p w:rsidR="00895B40" w:rsidRPr="00993ECB" w:rsidRDefault="00895B40" w:rsidP="0001774B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895B40" w:rsidRPr="00993ECB" w:rsidRDefault="00895B40" w:rsidP="0001774B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Kontrola</w:t>
      </w:r>
    </w:p>
    <w:p w:rsidR="002C7AF1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Příslušné orgány poskytovatele jsou oprávněny v souladu se zákonem č. 320/2001 Sb.,</w:t>
      </w:r>
      <w:r w:rsidR="0021473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1774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finanční kontrole, ve znění pozdějších předpisů, zákonem č.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128/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2000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Sb., o obcích</w:t>
      </w:r>
      <w:r w:rsidR="0021473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ve znění pozdějších předpisů a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zákonem o rozpočtových pravidlech kdykoli kontrolovat dodržení podmínek, za kterých byla dotace poskytnuta.</w:t>
      </w:r>
    </w:p>
    <w:p w:rsidR="002C7AF1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povinen poskytnout součinnost při výkonu kontrolní činnosti dle odst.</w:t>
      </w:r>
      <w:r w:rsidR="0099779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99779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tohoto článku, zejména předložit kontrolním orgánům poskytovatele kdykoliv k</w:t>
      </w:r>
      <w:r w:rsidR="0001774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nahlédnutí originály všech účetních dokladů prokazujících využití prostředků v sou</w:t>
      </w:r>
      <w:r w:rsidR="002C7AF1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ladu s účelem poskytnutí dotace.</w:t>
      </w:r>
    </w:p>
    <w:p w:rsidR="00895B40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895B40" w:rsidRPr="00993ECB" w:rsidRDefault="00895B40" w:rsidP="000D1123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VII. </w:t>
      </w:r>
    </w:p>
    <w:p w:rsidR="00E547C6" w:rsidRPr="00993ECB" w:rsidRDefault="00895B40" w:rsidP="000D1123">
      <w:pPr>
        <w:keepNext/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:rsidR="002C7AF1" w:rsidRPr="00993ECB" w:rsidRDefault="002C7AF1" w:rsidP="0001774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bere na vědomí, že porušení povinností stanovených touto smlouvou je porušením rozpočtové kázně podle § 22 zákona č. 250/2000 Sb., o rozpočtových pravidlech územních rozpočtů, ve znění pozdějších předpisů.</w:t>
      </w:r>
    </w:p>
    <w:p w:rsidR="002C7AF1" w:rsidRPr="00993ECB" w:rsidRDefault="002C7AF1" w:rsidP="0001774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Příjemce, který porušil rozpočtovou kázeň, je povinen provést odvod za porušení rozpočtové kázně, a to ve výši dle ustanovení § 22 odst. 5 zákona o rozpočtových pravidlech. </w:t>
      </w:r>
    </w:p>
    <w:p w:rsidR="00CD1FDA" w:rsidRPr="00D32763" w:rsidRDefault="00CD1FDA" w:rsidP="00CD1FD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8101FE" w:rsidRPr="008101FE" w:rsidRDefault="008101FE" w:rsidP="008101FE">
      <w:pPr>
        <w:pStyle w:val="Odstavecseseznamem"/>
        <w:spacing w:before="240"/>
        <w:ind w:left="720"/>
        <w:jc w:val="both"/>
        <w:rPr>
          <w:bCs/>
          <w:sz w:val="24"/>
          <w:szCs w:val="24"/>
        </w:rPr>
      </w:pPr>
    </w:p>
    <w:p w:rsidR="008101FE" w:rsidRPr="008101FE" w:rsidRDefault="008101FE" w:rsidP="008101FE">
      <w:pPr>
        <w:pStyle w:val="Prosttex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101FE">
        <w:rPr>
          <w:rFonts w:ascii="Times New Roman" w:hAnsi="Times New Roman" w:cs="Times New Roman"/>
          <w:sz w:val="24"/>
          <w:szCs w:val="24"/>
        </w:rPr>
        <w:t>při porušení povinností stanovených v čl. V odst. 4, 6 a 7 této smlouvy, odvod za porušení rozpočtové kázně činí 1 % z poskytnuté dotace (minimálně však 1. 000,- Kč);</w:t>
      </w:r>
    </w:p>
    <w:p w:rsidR="009F60FA" w:rsidRPr="00D32763" w:rsidRDefault="009F60FA" w:rsidP="00D32763">
      <w:pPr>
        <w:pStyle w:val="Odstavecseseznamem"/>
        <w:numPr>
          <w:ilvl w:val="0"/>
          <w:numId w:val="36"/>
        </w:numPr>
        <w:spacing w:before="240"/>
        <w:jc w:val="both"/>
        <w:rPr>
          <w:bCs/>
          <w:sz w:val="24"/>
          <w:szCs w:val="24"/>
        </w:rPr>
      </w:pPr>
      <w:r w:rsidRPr="00D32763">
        <w:rPr>
          <w:sz w:val="24"/>
          <w:szCs w:val="24"/>
        </w:rPr>
        <w:t xml:space="preserve">pokud příjemce nepředloží závěrečné vyúčtování poskytnuté dotace nebo závěrečnou zprávu o realizaci projektu ve stanovené lhůtě, </w:t>
      </w:r>
      <w:r w:rsidRPr="00D32763">
        <w:rPr>
          <w:b/>
          <w:bCs/>
          <w:sz w:val="24"/>
          <w:szCs w:val="24"/>
        </w:rPr>
        <w:t>odvod za porušení rozpočtové kázně činí:</w:t>
      </w:r>
    </w:p>
    <w:p w:rsidR="009F60FA" w:rsidRPr="00D32763" w:rsidRDefault="009F60FA" w:rsidP="009F60FA">
      <w:pPr>
        <w:numPr>
          <w:ilvl w:val="1"/>
          <w:numId w:val="3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327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1% z poskytnuté dotace (minimálně však 1.000,- Kč) při překročení lhůty o 1 až 7 dnů,</w:t>
      </w:r>
    </w:p>
    <w:p w:rsidR="009F60FA" w:rsidRPr="00D32763" w:rsidRDefault="009F60FA" w:rsidP="009F60FA">
      <w:pPr>
        <w:numPr>
          <w:ilvl w:val="1"/>
          <w:numId w:val="3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327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20% z poskytnuté dotace (minimálně však 2.000,- Kč) při překročení lhůty o 8 až 14 dnů,</w:t>
      </w:r>
    </w:p>
    <w:p w:rsidR="009F60FA" w:rsidRPr="00D32763" w:rsidRDefault="009F60FA" w:rsidP="009F60FA">
      <w:pPr>
        <w:numPr>
          <w:ilvl w:val="1"/>
          <w:numId w:val="3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327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50% z poskytnuté dotace (minimálně však 5.000,- Kč) při překročení lhůty o 15 až 30 dnů,</w:t>
      </w:r>
    </w:p>
    <w:p w:rsidR="009F60FA" w:rsidRDefault="009F60FA" w:rsidP="009F60FA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D327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            -   100% poskytnuté dotace při překročení lhůty o více než 30 dnů</w:t>
      </w:r>
      <w:r w:rsidRPr="00D3276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32763" w:rsidRDefault="009F60FA" w:rsidP="00D32763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D32763">
        <w:rPr>
          <w:sz w:val="24"/>
          <w:szCs w:val="24"/>
        </w:rPr>
        <w:t xml:space="preserve">při neuvedení či neoznačení toho, že projekt, jenž je předmětem veřejné finanční podpory, je realizován s přispěním SML, </w:t>
      </w:r>
      <w:r w:rsidRPr="00D32763">
        <w:rPr>
          <w:b/>
          <w:bCs/>
          <w:sz w:val="24"/>
          <w:szCs w:val="24"/>
        </w:rPr>
        <w:t>odvod za porušení rozpočtové kázně činí 2% z poskytnuté dotace (minimálně však 2.000,- Kč)</w:t>
      </w:r>
      <w:r w:rsidRPr="00D32763">
        <w:rPr>
          <w:sz w:val="24"/>
          <w:szCs w:val="24"/>
        </w:rPr>
        <w:t>;</w:t>
      </w:r>
    </w:p>
    <w:p w:rsidR="009F60FA" w:rsidRDefault="009F60FA" w:rsidP="00D32763">
      <w:pPr>
        <w:pStyle w:val="Odstavecseseznamem"/>
        <w:ind w:left="720"/>
        <w:rPr>
          <w:sz w:val="24"/>
          <w:szCs w:val="24"/>
        </w:rPr>
      </w:pPr>
      <w:r w:rsidRPr="00D32763">
        <w:rPr>
          <w:sz w:val="24"/>
          <w:szCs w:val="24"/>
        </w:rPr>
        <w:t xml:space="preserve"> </w:t>
      </w:r>
    </w:p>
    <w:p w:rsidR="009F60FA" w:rsidRPr="00D32763" w:rsidRDefault="009F60FA" w:rsidP="00D32763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D32763">
        <w:rPr>
          <w:sz w:val="24"/>
          <w:szCs w:val="24"/>
        </w:rPr>
        <w:t>poruší</w:t>
      </w:r>
      <w:r w:rsidRPr="00D32763">
        <w:rPr>
          <w:sz w:val="24"/>
          <w:szCs w:val="24"/>
        </w:rPr>
        <w:noBreakHyphen/>
        <w:t xml:space="preserve">li příjemce povinnosti v oblasti vedení řádného a odděleného sledování přijatých a použitých finančních prostředků uloženého smlouvou, lze je však doložit jinou formou evidence, </w:t>
      </w:r>
      <w:r w:rsidRPr="00D32763">
        <w:rPr>
          <w:b/>
          <w:bCs/>
          <w:sz w:val="24"/>
          <w:szCs w:val="24"/>
        </w:rPr>
        <w:t>činí odvod za porušení rozpočtové kázně 50% z poskytnuté dotace (minimálně však 5.000,- Kč).</w:t>
      </w:r>
      <w:r w:rsidRPr="00D32763">
        <w:rPr>
          <w:sz w:val="24"/>
          <w:szCs w:val="24"/>
        </w:rPr>
        <w:t xml:space="preserve"> </w:t>
      </w:r>
    </w:p>
    <w:p w:rsidR="00CD1FDA" w:rsidRPr="00993ECB" w:rsidRDefault="00CD1FDA" w:rsidP="00CD1F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E47BA" w:rsidRPr="00993ECB" w:rsidRDefault="00A4273E" w:rsidP="00BE47B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</w:t>
      </w:r>
      <w:r w:rsidR="00E52812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52812" w:rsidRPr="00993ECB">
        <w:rPr>
          <w:rFonts w:ascii="Times New Roman" w:hAnsi="Times New Roman" w:cs="Times New Roman"/>
          <w:sz w:val="24"/>
          <w:szCs w:val="24"/>
        </w:rPr>
        <w:t xml:space="preserve">Penále se počítá ode dne následujícího po dni, kdy došlo k porušení rozpočtové kázně, do dne připsání peněžních prostředků na účet poskytovatele. </w:t>
      </w:r>
    </w:p>
    <w:p w:rsidR="00895B40" w:rsidRPr="00993ECB" w:rsidRDefault="00895B40" w:rsidP="0001774B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VIII. </w:t>
      </w:r>
    </w:p>
    <w:p w:rsidR="00895B40" w:rsidRPr="00993ECB" w:rsidRDefault="00895B40" w:rsidP="0001774B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CB571C" w:rsidRPr="00CB571C" w:rsidRDefault="00CB571C" w:rsidP="00CB57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571C">
        <w:rPr>
          <w:rFonts w:ascii="Times New Roman" w:hAnsi="Times New Roman" w:cs="Times New Roman"/>
          <w:sz w:val="24"/>
          <w:szCs w:val="24"/>
        </w:rPr>
        <w:t>Tato smlouva nabývá platnosti dnem podpisu oběma smluvními stranami.</w:t>
      </w:r>
    </w:p>
    <w:p w:rsidR="002C7AF1" w:rsidRPr="00993ECB" w:rsidRDefault="00895B40" w:rsidP="0001774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Jakékoli změny této smlouvy lze provádět pouze formou písemných číslovaných</w:t>
      </w:r>
      <w:r w:rsidR="003312E0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dodatků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základě dohody obou smluvních stran.</w:t>
      </w:r>
    </w:p>
    <w:p w:rsidR="009F6A83" w:rsidRPr="00993ECB" w:rsidRDefault="009F6A83" w:rsidP="009F6A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Tato smlouva je uzavřena v souladu s nařízením Komise (EU) č. 1407/2013 ze dne 18. 12. 2013 o použití článků 107 a 108 Smlouvy o fungování Evropské unie na podporu de </w:t>
      </w:r>
      <w:proofErr w:type="spellStart"/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minimis</w:t>
      </w:r>
      <w:proofErr w:type="spellEnd"/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které bylo zveřejněno v Úředním věstníku EU dne 24. 12. 2013.</w:t>
      </w:r>
    </w:p>
    <w:p w:rsidR="009F6A83" w:rsidRPr="00993ECB" w:rsidRDefault="009F6A83" w:rsidP="009F6A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je vyhotovena ve 2 stejnopisech, z nichž každá smluvní strana obdrží po jednom stejnopisu.</w:t>
      </w:r>
    </w:p>
    <w:p w:rsidR="0001774B" w:rsidRDefault="00895B40" w:rsidP="0001774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</w:t>
      </w:r>
      <w:r w:rsidR="00E0625F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souhlasí</w:t>
      </w:r>
      <w:r w:rsidR="0099779B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 tím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že tato smlouva může být zveřejněna na webových stránkách statutárního města Liberec (</w:t>
      </w:r>
      <w:hyperlink r:id="rId10" w:history="1">
        <w:r w:rsidRPr="00EE50AB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www.liberec.cz</w:t>
        </w:r>
      </w:hyperlink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), s výjimkou osobních údajů fyzických osob</w:t>
      </w:r>
      <w:r w:rsidR="00E0625F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AE2EF6" w:rsidRPr="00DF0F61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AE2EF6" w:rsidRPr="00DF0F61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sz w:val="24"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AE2EF6" w:rsidRPr="00DF0F61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bCs/>
          <w:sz w:val="24"/>
          <w:szCs w:val="24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AE2EF6" w:rsidRPr="00DF0F61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bCs/>
          <w:sz w:val="24"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AE2EF6" w:rsidRPr="00646753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46753">
        <w:rPr>
          <w:rFonts w:ascii="Times New Roman" w:hAnsi="Times New Roman" w:cs="Times New Roman"/>
          <w:sz w:val="24"/>
          <w:szCs w:val="24"/>
        </w:rPr>
        <w:t>Smluvní strany shodně prohlašují, že</w:t>
      </w:r>
      <w:r w:rsidR="00311F9D">
        <w:rPr>
          <w:rFonts w:ascii="Times New Roman" w:hAnsi="Times New Roman" w:cs="Times New Roman"/>
          <w:sz w:val="24"/>
          <w:szCs w:val="24"/>
        </w:rPr>
        <w:t xml:space="preserve"> hodnota předmětu smlouvy je: 1.900.000</w:t>
      </w:r>
      <w:r w:rsidRPr="00646753">
        <w:rPr>
          <w:rFonts w:ascii="Times New Roman" w:hAnsi="Times New Roman" w:cs="Times New Roman"/>
          <w:sz w:val="24"/>
          <w:szCs w:val="24"/>
        </w:rPr>
        <w:t xml:space="preserve"> Kč.   </w:t>
      </w:r>
    </w:p>
    <w:p w:rsidR="00AE2EF6" w:rsidRPr="00993ECB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324F56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/2017</w:t>
      </w:r>
      <w:r w:rsidRPr="00993ECB">
        <w:rPr>
          <w:rFonts w:ascii="Times New Roman" w:hAnsi="Times New Roman" w:cs="Times New Roman"/>
          <w:sz w:val="24"/>
          <w:szCs w:val="24"/>
        </w:rPr>
        <w:t xml:space="preserve"> ze dne </w:t>
      </w:r>
      <w:r w:rsidR="00324F56">
        <w:rPr>
          <w:rFonts w:ascii="Times New Roman" w:hAnsi="Times New Roman" w:cs="Times New Roman"/>
          <w:sz w:val="24"/>
          <w:szCs w:val="24"/>
        </w:rPr>
        <w:t>27. 4.</w:t>
      </w:r>
      <w:r w:rsidRPr="00993EC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3ECB">
        <w:rPr>
          <w:rFonts w:ascii="Times New Roman" w:hAnsi="Times New Roman" w:cs="Times New Roman"/>
          <w:sz w:val="24"/>
          <w:szCs w:val="24"/>
        </w:rPr>
        <w:t>.</w:t>
      </w:r>
    </w:p>
    <w:p w:rsidR="00910812" w:rsidRPr="00993ECB" w:rsidRDefault="00910812" w:rsidP="002C7AF1">
      <w:pPr>
        <w:overflowPunct w:val="0"/>
        <w:autoSpaceDE w:val="0"/>
        <w:autoSpaceDN w:val="0"/>
        <w:adjustRightInd w:val="0"/>
        <w:spacing w:after="0" w:line="240" w:lineRule="auto"/>
        <w:ind w:left="1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501B1E" w:rsidP="002C7AF1">
      <w:pPr>
        <w:overflowPunct w:val="0"/>
        <w:autoSpaceDE w:val="0"/>
        <w:autoSpaceDN w:val="0"/>
        <w:adjustRightInd w:val="0"/>
        <w:spacing w:after="0" w:line="240" w:lineRule="auto"/>
        <w:ind w:left="1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B40" w:rsidRPr="00993ECB" w:rsidRDefault="0001774B" w:rsidP="003F3FB1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dne: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3D9D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dne:</w:t>
      </w:r>
    </w:p>
    <w:p w:rsidR="004B61DA" w:rsidRPr="00993ECB" w:rsidRDefault="004B61DA" w:rsidP="002C7AF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895B40" w:rsidP="00AE1B94">
      <w:pPr>
        <w:keepNext/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poskytov</w:t>
      </w:r>
      <w:r w:rsidR="0001774B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atel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říjemce </w:t>
      </w:r>
    </w:p>
    <w:p w:rsidR="00C44CD5" w:rsidRPr="00993ECB" w:rsidRDefault="00C44CD5" w:rsidP="00501B1E">
      <w:pPr>
        <w:keepNext/>
        <w:tabs>
          <w:tab w:val="left" w:pos="-3402"/>
          <w:tab w:val="center" w:pos="-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501B1E" w:rsidP="00E0625F">
      <w:pPr>
        <w:keepNext/>
        <w:tabs>
          <w:tab w:val="left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</w:t>
      </w:r>
    </w:p>
    <w:p w:rsidR="00F8647F" w:rsidRPr="00993ECB" w:rsidRDefault="003A5B96" w:rsidP="00E0625F">
      <w:pPr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David Pastva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3DC3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Blanka</w:t>
      </w:r>
      <w:r w:rsidR="00311F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Konva</w:t>
      </w:r>
      <w:r w:rsidR="00A33DC3">
        <w:rPr>
          <w:rFonts w:ascii="Times New Roman" w:eastAsia="Times New Roman" w:hAnsi="Times New Roman" w:cs="Times New Roman"/>
          <w:sz w:val="24"/>
          <w:szCs w:val="24"/>
          <w:lang w:eastAsia="cs-CZ"/>
        </w:rPr>
        <w:t>linková</w:t>
      </w:r>
    </w:p>
    <w:p w:rsidR="00E0625F" w:rsidRPr="00993ECB" w:rsidRDefault="006A7137" w:rsidP="00CA3D9D">
      <w:pPr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</w:t>
      </w:r>
      <w:r w:rsidR="003A5B9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cestovního ruchu</w:t>
      </w:r>
      <w:r w:rsidR="00F50CE3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3DC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knihovny</w:t>
      </w:r>
    </w:p>
    <w:p w:rsidR="00EE0717" w:rsidRPr="00993ECB" w:rsidRDefault="00F50CE3" w:rsidP="000D5E71">
      <w:pPr>
        <w:tabs>
          <w:tab w:val="left" w:pos="-3402"/>
          <w:tab w:val="center" w:pos="-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kultury a sportu</w:t>
      </w:r>
      <w:r w:rsid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EE0717" w:rsidRPr="00993E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FD" w:rsidRDefault="00C423FD">
      <w:pPr>
        <w:spacing w:after="0" w:line="240" w:lineRule="auto"/>
      </w:pPr>
      <w:r>
        <w:separator/>
      </w:r>
    </w:p>
  </w:endnote>
  <w:endnote w:type="continuationSeparator" w:id="0">
    <w:p w:rsidR="00C423FD" w:rsidRDefault="00C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A2" w:rsidRDefault="00497A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2446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7137" w:rsidRDefault="00DF0F61">
            <w:pPr>
              <w:pStyle w:val="Zpat"/>
              <w:jc w:val="center"/>
            </w:pPr>
            <w:r>
              <w:t xml:space="preserve">                                     </w:t>
            </w:r>
            <w:r w:rsidR="00497AA2">
              <w:t xml:space="preserve">                                </w:t>
            </w:r>
            <w:r>
              <w:t xml:space="preserve">                      </w:t>
            </w:r>
            <w:r w:rsidR="001F7D89">
              <w:rPr>
                <w:rFonts w:ascii="Verdana" w:hAnsi="Verdana"/>
                <w:sz w:val="16"/>
                <w:szCs w:val="16"/>
              </w:rPr>
              <w:tab/>
            </w:r>
            <w:r w:rsidR="006A7137" w:rsidRPr="009F6A83">
              <w:rPr>
                <w:sz w:val="16"/>
                <w:szCs w:val="16"/>
              </w:rPr>
              <w:t xml:space="preserve">Stránka 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begin"/>
            </w:r>
            <w:r w:rsidR="006A7137" w:rsidRPr="009F6A83">
              <w:rPr>
                <w:b/>
                <w:bCs/>
                <w:sz w:val="16"/>
                <w:szCs w:val="16"/>
              </w:rPr>
              <w:instrText>PAGE</w:instrTex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separate"/>
            </w:r>
            <w:r w:rsidR="00FE42AC">
              <w:rPr>
                <w:b/>
                <w:bCs/>
                <w:noProof/>
                <w:sz w:val="16"/>
                <w:szCs w:val="16"/>
              </w:rPr>
              <w:t>5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end"/>
            </w:r>
            <w:r w:rsidR="006A7137" w:rsidRPr="009F6A83">
              <w:rPr>
                <w:sz w:val="16"/>
                <w:szCs w:val="16"/>
              </w:rPr>
              <w:t xml:space="preserve"> z 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begin"/>
            </w:r>
            <w:r w:rsidR="006A7137" w:rsidRPr="009F6A83">
              <w:rPr>
                <w:b/>
                <w:bCs/>
                <w:sz w:val="16"/>
                <w:szCs w:val="16"/>
              </w:rPr>
              <w:instrText>NUMPAGES</w:instrTex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separate"/>
            </w:r>
            <w:r w:rsidR="00FE42AC">
              <w:rPr>
                <w:b/>
                <w:bCs/>
                <w:noProof/>
                <w:sz w:val="16"/>
                <w:szCs w:val="16"/>
              </w:rPr>
              <w:t>5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A47FA" w:rsidRDefault="00FE42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A2" w:rsidRDefault="00497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FD" w:rsidRDefault="00C423FD">
      <w:pPr>
        <w:spacing w:after="0" w:line="240" w:lineRule="auto"/>
      </w:pPr>
      <w:r>
        <w:separator/>
      </w:r>
    </w:p>
  </w:footnote>
  <w:footnote w:type="continuationSeparator" w:id="0">
    <w:p w:rsidR="00C423FD" w:rsidRDefault="00C4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A2" w:rsidRDefault="00497A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7A" w:rsidRDefault="0057517A" w:rsidP="0057517A">
    <w:pPr>
      <w:pStyle w:val="Zhlav"/>
      <w:jc w:val="right"/>
    </w:pPr>
    <w: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A2" w:rsidRDefault="00497A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B6A4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C4884"/>
    <w:multiLevelType w:val="hybridMultilevel"/>
    <w:tmpl w:val="D0DC4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29B7"/>
    <w:multiLevelType w:val="hybridMultilevel"/>
    <w:tmpl w:val="F9107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7C80"/>
    <w:multiLevelType w:val="hybridMultilevel"/>
    <w:tmpl w:val="2D8CB66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8892DA1"/>
    <w:multiLevelType w:val="hybridMultilevel"/>
    <w:tmpl w:val="651A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7AF6"/>
    <w:multiLevelType w:val="hybridMultilevel"/>
    <w:tmpl w:val="C9E0525E"/>
    <w:lvl w:ilvl="0" w:tplc="4F700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B209C"/>
    <w:multiLevelType w:val="hybridMultilevel"/>
    <w:tmpl w:val="5FFE0AA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414412"/>
    <w:multiLevelType w:val="hybridMultilevel"/>
    <w:tmpl w:val="42565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5B5E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4303"/>
    <w:multiLevelType w:val="hybridMultilevel"/>
    <w:tmpl w:val="17A8F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1" w15:restartNumberingAfterBreak="0">
    <w:nsid w:val="23F704EB"/>
    <w:multiLevelType w:val="hybridMultilevel"/>
    <w:tmpl w:val="C08C3BA8"/>
    <w:lvl w:ilvl="0" w:tplc="2676E6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E736D"/>
    <w:multiLevelType w:val="hybridMultilevel"/>
    <w:tmpl w:val="C388B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2B33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367E7"/>
    <w:multiLevelType w:val="hybridMultilevel"/>
    <w:tmpl w:val="EA36B336"/>
    <w:lvl w:ilvl="0" w:tplc="04050017">
      <w:start w:val="2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551A0"/>
    <w:multiLevelType w:val="hybridMultilevel"/>
    <w:tmpl w:val="7492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00FF4"/>
    <w:multiLevelType w:val="hybridMultilevel"/>
    <w:tmpl w:val="4D8A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82BE2"/>
    <w:multiLevelType w:val="multilevel"/>
    <w:tmpl w:val="6EECAB6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9" w15:restartNumberingAfterBreak="0">
    <w:nsid w:val="4FB22FD2"/>
    <w:multiLevelType w:val="multilevel"/>
    <w:tmpl w:val="F1806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677A01"/>
    <w:multiLevelType w:val="hybridMultilevel"/>
    <w:tmpl w:val="F6501EA8"/>
    <w:lvl w:ilvl="0" w:tplc="BABAF5C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D683B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D0629"/>
    <w:multiLevelType w:val="hybridMultilevel"/>
    <w:tmpl w:val="C4A8E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A2883"/>
    <w:multiLevelType w:val="hybridMultilevel"/>
    <w:tmpl w:val="EF18E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161"/>
    <w:multiLevelType w:val="hybridMultilevel"/>
    <w:tmpl w:val="C61842E4"/>
    <w:lvl w:ilvl="0" w:tplc="5A6EBA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6E91"/>
    <w:multiLevelType w:val="hybridMultilevel"/>
    <w:tmpl w:val="0938025E"/>
    <w:lvl w:ilvl="0" w:tplc="808A9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27" w15:restartNumberingAfterBreak="0">
    <w:nsid w:val="69E66935"/>
    <w:multiLevelType w:val="hybridMultilevel"/>
    <w:tmpl w:val="DF3A3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409BE"/>
    <w:multiLevelType w:val="hybridMultilevel"/>
    <w:tmpl w:val="9688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07187"/>
    <w:multiLevelType w:val="hybridMultilevel"/>
    <w:tmpl w:val="0C184618"/>
    <w:lvl w:ilvl="0" w:tplc="FD5EAB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515B6"/>
    <w:multiLevelType w:val="hybridMultilevel"/>
    <w:tmpl w:val="09FA1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1FECF3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2D80F88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70673"/>
    <w:multiLevelType w:val="multilevel"/>
    <w:tmpl w:val="6EECAB6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2" w15:restartNumberingAfterBreak="0">
    <w:nsid w:val="7A986C15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C6876"/>
    <w:multiLevelType w:val="hybridMultilevel"/>
    <w:tmpl w:val="77463856"/>
    <w:lvl w:ilvl="0" w:tplc="C17C6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120" w:legacyIndent="397"/>
        <w:lvlJc w:val="left"/>
        <w:pPr>
          <w:ind w:left="1134" w:hanging="397"/>
        </w:pPr>
      </w:lvl>
    </w:lvlOverride>
  </w:num>
  <w:num w:numId="4">
    <w:abstractNumId w:val="19"/>
  </w:num>
  <w:num w:numId="5">
    <w:abstractNumId w:val="28"/>
  </w:num>
  <w:num w:numId="6">
    <w:abstractNumId w:val="18"/>
  </w:num>
  <w:num w:numId="7">
    <w:abstractNumId w:val="26"/>
  </w:num>
  <w:num w:numId="8">
    <w:abstractNumId w:val="10"/>
  </w:num>
  <w:num w:numId="9">
    <w:abstractNumId w:val="3"/>
  </w:num>
  <w:num w:numId="10">
    <w:abstractNumId w:val="5"/>
  </w:num>
  <w:num w:numId="11">
    <w:abstractNumId w:val="17"/>
  </w:num>
  <w:num w:numId="12">
    <w:abstractNumId w:val="8"/>
  </w:num>
  <w:num w:numId="13">
    <w:abstractNumId w:val="32"/>
  </w:num>
  <w:num w:numId="14">
    <w:abstractNumId w:val="1"/>
  </w:num>
  <w:num w:numId="15">
    <w:abstractNumId w:val="21"/>
  </w:num>
  <w:num w:numId="16">
    <w:abstractNumId w:val="13"/>
  </w:num>
  <w:num w:numId="17">
    <w:abstractNumId w:val="9"/>
  </w:num>
  <w:num w:numId="18">
    <w:abstractNumId w:val="27"/>
  </w:num>
  <w:num w:numId="19">
    <w:abstractNumId w:val="25"/>
  </w:num>
  <w:num w:numId="20">
    <w:abstractNumId w:val="7"/>
  </w:num>
  <w:num w:numId="21">
    <w:abstractNumId w:val="30"/>
  </w:num>
  <w:num w:numId="22">
    <w:abstractNumId w:val="4"/>
  </w:num>
  <w:num w:numId="23">
    <w:abstractNumId w:val="12"/>
  </w:num>
  <w:num w:numId="24">
    <w:abstractNumId w:val="23"/>
  </w:num>
  <w:num w:numId="25">
    <w:abstractNumId w:val="6"/>
  </w:num>
  <w:num w:numId="26">
    <w:abstractNumId w:val="20"/>
  </w:num>
  <w:num w:numId="27">
    <w:abstractNumId w:val="22"/>
  </w:num>
  <w:num w:numId="28">
    <w:abstractNumId w:val="15"/>
  </w:num>
  <w:num w:numId="29">
    <w:abstractNumId w:val="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9"/>
  </w:num>
  <w:num w:numId="3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0"/>
    <w:rsid w:val="00007634"/>
    <w:rsid w:val="0001774B"/>
    <w:rsid w:val="00024AAE"/>
    <w:rsid w:val="0004620D"/>
    <w:rsid w:val="000541D1"/>
    <w:rsid w:val="00056C0E"/>
    <w:rsid w:val="00062E62"/>
    <w:rsid w:val="0006496A"/>
    <w:rsid w:val="00090DCC"/>
    <w:rsid w:val="000D1123"/>
    <w:rsid w:val="000D5E71"/>
    <w:rsid w:val="00124A1C"/>
    <w:rsid w:val="00125360"/>
    <w:rsid w:val="001358D3"/>
    <w:rsid w:val="001500C7"/>
    <w:rsid w:val="001568CB"/>
    <w:rsid w:val="00164CC7"/>
    <w:rsid w:val="001A12E3"/>
    <w:rsid w:val="001A405D"/>
    <w:rsid w:val="001A7AFA"/>
    <w:rsid w:val="001E3F38"/>
    <w:rsid w:val="001F7D89"/>
    <w:rsid w:val="002040E2"/>
    <w:rsid w:val="0021473A"/>
    <w:rsid w:val="002321C0"/>
    <w:rsid w:val="0026182A"/>
    <w:rsid w:val="00284BC5"/>
    <w:rsid w:val="002B6D04"/>
    <w:rsid w:val="002C28C2"/>
    <w:rsid w:val="002C7AF1"/>
    <w:rsid w:val="002E6C5F"/>
    <w:rsid w:val="002F68BA"/>
    <w:rsid w:val="00311F9D"/>
    <w:rsid w:val="0032150E"/>
    <w:rsid w:val="00324F56"/>
    <w:rsid w:val="003312E0"/>
    <w:rsid w:val="00373BF4"/>
    <w:rsid w:val="003765AB"/>
    <w:rsid w:val="00377F29"/>
    <w:rsid w:val="0039057C"/>
    <w:rsid w:val="003915BF"/>
    <w:rsid w:val="003A5B96"/>
    <w:rsid w:val="003D1F22"/>
    <w:rsid w:val="003F149F"/>
    <w:rsid w:val="003F3FB1"/>
    <w:rsid w:val="00417766"/>
    <w:rsid w:val="00435FB9"/>
    <w:rsid w:val="00452393"/>
    <w:rsid w:val="0046089C"/>
    <w:rsid w:val="004728A5"/>
    <w:rsid w:val="0048344A"/>
    <w:rsid w:val="004838AF"/>
    <w:rsid w:val="00497AA2"/>
    <w:rsid w:val="004B0DA4"/>
    <w:rsid w:val="004B61DA"/>
    <w:rsid w:val="004D71D3"/>
    <w:rsid w:val="004E0B26"/>
    <w:rsid w:val="00501B1E"/>
    <w:rsid w:val="00507E01"/>
    <w:rsid w:val="005556D2"/>
    <w:rsid w:val="00567064"/>
    <w:rsid w:val="0057517A"/>
    <w:rsid w:val="005767C8"/>
    <w:rsid w:val="00592EB1"/>
    <w:rsid w:val="00593A85"/>
    <w:rsid w:val="0059515F"/>
    <w:rsid w:val="00596C71"/>
    <w:rsid w:val="005A62F6"/>
    <w:rsid w:val="005E1EC0"/>
    <w:rsid w:val="005E42BD"/>
    <w:rsid w:val="00610BDA"/>
    <w:rsid w:val="006211E0"/>
    <w:rsid w:val="00646753"/>
    <w:rsid w:val="00675CCE"/>
    <w:rsid w:val="006A7137"/>
    <w:rsid w:val="006B54FB"/>
    <w:rsid w:val="006D3AAA"/>
    <w:rsid w:val="006E5859"/>
    <w:rsid w:val="00700525"/>
    <w:rsid w:val="0070674D"/>
    <w:rsid w:val="00746610"/>
    <w:rsid w:val="00770D90"/>
    <w:rsid w:val="0077381E"/>
    <w:rsid w:val="007948ED"/>
    <w:rsid w:val="007A6578"/>
    <w:rsid w:val="007B2AD4"/>
    <w:rsid w:val="007B75C6"/>
    <w:rsid w:val="007C4482"/>
    <w:rsid w:val="007D38CD"/>
    <w:rsid w:val="007D3EBF"/>
    <w:rsid w:val="008101FE"/>
    <w:rsid w:val="008243D4"/>
    <w:rsid w:val="0083339F"/>
    <w:rsid w:val="0084685A"/>
    <w:rsid w:val="008534C4"/>
    <w:rsid w:val="00863217"/>
    <w:rsid w:val="00866DAF"/>
    <w:rsid w:val="00877662"/>
    <w:rsid w:val="00887749"/>
    <w:rsid w:val="0089167C"/>
    <w:rsid w:val="00895B40"/>
    <w:rsid w:val="008C174E"/>
    <w:rsid w:val="008F1D0B"/>
    <w:rsid w:val="00910812"/>
    <w:rsid w:val="00936F23"/>
    <w:rsid w:val="009541ED"/>
    <w:rsid w:val="009545DE"/>
    <w:rsid w:val="00963271"/>
    <w:rsid w:val="00973AF5"/>
    <w:rsid w:val="00993ECB"/>
    <w:rsid w:val="0099779B"/>
    <w:rsid w:val="009B23B1"/>
    <w:rsid w:val="009E1C15"/>
    <w:rsid w:val="009E5E18"/>
    <w:rsid w:val="009F60FA"/>
    <w:rsid w:val="009F6A83"/>
    <w:rsid w:val="00A33DC3"/>
    <w:rsid w:val="00A34E37"/>
    <w:rsid w:val="00A4273E"/>
    <w:rsid w:val="00A979E2"/>
    <w:rsid w:val="00AA05D2"/>
    <w:rsid w:val="00AA23AA"/>
    <w:rsid w:val="00AD7C8D"/>
    <w:rsid w:val="00AE1B94"/>
    <w:rsid w:val="00AE2DD2"/>
    <w:rsid w:val="00AE2EF6"/>
    <w:rsid w:val="00B13084"/>
    <w:rsid w:val="00B330CE"/>
    <w:rsid w:val="00B379D8"/>
    <w:rsid w:val="00B413BC"/>
    <w:rsid w:val="00B60860"/>
    <w:rsid w:val="00B7643F"/>
    <w:rsid w:val="00BA3912"/>
    <w:rsid w:val="00BC7420"/>
    <w:rsid w:val="00BE47BA"/>
    <w:rsid w:val="00BF7442"/>
    <w:rsid w:val="00C05C75"/>
    <w:rsid w:val="00C257A6"/>
    <w:rsid w:val="00C30066"/>
    <w:rsid w:val="00C423FD"/>
    <w:rsid w:val="00C44CD5"/>
    <w:rsid w:val="00C50A8B"/>
    <w:rsid w:val="00C80E02"/>
    <w:rsid w:val="00C87330"/>
    <w:rsid w:val="00CA3D9D"/>
    <w:rsid w:val="00CB1BD0"/>
    <w:rsid w:val="00CB571C"/>
    <w:rsid w:val="00CB6587"/>
    <w:rsid w:val="00CB7D88"/>
    <w:rsid w:val="00CC4C00"/>
    <w:rsid w:val="00CD0AB9"/>
    <w:rsid w:val="00CD1FDA"/>
    <w:rsid w:val="00CF1B88"/>
    <w:rsid w:val="00D32763"/>
    <w:rsid w:val="00D702E6"/>
    <w:rsid w:val="00D76D6D"/>
    <w:rsid w:val="00D91E46"/>
    <w:rsid w:val="00DA31D6"/>
    <w:rsid w:val="00DC123C"/>
    <w:rsid w:val="00DD3F3D"/>
    <w:rsid w:val="00DD4497"/>
    <w:rsid w:val="00DE7C6A"/>
    <w:rsid w:val="00DF0F61"/>
    <w:rsid w:val="00DF34DF"/>
    <w:rsid w:val="00E0625F"/>
    <w:rsid w:val="00E243CD"/>
    <w:rsid w:val="00E52812"/>
    <w:rsid w:val="00E547C6"/>
    <w:rsid w:val="00E57CD3"/>
    <w:rsid w:val="00E60426"/>
    <w:rsid w:val="00E82B8B"/>
    <w:rsid w:val="00E95F78"/>
    <w:rsid w:val="00EE0717"/>
    <w:rsid w:val="00EE2DD5"/>
    <w:rsid w:val="00EE4C99"/>
    <w:rsid w:val="00EE50AB"/>
    <w:rsid w:val="00F50CE3"/>
    <w:rsid w:val="00F52531"/>
    <w:rsid w:val="00F6021A"/>
    <w:rsid w:val="00F6153E"/>
    <w:rsid w:val="00F7552D"/>
    <w:rsid w:val="00F768D4"/>
    <w:rsid w:val="00F8647F"/>
    <w:rsid w:val="00F9442A"/>
    <w:rsid w:val="00F975C4"/>
    <w:rsid w:val="00FE42AC"/>
    <w:rsid w:val="00FE5D7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8437F-CE60-48E1-A72E-6279F8E9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E0717"/>
    <w:pPr>
      <w:keepNext/>
      <w:overflowPunct w:val="0"/>
      <w:autoSpaceDE w:val="0"/>
      <w:autoSpaceDN w:val="0"/>
      <w:adjustRightInd w:val="0"/>
      <w:spacing w:after="0" w:line="240" w:lineRule="auto"/>
      <w:ind w:left="284" w:hanging="284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95B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95B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473A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2147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47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147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312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1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13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531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5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E071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E0717"/>
  </w:style>
  <w:style w:type="character" w:customStyle="1" w:styleId="Nadpis2Char">
    <w:name w:val="Nadpis 2 Char"/>
    <w:basedOn w:val="Standardnpsmoodstavce"/>
    <w:link w:val="Nadpis2"/>
    <w:rsid w:val="00EE071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rsid w:val="00EE0717"/>
    <w:rPr>
      <w:color w:val="0000FF"/>
      <w:u w:val="single"/>
    </w:rPr>
  </w:style>
  <w:style w:type="paragraph" w:customStyle="1" w:styleId="Zkladntext21">
    <w:name w:val="Základní text 21"/>
    <w:basedOn w:val="Normln"/>
    <w:rsid w:val="00EE07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675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6753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358D3"/>
    <w:rPr>
      <w:b/>
      <w:bCs/>
    </w:rPr>
  </w:style>
  <w:style w:type="character" w:customStyle="1" w:styleId="nowrap">
    <w:name w:val="nowrap"/>
    <w:basedOn w:val="Standardnpsmoodstavce"/>
    <w:rsid w:val="0013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liberec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83D4-64A3-455F-AA27-26723E56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1596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Košková Zuzana</dc:creator>
  <cp:lastModifiedBy>Kvasnička Jaromír</cp:lastModifiedBy>
  <cp:revision>35</cp:revision>
  <cp:lastPrinted>2017-02-22T13:12:00Z</cp:lastPrinted>
  <dcterms:created xsi:type="dcterms:W3CDTF">2017-02-10T12:04:00Z</dcterms:created>
  <dcterms:modified xsi:type="dcterms:W3CDTF">2017-05-05T09:46:00Z</dcterms:modified>
</cp:coreProperties>
</file>