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5B6" w:rsidRPr="00012E2C" w:rsidRDefault="007835B6" w:rsidP="007835B6">
      <w:pPr>
        <w:pStyle w:val="Zkladntext"/>
        <w:suppressAutoHyphens/>
        <w:spacing w:line="240" w:lineRule="atLeast"/>
        <w:jc w:val="center"/>
        <w:rPr>
          <w:rFonts w:ascii="Arial" w:hAnsi="Arial" w:cs="Arial"/>
          <w:b/>
          <w:spacing w:val="20"/>
          <w:sz w:val="8"/>
          <w:szCs w:val="8"/>
          <w:lang w:val="en-GB"/>
        </w:rPr>
      </w:pPr>
    </w:p>
    <w:p w:rsidR="007835B6" w:rsidRPr="00012E2C" w:rsidRDefault="00FA3F6C"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Contract for work</w:t>
      </w:r>
    </w:p>
    <w:p w:rsidR="00A878A3" w:rsidRPr="009657A8" w:rsidRDefault="00A878A3" w:rsidP="00A878A3">
      <w:pPr>
        <w:pStyle w:val="Zkladntext"/>
        <w:suppressAutoHyphens/>
        <w:spacing w:line="240" w:lineRule="atLeast"/>
        <w:ind w:left="0" w:firstLine="0"/>
        <w:jc w:val="center"/>
        <w:rPr>
          <w:rFonts w:ascii="Arial" w:hAnsi="Arial" w:cs="Arial"/>
          <w:b/>
          <w:smallCaps/>
          <w:spacing w:val="40"/>
          <w:sz w:val="28"/>
          <w:szCs w:val="28"/>
          <w:lang w:val="en-GB"/>
        </w:rPr>
      </w:pPr>
      <w:r>
        <w:rPr>
          <w:rFonts w:ascii="Arial" w:hAnsi="Arial" w:cs="Arial"/>
          <w:b/>
          <w:smallCaps/>
          <w:spacing w:val="40"/>
          <w:sz w:val="28"/>
          <w:szCs w:val="28"/>
          <w:lang w:val="en-GB"/>
        </w:rPr>
        <w:t>RNA sequencing of barley</w:t>
      </w:r>
    </w:p>
    <w:p w:rsidR="007835B6" w:rsidRPr="00012E2C" w:rsidRDefault="007835B6" w:rsidP="007835B6">
      <w:pPr>
        <w:pStyle w:val="Zhlav"/>
        <w:rPr>
          <w:rFonts w:cs="Arial"/>
          <w:b/>
          <w:bCs/>
          <w:color w:val="86B918"/>
          <w:lang w:val="en-GB"/>
        </w:rPr>
      </w:pPr>
      <w:r w:rsidRPr="00012E2C">
        <w:rPr>
          <w:rFonts w:cs="Arial"/>
          <w:b/>
          <w:bCs/>
          <w:color w:val="86B918"/>
          <w:lang w:val="en-GB"/>
        </w:rPr>
        <w:t>__________________________________________________________________________</w:t>
      </w:r>
    </w:p>
    <w:p w:rsidR="00FE6829" w:rsidRPr="00012E2C" w:rsidRDefault="00FE6829" w:rsidP="00E837B7">
      <w:pPr>
        <w:rPr>
          <w:rFonts w:cs="Arial"/>
          <w:sz w:val="21"/>
          <w:szCs w:val="21"/>
          <w:lang w:val="en-GB"/>
        </w:rPr>
      </w:pPr>
    </w:p>
    <w:p w:rsidR="007835B6" w:rsidRPr="009850AD" w:rsidRDefault="00FA3F6C" w:rsidP="007835B6">
      <w:pPr>
        <w:pStyle w:val="Zkladntext"/>
        <w:suppressAutoHyphens/>
        <w:spacing w:line="240" w:lineRule="atLeast"/>
        <w:jc w:val="left"/>
        <w:rPr>
          <w:rFonts w:ascii="Arial" w:hAnsi="Arial" w:cs="Arial"/>
          <w:b/>
          <w:smallCaps/>
          <w:spacing w:val="40"/>
          <w:sz w:val="21"/>
          <w:szCs w:val="21"/>
          <w:lang w:val="en-GB"/>
        </w:rPr>
      </w:pPr>
      <w:r w:rsidRPr="009850AD">
        <w:rPr>
          <w:rFonts w:ascii="Arial" w:hAnsi="Arial" w:cs="Arial"/>
          <w:b/>
          <w:smallCaps/>
          <w:spacing w:val="40"/>
          <w:sz w:val="21"/>
          <w:szCs w:val="21"/>
          <w:lang w:val="en-GB"/>
        </w:rPr>
        <w:t>Contractor</w:t>
      </w:r>
    </w:p>
    <w:tbl>
      <w:tblPr>
        <w:tblStyle w:val="Mkatabulky"/>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2481"/>
        <w:gridCol w:w="1678"/>
        <w:gridCol w:w="4346"/>
        <w:gridCol w:w="6"/>
      </w:tblGrid>
      <w:tr w:rsidR="009850AD" w:rsidRPr="009850AD" w:rsidTr="006D4C27">
        <w:trPr>
          <w:gridAfter w:val="1"/>
          <w:wAfter w:w="6" w:type="dxa"/>
          <w:trHeight w:val="434"/>
        </w:trPr>
        <w:tc>
          <w:tcPr>
            <w:tcW w:w="2055" w:type="dxa"/>
            <w:vAlign w:val="center"/>
          </w:tcPr>
          <w:p w:rsidR="009850AD" w:rsidRPr="002743CD" w:rsidRDefault="009850AD" w:rsidP="00F352A6">
            <w:pPr>
              <w:pStyle w:val="Zkladntext"/>
              <w:suppressAutoHyphens/>
              <w:spacing w:after="0" w:line="240" w:lineRule="atLeast"/>
              <w:rPr>
                <w:rFonts w:ascii="Arial" w:hAnsi="Arial" w:cs="Arial"/>
                <w:sz w:val="21"/>
                <w:szCs w:val="21"/>
                <w:lang w:val="en-GB"/>
              </w:rPr>
            </w:pPr>
            <w:r w:rsidRPr="002743CD">
              <w:rPr>
                <w:rFonts w:ascii="Arial" w:hAnsi="Arial" w:cs="Arial"/>
                <w:sz w:val="21"/>
                <w:szCs w:val="21"/>
                <w:lang w:val="en-GB"/>
              </w:rPr>
              <w:t xml:space="preserve">Name </w:t>
            </w:r>
          </w:p>
        </w:tc>
        <w:tc>
          <w:tcPr>
            <w:tcW w:w="8505" w:type="dxa"/>
            <w:gridSpan w:val="3"/>
            <w:vAlign w:val="center"/>
          </w:tcPr>
          <w:p w:rsidR="009850AD" w:rsidRPr="009850AD" w:rsidRDefault="006D4C27" w:rsidP="00F352A6">
            <w:pPr>
              <w:pStyle w:val="Zkladntext"/>
              <w:suppressAutoHyphens/>
              <w:spacing w:line="240" w:lineRule="atLeast"/>
              <w:rPr>
                <w:rFonts w:ascii="Arial" w:hAnsi="Arial" w:cs="Arial"/>
                <w:b/>
                <w:sz w:val="21"/>
                <w:szCs w:val="21"/>
                <w:lang w:val="en-GB"/>
              </w:rPr>
            </w:pPr>
            <w:r>
              <w:rPr>
                <w:rFonts w:ascii="Arial" w:hAnsi="Arial" w:cs="Arial"/>
                <w:b/>
                <w:sz w:val="21"/>
                <w:szCs w:val="21"/>
                <w:lang w:val="en-GB"/>
              </w:rPr>
              <w:t>NOVOGENE (HK) COMPANY LIMITED</w:t>
            </w:r>
          </w:p>
        </w:tc>
      </w:tr>
      <w:tr w:rsidR="009850AD" w:rsidRPr="006D4C27" w:rsidTr="006D4C27">
        <w:trPr>
          <w:gridAfter w:val="1"/>
          <w:wAfter w:w="6" w:type="dxa"/>
        </w:trPr>
        <w:tc>
          <w:tcPr>
            <w:tcW w:w="2055" w:type="dxa"/>
            <w:vAlign w:val="center"/>
          </w:tcPr>
          <w:p w:rsidR="009850AD" w:rsidRPr="006D4C27" w:rsidRDefault="009850AD" w:rsidP="00F352A6">
            <w:pPr>
              <w:pStyle w:val="Zkladntext"/>
              <w:suppressAutoHyphens/>
              <w:spacing w:after="0" w:line="240" w:lineRule="atLeast"/>
              <w:rPr>
                <w:rFonts w:ascii="Arial" w:hAnsi="Arial" w:cs="Arial"/>
                <w:sz w:val="21"/>
                <w:szCs w:val="21"/>
                <w:lang w:val="en-GB"/>
              </w:rPr>
            </w:pPr>
            <w:r w:rsidRPr="006D4C27">
              <w:rPr>
                <w:rFonts w:ascii="Arial" w:hAnsi="Arial" w:cs="Arial"/>
                <w:sz w:val="21"/>
                <w:szCs w:val="21"/>
                <w:lang w:val="en-GB"/>
              </w:rPr>
              <w:t>Registered office</w:t>
            </w:r>
          </w:p>
        </w:tc>
        <w:tc>
          <w:tcPr>
            <w:tcW w:w="8505" w:type="dxa"/>
            <w:gridSpan w:val="3"/>
            <w:vAlign w:val="center"/>
          </w:tcPr>
          <w:p w:rsidR="009850AD" w:rsidRPr="006D4C27" w:rsidRDefault="006D4C27" w:rsidP="00F352A6">
            <w:pPr>
              <w:pStyle w:val="Zkladntext"/>
              <w:suppressAutoHyphens/>
              <w:spacing w:after="0" w:line="240" w:lineRule="atLeast"/>
              <w:rPr>
                <w:rFonts w:ascii="Arial" w:hAnsi="Arial" w:cs="Arial"/>
                <w:sz w:val="21"/>
                <w:szCs w:val="21"/>
              </w:rPr>
            </w:pPr>
            <w:r w:rsidRPr="006D4C27">
              <w:rPr>
                <w:rFonts w:ascii="Arial" w:hAnsi="Arial" w:cs="Arial"/>
                <w:sz w:val="21"/>
                <w:szCs w:val="21"/>
                <w:lang w:val="en-GB"/>
              </w:rPr>
              <w:t>6/F Manulife Place, 348 Kwun Road Kowloon, Hong Kong</w:t>
            </w:r>
          </w:p>
        </w:tc>
      </w:tr>
      <w:tr w:rsidR="009850AD" w:rsidRPr="006D4C27" w:rsidTr="006D4C27">
        <w:tc>
          <w:tcPr>
            <w:tcW w:w="2055" w:type="dxa"/>
            <w:vAlign w:val="center"/>
          </w:tcPr>
          <w:p w:rsidR="009850AD" w:rsidRPr="006D4C27" w:rsidRDefault="009850AD" w:rsidP="00F352A6">
            <w:pPr>
              <w:pStyle w:val="Zkladntext"/>
              <w:suppressAutoHyphens/>
              <w:spacing w:after="0" w:line="240" w:lineRule="atLeast"/>
              <w:rPr>
                <w:rFonts w:ascii="Arial" w:hAnsi="Arial" w:cs="Arial"/>
                <w:sz w:val="21"/>
                <w:szCs w:val="21"/>
                <w:lang w:val="en-GB"/>
              </w:rPr>
            </w:pPr>
            <w:r w:rsidRPr="006D4C27">
              <w:rPr>
                <w:rFonts w:ascii="Arial" w:hAnsi="Arial" w:cs="Arial"/>
                <w:sz w:val="21"/>
                <w:szCs w:val="21"/>
                <w:lang w:val="en-GB"/>
              </w:rPr>
              <w:t>Comp. ID No (IČ)</w:t>
            </w:r>
          </w:p>
        </w:tc>
        <w:tc>
          <w:tcPr>
            <w:tcW w:w="2481" w:type="dxa"/>
            <w:vAlign w:val="center"/>
          </w:tcPr>
          <w:p w:rsidR="009850AD" w:rsidRPr="006D4C27" w:rsidRDefault="006D4C27" w:rsidP="00F352A6">
            <w:pPr>
              <w:pStyle w:val="Zkladntext"/>
              <w:suppressAutoHyphens/>
              <w:spacing w:after="0" w:line="240" w:lineRule="atLeast"/>
              <w:rPr>
                <w:rFonts w:ascii="Arial" w:hAnsi="Arial" w:cs="Arial"/>
                <w:sz w:val="21"/>
                <w:szCs w:val="21"/>
              </w:rPr>
            </w:pPr>
            <w:r w:rsidRPr="006D4C27">
              <w:rPr>
                <w:rFonts w:ascii="Arial" w:hAnsi="Arial" w:cs="Arial"/>
                <w:bCs/>
                <w:sz w:val="21"/>
                <w:szCs w:val="21"/>
                <w:lang w:val="en-GB"/>
              </w:rPr>
              <w:t>61112195-000-03-15-2</w:t>
            </w:r>
          </w:p>
        </w:tc>
        <w:tc>
          <w:tcPr>
            <w:tcW w:w="1678" w:type="dxa"/>
            <w:vAlign w:val="center"/>
          </w:tcPr>
          <w:p w:rsidR="009850AD" w:rsidRPr="006D4C27" w:rsidRDefault="00A878A3" w:rsidP="00F352A6">
            <w:pPr>
              <w:pStyle w:val="Zkladntext"/>
              <w:suppressAutoHyphens/>
              <w:spacing w:after="0" w:line="240" w:lineRule="atLeast"/>
              <w:rPr>
                <w:rFonts w:ascii="Arial" w:hAnsi="Arial" w:cs="Arial"/>
                <w:sz w:val="21"/>
                <w:szCs w:val="21"/>
              </w:rPr>
            </w:pPr>
            <w:r w:rsidRPr="006D4C27">
              <w:rPr>
                <w:rFonts w:ascii="Arial" w:hAnsi="Arial" w:cs="Arial"/>
                <w:bCs/>
                <w:sz w:val="21"/>
                <w:szCs w:val="21"/>
                <w:lang w:val="en-GB"/>
              </w:rPr>
              <w:t>VAT No.</w:t>
            </w:r>
          </w:p>
        </w:tc>
        <w:tc>
          <w:tcPr>
            <w:tcW w:w="4352" w:type="dxa"/>
            <w:gridSpan w:val="2"/>
            <w:vAlign w:val="center"/>
          </w:tcPr>
          <w:p w:rsidR="009850AD" w:rsidRPr="006D4C27" w:rsidRDefault="006D4C27" w:rsidP="00F352A6">
            <w:pPr>
              <w:pStyle w:val="Zkladntext"/>
              <w:suppressAutoHyphens/>
              <w:spacing w:after="0" w:line="240" w:lineRule="atLeast"/>
              <w:rPr>
                <w:rFonts w:ascii="Arial" w:hAnsi="Arial" w:cs="Arial"/>
                <w:sz w:val="21"/>
                <w:szCs w:val="21"/>
              </w:rPr>
            </w:pPr>
            <w:r w:rsidRPr="006D4C27">
              <w:rPr>
                <w:rFonts w:ascii="Arial" w:hAnsi="Arial" w:cs="Arial"/>
                <w:bCs/>
                <w:sz w:val="21"/>
                <w:szCs w:val="21"/>
                <w:lang w:val="en-GB"/>
              </w:rPr>
              <w:t>61112195</w:t>
            </w:r>
          </w:p>
        </w:tc>
      </w:tr>
      <w:tr w:rsidR="00C27B3E" w:rsidRPr="006D4C27" w:rsidTr="006D4C27">
        <w:tc>
          <w:tcPr>
            <w:tcW w:w="2055" w:type="dxa"/>
            <w:vAlign w:val="center"/>
          </w:tcPr>
          <w:p w:rsidR="00C27B3E" w:rsidRPr="006D4C27" w:rsidRDefault="00C27B3E" w:rsidP="00F352A6">
            <w:pPr>
              <w:pStyle w:val="Zkladntext"/>
              <w:suppressAutoHyphens/>
              <w:spacing w:after="0" w:line="240" w:lineRule="atLeast"/>
              <w:rPr>
                <w:rFonts w:ascii="Arial" w:hAnsi="Arial" w:cs="Arial"/>
                <w:sz w:val="21"/>
                <w:szCs w:val="21"/>
                <w:lang w:val="en-GB"/>
              </w:rPr>
            </w:pPr>
            <w:r w:rsidRPr="006D4C27">
              <w:rPr>
                <w:rFonts w:ascii="Arial" w:hAnsi="Arial" w:cs="Arial"/>
                <w:sz w:val="21"/>
                <w:szCs w:val="21"/>
                <w:lang w:val="en-GB"/>
              </w:rPr>
              <w:t>Registered in</w:t>
            </w:r>
          </w:p>
        </w:tc>
        <w:tc>
          <w:tcPr>
            <w:tcW w:w="8511" w:type="dxa"/>
            <w:gridSpan w:val="4"/>
            <w:vAlign w:val="center"/>
          </w:tcPr>
          <w:p w:rsidR="00C27B3E" w:rsidRPr="006D4C27" w:rsidRDefault="006D4C27" w:rsidP="00F352A6">
            <w:pPr>
              <w:pStyle w:val="Zkladntext"/>
              <w:suppressAutoHyphens/>
              <w:spacing w:after="0" w:line="240" w:lineRule="atLeast"/>
              <w:rPr>
                <w:rFonts w:ascii="Arial" w:hAnsi="Arial" w:cs="Arial"/>
                <w:bCs/>
                <w:sz w:val="21"/>
                <w:szCs w:val="21"/>
                <w:lang w:val="en-GB"/>
              </w:rPr>
            </w:pPr>
            <w:r w:rsidRPr="006D4C27">
              <w:rPr>
                <w:rFonts w:ascii="Arial" w:hAnsi="Arial" w:cs="Arial"/>
                <w:bCs/>
                <w:sz w:val="21"/>
                <w:szCs w:val="21"/>
                <w:lang w:val="en-GB"/>
              </w:rPr>
              <w:t>Hong Kong, China</w:t>
            </w:r>
          </w:p>
        </w:tc>
      </w:tr>
      <w:tr w:rsidR="00A878A3" w:rsidRPr="006D4C27" w:rsidTr="006D4C27">
        <w:tc>
          <w:tcPr>
            <w:tcW w:w="2055" w:type="dxa"/>
            <w:vAlign w:val="center"/>
          </w:tcPr>
          <w:p w:rsidR="00A878A3" w:rsidRPr="006D4C27" w:rsidRDefault="00A878A3" w:rsidP="00F352A6">
            <w:pPr>
              <w:pStyle w:val="Zkladntext"/>
              <w:suppressAutoHyphens/>
              <w:spacing w:after="0" w:line="240" w:lineRule="atLeast"/>
              <w:rPr>
                <w:rFonts w:ascii="Arial" w:hAnsi="Arial" w:cs="Arial"/>
                <w:sz w:val="21"/>
                <w:szCs w:val="21"/>
                <w:lang w:val="en-GB"/>
              </w:rPr>
            </w:pPr>
            <w:r w:rsidRPr="006D4C27">
              <w:rPr>
                <w:rFonts w:ascii="Arial" w:hAnsi="Arial" w:cs="Arial"/>
                <w:sz w:val="21"/>
                <w:szCs w:val="21"/>
                <w:lang w:val="en-GB"/>
              </w:rPr>
              <w:t>Represented by</w:t>
            </w:r>
          </w:p>
        </w:tc>
        <w:tc>
          <w:tcPr>
            <w:tcW w:w="8511" w:type="dxa"/>
            <w:gridSpan w:val="4"/>
            <w:vAlign w:val="center"/>
          </w:tcPr>
          <w:p w:rsidR="00A878A3" w:rsidRPr="006D4C27" w:rsidRDefault="006D4C27" w:rsidP="00F352A6">
            <w:pPr>
              <w:rPr>
                <w:rFonts w:ascii="Arial" w:hAnsi="Arial" w:cs="Arial"/>
                <w:sz w:val="21"/>
                <w:szCs w:val="21"/>
              </w:rPr>
            </w:pPr>
            <w:proofErr w:type="spellStart"/>
            <w:r w:rsidRPr="006D4C27">
              <w:rPr>
                <w:rFonts w:ascii="Arial" w:hAnsi="Arial" w:cs="Arial"/>
                <w:sz w:val="21"/>
                <w:szCs w:val="21"/>
              </w:rPr>
              <w:t>Ruiqiang</w:t>
            </w:r>
            <w:proofErr w:type="spellEnd"/>
            <w:r w:rsidRPr="006D4C27">
              <w:rPr>
                <w:rFonts w:ascii="Arial" w:hAnsi="Arial" w:cs="Arial"/>
                <w:sz w:val="21"/>
                <w:szCs w:val="21"/>
              </w:rPr>
              <w:t xml:space="preserve"> </w:t>
            </w:r>
            <w:proofErr w:type="spellStart"/>
            <w:r w:rsidRPr="006D4C27">
              <w:rPr>
                <w:rFonts w:ascii="Arial" w:hAnsi="Arial" w:cs="Arial"/>
                <w:sz w:val="21"/>
                <w:szCs w:val="21"/>
              </w:rPr>
              <w:t>Li</w:t>
            </w:r>
            <w:proofErr w:type="spellEnd"/>
          </w:p>
        </w:tc>
      </w:tr>
    </w:tbl>
    <w:p w:rsidR="00FE6829" w:rsidRPr="006D4C27" w:rsidRDefault="00FE6829" w:rsidP="00E837B7">
      <w:pPr>
        <w:rPr>
          <w:rFonts w:cs="Arial"/>
          <w:sz w:val="21"/>
          <w:szCs w:val="21"/>
          <w:lang w:val="en-GB"/>
        </w:rPr>
      </w:pPr>
    </w:p>
    <w:p w:rsidR="007835B6" w:rsidRPr="006D4C27" w:rsidRDefault="007835B6" w:rsidP="007835B6">
      <w:pPr>
        <w:pStyle w:val="Zkladntext"/>
        <w:suppressAutoHyphens/>
        <w:spacing w:line="240" w:lineRule="atLeast"/>
        <w:rPr>
          <w:rFonts w:ascii="Arial" w:hAnsi="Arial" w:cs="Arial"/>
          <w:b/>
          <w:smallCaps/>
          <w:spacing w:val="40"/>
          <w:sz w:val="21"/>
          <w:szCs w:val="21"/>
          <w:lang w:val="en-GB"/>
        </w:rPr>
      </w:pPr>
      <w:r w:rsidRPr="006D4C27">
        <w:rPr>
          <w:rFonts w:ascii="Arial" w:hAnsi="Arial" w:cs="Arial"/>
          <w:b/>
          <w:smallCaps/>
          <w:spacing w:val="40"/>
          <w:sz w:val="21"/>
          <w:szCs w:val="21"/>
          <w:lang w:val="en-GB"/>
        </w:rPr>
        <w:t>a</w:t>
      </w:r>
      <w:r w:rsidR="00FA3F6C" w:rsidRPr="006D4C27">
        <w:rPr>
          <w:rFonts w:ascii="Arial" w:hAnsi="Arial" w:cs="Arial"/>
          <w:b/>
          <w:smallCaps/>
          <w:spacing w:val="40"/>
          <w:sz w:val="21"/>
          <w:szCs w:val="21"/>
          <w:lang w:val="en-GB"/>
        </w:rPr>
        <w:t>nd</w:t>
      </w:r>
    </w:p>
    <w:p w:rsidR="00A878A3" w:rsidRPr="006D4C27" w:rsidRDefault="00A878A3" w:rsidP="007835B6">
      <w:pPr>
        <w:pStyle w:val="Zkladntext"/>
        <w:suppressAutoHyphens/>
        <w:spacing w:line="240" w:lineRule="atLeast"/>
        <w:rPr>
          <w:rFonts w:ascii="Arial" w:hAnsi="Arial" w:cs="Arial"/>
          <w:b/>
          <w:smallCaps/>
          <w:spacing w:val="40"/>
          <w:sz w:val="21"/>
          <w:szCs w:val="21"/>
          <w:lang w:val="en-GB"/>
        </w:rPr>
      </w:pPr>
    </w:p>
    <w:p w:rsidR="007835B6" w:rsidRPr="006D4C27" w:rsidRDefault="00FA3F6C" w:rsidP="007835B6">
      <w:pPr>
        <w:pStyle w:val="Zkladntext"/>
        <w:suppressAutoHyphens/>
        <w:spacing w:line="240" w:lineRule="atLeast"/>
        <w:rPr>
          <w:rFonts w:ascii="Arial" w:hAnsi="Arial" w:cs="Arial"/>
          <w:b/>
          <w:smallCaps/>
          <w:spacing w:val="40"/>
          <w:sz w:val="21"/>
          <w:szCs w:val="21"/>
          <w:lang w:val="en-GB"/>
        </w:rPr>
      </w:pPr>
      <w:r w:rsidRPr="006D4C27">
        <w:rPr>
          <w:rFonts w:ascii="Arial" w:hAnsi="Arial" w:cs="Arial"/>
          <w:b/>
          <w:smallCaps/>
          <w:spacing w:val="40"/>
          <w:sz w:val="21"/>
          <w:szCs w:val="21"/>
          <w:lang w:val="en-GB"/>
        </w:rPr>
        <w:t>Customer</w:t>
      </w:r>
    </w:p>
    <w:tbl>
      <w:tblPr>
        <w:tblW w:w="10364" w:type="dxa"/>
        <w:tblLook w:val="04A0" w:firstRow="1" w:lastRow="0" w:firstColumn="1" w:lastColumn="0" w:noHBand="0" w:noVBand="1"/>
      </w:tblPr>
      <w:tblGrid>
        <w:gridCol w:w="2076"/>
        <w:gridCol w:w="2269"/>
        <w:gridCol w:w="1859"/>
        <w:gridCol w:w="4160"/>
      </w:tblGrid>
      <w:tr w:rsidR="00FA3F6C" w:rsidRPr="006D4C27" w:rsidTr="00FA3F6C">
        <w:trPr>
          <w:trHeight w:val="434"/>
        </w:trPr>
        <w:tc>
          <w:tcPr>
            <w:tcW w:w="2076" w:type="dxa"/>
            <w:vAlign w:val="center"/>
          </w:tcPr>
          <w:p w:rsidR="007835B6" w:rsidRPr="006D4C27" w:rsidRDefault="00FA3F6C" w:rsidP="00012E2C">
            <w:pPr>
              <w:pStyle w:val="Zkladntext"/>
              <w:suppressAutoHyphens/>
              <w:spacing w:after="120" w:line="240" w:lineRule="atLeast"/>
              <w:rPr>
                <w:rFonts w:ascii="Arial" w:hAnsi="Arial" w:cs="Arial"/>
                <w:sz w:val="21"/>
                <w:szCs w:val="21"/>
                <w:lang w:val="en-GB"/>
              </w:rPr>
            </w:pPr>
            <w:r w:rsidRPr="006D4C27">
              <w:rPr>
                <w:rFonts w:ascii="Arial" w:hAnsi="Arial" w:cs="Arial"/>
                <w:sz w:val="21"/>
                <w:szCs w:val="21"/>
                <w:lang w:val="en-GB"/>
              </w:rPr>
              <w:t>Name</w:t>
            </w:r>
          </w:p>
        </w:tc>
        <w:tc>
          <w:tcPr>
            <w:tcW w:w="8288" w:type="dxa"/>
            <w:gridSpan w:val="3"/>
            <w:vAlign w:val="center"/>
          </w:tcPr>
          <w:p w:rsidR="00B347DE" w:rsidRPr="006D4C27" w:rsidRDefault="00107B9E" w:rsidP="00AC6D5E">
            <w:pPr>
              <w:pStyle w:val="Zkladntext"/>
              <w:suppressAutoHyphens/>
              <w:spacing w:after="120" w:line="240" w:lineRule="atLeast"/>
              <w:rPr>
                <w:rFonts w:ascii="Arial" w:hAnsi="Arial" w:cs="Arial"/>
                <w:b/>
                <w:sz w:val="21"/>
                <w:szCs w:val="21"/>
                <w:lang w:val="en-GB"/>
              </w:rPr>
            </w:pPr>
            <w:proofErr w:type="spellStart"/>
            <w:r w:rsidRPr="006D4C27">
              <w:rPr>
                <w:rFonts w:ascii="Arial" w:hAnsi="Arial" w:cs="Arial"/>
                <w:b/>
                <w:sz w:val="21"/>
                <w:szCs w:val="21"/>
                <w:lang w:val="en-GB"/>
              </w:rPr>
              <w:t>Ústav</w:t>
            </w:r>
            <w:proofErr w:type="spellEnd"/>
            <w:r w:rsidR="00B347DE" w:rsidRPr="006D4C27">
              <w:rPr>
                <w:rFonts w:ascii="Arial" w:hAnsi="Arial" w:cs="Arial"/>
                <w:b/>
                <w:sz w:val="21"/>
                <w:szCs w:val="21"/>
                <w:lang w:val="en-GB"/>
              </w:rPr>
              <w:t xml:space="preserve"> </w:t>
            </w:r>
            <w:proofErr w:type="spellStart"/>
            <w:r w:rsidR="00B347DE" w:rsidRPr="006D4C27">
              <w:rPr>
                <w:rFonts w:ascii="Arial" w:hAnsi="Arial" w:cs="Arial"/>
                <w:b/>
                <w:sz w:val="21"/>
                <w:szCs w:val="21"/>
                <w:lang w:val="en-GB"/>
              </w:rPr>
              <w:t>výzkumu</w:t>
            </w:r>
            <w:proofErr w:type="spellEnd"/>
            <w:r w:rsidR="00B347DE" w:rsidRPr="006D4C27">
              <w:rPr>
                <w:rFonts w:ascii="Arial" w:hAnsi="Arial" w:cs="Arial"/>
                <w:b/>
                <w:sz w:val="21"/>
                <w:szCs w:val="21"/>
                <w:lang w:val="en-GB"/>
              </w:rPr>
              <w:t xml:space="preserve"> </w:t>
            </w:r>
            <w:proofErr w:type="spellStart"/>
            <w:r w:rsidR="00B347DE" w:rsidRPr="006D4C27">
              <w:rPr>
                <w:rFonts w:ascii="Arial" w:hAnsi="Arial" w:cs="Arial"/>
                <w:b/>
                <w:sz w:val="21"/>
                <w:szCs w:val="21"/>
                <w:lang w:val="en-GB"/>
              </w:rPr>
              <w:t>globální</w:t>
            </w:r>
            <w:proofErr w:type="spellEnd"/>
            <w:r w:rsidR="00B347DE" w:rsidRPr="006D4C27">
              <w:rPr>
                <w:rFonts w:ascii="Arial" w:hAnsi="Arial" w:cs="Arial"/>
                <w:b/>
                <w:sz w:val="21"/>
                <w:szCs w:val="21"/>
                <w:lang w:val="en-GB"/>
              </w:rPr>
              <w:t xml:space="preserve"> </w:t>
            </w:r>
            <w:proofErr w:type="spellStart"/>
            <w:r w:rsidR="00B347DE" w:rsidRPr="006D4C27">
              <w:rPr>
                <w:rFonts w:ascii="Arial" w:hAnsi="Arial" w:cs="Arial"/>
                <w:b/>
                <w:sz w:val="21"/>
                <w:szCs w:val="21"/>
                <w:lang w:val="en-GB"/>
              </w:rPr>
              <w:t>změny</w:t>
            </w:r>
            <w:proofErr w:type="spellEnd"/>
            <w:r w:rsidR="00B347DE" w:rsidRPr="006D4C27">
              <w:rPr>
                <w:rFonts w:ascii="Arial" w:hAnsi="Arial" w:cs="Arial"/>
                <w:b/>
                <w:sz w:val="21"/>
                <w:szCs w:val="21"/>
                <w:lang w:val="en-GB"/>
              </w:rPr>
              <w:t xml:space="preserve"> AV ČR, v. v. </w:t>
            </w:r>
            <w:proofErr w:type="spellStart"/>
            <w:r w:rsidR="00B347DE" w:rsidRPr="006D4C27">
              <w:rPr>
                <w:rFonts w:ascii="Arial" w:hAnsi="Arial" w:cs="Arial"/>
                <w:b/>
                <w:sz w:val="21"/>
                <w:szCs w:val="21"/>
                <w:lang w:val="en-GB"/>
              </w:rPr>
              <w:t>i</w:t>
            </w:r>
            <w:proofErr w:type="spellEnd"/>
            <w:r w:rsidR="00B347DE" w:rsidRPr="006D4C27">
              <w:rPr>
                <w:rFonts w:ascii="Arial" w:hAnsi="Arial" w:cs="Arial"/>
                <w:b/>
                <w:sz w:val="21"/>
                <w:szCs w:val="21"/>
                <w:lang w:val="en-GB"/>
              </w:rPr>
              <w:t>.</w:t>
            </w:r>
          </w:p>
          <w:p w:rsidR="007835B6" w:rsidRPr="006D4C27" w:rsidRDefault="00B347DE" w:rsidP="00107B9E">
            <w:pPr>
              <w:pStyle w:val="Zkladntext"/>
              <w:suppressAutoHyphens/>
              <w:spacing w:after="120" w:line="240" w:lineRule="atLeast"/>
              <w:rPr>
                <w:rFonts w:ascii="Arial" w:hAnsi="Arial" w:cs="Arial"/>
                <w:sz w:val="21"/>
                <w:szCs w:val="21"/>
                <w:lang w:val="en-GB"/>
              </w:rPr>
            </w:pPr>
            <w:r w:rsidRPr="006D4C27">
              <w:rPr>
                <w:rFonts w:ascii="Arial" w:hAnsi="Arial" w:cs="Arial"/>
                <w:sz w:val="21"/>
                <w:szCs w:val="21"/>
                <w:lang w:val="en-GB"/>
              </w:rPr>
              <w:t>(</w:t>
            </w:r>
            <w:r w:rsidR="00AC6D5E" w:rsidRPr="006D4C27">
              <w:rPr>
                <w:rFonts w:ascii="Arial" w:hAnsi="Arial" w:cs="Arial"/>
                <w:sz w:val="21"/>
                <w:szCs w:val="21"/>
                <w:lang w:val="en-GB"/>
              </w:rPr>
              <w:t xml:space="preserve">Global Change Research </w:t>
            </w:r>
            <w:r w:rsidR="00107B9E" w:rsidRPr="006D4C27">
              <w:rPr>
                <w:rFonts w:ascii="Arial" w:hAnsi="Arial" w:cs="Arial"/>
                <w:sz w:val="21"/>
                <w:szCs w:val="21"/>
                <w:lang w:val="en-GB"/>
              </w:rPr>
              <w:t>Institute</w:t>
            </w:r>
            <w:r w:rsidR="00AC6D5E" w:rsidRPr="006D4C27">
              <w:rPr>
                <w:rFonts w:ascii="Arial" w:hAnsi="Arial" w:cs="Arial"/>
                <w:sz w:val="21"/>
                <w:szCs w:val="21"/>
                <w:lang w:val="en-GB"/>
              </w:rPr>
              <w:t xml:space="preserve"> </w:t>
            </w:r>
            <w:r w:rsidR="00107B9E" w:rsidRPr="006D4C27">
              <w:rPr>
                <w:rFonts w:ascii="Arial" w:hAnsi="Arial" w:cs="Arial"/>
                <w:sz w:val="21"/>
                <w:szCs w:val="21"/>
                <w:lang w:val="en-GB"/>
              </w:rPr>
              <w:t>CAS</w:t>
            </w:r>
            <w:r w:rsidRPr="006D4C27">
              <w:rPr>
                <w:rFonts w:ascii="Arial" w:hAnsi="Arial" w:cs="Arial"/>
                <w:sz w:val="21"/>
                <w:szCs w:val="21"/>
                <w:lang w:val="en-GB"/>
              </w:rPr>
              <w:t>)</w:t>
            </w:r>
          </w:p>
        </w:tc>
      </w:tr>
      <w:tr w:rsidR="00FA3F6C" w:rsidRPr="006D4C27" w:rsidTr="00FA3F6C">
        <w:tc>
          <w:tcPr>
            <w:tcW w:w="2076" w:type="dxa"/>
            <w:vAlign w:val="center"/>
          </w:tcPr>
          <w:p w:rsidR="007835B6" w:rsidRPr="006D4C27" w:rsidRDefault="00FA3F6C" w:rsidP="00FA3F6C">
            <w:pPr>
              <w:pStyle w:val="Zkladntext"/>
              <w:suppressAutoHyphens/>
              <w:spacing w:before="0" w:after="0" w:line="240" w:lineRule="atLeast"/>
              <w:rPr>
                <w:rFonts w:ascii="Arial" w:hAnsi="Arial" w:cs="Arial"/>
                <w:sz w:val="21"/>
                <w:szCs w:val="21"/>
                <w:lang w:val="en-GB"/>
              </w:rPr>
            </w:pPr>
            <w:r w:rsidRPr="006D4C27">
              <w:rPr>
                <w:rFonts w:ascii="Arial" w:hAnsi="Arial" w:cs="Arial"/>
                <w:sz w:val="21"/>
                <w:szCs w:val="21"/>
                <w:lang w:val="en-GB"/>
              </w:rPr>
              <w:t>Registered office</w:t>
            </w:r>
          </w:p>
        </w:tc>
        <w:tc>
          <w:tcPr>
            <w:tcW w:w="8288" w:type="dxa"/>
            <w:gridSpan w:val="3"/>
            <w:vAlign w:val="center"/>
          </w:tcPr>
          <w:p w:rsidR="007835B6" w:rsidRPr="006D4C27" w:rsidRDefault="00AE756E" w:rsidP="00704440">
            <w:pPr>
              <w:pStyle w:val="Zkladntext"/>
              <w:suppressAutoHyphens/>
              <w:spacing w:before="0" w:after="0" w:line="240" w:lineRule="atLeast"/>
              <w:rPr>
                <w:rFonts w:ascii="Arial" w:hAnsi="Arial" w:cs="Arial"/>
                <w:sz w:val="21"/>
                <w:szCs w:val="21"/>
                <w:lang w:val="en-GB"/>
              </w:rPr>
            </w:pPr>
            <w:proofErr w:type="spellStart"/>
            <w:r w:rsidRPr="006D4C27">
              <w:rPr>
                <w:rFonts w:ascii="Arial" w:hAnsi="Arial" w:cs="Arial"/>
                <w:sz w:val="21"/>
                <w:szCs w:val="21"/>
                <w:lang w:val="en-GB"/>
              </w:rPr>
              <w:t>Bělidla</w:t>
            </w:r>
            <w:proofErr w:type="spellEnd"/>
            <w:r w:rsidRPr="006D4C27">
              <w:rPr>
                <w:rFonts w:ascii="Arial" w:hAnsi="Arial" w:cs="Arial"/>
                <w:sz w:val="21"/>
                <w:szCs w:val="21"/>
                <w:lang w:val="en-GB"/>
              </w:rPr>
              <w:t xml:space="preserve"> 986/4a,</w:t>
            </w:r>
            <w:r w:rsidR="009B449A" w:rsidRPr="006D4C27">
              <w:rPr>
                <w:rFonts w:ascii="Arial" w:hAnsi="Arial" w:cs="Arial"/>
                <w:sz w:val="21"/>
                <w:szCs w:val="21"/>
                <w:lang w:val="en-GB"/>
              </w:rPr>
              <w:t xml:space="preserve"> 603 00</w:t>
            </w:r>
            <w:r w:rsidRPr="006D4C27">
              <w:rPr>
                <w:rFonts w:ascii="Arial" w:hAnsi="Arial" w:cs="Arial"/>
                <w:sz w:val="21"/>
                <w:szCs w:val="21"/>
                <w:lang w:val="en-GB"/>
              </w:rPr>
              <w:t xml:space="preserve"> Brno, Czech Republic</w:t>
            </w:r>
          </w:p>
        </w:tc>
      </w:tr>
      <w:tr w:rsidR="00FA3F6C" w:rsidRPr="006D4C27" w:rsidTr="00FA3F6C">
        <w:tc>
          <w:tcPr>
            <w:tcW w:w="2076" w:type="dxa"/>
            <w:vAlign w:val="center"/>
          </w:tcPr>
          <w:p w:rsidR="007835B6" w:rsidRPr="006D4C27" w:rsidRDefault="00FA3F6C" w:rsidP="00012E2C">
            <w:pPr>
              <w:pStyle w:val="Zkladntext"/>
              <w:suppressAutoHyphens/>
              <w:spacing w:before="0" w:after="0" w:line="240" w:lineRule="atLeast"/>
              <w:rPr>
                <w:rFonts w:ascii="Arial" w:hAnsi="Arial" w:cs="Arial"/>
                <w:sz w:val="21"/>
                <w:szCs w:val="21"/>
                <w:lang w:val="en-GB"/>
              </w:rPr>
            </w:pPr>
            <w:r w:rsidRPr="006D4C27">
              <w:rPr>
                <w:rFonts w:ascii="Arial" w:hAnsi="Arial" w:cs="Arial"/>
                <w:sz w:val="21"/>
                <w:szCs w:val="21"/>
                <w:lang w:val="en-GB"/>
              </w:rPr>
              <w:t>Comp. reg. No (</w:t>
            </w:r>
            <w:r w:rsidR="007835B6" w:rsidRPr="006D4C27">
              <w:rPr>
                <w:rFonts w:ascii="Arial" w:hAnsi="Arial" w:cs="Arial"/>
                <w:sz w:val="21"/>
                <w:szCs w:val="21"/>
                <w:lang w:val="en-GB"/>
              </w:rPr>
              <w:t>IČO</w:t>
            </w:r>
            <w:r w:rsidRPr="006D4C27">
              <w:rPr>
                <w:rFonts w:ascii="Arial" w:hAnsi="Arial" w:cs="Arial"/>
                <w:sz w:val="21"/>
                <w:szCs w:val="21"/>
                <w:lang w:val="en-GB"/>
              </w:rPr>
              <w:t>)</w:t>
            </w:r>
          </w:p>
        </w:tc>
        <w:tc>
          <w:tcPr>
            <w:tcW w:w="2269" w:type="dxa"/>
            <w:vAlign w:val="center"/>
          </w:tcPr>
          <w:p w:rsidR="007835B6" w:rsidRPr="006D4C27" w:rsidRDefault="00107B9E" w:rsidP="00012E2C">
            <w:pPr>
              <w:pStyle w:val="Zkladntext"/>
              <w:suppressAutoHyphens/>
              <w:spacing w:before="0" w:after="0" w:line="240" w:lineRule="atLeast"/>
              <w:rPr>
                <w:rFonts w:ascii="Arial" w:hAnsi="Arial" w:cs="Arial"/>
                <w:sz w:val="21"/>
                <w:szCs w:val="21"/>
                <w:lang w:val="en-GB"/>
              </w:rPr>
            </w:pPr>
            <w:r w:rsidRPr="006D4C27">
              <w:rPr>
                <w:rFonts w:ascii="Arial" w:hAnsi="Arial" w:cs="Arial"/>
                <w:sz w:val="21"/>
                <w:szCs w:val="21"/>
                <w:lang w:val="en-GB"/>
              </w:rPr>
              <w:t>86652079</w:t>
            </w:r>
          </w:p>
        </w:tc>
        <w:tc>
          <w:tcPr>
            <w:tcW w:w="1859" w:type="dxa"/>
            <w:vAlign w:val="center"/>
          </w:tcPr>
          <w:p w:rsidR="007835B6" w:rsidRPr="006D4C27" w:rsidRDefault="00FA3F6C" w:rsidP="00012E2C">
            <w:pPr>
              <w:pStyle w:val="Zkladntext"/>
              <w:suppressAutoHyphens/>
              <w:spacing w:before="0" w:after="0" w:line="240" w:lineRule="atLeast"/>
              <w:rPr>
                <w:rFonts w:ascii="Arial" w:hAnsi="Arial" w:cs="Arial"/>
                <w:sz w:val="21"/>
                <w:szCs w:val="21"/>
                <w:lang w:val="en-GB"/>
              </w:rPr>
            </w:pPr>
            <w:r w:rsidRPr="006D4C27">
              <w:rPr>
                <w:rFonts w:ascii="Arial" w:hAnsi="Arial" w:cs="Arial"/>
                <w:sz w:val="21"/>
                <w:szCs w:val="21"/>
                <w:lang w:val="en-GB"/>
              </w:rPr>
              <w:t>Tax ID No (</w:t>
            </w:r>
            <w:r w:rsidR="007835B6" w:rsidRPr="006D4C27">
              <w:rPr>
                <w:rFonts w:ascii="Arial" w:hAnsi="Arial" w:cs="Arial"/>
                <w:sz w:val="21"/>
                <w:szCs w:val="21"/>
                <w:lang w:val="en-GB"/>
              </w:rPr>
              <w:t>DIČ</w:t>
            </w:r>
            <w:r w:rsidRPr="006D4C27">
              <w:rPr>
                <w:rFonts w:ascii="Arial" w:hAnsi="Arial" w:cs="Arial"/>
                <w:sz w:val="21"/>
                <w:szCs w:val="21"/>
                <w:lang w:val="en-GB"/>
              </w:rPr>
              <w:t>)</w:t>
            </w:r>
          </w:p>
        </w:tc>
        <w:tc>
          <w:tcPr>
            <w:tcW w:w="4160" w:type="dxa"/>
            <w:vAlign w:val="center"/>
          </w:tcPr>
          <w:p w:rsidR="007835B6" w:rsidRPr="006D4C27" w:rsidRDefault="00107B9E" w:rsidP="00012E2C">
            <w:pPr>
              <w:pStyle w:val="Zkladntext"/>
              <w:suppressAutoHyphens/>
              <w:spacing w:before="0" w:after="0" w:line="240" w:lineRule="atLeast"/>
              <w:rPr>
                <w:rFonts w:ascii="Arial" w:hAnsi="Arial" w:cs="Arial"/>
                <w:sz w:val="21"/>
                <w:szCs w:val="21"/>
                <w:lang w:val="en-GB"/>
              </w:rPr>
            </w:pPr>
            <w:r w:rsidRPr="006D4C27">
              <w:rPr>
                <w:rFonts w:ascii="Arial" w:hAnsi="Arial" w:cs="Arial"/>
                <w:sz w:val="21"/>
                <w:szCs w:val="21"/>
                <w:lang w:val="en-GB"/>
              </w:rPr>
              <w:t>CZ86652079</w:t>
            </w:r>
          </w:p>
        </w:tc>
      </w:tr>
      <w:tr w:rsidR="00FA3F6C" w:rsidRPr="006D4C27" w:rsidTr="00FA3F6C">
        <w:tc>
          <w:tcPr>
            <w:tcW w:w="2076" w:type="dxa"/>
            <w:vAlign w:val="center"/>
          </w:tcPr>
          <w:p w:rsidR="009B449A" w:rsidRPr="006D4C27" w:rsidRDefault="00704440" w:rsidP="00704440">
            <w:pPr>
              <w:pStyle w:val="Zkladntext"/>
              <w:suppressAutoHyphens/>
              <w:spacing w:before="0" w:after="0" w:line="240" w:lineRule="atLeast"/>
              <w:rPr>
                <w:rFonts w:ascii="Arial" w:hAnsi="Arial" w:cs="Arial"/>
                <w:sz w:val="21"/>
                <w:szCs w:val="21"/>
                <w:lang w:val="en-GB"/>
              </w:rPr>
            </w:pPr>
            <w:r w:rsidRPr="006D4C27">
              <w:rPr>
                <w:rFonts w:ascii="Arial" w:hAnsi="Arial" w:cs="Arial"/>
                <w:sz w:val="21"/>
                <w:szCs w:val="21"/>
                <w:lang w:val="en-GB"/>
              </w:rPr>
              <w:t>Registered in</w:t>
            </w:r>
            <w:r w:rsidR="009B449A" w:rsidRPr="006D4C27">
              <w:rPr>
                <w:rFonts w:ascii="Arial" w:hAnsi="Arial" w:cs="Arial"/>
                <w:sz w:val="21"/>
                <w:szCs w:val="21"/>
                <w:lang w:val="en-GB"/>
              </w:rPr>
              <w:t xml:space="preserve"> </w:t>
            </w:r>
          </w:p>
        </w:tc>
        <w:tc>
          <w:tcPr>
            <w:tcW w:w="8288" w:type="dxa"/>
            <w:gridSpan w:val="3"/>
            <w:vAlign w:val="center"/>
          </w:tcPr>
          <w:p w:rsidR="009B449A" w:rsidRPr="006D4C27" w:rsidRDefault="009B449A" w:rsidP="00704440">
            <w:pPr>
              <w:pStyle w:val="Zkladntext"/>
              <w:suppressAutoHyphens/>
              <w:spacing w:before="0" w:after="0" w:line="240" w:lineRule="atLeast"/>
              <w:rPr>
                <w:rFonts w:ascii="Arial" w:hAnsi="Arial" w:cs="Arial"/>
                <w:sz w:val="21"/>
                <w:szCs w:val="21"/>
                <w:lang w:val="en-GB"/>
              </w:rPr>
            </w:pPr>
            <w:r w:rsidRPr="006D4C27">
              <w:rPr>
                <w:rFonts w:ascii="Arial" w:hAnsi="Arial" w:cs="Arial"/>
                <w:sz w:val="21"/>
                <w:szCs w:val="21"/>
                <w:lang w:val="en-GB"/>
              </w:rPr>
              <w:t>R</w:t>
            </w:r>
            <w:r w:rsidR="00704440" w:rsidRPr="006D4C27">
              <w:rPr>
                <w:rFonts w:ascii="Arial" w:hAnsi="Arial" w:cs="Arial"/>
                <w:sz w:val="21"/>
                <w:szCs w:val="21"/>
                <w:lang w:val="en-GB"/>
              </w:rPr>
              <w:t xml:space="preserve">egister of Public Research Institutions </w:t>
            </w:r>
          </w:p>
        </w:tc>
      </w:tr>
      <w:tr w:rsidR="00FA3F6C" w:rsidRPr="006D4C27" w:rsidTr="00FA3F6C">
        <w:tc>
          <w:tcPr>
            <w:tcW w:w="2076" w:type="dxa"/>
            <w:vAlign w:val="center"/>
          </w:tcPr>
          <w:p w:rsidR="007835B6" w:rsidRPr="006D4C27" w:rsidRDefault="00704440" w:rsidP="00012E2C">
            <w:pPr>
              <w:pStyle w:val="Zkladntext"/>
              <w:suppressAutoHyphens/>
              <w:spacing w:before="0" w:after="0" w:line="240" w:lineRule="atLeast"/>
              <w:rPr>
                <w:rFonts w:ascii="Arial" w:hAnsi="Arial" w:cs="Arial"/>
                <w:sz w:val="21"/>
                <w:szCs w:val="21"/>
                <w:lang w:val="en-GB"/>
              </w:rPr>
            </w:pPr>
            <w:r w:rsidRPr="006D4C27">
              <w:rPr>
                <w:rFonts w:ascii="Arial" w:hAnsi="Arial" w:cs="Arial"/>
                <w:sz w:val="21"/>
                <w:szCs w:val="21"/>
                <w:lang w:val="en-GB"/>
              </w:rPr>
              <w:t>Represented by</w:t>
            </w:r>
            <w:r w:rsidR="007835B6" w:rsidRPr="006D4C27">
              <w:rPr>
                <w:rFonts w:ascii="Arial" w:hAnsi="Arial" w:cs="Arial"/>
                <w:sz w:val="21"/>
                <w:szCs w:val="21"/>
                <w:lang w:val="en-GB"/>
              </w:rPr>
              <w:t xml:space="preserve"> </w:t>
            </w:r>
          </w:p>
        </w:tc>
        <w:tc>
          <w:tcPr>
            <w:tcW w:w="8288" w:type="dxa"/>
            <w:gridSpan w:val="3"/>
            <w:vAlign w:val="center"/>
          </w:tcPr>
          <w:p w:rsidR="007835B6" w:rsidRPr="006D4C27" w:rsidRDefault="00CD5343" w:rsidP="00704440">
            <w:pPr>
              <w:pStyle w:val="Zkladntext"/>
              <w:suppressAutoHyphens/>
              <w:spacing w:before="0" w:after="0" w:line="240" w:lineRule="atLeast"/>
              <w:rPr>
                <w:rFonts w:ascii="Arial" w:hAnsi="Arial" w:cs="Arial"/>
                <w:sz w:val="21"/>
                <w:szCs w:val="21"/>
                <w:lang w:val="de-DE"/>
              </w:rPr>
            </w:pPr>
            <w:r w:rsidRPr="006D4C27">
              <w:rPr>
                <w:rFonts w:ascii="Arial" w:hAnsi="Arial" w:cs="Arial"/>
                <w:sz w:val="21"/>
                <w:szCs w:val="21"/>
                <w:lang w:val="de-DE"/>
              </w:rPr>
              <w:t xml:space="preserve">prof. </w:t>
            </w:r>
            <w:proofErr w:type="spellStart"/>
            <w:r w:rsidRPr="006D4C27">
              <w:rPr>
                <w:rFonts w:ascii="Arial" w:hAnsi="Arial" w:cs="Arial"/>
                <w:sz w:val="21"/>
                <w:szCs w:val="21"/>
                <w:lang w:val="de-DE"/>
              </w:rPr>
              <w:t>RNDr</w:t>
            </w:r>
            <w:proofErr w:type="spellEnd"/>
            <w:r w:rsidRPr="006D4C27">
              <w:rPr>
                <w:rFonts w:ascii="Arial" w:hAnsi="Arial" w:cs="Arial"/>
                <w:sz w:val="21"/>
                <w:szCs w:val="21"/>
                <w:lang w:val="de-DE"/>
              </w:rPr>
              <w:t>. Ing. Michal V. Mar</w:t>
            </w:r>
            <w:r w:rsidR="00704440" w:rsidRPr="006D4C27">
              <w:rPr>
                <w:rFonts w:ascii="Arial" w:hAnsi="Arial" w:cs="Arial"/>
                <w:sz w:val="21"/>
                <w:szCs w:val="21"/>
                <w:lang w:val="de-DE"/>
              </w:rPr>
              <w:t>ek</w:t>
            </w:r>
            <w:r w:rsidRPr="006D4C27">
              <w:rPr>
                <w:rFonts w:ascii="Arial" w:hAnsi="Arial" w:cs="Arial"/>
                <w:sz w:val="21"/>
                <w:szCs w:val="21"/>
                <w:lang w:val="de-DE"/>
              </w:rPr>
              <w:t xml:space="preserve">, </w:t>
            </w:r>
            <w:proofErr w:type="spellStart"/>
            <w:r w:rsidRPr="006D4C27">
              <w:rPr>
                <w:rFonts w:ascii="Arial" w:hAnsi="Arial" w:cs="Arial"/>
                <w:sz w:val="21"/>
                <w:szCs w:val="21"/>
                <w:lang w:val="de-DE"/>
              </w:rPr>
              <w:t>DrSc</w:t>
            </w:r>
            <w:proofErr w:type="spellEnd"/>
            <w:r w:rsidRPr="006D4C27">
              <w:rPr>
                <w:rFonts w:ascii="Arial" w:hAnsi="Arial" w:cs="Arial"/>
                <w:sz w:val="21"/>
                <w:szCs w:val="21"/>
                <w:lang w:val="de-DE"/>
              </w:rPr>
              <w:t xml:space="preserve">., </w:t>
            </w:r>
            <w:proofErr w:type="spellStart"/>
            <w:r w:rsidRPr="006D4C27">
              <w:rPr>
                <w:rFonts w:ascii="Arial" w:hAnsi="Arial" w:cs="Arial"/>
                <w:sz w:val="21"/>
                <w:szCs w:val="21"/>
                <w:lang w:val="de-DE"/>
              </w:rPr>
              <w:t>dr.</w:t>
            </w:r>
            <w:proofErr w:type="spellEnd"/>
            <w:r w:rsidRPr="006D4C27">
              <w:rPr>
                <w:rFonts w:ascii="Arial" w:hAnsi="Arial" w:cs="Arial"/>
                <w:sz w:val="21"/>
                <w:szCs w:val="21"/>
                <w:lang w:val="de-DE"/>
              </w:rPr>
              <w:t xml:space="preserve"> h. c.</w:t>
            </w:r>
            <w:r w:rsidR="007E0216" w:rsidRPr="006D4C27">
              <w:rPr>
                <w:rFonts w:ascii="Arial" w:hAnsi="Arial" w:cs="Arial"/>
                <w:sz w:val="21"/>
                <w:szCs w:val="21"/>
                <w:lang w:val="de-DE"/>
              </w:rPr>
              <w:t xml:space="preserve">, </w:t>
            </w:r>
            <w:proofErr w:type="spellStart"/>
            <w:r w:rsidR="007E0216" w:rsidRPr="006D4C27">
              <w:rPr>
                <w:rFonts w:ascii="Arial" w:hAnsi="Arial" w:cs="Arial"/>
                <w:sz w:val="21"/>
                <w:szCs w:val="21"/>
                <w:lang w:val="de-DE"/>
              </w:rPr>
              <w:t>D</w:t>
            </w:r>
            <w:r w:rsidR="00107B9E" w:rsidRPr="006D4C27">
              <w:rPr>
                <w:rFonts w:ascii="Arial" w:hAnsi="Arial" w:cs="Arial"/>
                <w:sz w:val="21"/>
                <w:szCs w:val="21"/>
                <w:lang w:val="de-DE"/>
              </w:rPr>
              <w:t>irector</w:t>
            </w:r>
            <w:proofErr w:type="spellEnd"/>
          </w:p>
        </w:tc>
      </w:tr>
    </w:tbl>
    <w:p w:rsidR="00FE6829" w:rsidRPr="006D4C27" w:rsidRDefault="00704440" w:rsidP="00E837B7">
      <w:pPr>
        <w:rPr>
          <w:rFonts w:cs="Arial"/>
          <w:sz w:val="21"/>
          <w:szCs w:val="21"/>
          <w:lang w:val="en-GB"/>
        </w:rPr>
      </w:pPr>
      <w:r w:rsidRPr="006D4C27">
        <w:rPr>
          <w:rFonts w:cs="Arial"/>
          <w:sz w:val="21"/>
          <w:szCs w:val="21"/>
          <w:lang w:val="en-GB"/>
        </w:rPr>
        <w:t>Pursuant to section 2586 of Civil Code, the above parties conclude the following contract</w:t>
      </w:r>
      <w:r w:rsidR="0005326E" w:rsidRPr="006D4C27">
        <w:rPr>
          <w:rFonts w:cs="Arial"/>
          <w:sz w:val="21"/>
          <w:szCs w:val="21"/>
          <w:lang w:val="en-GB"/>
        </w:rPr>
        <w:t>:</w:t>
      </w:r>
    </w:p>
    <w:p w:rsidR="0005326E" w:rsidRPr="006D4C27" w:rsidRDefault="0005326E" w:rsidP="00E837B7">
      <w:pPr>
        <w:rPr>
          <w:rFonts w:cs="Arial"/>
          <w:sz w:val="21"/>
          <w:szCs w:val="21"/>
          <w:lang w:val="en-GB"/>
        </w:rPr>
      </w:pPr>
    </w:p>
    <w:p w:rsidR="0005326E" w:rsidRPr="006D4C27" w:rsidRDefault="00704440" w:rsidP="00DE5A99">
      <w:pPr>
        <w:pStyle w:val="Odstavecseseznamem"/>
        <w:numPr>
          <w:ilvl w:val="0"/>
          <w:numId w:val="11"/>
        </w:numPr>
        <w:contextualSpacing w:val="0"/>
        <w:rPr>
          <w:rFonts w:cs="Arial"/>
          <w:b/>
          <w:smallCaps/>
          <w:spacing w:val="32"/>
          <w:sz w:val="21"/>
          <w:szCs w:val="21"/>
          <w:lang w:val="en-GB"/>
        </w:rPr>
      </w:pPr>
      <w:r w:rsidRPr="006D4C27">
        <w:rPr>
          <w:rFonts w:cs="Arial"/>
          <w:b/>
          <w:smallCaps/>
          <w:spacing w:val="32"/>
          <w:sz w:val="21"/>
          <w:szCs w:val="21"/>
          <w:lang w:val="en-GB"/>
        </w:rPr>
        <w:t>Subject matter of contract</w:t>
      </w:r>
      <w:r w:rsidR="008E31F1" w:rsidRPr="006D4C27">
        <w:rPr>
          <w:rFonts w:cs="Arial"/>
          <w:b/>
          <w:smallCaps/>
          <w:spacing w:val="32"/>
          <w:sz w:val="21"/>
          <w:szCs w:val="21"/>
          <w:lang w:val="en-GB"/>
        </w:rPr>
        <w:t xml:space="preserve"> </w:t>
      </w:r>
    </w:p>
    <w:p w:rsidR="00864591" w:rsidRPr="006D4C27" w:rsidRDefault="008F06AB" w:rsidP="00864591">
      <w:pPr>
        <w:pStyle w:val="Odstavecseseznamem"/>
        <w:numPr>
          <w:ilvl w:val="1"/>
          <w:numId w:val="11"/>
        </w:numPr>
        <w:contextualSpacing w:val="0"/>
        <w:rPr>
          <w:rFonts w:cs="Arial"/>
          <w:sz w:val="21"/>
          <w:szCs w:val="21"/>
          <w:lang w:val="en-GB"/>
        </w:rPr>
      </w:pPr>
      <w:r w:rsidRPr="006D4C27">
        <w:rPr>
          <w:rFonts w:cs="Arial"/>
          <w:sz w:val="21"/>
          <w:szCs w:val="21"/>
          <w:lang w:val="en-GB"/>
        </w:rPr>
        <w:t xml:space="preserve">The contractor undertakes to perform the work at its own costs for the customer and the customer undertakes to take over the work and pay the price for it. </w:t>
      </w:r>
    </w:p>
    <w:p w:rsidR="00864591" w:rsidRPr="006D4C27" w:rsidRDefault="008F06AB" w:rsidP="00A878A3">
      <w:pPr>
        <w:pStyle w:val="Odstavecseseznamem"/>
        <w:numPr>
          <w:ilvl w:val="1"/>
          <w:numId w:val="11"/>
        </w:numPr>
        <w:contextualSpacing w:val="0"/>
        <w:rPr>
          <w:rFonts w:cs="Arial"/>
          <w:sz w:val="21"/>
          <w:szCs w:val="21"/>
          <w:lang w:val="en-GB"/>
        </w:rPr>
      </w:pPr>
      <w:r w:rsidRPr="006D4C27">
        <w:rPr>
          <w:rFonts w:cs="Arial"/>
          <w:sz w:val="21"/>
          <w:szCs w:val="21"/>
          <w:lang w:val="en-GB"/>
        </w:rPr>
        <w:t xml:space="preserve">The work is </w:t>
      </w:r>
      <w:r w:rsidR="00A878A3" w:rsidRPr="006D4C27">
        <w:rPr>
          <w:rFonts w:cs="Arial"/>
          <w:sz w:val="21"/>
          <w:szCs w:val="21"/>
          <w:lang w:val="en-GB"/>
        </w:rPr>
        <w:t>Transcriptome Analysis (RNA sequencing) of 171 leaf samples of barley.</w:t>
      </w:r>
    </w:p>
    <w:p w:rsidR="00A878A3" w:rsidRPr="006D4C27" w:rsidRDefault="00A878A3" w:rsidP="00A878A3">
      <w:pPr>
        <w:pStyle w:val="Odstavecseseznamem"/>
        <w:numPr>
          <w:ilvl w:val="1"/>
          <w:numId w:val="11"/>
        </w:numPr>
        <w:rPr>
          <w:sz w:val="21"/>
          <w:szCs w:val="21"/>
          <w:lang w:val="en-GB"/>
        </w:rPr>
      </w:pPr>
      <w:r w:rsidRPr="006D4C27">
        <w:rPr>
          <w:sz w:val="21"/>
          <w:szCs w:val="21"/>
          <w:lang w:val="en-GB"/>
        </w:rPr>
        <w:t xml:space="preserve">The subject matter of purchase is in the case of exercising the option right financed from the European Regional Development Fund, OP research development and education, namely </w:t>
      </w:r>
      <w:r w:rsidRPr="006D4C27">
        <w:rPr>
          <w:sz w:val="21"/>
          <w:szCs w:val="21"/>
          <w:lang w:val="en-GB"/>
        </w:rPr>
        <w:lastRenderedPageBreak/>
        <w:t xml:space="preserve">from the project </w:t>
      </w:r>
      <w:proofErr w:type="spellStart"/>
      <w:r w:rsidRPr="006D4C27">
        <w:rPr>
          <w:sz w:val="21"/>
          <w:szCs w:val="21"/>
          <w:lang w:val="en-GB"/>
        </w:rPr>
        <w:t>SustES</w:t>
      </w:r>
      <w:proofErr w:type="spellEnd"/>
      <w:r w:rsidRPr="006D4C27">
        <w:rPr>
          <w:sz w:val="21"/>
          <w:szCs w:val="21"/>
          <w:lang w:val="en-GB"/>
        </w:rPr>
        <w:t xml:space="preserve"> - Adaptation strategies for sustainable ecosystem services and food security under adverse environmental conditions project, project registration number: CZ.02.1.01/0.0 /0.0/16_019/0000797.</w:t>
      </w:r>
    </w:p>
    <w:p w:rsidR="00457629" w:rsidRPr="006D4C27" w:rsidRDefault="00457629" w:rsidP="002A3B9B">
      <w:pPr>
        <w:pStyle w:val="Odstavecseseznamem"/>
        <w:ind w:left="0" w:firstLine="0"/>
        <w:contextualSpacing w:val="0"/>
        <w:rPr>
          <w:rFonts w:cs="Arial"/>
          <w:sz w:val="21"/>
          <w:szCs w:val="21"/>
          <w:lang w:val="en-GB"/>
        </w:rPr>
      </w:pPr>
    </w:p>
    <w:p w:rsidR="004555CD" w:rsidRPr="006D4C27" w:rsidRDefault="00704440" w:rsidP="004555CD">
      <w:pPr>
        <w:pStyle w:val="Odstavecseseznamem"/>
        <w:numPr>
          <w:ilvl w:val="0"/>
          <w:numId w:val="11"/>
        </w:numPr>
        <w:contextualSpacing w:val="0"/>
        <w:rPr>
          <w:rFonts w:cs="Arial"/>
          <w:b/>
          <w:smallCaps/>
          <w:spacing w:val="32"/>
          <w:sz w:val="21"/>
          <w:szCs w:val="21"/>
          <w:lang w:val="en-GB"/>
        </w:rPr>
      </w:pPr>
      <w:r w:rsidRPr="006D4C27">
        <w:rPr>
          <w:rFonts w:cs="Arial"/>
          <w:b/>
          <w:smallCaps/>
          <w:spacing w:val="32"/>
          <w:sz w:val="21"/>
          <w:szCs w:val="21"/>
          <w:lang w:val="en-GB"/>
        </w:rPr>
        <w:t xml:space="preserve">Analysis implementation </w:t>
      </w:r>
    </w:p>
    <w:p w:rsidR="00200E68" w:rsidRPr="006D4C27" w:rsidRDefault="00A878A3" w:rsidP="00A878A3">
      <w:pPr>
        <w:pStyle w:val="Odstavecseseznamem"/>
        <w:numPr>
          <w:ilvl w:val="1"/>
          <w:numId w:val="11"/>
        </w:numPr>
        <w:contextualSpacing w:val="0"/>
        <w:rPr>
          <w:rFonts w:cs="Arial"/>
          <w:sz w:val="21"/>
          <w:szCs w:val="21"/>
          <w:lang w:val="en-GB"/>
        </w:rPr>
      </w:pPr>
      <w:r w:rsidRPr="006D4C27">
        <w:rPr>
          <w:rFonts w:cs="Arial"/>
          <w:sz w:val="21"/>
          <w:szCs w:val="21"/>
          <w:lang w:val="en-GB"/>
        </w:rPr>
        <w:t>Samples of barley leaves for analysis shall be provided by the client at his own cost and handed over to the contractor within 4 weeks of signing this contract.</w:t>
      </w:r>
    </w:p>
    <w:p w:rsidR="00A878A3" w:rsidRPr="006D4C27" w:rsidRDefault="00A878A3" w:rsidP="00A878A3">
      <w:pPr>
        <w:pStyle w:val="Odstavecseseznamem"/>
        <w:numPr>
          <w:ilvl w:val="1"/>
          <w:numId w:val="11"/>
        </w:numPr>
        <w:contextualSpacing w:val="0"/>
        <w:rPr>
          <w:rFonts w:cs="Arial"/>
          <w:sz w:val="21"/>
          <w:szCs w:val="21"/>
          <w:lang w:val="en-GB"/>
        </w:rPr>
      </w:pPr>
      <w:r w:rsidRPr="006D4C27">
        <w:rPr>
          <w:rFonts w:cs="Arial"/>
          <w:sz w:val="21"/>
          <w:szCs w:val="21"/>
          <w:lang w:val="en-GB"/>
        </w:rPr>
        <w:t>The Transcriptome Analysis services will be</w:t>
      </w:r>
      <w:r w:rsidRPr="006D4C27">
        <w:t xml:space="preserve"> </w:t>
      </w:r>
      <w:r w:rsidRPr="006D4C27">
        <w:rPr>
          <w:rFonts w:cs="Arial"/>
          <w:sz w:val="21"/>
          <w:szCs w:val="21"/>
          <w:lang w:val="en-GB"/>
        </w:rPr>
        <w:t>performed including the following for each sample:</w:t>
      </w:r>
    </w:p>
    <w:p w:rsidR="00A878A3" w:rsidRPr="006D4C27" w:rsidRDefault="00A878A3" w:rsidP="00A878A3">
      <w:pPr>
        <w:pStyle w:val="Odstavecseseznamem"/>
        <w:numPr>
          <w:ilvl w:val="3"/>
          <w:numId w:val="11"/>
        </w:numPr>
        <w:contextualSpacing w:val="0"/>
        <w:rPr>
          <w:rFonts w:cs="Arial"/>
          <w:sz w:val="21"/>
          <w:szCs w:val="21"/>
          <w:lang w:val="en-GB"/>
        </w:rPr>
      </w:pPr>
      <w:r w:rsidRPr="006D4C27">
        <w:rPr>
          <w:rFonts w:cs="Arial"/>
          <w:sz w:val="21"/>
          <w:szCs w:val="21"/>
          <w:lang w:val="en-GB"/>
        </w:rPr>
        <w:t>Quality Control measurement (QC)</w:t>
      </w:r>
      <w:r w:rsidR="00C70F82" w:rsidRPr="006D4C27">
        <w:rPr>
          <w:rFonts w:cs="Arial"/>
          <w:sz w:val="21"/>
          <w:szCs w:val="21"/>
          <w:lang w:val="en-GB"/>
        </w:rPr>
        <w:t>,</w:t>
      </w:r>
    </w:p>
    <w:p w:rsidR="00A878A3" w:rsidRPr="006D4C27" w:rsidRDefault="00A878A3" w:rsidP="00A878A3">
      <w:pPr>
        <w:pStyle w:val="Odstavecseseznamem"/>
        <w:numPr>
          <w:ilvl w:val="3"/>
          <w:numId w:val="11"/>
        </w:numPr>
        <w:contextualSpacing w:val="0"/>
        <w:rPr>
          <w:rFonts w:cs="Arial"/>
          <w:sz w:val="21"/>
          <w:szCs w:val="21"/>
          <w:lang w:val="en-GB"/>
        </w:rPr>
      </w:pPr>
      <w:r w:rsidRPr="006D4C27">
        <w:rPr>
          <w:rFonts w:cs="Arial"/>
          <w:sz w:val="21"/>
          <w:szCs w:val="21"/>
          <w:lang w:val="en-GB"/>
        </w:rPr>
        <w:t xml:space="preserve">mRNA library preparation and RNA sequencing (Pair End 150 bp, PE150; 12 GB raw data per sample) followed by basic bioinformatic analysis (Quantification with the references - barley; differential expression analysis, </w:t>
      </w:r>
      <w:proofErr w:type="spellStart"/>
      <w:r w:rsidRPr="006D4C27">
        <w:rPr>
          <w:rFonts w:cs="Arial"/>
          <w:sz w:val="21"/>
          <w:szCs w:val="21"/>
          <w:lang w:val="en-GB"/>
        </w:rPr>
        <w:t>DEGseq</w:t>
      </w:r>
      <w:proofErr w:type="spellEnd"/>
      <w:r w:rsidRPr="006D4C27">
        <w:rPr>
          <w:rFonts w:cs="Arial"/>
          <w:sz w:val="21"/>
          <w:szCs w:val="21"/>
          <w:lang w:val="en-GB"/>
        </w:rPr>
        <w:t>/DESeq2/</w:t>
      </w:r>
      <w:proofErr w:type="spellStart"/>
      <w:r w:rsidRPr="006D4C27">
        <w:rPr>
          <w:rFonts w:cs="Arial"/>
          <w:sz w:val="21"/>
          <w:szCs w:val="21"/>
          <w:lang w:val="en-GB"/>
        </w:rPr>
        <w:t>edgeR</w:t>
      </w:r>
      <w:proofErr w:type="spellEnd"/>
      <w:r w:rsidRPr="006D4C27">
        <w:rPr>
          <w:rFonts w:cs="Arial"/>
          <w:sz w:val="21"/>
          <w:szCs w:val="21"/>
          <w:lang w:val="en-GB"/>
        </w:rPr>
        <w:t>; enrichment analysis, GO Enrichment, KEGG Pathway)</w:t>
      </w:r>
      <w:r w:rsidR="00C70F82" w:rsidRPr="006D4C27">
        <w:rPr>
          <w:rFonts w:cs="Arial"/>
          <w:sz w:val="21"/>
          <w:szCs w:val="21"/>
          <w:lang w:val="en-GB"/>
        </w:rPr>
        <w:t>,</w:t>
      </w:r>
    </w:p>
    <w:p w:rsidR="00C70F82" w:rsidRPr="006D4C27" w:rsidRDefault="00C70F82" w:rsidP="00C70F82">
      <w:pPr>
        <w:pStyle w:val="Odstavecseseznamem"/>
        <w:numPr>
          <w:ilvl w:val="3"/>
          <w:numId w:val="11"/>
        </w:numPr>
        <w:contextualSpacing w:val="0"/>
        <w:rPr>
          <w:rFonts w:cs="Arial"/>
          <w:sz w:val="21"/>
          <w:szCs w:val="21"/>
          <w:lang w:val="en-GB"/>
        </w:rPr>
      </w:pPr>
      <w:r w:rsidRPr="006D4C27">
        <w:rPr>
          <w:rFonts w:cs="Arial"/>
          <w:sz w:val="21"/>
          <w:szCs w:val="21"/>
          <w:lang w:val="en-GB"/>
        </w:rPr>
        <w:t>providing/sending data to the email address specified in Article V, paragraph 1 of this contract.</w:t>
      </w:r>
    </w:p>
    <w:p w:rsidR="00C70F82" w:rsidRPr="006D4C27" w:rsidRDefault="00C70F82" w:rsidP="00C70F82">
      <w:pPr>
        <w:pStyle w:val="Odstavecseseznamem"/>
        <w:numPr>
          <w:ilvl w:val="1"/>
          <w:numId w:val="11"/>
        </w:numPr>
        <w:contextualSpacing w:val="0"/>
        <w:rPr>
          <w:rFonts w:cs="Arial"/>
          <w:sz w:val="21"/>
          <w:szCs w:val="21"/>
          <w:lang w:val="en-GB"/>
        </w:rPr>
      </w:pPr>
      <w:r w:rsidRPr="006D4C27">
        <w:rPr>
          <w:rFonts w:cs="Arial"/>
          <w:sz w:val="21"/>
          <w:szCs w:val="21"/>
          <w:lang w:val="en-GB"/>
        </w:rPr>
        <w:t>The contractor will analyse a total of 171 samples.</w:t>
      </w:r>
    </w:p>
    <w:p w:rsidR="00C70F82" w:rsidRPr="006D4C27" w:rsidRDefault="00C70F82" w:rsidP="00C70F82">
      <w:pPr>
        <w:pStyle w:val="Odstavecseseznamem"/>
        <w:numPr>
          <w:ilvl w:val="1"/>
          <w:numId w:val="11"/>
        </w:numPr>
        <w:contextualSpacing w:val="0"/>
        <w:rPr>
          <w:rFonts w:cs="Arial"/>
          <w:sz w:val="21"/>
          <w:szCs w:val="21"/>
          <w:lang w:val="en-GB"/>
        </w:rPr>
      </w:pPr>
      <w:r w:rsidRPr="006D4C27">
        <w:rPr>
          <w:rFonts w:cs="Arial"/>
          <w:sz w:val="21"/>
          <w:szCs w:val="21"/>
          <w:lang w:val="en-GB"/>
        </w:rPr>
        <w:t>The contractor will allow remote access to the data from the performed analysis, unless the contracting parties agree otherwise.</w:t>
      </w:r>
    </w:p>
    <w:p w:rsidR="00C70F82" w:rsidRPr="006D4C27" w:rsidRDefault="00C70F82" w:rsidP="00C70F82">
      <w:pPr>
        <w:pStyle w:val="Odstavecseseznamem"/>
        <w:numPr>
          <w:ilvl w:val="1"/>
          <w:numId w:val="11"/>
        </w:numPr>
        <w:contextualSpacing w:val="0"/>
        <w:rPr>
          <w:rFonts w:cs="Arial"/>
          <w:sz w:val="21"/>
          <w:szCs w:val="21"/>
          <w:lang w:val="en-GB"/>
        </w:rPr>
      </w:pPr>
      <w:r w:rsidRPr="006D4C27">
        <w:rPr>
          <w:rFonts w:cs="Arial"/>
          <w:sz w:val="21"/>
          <w:szCs w:val="21"/>
          <w:lang w:val="en-GB"/>
        </w:rPr>
        <w:t>The work will be carried out in accordance with the following documents (in order of importance):</w:t>
      </w:r>
    </w:p>
    <w:p w:rsidR="00C70F82" w:rsidRPr="006D4C27" w:rsidRDefault="00C70F82" w:rsidP="00C70F82">
      <w:pPr>
        <w:pStyle w:val="Odstavecseseznamem"/>
        <w:numPr>
          <w:ilvl w:val="3"/>
          <w:numId w:val="11"/>
        </w:numPr>
        <w:contextualSpacing w:val="0"/>
        <w:rPr>
          <w:rFonts w:cs="Arial"/>
          <w:sz w:val="21"/>
          <w:szCs w:val="21"/>
          <w:lang w:val="en-GB"/>
        </w:rPr>
      </w:pPr>
      <w:r w:rsidRPr="006D4C27">
        <w:rPr>
          <w:rFonts w:cs="Arial"/>
          <w:sz w:val="21"/>
          <w:szCs w:val="21"/>
          <w:lang w:val="en-GB"/>
        </w:rPr>
        <w:t>By this contract.</w:t>
      </w:r>
    </w:p>
    <w:p w:rsidR="00C70F82" w:rsidRPr="006D4C27" w:rsidRDefault="00C70F82" w:rsidP="00C70F82">
      <w:pPr>
        <w:pStyle w:val="Odstavecseseznamem"/>
        <w:numPr>
          <w:ilvl w:val="3"/>
          <w:numId w:val="11"/>
        </w:numPr>
        <w:contextualSpacing w:val="0"/>
        <w:rPr>
          <w:rFonts w:cs="Arial"/>
          <w:sz w:val="21"/>
          <w:szCs w:val="21"/>
          <w:lang w:val="en-GB"/>
        </w:rPr>
      </w:pPr>
      <w:r w:rsidRPr="006D4C27">
        <w:rPr>
          <w:rFonts w:cs="Arial"/>
          <w:sz w:val="21"/>
          <w:szCs w:val="21"/>
          <w:lang w:val="en-GB"/>
        </w:rPr>
        <w:t>Standard scientific procedures.</w:t>
      </w:r>
    </w:p>
    <w:p w:rsidR="00C70F82" w:rsidRPr="006D4C27" w:rsidRDefault="00C70F82" w:rsidP="00C70F82">
      <w:pPr>
        <w:pStyle w:val="Odstavecseseznamem"/>
        <w:numPr>
          <w:ilvl w:val="3"/>
          <w:numId w:val="11"/>
        </w:numPr>
        <w:contextualSpacing w:val="0"/>
        <w:rPr>
          <w:rFonts w:cs="Arial"/>
          <w:sz w:val="21"/>
          <w:szCs w:val="21"/>
          <w:lang w:val="en-GB"/>
        </w:rPr>
      </w:pPr>
      <w:r w:rsidRPr="006D4C27">
        <w:rPr>
          <w:rFonts w:cs="Arial"/>
          <w:sz w:val="21"/>
          <w:szCs w:val="21"/>
          <w:lang w:val="en-GB"/>
        </w:rPr>
        <w:t>Written instructions of the customer.</w:t>
      </w:r>
    </w:p>
    <w:p w:rsidR="00200E68" w:rsidRPr="006D4C27" w:rsidRDefault="00A474C9" w:rsidP="00C70F82">
      <w:pPr>
        <w:pStyle w:val="Odstavecseseznamem"/>
        <w:numPr>
          <w:ilvl w:val="1"/>
          <w:numId w:val="11"/>
        </w:numPr>
        <w:contextualSpacing w:val="0"/>
        <w:rPr>
          <w:rFonts w:cs="Arial"/>
          <w:sz w:val="21"/>
          <w:szCs w:val="21"/>
          <w:lang w:val="en-GB"/>
        </w:rPr>
      </w:pPr>
      <w:r w:rsidRPr="006D4C27">
        <w:rPr>
          <w:rFonts w:cs="Arial"/>
          <w:sz w:val="21"/>
          <w:szCs w:val="21"/>
          <w:lang w:val="en-GB"/>
        </w:rPr>
        <w:t xml:space="preserve">The contractor fulfils this contract with </w:t>
      </w:r>
      <w:r w:rsidR="008F06AB" w:rsidRPr="006D4C27">
        <w:rPr>
          <w:rFonts w:cs="Arial"/>
          <w:sz w:val="21"/>
          <w:szCs w:val="21"/>
          <w:lang w:val="en-GB"/>
        </w:rPr>
        <w:t>professional care while it protects the rights of third parties and public sources. The contractor fulfils this cont</w:t>
      </w:r>
      <w:r w:rsidR="009D3033" w:rsidRPr="006D4C27">
        <w:rPr>
          <w:rFonts w:cs="Arial"/>
          <w:sz w:val="21"/>
          <w:szCs w:val="21"/>
          <w:lang w:val="en-GB"/>
        </w:rPr>
        <w:t>r</w:t>
      </w:r>
      <w:r w:rsidR="008F06AB" w:rsidRPr="006D4C27">
        <w:rPr>
          <w:rFonts w:cs="Arial"/>
          <w:sz w:val="21"/>
          <w:szCs w:val="21"/>
          <w:lang w:val="en-GB"/>
        </w:rPr>
        <w:t>act by means of duly</w:t>
      </w:r>
      <w:r w:rsidR="00C70F82" w:rsidRPr="006D4C27">
        <w:rPr>
          <w:rFonts w:cs="Arial"/>
          <w:sz w:val="21"/>
          <w:szCs w:val="21"/>
          <w:lang w:val="en-GB"/>
        </w:rPr>
        <w:t xml:space="preserve"> trained and qualified persons.</w:t>
      </w:r>
    </w:p>
    <w:p w:rsidR="004555CD" w:rsidRPr="006D4C27" w:rsidRDefault="004555CD" w:rsidP="00EC32AB">
      <w:pPr>
        <w:pStyle w:val="Odstavecseseznamem"/>
        <w:ind w:left="425" w:firstLine="0"/>
        <w:contextualSpacing w:val="0"/>
        <w:rPr>
          <w:rFonts w:cs="Arial"/>
          <w:sz w:val="21"/>
          <w:szCs w:val="21"/>
          <w:lang w:val="en-GB"/>
        </w:rPr>
      </w:pPr>
    </w:p>
    <w:p w:rsidR="00EC32AB" w:rsidRPr="006D4C27" w:rsidRDefault="00574CEE" w:rsidP="00EC32AB">
      <w:pPr>
        <w:pStyle w:val="Odstavecseseznamem"/>
        <w:numPr>
          <w:ilvl w:val="0"/>
          <w:numId w:val="11"/>
        </w:numPr>
        <w:contextualSpacing w:val="0"/>
        <w:rPr>
          <w:rFonts w:cs="Arial"/>
          <w:sz w:val="21"/>
          <w:szCs w:val="21"/>
          <w:lang w:val="en-GB"/>
        </w:rPr>
      </w:pPr>
      <w:r w:rsidRPr="006D4C27">
        <w:rPr>
          <w:rFonts w:cs="Arial"/>
          <w:b/>
          <w:smallCaps/>
          <w:spacing w:val="32"/>
          <w:sz w:val="21"/>
          <w:szCs w:val="21"/>
          <w:lang w:val="en-GB"/>
        </w:rPr>
        <w:t>D</w:t>
      </w:r>
      <w:r w:rsidR="00AE756E" w:rsidRPr="006D4C27">
        <w:rPr>
          <w:rFonts w:cs="Arial"/>
          <w:b/>
          <w:smallCaps/>
          <w:spacing w:val="32"/>
          <w:sz w:val="21"/>
          <w:szCs w:val="21"/>
          <w:lang w:val="en-GB"/>
        </w:rPr>
        <w:t>eadline, place and</w:t>
      </w:r>
      <w:r w:rsidR="00C27B3E" w:rsidRPr="006D4C27">
        <w:rPr>
          <w:rFonts w:cs="Arial"/>
          <w:b/>
          <w:smallCaps/>
          <w:spacing w:val="32"/>
          <w:sz w:val="21"/>
          <w:szCs w:val="21"/>
          <w:lang w:val="en-GB"/>
        </w:rPr>
        <w:t xml:space="preserve"> method</w:t>
      </w:r>
      <w:r w:rsidR="00704440" w:rsidRPr="006D4C27">
        <w:rPr>
          <w:rFonts w:cs="Arial"/>
          <w:b/>
          <w:smallCaps/>
          <w:spacing w:val="32"/>
          <w:sz w:val="21"/>
          <w:szCs w:val="21"/>
          <w:lang w:val="en-GB"/>
        </w:rPr>
        <w:t xml:space="preserve"> of fulfilment</w:t>
      </w:r>
      <w:r w:rsidR="00EC32AB" w:rsidRPr="006D4C27">
        <w:rPr>
          <w:rFonts w:cs="Arial"/>
          <w:b/>
          <w:smallCaps/>
          <w:spacing w:val="32"/>
          <w:sz w:val="21"/>
          <w:szCs w:val="21"/>
          <w:lang w:val="en-GB"/>
        </w:rPr>
        <w:t xml:space="preserve"> </w:t>
      </w:r>
    </w:p>
    <w:p w:rsidR="00BD7AD1" w:rsidRPr="006D4C27" w:rsidRDefault="003038D2" w:rsidP="00AE756E">
      <w:pPr>
        <w:pStyle w:val="Odstavecseseznamem"/>
        <w:numPr>
          <w:ilvl w:val="1"/>
          <w:numId w:val="11"/>
        </w:numPr>
        <w:contextualSpacing w:val="0"/>
        <w:rPr>
          <w:rFonts w:cs="Arial"/>
          <w:sz w:val="21"/>
          <w:szCs w:val="21"/>
          <w:lang w:val="en-GB"/>
        </w:rPr>
      </w:pPr>
      <w:r w:rsidRPr="006D4C27">
        <w:rPr>
          <w:rFonts w:cs="Arial"/>
          <w:sz w:val="21"/>
          <w:szCs w:val="21"/>
          <w:lang w:val="en-GB"/>
        </w:rPr>
        <w:t xml:space="preserve">The completed and faultless work will be handed over </w:t>
      </w:r>
      <w:r w:rsidR="00790F4C" w:rsidRPr="006D4C27">
        <w:rPr>
          <w:rFonts w:cs="Arial"/>
          <w:b/>
          <w:sz w:val="21"/>
          <w:szCs w:val="21"/>
          <w:lang w:val="en-GB"/>
        </w:rPr>
        <w:t>within 6</w:t>
      </w:r>
      <w:r w:rsidR="00AE756E" w:rsidRPr="006D4C27">
        <w:rPr>
          <w:rFonts w:cs="Arial"/>
          <w:b/>
          <w:sz w:val="21"/>
          <w:szCs w:val="21"/>
          <w:lang w:val="en-GB"/>
        </w:rPr>
        <w:t xml:space="preserve"> weeks from the moment the contractor receives the samples</w:t>
      </w:r>
      <w:r w:rsidR="005A202E" w:rsidRPr="006D4C27">
        <w:rPr>
          <w:rFonts w:cs="Arial"/>
          <w:b/>
          <w:sz w:val="21"/>
          <w:szCs w:val="21"/>
          <w:lang w:val="en-GB"/>
        </w:rPr>
        <w:t>.</w:t>
      </w:r>
    </w:p>
    <w:p w:rsidR="00EC32AB" w:rsidRPr="006D4C27" w:rsidRDefault="003038D2" w:rsidP="00BD7AD1">
      <w:pPr>
        <w:pStyle w:val="Odstavecseseznamem"/>
        <w:numPr>
          <w:ilvl w:val="1"/>
          <w:numId w:val="11"/>
        </w:numPr>
        <w:contextualSpacing w:val="0"/>
        <w:rPr>
          <w:rFonts w:cs="Arial"/>
          <w:sz w:val="21"/>
          <w:szCs w:val="21"/>
          <w:lang w:val="en-GB"/>
        </w:rPr>
      </w:pPr>
      <w:r w:rsidRPr="006D4C27">
        <w:rPr>
          <w:rFonts w:cs="Arial"/>
          <w:sz w:val="21"/>
          <w:szCs w:val="21"/>
          <w:lang w:val="en-GB"/>
        </w:rPr>
        <w:t>It is possible to hand the work over earlier</w:t>
      </w:r>
      <w:r w:rsidR="00EC32AB" w:rsidRPr="006D4C27">
        <w:rPr>
          <w:rFonts w:cs="Arial"/>
          <w:sz w:val="21"/>
          <w:szCs w:val="21"/>
          <w:lang w:val="en-GB"/>
        </w:rPr>
        <w:t>.</w:t>
      </w:r>
    </w:p>
    <w:p w:rsidR="00AE756E" w:rsidRPr="006D4C27" w:rsidRDefault="00AE756E" w:rsidP="00AE756E">
      <w:pPr>
        <w:pStyle w:val="Odstavecseseznamem"/>
        <w:numPr>
          <w:ilvl w:val="1"/>
          <w:numId w:val="11"/>
        </w:numPr>
        <w:contextualSpacing w:val="0"/>
        <w:rPr>
          <w:rFonts w:cs="Arial"/>
          <w:sz w:val="21"/>
          <w:szCs w:val="21"/>
          <w:lang w:val="en-GB"/>
        </w:rPr>
      </w:pPr>
      <w:r w:rsidRPr="006D4C27">
        <w:rPr>
          <w:rFonts w:cs="Arial"/>
          <w:sz w:val="21"/>
          <w:szCs w:val="21"/>
          <w:lang w:val="en-GB"/>
        </w:rPr>
        <w:t xml:space="preserve">The place of performance is the customer's workplace at the address: </w:t>
      </w:r>
      <w:proofErr w:type="spellStart"/>
      <w:r w:rsidRPr="006D4C27">
        <w:rPr>
          <w:rFonts w:cs="Arial"/>
          <w:sz w:val="21"/>
          <w:szCs w:val="21"/>
          <w:lang w:val="en-GB"/>
        </w:rPr>
        <w:t>Bělidla</w:t>
      </w:r>
      <w:proofErr w:type="spellEnd"/>
      <w:r w:rsidRPr="006D4C27">
        <w:rPr>
          <w:rFonts w:cs="Arial"/>
          <w:sz w:val="21"/>
          <w:szCs w:val="21"/>
          <w:lang w:val="en-GB"/>
        </w:rPr>
        <w:t xml:space="preserve"> 986/4a, 603 00 Brno, Czech Republic unless the contracting parties agree otherwise, e.g. that the transfer of the analysis results will take place at the moment when the contractor sends the customer a functional link to download the analysis results.</w:t>
      </w:r>
    </w:p>
    <w:p w:rsidR="00C71278" w:rsidRPr="006D4C27" w:rsidRDefault="00C71278" w:rsidP="00D05B15">
      <w:pPr>
        <w:pStyle w:val="Odstavecseseznamem"/>
        <w:ind w:left="425" w:firstLine="0"/>
        <w:contextualSpacing w:val="0"/>
        <w:rPr>
          <w:rFonts w:cs="Arial"/>
          <w:sz w:val="21"/>
          <w:szCs w:val="21"/>
          <w:lang w:val="en-GB"/>
        </w:rPr>
      </w:pPr>
    </w:p>
    <w:p w:rsidR="00DA36AF" w:rsidRPr="006D4C27" w:rsidRDefault="00704440" w:rsidP="00DA36AF">
      <w:pPr>
        <w:pStyle w:val="Odstavecseseznamem"/>
        <w:numPr>
          <w:ilvl w:val="0"/>
          <w:numId w:val="11"/>
        </w:numPr>
        <w:contextualSpacing w:val="0"/>
        <w:rPr>
          <w:rFonts w:cs="Arial"/>
          <w:sz w:val="21"/>
          <w:szCs w:val="21"/>
          <w:lang w:val="en-GB"/>
        </w:rPr>
      </w:pPr>
      <w:r w:rsidRPr="006D4C27">
        <w:rPr>
          <w:rFonts w:cs="Arial"/>
          <w:b/>
          <w:smallCaps/>
          <w:spacing w:val="32"/>
          <w:sz w:val="21"/>
          <w:szCs w:val="21"/>
          <w:lang w:val="en-GB"/>
        </w:rPr>
        <w:t>Price of the work</w:t>
      </w:r>
      <w:r w:rsidR="00AE756E" w:rsidRPr="006D4C27">
        <w:rPr>
          <w:rFonts w:cs="Arial"/>
          <w:b/>
          <w:smallCaps/>
          <w:spacing w:val="32"/>
          <w:sz w:val="21"/>
          <w:szCs w:val="21"/>
          <w:lang w:val="en-GB"/>
        </w:rPr>
        <w:t xml:space="preserve"> and payment terms</w:t>
      </w:r>
    </w:p>
    <w:p w:rsidR="001105B2" w:rsidRPr="009850AD" w:rsidRDefault="00704440" w:rsidP="00AC0FCF">
      <w:pPr>
        <w:pStyle w:val="Odstavecseseznamem"/>
        <w:numPr>
          <w:ilvl w:val="1"/>
          <w:numId w:val="11"/>
        </w:numPr>
        <w:contextualSpacing w:val="0"/>
        <w:rPr>
          <w:rFonts w:cs="Arial"/>
          <w:sz w:val="21"/>
          <w:szCs w:val="21"/>
          <w:lang w:val="en-GB"/>
        </w:rPr>
      </w:pPr>
      <w:r w:rsidRPr="006D4C27">
        <w:rPr>
          <w:rFonts w:cs="Arial"/>
          <w:sz w:val="21"/>
          <w:szCs w:val="21"/>
          <w:lang w:val="en-GB"/>
        </w:rPr>
        <w:t>The price of the work excluding VAT is</w:t>
      </w:r>
      <w:r w:rsidR="00AC0FCF" w:rsidRPr="006D4C27">
        <w:rPr>
          <w:rFonts w:cs="Arial"/>
          <w:sz w:val="21"/>
          <w:szCs w:val="21"/>
          <w:lang w:val="en-GB"/>
        </w:rPr>
        <w:t>:</w:t>
      </w:r>
      <w:r w:rsidR="009850AD" w:rsidRPr="006D4C27">
        <w:rPr>
          <w:rFonts w:cs="Arial"/>
          <w:sz w:val="21"/>
          <w:szCs w:val="21"/>
          <w:lang w:val="en-GB"/>
        </w:rPr>
        <w:t xml:space="preserve"> </w:t>
      </w:r>
      <w:r w:rsidR="006D4C27" w:rsidRPr="006D4C27">
        <w:rPr>
          <w:rFonts w:cs="Arial"/>
          <w:b/>
          <w:sz w:val="21"/>
          <w:szCs w:val="21"/>
          <w:lang w:val="en-GB"/>
        </w:rPr>
        <w:t>34815.00</w:t>
      </w:r>
      <w:r w:rsidR="00AE756E">
        <w:rPr>
          <w:rFonts w:cs="Arial"/>
          <w:b/>
          <w:sz w:val="21"/>
          <w:szCs w:val="21"/>
          <w:lang w:val="en-GB"/>
        </w:rPr>
        <w:t xml:space="preserve"> EUR</w:t>
      </w:r>
    </w:p>
    <w:p w:rsidR="00DA36AF" w:rsidRDefault="00704440" w:rsidP="00AE756E">
      <w:pPr>
        <w:pStyle w:val="Odstavecseseznamem"/>
        <w:numPr>
          <w:ilvl w:val="1"/>
          <w:numId w:val="11"/>
        </w:numPr>
        <w:contextualSpacing w:val="0"/>
        <w:rPr>
          <w:rFonts w:cs="Arial"/>
          <w:sz w:val="21"/>
          <w:szCs w:val="21"/>
          <w:lang w:val="en-GB"/>
        </w:rPr>
      </w:pPr>
      <w:r w:rsidRPr="009850AD">
        <w:rPr>
          <w:rFonts w:cs="Arial"/>
          <w:sz w:val="21"/>
          <w:szCs w:val="21"/>
          <w:lang w:val="en-GB"/>
        </w:rPr>
        <w:t>VAT at the statutory rate will be added to the price excluding VAT</w:t>
      </w:r>
      <w:r w:rsidR="001105B2" w:rsidRPr="009850AD">
        <w:rPr>
          <w:rFonts w:cs="Arial"/>
          <w:sz w:val="21"/>
          <w:szCs w:val="21"/>
          <w:lang w:val="en-GB"/>
        </w:rPr>
        <w:t>.</w:t>
      </w:r>
    </w:p>
    <w:p w:rsidR="00AE756E" w:rsidRPr="00AE756E" w:rsidRDefault="00AE756E" w:rsidP="00AE756E">
      <w:pPr>
        <w:pStyle w:val="Odstavecseseznamem"/>
        <w:numPr>
          <w:ilvl w:val="1"/>
          <w:numId w:val="11"/>
        </w:numPr>
        <w:contextualSpacing w:val="0"/>
        <w:rPr>
          <w:rFonts w:cs="Arial"/>
          <w:sz w:val="21"/>
          <w:szCs w:val="21"/>
          <w:lang w:val="en-GB"/>
        </w:rPr>
      </w:pPr>
      <w:r w:rsidRPr="009850AD">
        <w:rPr>
          <w:rFonts w:cs="Arial"/>
          <w:sz w:val="21"/>
          <w:szCs w:val="21"/>
          <w:lang w:val="en-GB"/>
        </w:rPr>
        <w:t xml:space="preserve">The price is agreed as the highest permissible price including all the expenses of the seller regarding fulfilment of this contract and price impacts in the course of fulfilment of this contract. </w:t>
      </w:r>
    </w:p>
    <w:p w:rsidR="00AE756E" w:rsidRDefault="00AE756E" w:rsidP="00AE756E">
      <w:pPr>
        <w:pStyle w:val="Odstavecseseznamem"/>
        <w:numPr>
          <w:ilvl w:val="1"/>
          <w:numId w:val="11"/>
        </w:numPr>
        <w:contextualSpacing w:val="0"/>
        <w:rPr>
          <w:rFonts w:cs="Arial"/>
          <w:sz w:val="21"/>
          <w:szCs w:val="21"/>
          <w:lang w:val="en-GB"/>
        </w:rPr>
      </w:pPr>
      <w:r w:rsidRPr="00AE756E">
        <w:rPr>
          <w:rFonts w:cs="Arial"/>
          <w:sz w:val="21"/>
          <w:szCs w:val="21"/>
          <w:lang w:val="en-GB"/>
        </w:rPr>
        <w:t>The price of the work will be paid on the basis of a single invoice. A copy of the report on the performed analysis will be attached to the invoice.</w:t>
      </w:r>
    </w:p>
    <w:p w:rsidR="00AE756E" w:rsidRPr="00181E06" w:rsidRDefault="00AE756E" w:rsidP="00AE756E">
      <w:pPr>
        <w:pStyle w:val="Odstavecseseznamem"/>
        <w:numPr>
          <w:ilvl w:val="1"/>
          <w:numId w:val="11"/>
        </w:numPr>
        <w:contextualSpacing w:val="0"/>
        <w:rPr>
          <w:rFonts w:cs="Arial"/>
          <w:sz w:val="21"/>
          <w:szCs w:val="21"/>
          <w:lang w:val="en-GB"/>
        </w:rPr>
      </w:pPr>
      <w:r>
        <w:rPr>
          <w:rFonts w:cs="Arial"/>
          <w:sz w:val="21"/>
          <w:szCs w:val="21"/>
          <w:lang w:val="en-GB"/>
        </w:rPr>
        <w:lastRenderedPageBreak/>
        <w:t xml:space="preserve">All the invoices shall include the particulars of a tax document </w:t>
      </w:r>
      <w:r w:rsidRPr="007D7901">
        <w:rPr>
          <w:rFonts w:cs="Arial"/>
          <w:sz w:val="21"/>
          <w:szCs w:val="21"/>
          <w:lang w:val="en-GB"/>
        </w:rPr>
        <w:t>and</w:t>
      </w:r>
      <w:r>
        <w:rPr>
          <w:rFonts w:cs="Arial"/>
          <w:sz w:val="21"/>
          <w:szCs w:val="21"/>
          <w:lang w:val="en-GB"/>
        </w:rPr>
        <w:t xml:space="preserve"> in case of</w:t>
      </w:r>
      <w:r w:rsidRPr="007D7901">
        <w:rPr>
          <w:rFonts w:cs="Arial"/>
          <w:sz w:val="21"/>
          <w:szCs w:val="21"/>
          <w:lang w:val="en-GB"/>
        </w:rPr>
        <w:t xml:space="preserve"> exercising the option right shall contain the name and registration number of the project in the form of: </w:t>
      </w:r>
      <w:proofErr w:type="spellStart"/>
      <w:r w:rsidRPr="007D7901">
        <w:rPr>
          <w:rFonts w:cs="Arial"/>
          <w:sz w:val="21"/>
          <w:szCs w:val="21"/>
          <w:lang w:val="en-GB"/>
        </w:rPr>
        <w:t>SustES</w:t>
      </w:r>
      <w:proofErr w:type="spellEnd"/>
      <w:r w:rsidRPr="007D7901">
        <w:rPr>
          <w:rFonts w:cs="Arial"/>
          <w:sz w:val="21"/>
          <w:szCs w:val="21"/>
          <w:lang w:val="en-GB"/>
        </w:rPr>
        <w:t xml:space="preserve"> - Adaptation strategies for sustainable ecosystem services and food security under adverse environmental conditions project, project registration number: CZ.02.1.01/0.0 /0.0/16_019/0000797.</w:t>
      </w:r>
    </w:p>
    <w:p w:rsidR="00F665B1" w:rsidRPr="009850AD" w:rsidRDefault="00C34939" w:rsidP="00F665B1">
      <w:pPr>
        <w:pStyle w:val="Odstavecseseznamem"/>
        <w:numPr>
          <w:ilvl w:val="1"/>
          <w:numId w:val="11"/>
        </w:numPr>
        <w:contextualSpacing w:val="0"/>
        <w:rPr>
          <w:rFonts w:cs="Arial"/>
          <w:sz w:val="21"/>
          <w:szCs w:val="21"/>
          <w:lang w:val="en-GB"/>
        </w:rPr>
      </w:pPr>
      <w:r w:rsidRPr="009850AD">
        <w:rPr>
          <w:rFonts w:cs="Arial"/>
          <w:sz w:val="21"/>
          <w:szCs w:val="21"/>
          <w:lang w:val="en-GB"/>
        </w:rPr>
        <w:t xml:space="preserve">The due date of all the invoices is 25 days from the day of issue of the invoice. </w:t>
      </w:r>
      <w:r w:rsidR="00F665B1" w:rsidRPr="009850AD">
        <w:rPr>
          <w:rFonts w:cs="Arial"/>
          <w:sz w:val="21"/>
          <w:szCs w:val="21"/>
          <w:lang w:val="en-GB"/>
        </w:rPr>
        <w:t xml:space="preserve"> </w:t>
      </w:r>
    </w:p>
    <w:p w:rsidR="00F665B1" w:rsidRPr="009850AD" w:rsidRDefault="00C34939" w:rsidP="00F665B1">
      <w:pPr>
        <w:pStyle w:val="Odstavecseseznamem"/>
        <w:numPr>
          <w:ilvl w:val="1"/>
          <w:numId w:val="11"/>
        </w:numPr>
        <w:contextualSpacing w:val="0"/>
        <w:rPr>
          <w:rFonts w:cs="Arial"/>
          <w:sz w:val="21"/>
          <w:szCs w:val="21"/>
          <w:lang w:val="en-GB"/>
        </w:rPr>
      </w:pPr>
      <w:r w:rsidRPr="009850AD">
        <w:rPr>
          <w:rFonts w:cs="Arial"/>
          <w:sz w:val="21"/>
          <w:szCs w:val="21"/>
          <w:lang w:val="en-GB"/>
        </w:rPr>
        <w:t xml:space="preserve">Within the due date, the customer </w:t>
      </w:r>
      <w:r w:rsidR="00EC609F" w:rsidRPr="009850AD">
        <w:rPr>
          <w:rFonts w:cs="Arial"/>
          <w:sz w:val="21"/>
          <w:szCs w:val="21"/>
          <w:lang w:val="en-GB"/>
        </w:rPr>
        <w:t xml:space="preserve">is entitled to return an invoice with defects. The contractor is obliged to submit a new invoice or a corrected invoice with the new due date. </w:t>
      </w:r>
      <w:r w:rsidR="00F665B1" w:rsidRPr="009850AD">
        <w:rPr>
          <w:rFonts w:cs="Arial"/>
          <w:sz w:val="21"/>
          <w:szCs w:val="21"/>
          <w:lang w:val="en-GB"/>
        </w:rPr>
        <w:t xml:space="preserve"> </w:t>
      </w:r>
    </w:p>
    <w:p w:rsidR="00F665B1" w:rsidRPr="009850AD" w:rsidRDefault="00C34939" w:rsidP="00F665B1">
      <w:pPr>
        <w:pStyle w:val="Odstavecseseznamem"/>
        <w:numPr>
          <w:ilvl w:val="1"/>
          <w:numId w:val="11"/>
        </w:numPr>
        <w:contextualSpacing w:val="0"/>
        <w:rPr>
          <w:rFonts w:cs="Arial"/>
          <w:sz w:val="21"/>
          <w:szCs w:val="21"/>
          <w:lang w:val="en-GB"/>
        </w:rPr>
      </w:pPr>
      <w:r w:rsidRPr="009850AD">
        <w:rPr>
          <w:rFonts w:cs="Arial"/>
          <w:sz w:val="21"/>
          <w:szCs w:val="21"/>
          <w:lang w:val="en-GB"/>
        </w:rPr>
        <w:t xml:space="preserve">The customer is obliged to deliver the invoice to the address of the registered office of the buyer latest within 5 working days after the work takeover is confirmed. </w:t>
      </w:r>
      <w:r w:rsidR="00F665B1" w:rsidRPr="009850AD">
        <w:rPr>
          <w:rFonts w:cs="Arial"/>
          <w:sz w:val="21"/>
          <w:szCs w:val="21"/>
          <w:lang w:val="en-GB"/>
        </w:rPr>
        <w:t xml:space="preserve"> </w:t>
      </w:r>
    </w:p>
    <w:p w:rsidR="00DA36AF" w:rsidRDefault="009F6373" w:rsidP="00DA36AF">
      <w:pPr>
        <w:pStyle w:val="Odstavecseseznamem"/>
        <w:numPr>
          <w:ilvl w:val="1"/>
          <w:numId w:val="11"/>
        </w:numPr>
        <w:contextualSpacing w:val="0"/>
        <w:rPr>
          <w:rFonts w:cs="Arial"/>
          <w:sz w:val="21"/>
          <w:szCs w:val="21"/>
          <w:lang w:val="en-GB"/>
        </w:rPr>
      </w:pPr>
      <w:r w:rsidRPr="009850AD">
        <w:rPr>
          <w:rFonts w:cs="Arial"/>
          <w:sz w:val="21"/>
          <w:szCs w:val="21"/>
          <w:lang w:val="en-GB"/>
        </w:rPr>
        <w:t xml:space="preserve">An invoice is paid on the day when the corresponding amount is </w:t>
      </w:r>
      <w:r w:rsidR="00EC609F" w:rsidRPr="009850AD">
        <w:rPr>
          <w:rFonts w:cs="Arial"/>
          <w:sz w:val="21"/>
          <w:szCs w:val="21"/>
          <w:lang w:val="en-GB"/>
        </w:rPr>
        <w:t>cha</w:t>
      </w:r>
      <w:r w:rsidR="002743CD">
        <w:rPr>
          <w:rFonts w:cs="Arial"/>
          <w:sz w:val="21"/>
          <w:szCs w:val="21"/>
          <w:lang w:val="en-GB"/>
        </w:rPr>
        <w:t>rged of the customer’s account.</w:t>
      </w:r>
    </w:p>
    <w:p w:rsidR="001300F7" w:rsidRDefault="002743CD" w:rsidP="002743CD">
      <w:pPr>
        <w:pStyle w:val="Odstavecseseznamem"/>
        <w:numPr>
          <w:ilvl w:val="1"/>
          <w:numId w:val="11"/>
        </w:numPr>
        <w:contextualSpacing w:val="0"/>
        <w:rPr>
          <w:rFonts w:cs="Arial"/>
          <w:sz w:val="21"/>
          <w:szCs w:val="21"/>
          <w:lang w:val="en-GB"/>
        </w:rPr>
      </w:pPr>
      <w:r w:rsidRPr="002743CD">
        <w:rPr>
          <w:rFonts w:cs="Arial"/>
          <w:sz w:val="21"/>
          <w:szCs w:val="21"/>
          <w:lang w:val="en-GB"/>
        </w:rPr>
        <w:t>The contractor is not entitled to demand a deposit.</w:t>
      </w:r>
    </w:p>
    <w:p w:rsidR="002743CD" w:rsidRPr="002743CD" w:rsidRDefault="002743CD" w:rsidP="002743CD">
      <w:pPr>
        <w:ind w:left="0" w:firstLine="0"/>
        <w:rPr>
          <w:rFonts w:cs="Arial"/>
          <w:sz w:val="21"/>
          <w:szCs w:val="21"/>
          <w:lang w:val="en-GB"/>
        </w:rPr>
      </w:pPr>
    </w:p>
    <w:p w:rsidR="00E972E7" w:rsidRPr="009850AD" w:rsidRDefault="00704440" w:rsidP="00E972E7">
      <w:pPr>
        <w:pStyle w:val="Odstavecseseznamem"/>
        <w:numPr>
          <w:ilvl w:val="0"/>
          <w:numId w:val="11"/>
        </w:numPr>
        <w:contextualSpacing w:val="0"/>
        <w:rPr>
          <w:rFonts w:cs="Arial"/>
          <w:sz w:val="21"/>
          <w:szCs w:val="21"/>
          <w:lang w:val="en-GB"/>
        </w:rPr>
      </w:pPr>
      <w:r w:rsidRPr="009850AD">
        <w:rPr>
          <w:rFonts w:cs="Arial"/>
          <w:b/>
          <w:smallCaps/>
          <w:spacing w:val="32"/>
          <w:sz w:val="21"/>
          <w:szCs w:val="21"/>
          <w:lang w:val="en-GB"/>
        </w:rPr>
        <w:t>Representatives of the parties</w:t>
      </w:r>
    </w:p>
    <w:p w:rsidR="009F6373" w:rsidRPr="009850AD" w:rsidRDefault="009F6373" w:rsidP="009F6373">
      <w:pPr>
        <w:pStyle w:val="Odstavecseseznamem"/>
        <w:numPr>
          <w:ilvl w:val="1"/>
          <w:numId w:val="11"/>
        </w:numPr>
        <w:contextualSpacing w:val="0"/>
        <w:rPr>
          <w:rFonts w:cs="Arial"/>
          <w:sz w:val="21"/>
          <w:szCs w:val="21"/>
          <w:lang w:val="en-GB"/>
        </w:rPr>
      </w:pPr>
      <w:r w:rsidRPr="009850AD">
        <w:rPr>
          <w:rFonts w:cs="Arial"/>
          <w:sz w:val="21"/>
          <w:szCs w:val="21"/>
          <w:lang w:val="en-GB"/>
        </w:rPr>
        <w:t>The representative o</w:t>
      </w:r>
      <w:r w:rsidR="00D0700D" w:rsidRPr="009850AD">
        <w:rPr>
          <w:rFonts w:cs="Arial"/>
          <w:sz w:val="21"/>
          <w:szCs w:val="21"/>
          <w:lang w:val="en-GB"/>
        </w:rPr>
        <w:t xml:space="preserve">f the customer is </w:t>
      </w:r>
      <w:proofErr w:type="spellStart"/>
      <w:r w:rsidR="00C75F58">
        <w:rPr>
          <w:rFonts w:cs="Arial"/>
          <w:sz w:val="21"/>
          <w:szCs w:val="21"/>
          <w:lang w:val="en-GB"/>
        </w:rPr>
        <w:t>xxxxxxxxxxxxxxxxxxxxxxxxxxxx</w:t>
      </w:r>
      <w:proofErr w:type="spellEnd"/>
      <w:r w:rsidR="00457629" w:rsidRPr="009850AD">
        <w:rPr>
          <w:rFonts w:cs="Arial"/>
          <w:sz w:val="21"/>
          <w:szCs w:val="21"/>
          <w:lang w:val="en-US"/>
        </w:rPr>
        <w:t xml:space="preserve">. </w:t>
      </w:r>
      <w:r w:rsidRPr="009850AD">
        <w:rPr>
          <w:rFonts w:cs="Arial"/>
          <w:sz w:val="21"/>
          <w:szCs w:val="21"/>
          <w:lang w:val="en-GB"/>
        </w:rPr>
        <w:t>This representative of the customer may perform any acts on behalf of the contractor in connectio</w:t>
      </w:r>
      <w:r w:rsidR="00AE756E">
        <w:rPr>
          <w:rFonts w:cs="Arial"/>
          <w:sz w:val="21"/>
          <w:szCs w:val="21"/>
          <w:lang w:val="en-GB"/>
        </w:rPr>
        <w:t xml:space="preserve">n with this contract. However, </w:t>
      </w:r>
      <w:r w:rsidRPr="009850AD">
        <w:rPr>
          <w:rFonts w:cs="Arial"/>
          <w:sz w:val="21"/>
          <w:szCs w:val="21"/>
          <w:lang w:val="en-GB"/>
        </w:rPr>
        <w:t xml:space="preserve">he cannot change or terminated this contract. </w:t>
      </w:r>
    </w:p>
    <w:p w:rsidR="00D55759" w:rsidRPr="009850AD" w:rsidRDefault="009F6373" w:rsidP="005A202E">
      <w:pPr>
        <w:pStyle w:val="Odstavecseseznamem"/>
        <w:numPr>
          <w:ilvl w:val="1"/>
          <w:numId w:val="11"/>
        </w:numPr>
        <w:contextualSpacing w:val="0"/>
        <w:rPr>
          <w:rFonts w:cs="Arial"/>
          <w:sz w:val="21"/>
          <w:szCs w:val="21"/>
          <w:lang w:val="en-GB"/>
        </w:rPr>
      </w:pPr>
      <w:r w:rsidRPr="009850AD">
        <w:rPr>
          <w:rFonts w:cs="Arial"/>
          <w:sz w:val="21"/>
          <w:szCs w:val="21"/>
          <w:lang w:val="en-GB"/>
        </w:rPr>
        <w:t xml:space="preserve">The representative of the contractor is </w:t>
      </w:r>
      <w:r w:rsidR="00C75F58">
        <w:rPr>
          <w:rFonts w:cs="Arial"/>
          <w:sz w:val="21"/>
          <w:szCs w:val="21"/>
          <w:lang w:val="en-GB"/>
        </w:rPr>
        <w:t>xxxxxxxxxxxxxx</w:t>
      </w:r>
      <w:bookmarkStart w:id="0" w:name="_GoBack"/>
      <w:bookmarkEnd w:id="0"/>
      <w:r w:rsidR="00D55759" w:rsidRPr="009850AD">
        <w:rPr>
          <w:rFonts w:cs="Arial"/>
          <w:sz w:val="21"/>
          <w:szCs w:val="21"/>
          <w:lang w:val="en-GB"/>
        </w:rPr>
        <w:t>.</w:t>
      </w:r>
      <w:r w:rsidR="005A202E" w:rsidRPr="009850AD">
        <w:rPr>
          <w:rFonts w:cs="Arial"/>
          <w:sz w:val="21"/>
          <w:szCs w:val="21"/>
          <w:lang w:val="en-GB"/>
        </w:rPr>
        <w:t xml:space="preserve"> </w:t>
      </w:r>
      <w:r w:rsidRPr="009850AD">
        <w:rPr>
          <w:rFonts w:cs="Arial"/>
          <w:sz w:val="21"/>
          <w:szCs w:val="21"/>
          <w:lang w:val="en-GB"/>
        </w:rPr>
        <w:t xml:space="preserve">This representative of the contractor may perform any acts on behalf of the contractor in connection with this contract. However, he cannot change or terminated this contract. </w:t>
      </w:r>
    </w:p>
    <w:p w:rsidR="001300F7" w:rsidRPr="009850AD" w:rsidRDefault="001300F7" w:rsidP="005B6773">
      <w:pPr>
        <w:pStyle w:val="Odstavecseseznamem"/>
        <w:ind w:left="425" w:firstLine="0"/>
        <w:contextualSpacing w:val="0"/>
        <w:rPr>
          <w:rFonts w:cs="Arial"/>
          <w:sz w:val="21"/>
          <w:szCs w:val="21"/>
          <w:lang w:val="en-GB"/>
        </w:rPr>
      </w:pPr>
    </w:p>
    <w:p w:rsidR="00D55759" w:rsidRPr="009850AD" w:rsidRDefault="00704440" w:rsidP="00D55759">
      <w:pPr>
        <w:pStyle w:val="Odstavecseseznamem"/>
        <w:numPr>
          <w:ilvl w:val="0"/>
          <w:numId w:val="11"/>
        </w:numPr>
        <w:contextualSpacing w:val="0"/>
        <w:rPr>
          <w:rFonts w:cs="Arial"/>
          <w:sz w:val="21"/>
          <w:szCs w:val="21"/>
          <w:lang w:val="en-GB"/>
        </w:rPr>
      </w:pPr>
      <w:r w:rsidRPr="009850AD">
        <w:rPr>
          <w:rFonts w:cs="Arial"/>
          <w:b/>
          <w:smallCaps/>
          <w:spacing w:val="32"/>
          <w:sz w:val="21"/>
          <w:szCs w:val="21"/>
          <w:lang w:val="en-GB"/>
        </w:rPr>
        <w:t>Interests on overdue payments and contractual penalties</w:t>
      </w:r>
    </w:p>
    <w:p w:rsidR="00D55759" w:rsidRPr="009850AD" w:rsidRDefault="00EC609F" w:rsidP="00D55759">
      <w:pPr>
        <w:pStyle w:val="Odstavecseseznamem"/>
        <w:numPr>
          <w:ilvl w:val="1"/>
          <w:numId w:val="11"/>
        </w:numPr>
        <w:contextualSpacing w:val="0"/>
        <w:rPr>
          <w:rFonts w:cs="Arial"/>
          <w:sz w:val="21"/>
          <w:szCs w:val="21"/>
          <w:lang w:val="en-GB"/>
        </w:rPr>
      </w:pPr>
      <w:r w:rsidRPr="009850AD">
        <w:rPr>
          <w:rFonts w:cs="Arial"/>
          <w:sz w:val="21"/>
          <w:szCs w:val="21"/>
          <w:lang w:val="en-GB"/>
        </w:rPr>
        <w:t xml:space="preserve">The party which is in delay with payment of </w:t>
      </w:r>
      <w:r w:rsidR="00AC6D5E" w:rsidRPr="009850AD">
        <w:rPr>
          <w:rFonts w:cs="Arial"/>
          <w:sz w:val="21"/>
          <w:szCs w:val="21"/>
          <w:lang w:val="en-GB"/>
        </w:rPr>
        <w:t xml:space="preserve">a financial liability, the other party, if it fulfils duly its contractual and legal obligations, may require payment of an interest on overdue </w:t>
      </w:r>
      <w:proofErr w:type="gramStart"/>
      <w:r w:rsidR="00AC6D5E" w:rsidRPr="009850AD">
        <w:rPr>
          <w:rFonts w:cs="Arial"/>
          <w:sz w:val="21"/>
          <w:szCs w:val="21"/>
          <w:lang w:val="en-GB"/>
        </w:rPr>
        <w:t>payment,  except</w:t>
      </w:r>
      <w:proofErr w:type="gramEnd"/>
      <w:r w:rsidR="00AC6D5E" w:rsidRPr="009850AD">
        <w:rPr>
          <w:rFonts w:cs="Arial"/>
          <w:sz w:val="21"/>
          <w:szCs w:val="21"/>
          <w:lang w:val="en-GB"/>
        </w:rPr>
        <w:t xml:space="preserve"> the cases when the party which is in delay is not responsible for its delay. The parties agree on an</w:t>
      </w:r>
      <w:r w:rsidR="00D55759" w:rsidRPr="009850AD">
        <w:rPr>
          <w:rFonts w:cs="Arial"/>
          <w:sz w:val="21"/>
          <w:szCs w:val="21"/>
          <w:lang w:val="en-GB"/>
        </w:rPr>
        <w:t xml:space="preserve"> </w:t>
      </w:r>
      <w:r w:rsidR="00AC6D5E" w:rsidRPr="009850AD">
        <w:rPr>
          <w:rFonts w:cs="Arial"/>
          <w:b/>
          <w:sz w:val="21"/>
          <w:szCs w:val="21"/>
          <w:lang w:val="en-GB"/>
        </w:rPr>
        <w:t>interest on overdue payment</w:t>
      </w:r>
      <w:r w:rsidR="00AC6D5E" w:rsidRPr="009850AD">
        <w:rPr>
          <w:rFonts w:cs="Arial"/>
          <w:sz w:val="21"/>
          <w:szCs w:val="21"/>
          <w:lang w:val="en-GB"/>
        </w:rPr>
        <w:t xml:space="preserve"> at the amount of </w:t>
      </w:r>
      <w:r w:rsidR="00AC6D5E" w:rsidRPr="009850AD">
        <w:rPr>
          <w:rFonts w:cs="Arial"/>
          <w:b/>
          <w:sz w:val="21"/>
          <w:szCs w:val="21"/>
          <w:lang w:val="en-GB"/>
        </w:rPr>
        <w:t>0.</w:t>
      </w:r>
      <w:r w:rsidR="00D55759" w:rsidRPr="009850AD">
        <w:rPr>
          <w:rFonts w:cs="Arial"/>
          <w:b/>
          <w:sz w:val="21"/>
          <w:szCs w:val="21"/>
          <w:lang w:val="en-GB"/>
        </w:rPr>
        <w:t xml:space="preserve">025 % </w:t>
      </w:r>
      <w:r w:rsidR="00AC6D5E" w:rsidRPr="009850AD">
        <w:rPr>
          <w:rFonts w:cs="Arial"/>
          <w:b/>
          <w:sz w:val="21"/>
          <w:szCs w:val="21"/>
          <w:lang w:val="en-GB"/>
        </w:rPr>
        <w:t>of the due amount per day</w:t>
      </w:r>
      <w:r w:rsidR="00D55759" w:rsidRPr="009850AD">
        <w:rPr>
          <w:rFonts w:cs="Arial"/>
          <w:sz w:val="21"/>
          <w:szCs w:val="21"/>
          <w:lang w:val="en-GB"/>
        </w:rPr>
        <w:t>.</w:t>
      </w:r>
    </w:p>
    <w:p w:rsidR="00D55759" w:rsidRPr="009850AD" w:rsidRDefault="00EC609F" w:rsidP="00D55759">
      <w:pPr>
        <w:pStyle w:val="Odstavecseseznamem"/>
        <w:numPr>
          <w:ilvl w:val="1"/>
          <w:numId w:val="11"/>
        </w:numPr>
        <w:contextualSpacing w:val="0"/>
        <w:rPr>
          <w:rFonts w:cs="Arial"/>
          <w:sz w:val="21"/>
          <w:szCs w:val="21"/>
          <w:lang w:val="en-GB"/>
        </w:rPr>
      </w:pPr>
      <w:r w:rsidRPr="009850AD">
        <w:rPr>
          <w:rFonts w:cs="Arial"/>
          <w:sz w:val="21"/>
          <w:szCs w:val="21"/>
          <w:lang w:val="en-GB"/>
        </w:rPr>
        <w:t>The customer</w:t>
      </w:r>
      <w:r w:rsidR="00AC6D5E" w:rsidRPr="009850AD">
        <w:rPr>
          <w:rFonts w:cs="Arial"/>
          <w:sz w:val="21"/>
          <w:szCs w:val="21"/>
          <w:lang w:val="en-GB"/>
        </w:rPr>
        <w:t xml:space="preserve"> </w:t>
      </w:r>
      <w:r w:rsidRPr="009850AD">
        <w:rPr>
          <w:rFonts w:cs="Arial"/>
          <w:sz w:val="21"/>
          <w:szCs w:val="21"/>
          <w:lang w:val="en-GB"/>
        </w:rPr>
        <w:t xml:space="preserve">will </w:t>
      </w:r>
      <w:r w:rsidR="00AC6D5E" w:rsidRPr="009850AD">
        <w:rPr>
          <w:rFonts w:cs="Arial"/>
          <w:sz w:val="21"/>
          <w:szCs w:val="21"/>
          <w:lang w:val="en-GB"/>
        </w:rPr>
        <w:t xml:space="preserve">apply a </w:t>
      </w:r>
      <w:r w:rsidR="00AC6D5E" w:rsidRPr="009850AD">
        <w:rPr>
          <w:rFonts w:cs="Arial"/>
          <w:b/>
          <w:sz w:val="21"/>
          <w:szCs w:val="21"/>
          <w:lang w:val="en-GB"/>
        </w:rPr>
        <w:t xml:space="preserve">contractual penalty </w:t>
      </w:r>
      <w:r w:rsidR="00AC6D5E" w:rsidRPr="009850AD">
        <w:rPr>
          <w:rFonts w:cs="Arial"/>
          <w:sz w:val="21"/>
          <w:szCs w:val="21"/>
          <w:lang w:val="en-GB"/>
        </w:rPr>
        <w:t xml:space="preserve">at the amount of </w:t>
      </w:r>
      <w:r w:rsidR="00AE756E">
        <w:rPr>
          <w:rFonts w:cs="Arial"/>
          <w:b/>
          <w:sz w:val="21"/>
          <w:szCs w:val="21"/>
        </w:rPr>
        <w:t>EUR</w:t>
      </w:r>
      <w:r w:rsidR="00AD0538" w:rsidRPr="009850AD">
        <w:rPr>
          <w:rFonts w:cs="Arial"/>
          <w:b/>
          <w:sz w:val="21"/>
          <w:szCs w:val="21"/>
        </w:rPr>
        <w:t xml:space="preserve"> </w:t>
      </w:r>
      <w:r w:rsidR="002743CD">
        <w:rPr>
          <w:rFonts w:cs="Arial"/>
          <w:b/>
          <w:sz w:val="21"/>
          <w:szCs w:val="21"/>
          <w:lang w:val="en-GB"/>
        </w:rPr>
        <w:t>70</w:t>
      </w:r>
      <w:r w:rsidR="00AC6D5E" w:rsidRPr="009850AD">
        <w:rPr>
          <w:rFonts w:cs="Arial"/>
          <w:b/>
          <w:sz w:val="21"/>
          <w:szCs w:val="21"/>
          <w:lang w:val="en-GB"/>
        </w:rPr>
        <w:t xml:space="preserve"> per day</w:t>
      </w:r>
      <w:r w:rsidR="00AC6D5E" w:rsidRPr="009850AD">
        <w:rPr>
          <w:rFonts w:cs="Arial"/>
          <w:sz w:val="21"/>
          <w:szCs w:val="21"/>
          <w:lang w:val="en-GB"/>
        </w:rPr>
        <w:t xml:space="preserve"> if the </w:t>
      </w:r>
      <w:r w:rsidR="006F3A28" w:rsidRPr="009850AD">
        <w:rPr>
          <w:rFonts w:cs="Arial"/>
          <w:sz w:val="21"/>
          <w:szCs w:val="21"/>
          <w:lang w:val="en-GB"/>
        </w:rPr>
        <w:t>contractor</w:t>
      </w:r>
      <w:r w:rsidR="00AC6D5E" w:rsidRPr="009850AD">
        <w:rPr>
          <w:rFonts w:cs="Arial"/>
          <w:sz w:val="21"/>
          <w:szCs w:val="21"/>
          <w:lang w:val="en-GB"/>
        </w:rPr>
        <w:t xml:space="preserve"> is in delay with the work handover. </w:t>
      </w:r>
    </w:p>
    <w:p w:rsidR="00D55759" w:rsidRPr="009850AD" w:rsidRDefault="00AC6D5E" w:rsidP="00D55759">
      <w:pPr>
        <w:pStyle w:val="Odstavecseseznamem"/>
        <w:numPr>
          <w:ilvl w:val="1"/>
          <w:numId w:val="11"/>
        </w:numPr>
        <w:contextualSpacing w:val="0"/>
        <w:rPr>
          <w:rFonts w:cs="Arial"/>
          <w:sz w:val="21"/>
          <w:szCs w:val="21"/>
          <w:lang w:val="en-GB"/>
        </w:rPr>
      </w:pPr>
      <w:r w:rsidRPr="009850AD">
        <w:rPr>
          <w:rFonts w:cs="Arial"/>
          <w:sz w:val="21"/>
          <w:szCs w:val="21"/>
          <w:lang w:val="en-GB"/>
        </w:rPr>
        <w:t xml:space="preserve">A separate invoice will be issued for the contractual penalty with the due date of 30 days. The day of taxable supplies is considered to be the day on which the invoice is issued. </w:t>
      </w:r>
      <w:r w:rsidR="00D55759" w:rsidRPr="009850AD">
        <w:rPr>
          <w:rFonts w:cs="Arial"/>
          <w:sz w:val="21"/>
          <w:szCs w:val="21"/>
          <w:lang w:val="en-GB"/>
        </w:rPr>
        <w:t xml:space="preserve"> </w:t>
      </w:r>
    </w:p>
    <w:p w:rsidR="00D55759" w:rsidRPr="009850AD" w:rsidRDefault="00EC609F" w:rsidP="00D55759">
      <w:pPr>
        <w:pStyle w:val="Odstavecseseznamem"/>
        <w:numPr>
          <w:ilvl w:val="1"/>
          <w:numId w:val="11"/>
        </w:numPr>
        <w:contextualSpacing w:val="0"/>
        <w:rPr>
          <w:rFonts w:cs="Arial"/>
          <w:sz w:val="21"/>
          <w:szCs w:val="21"/>
          <w:lang w:val="en-GB"/>
        </w:rPr>
      </w:pPr>
      <w:r w:rsidRPr="009850AD">
        <w:rPr>
          <w:rFonts w:cs="Arial"/>
          <w:sz w:val="21"/>
          <w:szCs w:val="21"/>
          <w:lang w:val="en-GB"/>
        </w:rPr>
        <w:t xml:space="preserve">The parties agree that the </w:t>
      </w:r>
      <w:r w:rsidR="00AC6D5E" w:rsidRPr="009850AD">
        <w:rPr>
          <w:rFonts w:cs="Arial"/>
          <w:sz w:val="21"/>
          <w:szCs w:val="21"/>
          <w:lang w:val="en-GB"/>
        </w:rPr>
        <w:t xml:space="preserve">obligation to pay the contractual penalty does not exclude the right for damage compensation at the amount at which it exceeds the contractual penalty. If the contractual penalty is decreased by the court, the right for damage compensation is maintained at the amount at which the damage exceeds the amount determined by the court as adequate, without any further limits. </w:t>
      </w:r>
    </w:p>
    <w:p w:rsidR="00E972E7" w:rsidRPr="009850AD" w:rsidRDefault="00E972E7" w:rsidP="00E972E7">
      <w:pPr>
        <w:ind w:left="0" w:firstLine="0"/>
        <w:rPr>
          <w:rFonts w:cs="Arial"/>
          <w:sz w:val="21"/>
          <w:szCs w:val="21"/>
          <w:lang w:val="en-GB"/>
        </w:rPr>
      </w:pPr>
    </w:p>
    <w:p w:rsidR="00E972E7" w:rsidRPr="009850AD" w:rsidRDefault="009F6373" w:rsidP="00E972E7">
      <w:pPr>
        <w:pStyle w:val="Odstavecseseznamem"/>
        <w:numPr>
          <w:ilvl w:val="0"/>
          <w:numId w:val="11"/>
        </w:numPr>
        <w:contextualSpacing w:val="0"/>
        <w:rPr>
          <w:rFonts w:cs="Arial"/>
          <w:sz w:val="21"/>
          <w:szCs w:val="21"/>
          <w:lang w:val="en-GB"/>
        </w:rPr>
      </w:pPr>
      <w:r w:rsidRPr="009850AD">
        <w:rPr>
          <w:rFonts w:cs="Arial"/>
          <w:b/>
          <w:smallCaps/>
          <w:spacing w:val="32"/>
          <w:sz w:val="21"/>
          <w:szCs w:val="21"/>
          <w:lang w:val="en-GB"/>
        </w:rPr>
        <w:t>Contract termination</w:t>
      </w:r>
    </w:p>
    <w:p w:rsidR="00E972E7" w:rsidRPr="009850AD" w:rsidRDefault="009F6373" w:rsidP="00E972E7">
      <w:pPr>
        <w:pStyle w:val="Odstavecseseznamem"/>
        <w:numPr>
          <w:ilvl w:val="1"/>
          <w:numId w:val="11"/>
        </w:numPr>
        <w:contextualSpacing w:val="0"/>
        <w:rPr>
          <w:rFonts w:cs="Arial"/>
          <w:sz w:val="21"/>
          <w:szCs w:val="21"/>
          <w:lang w:val="en-GB"/>
        </w:rPr>
      </w:pPr>
      <w:r w:rsidRPr="009850AD">
        <w:rPr>
          <w:rFonts w:cs="Arial"/>
          <w:sz w:val="21"/>
          <w:szCs w:val="21"/>
          <w:lang w:val="en-GB"/>
        </w:rPr>
        <w:t>The contract can be terminated by a written agreement</w:t>
      </w:r>
      <w:r w:rsidR="00E972E7" w:rsidRPr="009850AD">
        <w:rPr>
          <w:rFonts w:cs="Arial"/>
          <w:sz w:val="21"/>
          <w:szCs w:val="21"/>
          <w:lang w:val="en-GB"/>
        </w:rPr>
        <w:t>.</w:t>
      </w:r>
    </w:p>
    <w:p w:rsidR="00E972E7" w:rsidRPr="009850AD" w:rsidRDefault="009F6373" w:rsidP="00E972E7">
      <w:pPr>
        <w:pStyle w:val="Odstavecseseznamem"/>
        <w:numPr>
          <w:ilvl w:val="1"/>
          <w:numId w:val="11"/>
        </w:numPr>
        <w:contextualSpacing w:val="0"/>
        <w:rPr>
          <w:rFonts w:cs="Arial"/>
          <w:sz w:val="21"/>
          <w:szCs w:val="21"/>
          <w:lang w:val="en-GB"/>
        </w:rPr>
      </w:pPr>
      <w:r w:rsidRPr="009850AD">
        <w:rPr>
          <w:rFonts w:cs="Arial"/>
          <w:sz w:val="21"/>
          <w:szCs w:val="21"/>
          <w:lang w:val="en-GB"/>
        </w:rPr>
        <w:t xml:space="preserve">The contract can be terminated by withdrawal from the contract. Withdrawal must be made in writing. </w:t>
      </w:r>
      <w:r w:rsidR="00E972E7" w:rsidRPr="009850AD">
        <w:rPr>
          <w:rFonts w:cs="Arial"/>
          <w:sz w:val="21"/>
          <w:szCs w:val="21"/>
          <w:lang w:val="en-GB"/>
        </w:rPr>
        <w:t xml:space="preserve"> </w:t>
      </w:r>
    </w:p>
    <w:p w:rsidR="00E972E7" w:rsidRPr="009850AD" w:rsidRDefault="009F6373" w:rsidP="00E972E7">
      <w:pPr>
        <w:pStyle w:val="Odstavecseseznamem"/>
        <w:numPr>
          <w:ilvl w:val="1"/>
          <w:numId w:val="11"/>
        </w:numPr>
        <w:contextualSpacing w:val="0"/>
        <w:rPr>
          <w:rFonts w:cs="Arial"/>
          <w:sz w:val="21"/>
          <w:szCs w:val="21"/>
          <w:lang w:val="en-GB"/>
        </w:rPr>
      </w:pPr>
      <w:r w:rsidRPr="009850AD">
        <w:rPr>
          <w:rFonts w:cs="Arial"/>
          <w:sz w:val="21"/>
          <w:szCs w:val="21"/>
          <w:lang w:val="en-GB"/>
        </w:rPr>
        <w:t>The customer can withdraw from the contract in the cases stipulated by law and also in the following cases</w:t>
      </w:r>
      <w:r w:rsidR="00E972E7" w:rsidRPr="009850AD">
        <w:rPr>
          <w:rFonts w:cs="Arial"/>
          <w:sz w:val="21"/>
          <w:szCs w:val="21"/>
          <w:lang w:val="en-GB"/>
        </w:rPr>
        <w:t xml:space="preserve">: </w:t>
      </w:r>
    </w:p>
    <w:p w:rsidR="00E972E7" w:rsidRPr="009850AD" w:rsidRDefault="009F6373" w:rsidP="00457629">
      <w:pPr>
        <w:pStyle w:val="Odstavecseseznamem"/>
        <w:numPr>
          <w:ilvl w:val="3"/>
          <w:numId w:val="11"/>
        </w:numPr>
        <w:contextualSpacing w:val="0"/>
        <w:rPr>
          <w:rFonts w:cs="Arial"/>
          <w:sz w:val="21"/>
          <w:szCs w:val="21"/>
          <w:lang w:val="en-GB"/>
        </w:rPr>
      </w:pPr>
      <w:r w:rsidRPr="009850AD">
        <w:rPr>
          <w:rFonts w:cs="Arial"/>
          <w:sz w:val="21"/>
          <w:szCs w:val="21"/>
          <w:lang w:val="en-GB"/>
        </w:rPr>
        <w:t>Work handover delayed by more than 45 days</w:t>
      </w:r>
      <w:r w:rsidR="00E972E7" w:rsidRPr="009850AD">
        <w:rPr>
          <w:rFonts w:cs="Arial"/>
          <w:sz w:val="21"/>
          <w:szCs w:val="21"/>
          <w:lang w:val="en-GB"/>
        </w:rPr>
        <w:t>.</w:t>
      </w:r>
    </w:p>
    <w:p w:rsidR="00E972E7" w:rsidRPr="009850AD" w:rsidRDefault="009F6373" w:rsidP="00457629">
      <w:pPr>
        <w:pStyle w:val="Odstavecseseznamem"/>
        <w:numPr>
          <w:ilvl w:val="3"/>
          <w:numId w:val="11"/>
        </w:numPr>
        <w:contextualSpacing w:val="0"/>
        <w:rPr>
          <w:rFonts w:cs="Arial"/>
          <w:sz w:val="21"/>
          <w:szCs w:val="21"/>
          <w:lang w:val="en-GB"/>
        </w:rPr>
      </w:pPr>
      <w:r w:rsidRPr="009850AD">
        <w:rPr>
          <w:rFonts w:cs="Arial"/>
          <w:sz w:val="21"/>
          <w:szCs w:val="21"/>
          <w:lang w:val="en-GB"/>
        </w:rPr>
        <w:lastRenderedPageBreak/>
        <w:t xml:space="preserve">Work is implemented by persons who are not duly trained and qualified. </w:t>
      </w:r>
    </w:p>
    <w:p w:rsidR="009D3033" w:rsidRPr="009850AD" w:rsidRDefault="009D3033" w:rsidP="009D3033">
      <w:pPr>
        <w:pStyle w:val="Odstavecseseznamem"/>
        <w:numPr>
          <w:ilvl w:val="3"/>
          <w:numId w:val="11"/>
        </w:numPr>
        <w:contextualSpacing w:val="0"/>
        <w:rPr>
          <w:rFonts w:cs="Arial"/>
          <w:sz w:val="21"/>
          <w:szCs w:val="21"/>
          <w:lang w:val="en-GB"/>
        </w:rPr>
      </w:pPr>
      <w:r w:rsidRPr="009850AD">
        <w:rPr>
          <w:rFonts w:cs="Arial"/>
          <w:sz w:val="21"/>
          <w:szCs w:val="21"/>
          <w:lang w:val="en-GB"/>
        </w:rPr>
        <w:t>Bankruptcy proceedings have been commenced in which the contractor is in the position of the debtor.</w:t>
      </w:r>
    </w:p>
    <w:p w:rsidR="009D3033" w:rsidRPr="009850AD" w:rsidRDefault="009D3033" w:rsidP="009D3033">
      <w:pPr>
        <w:pStyle w:val="Odstavecseseznamem"/>
        <w:numPr>
          <w:ilvl w:val="1"/>
          <w:numId w:val="11"/>
        </w:numPr>
        <w:contextualSpacing w:val="0"/>
        <w:rPr>
          <w:rFonts w:cs="Arial"/>
          <w:sz w:val="21"/>
          <w:szCs w:val="21"/>
          <w:lang w:val="en-GB"/>
        </w:rPr>
      </w:pPr>
      <w:r w:rsidRPr="009850AD">
        <w:rPr>
          <w:rFonts w:cs="Arial"/>
          <w:sz w:val="21"/>
          <w:szCs w:val="21"/>
          <w:lang w:val="en-GB"/>
        </w:rPr>
        <w:t xml:space="preserve">The contractor can withdraw from the contract in the cases stipulated by law and also in the following cases: </w:t>
      </w:r>
    </w:p>
    <w:p w:rsidR="00E972E7" w:rsidRPr="009850AD" w:rsidRDefault="009D3033" w:rsidP="00457629">
      <w:pPr>
        <w:pStyle w:val="Odstavecseseznamem"/>
        <w:numPr>
          <w:ilvl w:val="3"/>
          <w:numId w:val="11"/>
        </w:numPr>
        <w:contextualSpacing w:val="0"/>
        <w:rPr>
          <w:rFonts w:cs="Arial"/>
          <w:sz w:val="21"/>
          <w:szCs w:val="21"/>
          <w:lang w:val="en-GB"/>
        </w:rPr>
      </w:pPr>
      <w:r w:rsidRPr="009850AD">
        <w:rPr>
          <w:rFonts w:cs="Arial"/>
          <w:sz w:val="21"/>
          <w:szCs w:val="21"/>
          <w:lang w:val="en-GB"/>
        </w:rPr>
        <w:t>Bankruptcy proceedings have been commenced in which the customer is in the position of the debtor</w:t>
      </w:r>
      <w:r w:rsidR="00E972E7" w:rsidRPr="009850AD">
        <w:rPr>
          <w:rFonts w:cs="Arial"/>
          <w:sz w:val="21"/>
          <w:szCs w:val="21"/>
          <w:lang w:val="en-GB"/>
        </w:rPr>
        <w:t>.</w:t>
      </w:r>
    </w:p>
    <w:p w:rsidR="00E972E7" w:rsidRPr="009850AD" w:rsidRDefault="009D3033" w:rsidP="00457629">
      <w:pPr>
        <w:pStyle w:val="Odstavecseseznamem"/>
        <w:numPr>
          <w:ilvl w:val="3"/>
          <w:numId w:val="11"/>
        </w:numPr>
        <w:contextualSpacing w:val="0"/>
        <w:rPr>
          <w:rFonts w:cs="Arial"/>
          <w:sz w:val="21"/>
          <w:szCs w:val="21"/>
          <w:lang w:val="en-GB"/>
        </w:rPr>
      </w:pPr>
      <w:r w:rsidRPr="009850AD">
        <w:rPr>
          <w:rFonts w:cs="Arial"/>
          <w:sz w:val="21"/>
          <w:szCs w:val="21"/>
          <w:lang w:val="en-GB"/>
        </w:rPr>
        <w:t>The customer is in delay with payment of invoices for more than 45 days</w:t>
      </w:r>
      <w:r w:rsidR="00E972E7" w:rsidRPr="009850AD">
        <w:rPr>
          <w:rFonts w:cs="Arial"/>
          <w:sz w:val="21"/>
          <w:szCs w:val="21"/>
          <w:lang w:val="en-GB"/>
        </w:rPr>
        <w:t>.</w:t>
      </w:r>
    </w:p>
    <w:p w:rsidR="00E972E7" w:rsidRPr="009850AD" w:rsidRDefault="00E972E7" w:rsidP="00E972E7">
      <w:pPr>
        <w:ind w:left="0" w:firstLine="0"/>
        <w:rPr>
          <w:rFonts w:cs="Arial"/>
          <w:sz w:val="21"/>
          <w:szCs w:val="21"/>
          <w:lang w:val="en-GB"/>
        </w:rPr>
      </w:pPr>
    </w:p>
    <w:p w:rsidR="00761540" w:rsidRPr="009850AD" w:rsidRDefault="00704440" w:rsidP="00761540">
      <w:pPr>
        <w:pStyle w:val="Odstavecseseznamem"/>
        <w:numPr>
          <w:ilvl w:val="0"/>
          <w:numId w:val="11"/>
        </w:numPr>
        <w:contextualSpacing w:val="0"/>
        <w:rPr>
          <w:rFonts w:cs="Arial"/>
          <w:sz w:val="21"/>
          <w:szCs w:val="21"/>
          <w:lang w:val="en-GB"/>
        </w:rPr>
      </w:pPr>
      <w:r w:rsidRPr="009850AD">
        <w:rPr>
          <w:rFonts w:cs="Arial"/>
          <w:b/>
          <w:smallCaps/>
          <w:spacing w:val="32"/>
          <w:sz w:val="21"/>
          <w:szCs w:val="21"/>
          <w:lang w:val="en-GB"/>
        </w:rPr>
        <w:t>Joint provisions</w:t>
      </w:r>
    </w:p>
    <w:p w:rsidR="0037089D" w:rsidRPr="009850AD" w:rsidRDefault="0037089D" w:rsidP="00761540">
      <w:pPr>
        <w:pStyle w:val="Odstavecseseznamem"/>
        <w:numPr>
          <w:ilvl w:val="1"/>
          <w:numId w:val="11"/>
        </w:numPr>
        <w:contextualSpacing w:val="0"/>
        <w:rPr>
          <w:rFonts w:cs="Arial"/>
          <w:sz w:val="21"/>
          <w:szCs w:val="21"/>
          <w:lang w:val="en-GB"/>
        </w:rPr>
      </w:pPr>
      <w:r w:rsidRPr="009850AD">
        <w:rPr>
          <w:rFonts w:cs="Arial"/>
          <w:sz w:val="21"/>
          <w:szCs w:val="21"/>
          <w:lang w:val="en-GB"/>
        </w:rPr>
        <w:t xml:space="preserve">Neither of the parties is allowed to transfer a receivable or debt arising from this contract or this contract to a third party without consent from the other party which must be given in writing. </w:t>
      </w:r>
    </w:p>
    <w:p w:rsidR="00761540" w:rsidRPr="009850AD" w:rsidRDefault="0037089D" w:rsidP="00761540">
      <w:pPr>
        <w:pStyle w:val="Odstavecseseznamem"/>
        <w:numPr>
          <w:ilvl w:val="1"/>
          <w:numId w:val="11"/>
        </w:numPr>
        <w:contextualSpacing w:val="0"/>
        <w:rPr>
          <w:rFonts w:cs="Arial"/>
          <w:sz w:val="21"/>
          <w:szCs w:val="21"/>
          <w:lang w:val="en-GB"/>
        </w:rPr>
      </w:pPr>
      <w:r w:rsidRPr="009850AD">
        <w:rPr>
          <w:rFonts w:cs="Arial"/>
          <w:sz w:val="21"/>
          <w:szCs w:val="21"/>
          <w:lang w:val="en-GB"/>
        </w:rPr>
        <w:t xml:space="preserve">Each party </w:t>
      </w:r>
      <w:r w:rsidR="009D3033" w:rsidRPr="009850AD">
        <w:rPr>
          <w:rFonts w:cs="Arial"/>
          <w:sz w:val="21"/>
          <w:szCs w:val="21"/>
          <w:lang w:val="en-GB"/>
        </w:rPr>
        <w:t xml:space="preserve">takes over a risk of change of circumstances pursuant to section </w:t>
      </w:r>
      <w:r w:rsidR="00761540" w:rsidRPr="009850AD">
        <w:rPr>
          <w:rFonts w:cs="Arial"/>
          <w:sz w:val="21"/>
          <w:szCs w:val="21"/>
          <w:lang w:val="en-GB"/>
        </w:rPr>
        <w:t xml:space="preserve">1765 </w:t>
      </w:r>
      <w:r w:rsidR="009D3033" w:rsidRPr="009850AD">
        <w:rPr>
          <w:rFonts w:cs="Arial"/>
          <w:sz w:val="21"/>
          <w:szCs w:val="21"/>
          <w:lang w:val="en-GB"/>
        </w:rPr>
        <w:t xml:space="preserve">of Civil Code for its debts arising on the basis of this contract. </w:t>
      </w:r>
    </w:p>
    <w:p w:rsidR="00761540" w:rsidRPr="009850AD" w:rsidRDefault="0037089D" w:rsidP="00761540">
      <w:pPr>
        <w:pStyle w:val="Odstavecseseznamem"/>
        <w:numPr>
          <w:ilvl w:val="1"/>
          <w:numId w:val="11"/>
        </w:numPr>
        <w:contextualSpacing w:val="0"/>
        <w:rPr>
          <w:rFonts w:cs="Arial"/>
          <w:sz w:val="21"/>
          <w:szCs w:val="21"/>
          <w:lang w:val="en-GB"/>
        </w:rPr>
      </w:pPr>
      <w:r w:rsidRPr="009850AD">
        <w:rPr>
          <w:rFonts w:cs="Arial"/>
          <w:sz w:val="21"/>
          <w:szCs w:val="21"/>
          <w:lang w:val="en-GB"/>
        </w:rPr>
        <w:t xml:space="preserve">No rights and obligations of the parties can be inferred from the practice established between the parties or from the customs observed generally or in the particular field concerning the subject matter of fulfilment of this contract. </w:t>
      </w:r>
      <w:r w:rsidR="00761540" w:rsidRPr="009850AD">
        <w:rPr>
          <w:rFonts w:cs="Arial"/>
          <w:sz w:val="21"/>
          <w:szCs w:val="21"/>
          <w:lang w:val="en-GB"/>
        </w:rPr>
        <w:t xml:space="preserve"> </w:t>
      </w:r>
    </w:p>
    <w:p w:rsidR="00761540" w:rsidRPr="009850AD" w:rsidRDefault="0037089D" w:rsidP="00761540">
      <w:pPr>
        <w:pStyle w:val="Odstavecseseznamem"/>
        <w:numPr>
          <w:ilvl w:val="1"/>
          <w:numId w:val="11"/>
        </w:numPr>
        <w:contextualSpacing w:val="0"/>
        <w:rPr>
          <w:rFonts w:cs="Arial"/>
          <w:sz w:val="21"/>
          <w:szCs w:val="21"/>
          <w:lang w:val="en-GB"/>
        </w:rPr>
      </w:pPr>
      <w:r w:rsidRPr="009850AD">
        <w:rPr>
          <w:rFonts w:cs="Arial"/>
          <w:sz w:val="21"/>
          <w:szCs w:val="21"/>
          <w:lang w:val="en-GB"/>
        </w:rPr>
        <w:t xml:space="preserve">If any of the provisions of this contract proves to be imaginary (nugatory), the impact of this defect on the other provisions of the contract will be assessed similarly pursuant to section </w:t>
      </w:r>
      <w:r w:rsidR="00761540" w:rsidRPr="009850AD">
        <w:rPr>
          <w:rFonts w:cs="Arial"/>
          <w:sz w:val="21"/>
          <w:szCs w:val="21"/>
          <w:lang w:val="en-GB"/>
        </w:rPr>
        <w:t>576 o</w:t>
      </w:r>
      <w:r w:rsidRPr="009850AD">
        <w:rPr>
          <w:rFonts w:cs="Arial"/>
          <w:sz w:val="21"/>
          <w:szCs w:val="21"/>
          <w:lang w:val="en-GB"/>
        </w:rPr>
        <w:t xml:space="preserve">f Civil Code. </w:t>
      </w:r>
    </w:p>
    <w:p w:rsidR="00761540" w:rsidRPr="009850AD" w:rsidRDefault="0037089D" w:rsidP="00761540">
      <w:pPr>
        <w:pStyle w:val="Odstavecseseznamem"/>
        <w:numPr>
          <w:ilvl w:val="1"/>
          <w:numId w:val="11"/>
        </w:numPr>
        <w:contextualSpacing w:val="0"/>
        <w:rPr>
          <w:rFonts w:cs="Arial"/>
          <w:sz w:val="21"/>
          <w:szCs w:val="21"/>
          <w:lang w:val="en-GB"/>
        </w:rPr>
      </w:pPr>
      <w:r w:rsidRPr="009850AD">
        <w:rPr>
          <w:rFonts w:cs="Arial"/>
          <w:sz w:val="21"/>
          <w:szCs w:val="21"/>
          <w:lang w:val="en-GB"/>
        </w:rPr>
        <w:t>The parties exclude application of the following provisions of Civil Code to this contract: section 557 (</w:t>
      </w:r>
      <w:r w:rsidR="00761540" w:rsidRPr="009850AD">
        <w:rPr>
          <w:rFonts w:cs="Arial"/>
          <w:sz w:val="21"/>
          <w:szCs w:val="21"/>
          <w:lang w:val="en-GB"/>
        </w:rPr>
        <w:t>contra proferentem</w:t>
      </w:r>
      <w:r w:rsidRPr="009850AD">
        <w:rPr>
          <w:rFonts w:cs="Arial"/>
          <w:sz w:val="21"/>
          <w:szCs w:val="21"/>
          <w:lang w:val="en-GB"/>
        </w:rPr>
        <w:t xml:space="preserve"> rule</w:t>
      </w:r>
      <w:r w:rsidR="00761540" w:rsidRPr="009850AD">
        <w:rPr>
          <w:rFonts w:cs="Arial"/>
          <w:sz w:val="21"/>
          <w:szCs w:val="21"/>
          <w:lang w:val="en-GB"/>
        </w:rPr>
        <w:t>).</w:t>
      </w:r>
    </w:p>
    <w:p w:rsidR="00761540" w:rsidRPr="009850AD" w:rsidRDefault="00EC609F" w:rsidP="00761540">
      <w:pPr>
        <w:pStyle w:val="Odstavecseseznamem"/>
        <w:numPr>
          <w:ilvl w:val="1"/>
          <w:numId w:val="11"/>
        </w:numPr>
        <w:contextualSpacing w:val="0"/>
        <w:rPr>
          <w:rFonts w:cs="Arial"/>
          <w:sz w:val="21"/>
          <w:szCs w:val="21"/>
          <w:lang w:val="en-GB"/>
        </w:rPr>
      </w:pPr>
      <w:r w:rsidRPr="009850AD">
        <w:rPr>
          <w:rFonts w:cs="Arial"/>
          <w:sz w:val="21"/>
          <w:szCs w:val="21"/>
          <w:lang w:val="en-GB"/>
        </w:rPr>
        <w:t xml:space="preserve">The contractor is aware of the fact that </w:t>
      </w:r>
      <w:r w:rsidR="0037089D" w:rsidRPr="009850AD">
        <w:rPr>
          <w:rFonts w:cs="Arial"/>
          <w:sz w:val="21"/>
          <w:szCs w:val="21"/>
          <w:lang w:val="en-GB"/>
        </w:rPr>
        <w:t xml:space="preserve">it is a party obliged to cooperate during the financial inspection. The contractor is obliged to bind all its subcontractors for cooperation during the financial inspection. </w:t>
      </w:r>
      <w:r w:rsidR="00761540" w:rsidRPr="009850AD">
        <w:rPr>
          <w:rFonts w:cs="Arial"/>
          <w:sz w:val="21"/>
          <w:szCs w:val="21"/>
          <w:lang w:val="en-GB"/>
        </w:rPr>
        <w:t xml:space="preserve"> </w:t>
      </w:r>
    </w:p>
    <w:p w:rsidR="00761540" w:rsidRDefault="009F6373" w:rsidP="00761540">
      <w:pPr>
        <w:pStyle w:val="Odstavecseseznamem"/>
        <w:numPr>
          <w:ilvl w:val="1"/>
          <w:numId w:val="11"/>
        </w:numPr>
        <w:contextualSpacing w:val="0"/>
        <w:rPr>
          <w:rFonts w:cs="Arial"/>
          <w:sz w:val="21"/>
          <w:szCs w:val="21"/>
          <w:lang w:val="en-GB"/>
        </w:rPr>
      </w:pPr>
      <w:r w:rsidRPr="009850AD">
        <w:rPr>
          <w:rFonts w:cs="Arial"/>
          <w:sz w:val="21"/>
          <w:szCs w:val="21"/>
          <w:lang w:val="en-GB"/>
        </w:rPr>
        <w:t>The parties agree that the court</w:t>
      </w:r>
      <w:r w:rsidR="0037089D" w:rsidRPr="009850AD">
        <w:rPr>
          <w:rFonts w:cs="Arial"/>
          <w:sz w:val="21"/>
          <w:szCs w:val="21"/>
          <w:lang w:val="en-GB"/>
        </w:rPr>
        <w:t xml:space="preserve"> competent for hearing of and deciding in any possible disputes arising between the customer and the contractor pursuant to this contract or in connection with it is the</w:t>
      </w:r>
      <w:r w:rsidR="002743CD">
        <w:rPr>
          <w:rFonts w:cs="Arial"/>
          <w:sz w:val="21"/>
          <w:szCs w:val="21"/>
          <w:lang w:val="en-GB"/>
        </w:rPr>
        <w:t xml:space="preserve"> general court of the customer.</w:t>
      </w:r>
    </w:p>
    <w:p w:rsidR="002743CD" w:rsidRPr="002743CD" w:rsidRDefault="002743CD" w:rsidP="002743CD">
      <w:pPr>
        <w:pStyle w:val="Odstavecseseznamem"/>
        <w:numPr>
          <w:ilvl w:val="1"/>
          <w:numId w:val="11"/>
        </w:numPr>
        <w:contextualSpacing w:val="0"/>
        <w:rPr>
          <w:rFonts w:cs="Arial"/>
          <w:sz w:val="21"/>
          <w:szCs w:val="21"/>
          <w:lang w:val="en-GB"/>
        </w:rPr>
      </w:pPr>
      <w:r w:rsidRPr="002743CD">
        <w:rPr>
          <w:rFonts w:cs="Arial"/>
          <w:sz w:val="21"/>
          <w:szCs w:val="21"/>
          <w:lang w:val="en-GB"/>
        </w:rPr>
        <w:t>For the entire duration of the contract, the Seller shall ensure:</w:t>
      </w:r>
    </w:p>
    <w:p w:rsidR="002743CD" w:rsidRPr="002743CD" w:rsidRDefault="002743CD" w:rsidP="002743CD">
      <w:pPr>
        <w:pStyle w:val="Odstavecseseznamem"/>
        <w:numPr>
          <w:ilvl w:val="3"/>
          <w:numId w:val="11"/>
        </w:numPr>
        <w:contextualSpacing w:val="0"/>
        <w:rPr>
          <w:rFonts w:cs="Arial"/>
          <w:sz w:val="21"/>
          <w:szCs w:val="21"/>
          <w:lang w:val="en-GB"/>
        </w:rPr>
      </w:pPr>
      <w:r w:rsidRPr="002743CD">
        <w:rPr>
          <w:rFonts w:cs="Arial"/>
          <w:sz w:val="21"/>
          <w:szCs w:val="21"/>
          <w:lang w:val="en-GB"/>
        </w:rPr>
        <w:t xml:space="preserve">decent working conditions, </w:t>
      </w:r>
      <w:proofErr w:type="spellStart"/>
      <w:r w:rsidRPr="002743CD">
        <w:rPr>
          <w:rFonts w:cs="Arial"/>
          <w:sz w:val="21"/>
          <w:szCs w:val="21"/>
          <w:lang w:val="en-GB"/>
        </w:rPr>
        <w:t>fulfillment</w:t>
      </w:r>
      <w:proofErr w:type="spellEnd"/>
      <w:r w:rsidRPr="002743CD">
        <w:rPr>
          <w:rFonts w:cs="Arial"/>
          <w:sz w:val="21"/>
          <w:szCs w:val="21"/>
          <w:lang w:val="en-GB"/>
        </w:rPr>
        <w:t xml:space="preserve"> of obligations arising in particular from </w:t>
      </w:r>
      <w:proofErr w:type="spellStart"/>
      <w:r w:rsidRPr="002743CD">
        <w:rPr>
          <w:rFonts w:cs="Arial"/>
          <w:sz w:val="21"/>
          <w:szCs w:val="21"/>
          <w:lang w:val="en-GB"/>
        </w:rPr>
        <w:t>labor</w:t>
      </w:r>
      <w:proofErr w:type="spellEnd"/>
      <w:r w:rsidRPr="002743CD">
        <w:rPr>
          <w:rFonts w:cs="Arial"/>
          <w:sz w:val="21"/>
          <w:szCs w:val="21"/>
          <w:lang w:val="en-GB"/>
        </w:rPr>
        <w:t xml:space="preserve"> law, employment and occupational health and safety regulations, towards all persons who will participate in the performance of the contract, while the </w:t>
      </w:r>
      <w:proofErr w:type="spellStart"/>
      <w:r w:rsidRPr="002743CD">
        <w:rPr>
          <w:rFonts w:cs="Arial"/>
          <w:sz w:val="21"/>
          <w:szCs w:val="21"/>
          <w:lang w:val="en-GB"/>
        </w:rPr>
        <w:t>fulfillment</w:t>
      </w:r>
      <w:proofErr w:type="spellEnd"/>
      <w:r w:rsidRPr="002743CD">
        <w:rPr>
          <w:rFonts w:cs="Arial"/>
          <w:sz w:val="21"/>
          <w:szCs w:val="21"/>
          <w:lang w:val="en-GB"/>
        </w:rPr>
        <w:t xml:space="preserve"> of these obligations will be ensured by the </w:t>
      </w:r>
      <w:r>
        <w:rPr>
          <w:rFonts w:cs="Arial"/>
          <w:sz w:val="21"/>
          <w:szCs w:val="21"/>
          <w:lang w:val="en-GB"/>
        </w:rPr>
        <w:t>contractor</w:t>
      </w:r>
      <w:r w:rsidRPr="002743CD">
        <w:rPr>
          <w:rFonts w:cs="Arial"/>
          <w:sz w:val="21"/>
          <w:szCs w:val="21"/>
          <w:lang w:val="en-GB"/>
        </w:rPr>
        <w:t xml:space="preserve"> and his subcontractors,</w:t>
      </w:r>
    </w:p>
    <w:p w:rsidR="002743CD" w:rsidRPr="002743CD" w:rsidRDefault="002743CD" w:rsidP="002743CD">
      <w:pPr>
        <w:pStyle w:val="Odstavecseseznamem"/>
        <w:numPr>
          <w:ilvl w:val="3"/>
          <w:numId w:val="11"/>
        </w:numPr>
        <w:contextualSpacing w:val="0"/>
        <w:rPr>
          <w:rFonts w:cs="Arial"/>
          <w:sz w:val="21"/>
          <w:szCs w:val="21"/>
          <w:lang w:val="en-GB"/>
        </w:rPr>
      </w:pPr>
      <w:r w:rsidRPr="002743CD">
        <w:rPr>
          <w:rFonts w:cs="Arial"/>
          <w:sz w:val="21"/>
          <w:szCs w:val="21"/>
          <w:lang w:val="en-GB"/>
        </w:rPr>
        <w:t xml:space="preserve">proper and timely </w:t>
      </w:r>
      <w:proofErr w:type="spellStart"/>
      <w:r w:rsidRPr="002743CD">
        <w:rPr>
          <w:rFonts w:cs="Arial"/>
          <w:sz w:val="21"/>
          <w:szCs w:val="21"/>
          <w:lang w:val="en-GB"/>
        </w:rPr>
        <w:t>fulfillment</w:t>
      </w:r>
      <w:proofErr w:type="spellEnd"/>
      <w:r w:rsidRPr="002743CD">
        <w:rPr>
          <w:rFonts w:cs="Arial"/>
          <w:sz w:val="21"/>
          <w:szCs w:val="21"/>
          <w:lang w:val="en-GB"/>
        </w:rPr>
        <w:t xml:space="preserve"> of financial obligations to its subcontractors under the conditions arising from this contract,</w:t>
      </w:r>
    </w:p>
    <w:p w:rsidR="002743CD" w:rsidRPr="002743CD" w:rsidRDefault="002743CD" w:rsidP="002743CD">
      <w:pPr>
        <w:pStyle w:val="Odstavecseseznamem"/>
        <w:numPr>
          <w:ilvl w:val="3"/>
          <w:numId w:val="11"/>
        </w:numPr>
        <w:contextualSpacing w:val="0"/>
        <w:rPr>
          <w:rFonts w:cs="Arial"/>
          <w:sz w:val="21"/>
          <w:szCs w:val="21"/>
          <w:lang w:val="en-GB"/>
        </w:rPr>
      </w:pPr>
      <w:r w:rsidRPr="002743CD">
        <w:rPr>
          <w:rFonts w:cs="Arial"/>
          <w:sz w:val="21"/>
          <w:szCs w:val="21"/>
          <w:lang w:val="en-GB"/>
        </w:rPr>
        <w:t>elimination of environmental impacts in the pursuit of sustainable development.</w:t>
      </w:r>
    </w:p>
    <w:p w:rsidR="0073069A" w:rsidRPr="009850AD" w:rsidRDefault="0073069A" w:rsidP="00E972E7">
      <w:pPr>
        <w:ind w:left="0" w:firstLine="0"/>
        <w:rPr>
          <w:rFonts w:cs="Arial"/>
          <w:sz w:val="21"/>
          <w:szCs w:val="21"/>
          <w:lang w:val="en-GB"/>
        </w:rPr>
      </w:pPr>
    </w:p>
    <w:p w:rsidR="00761540" w:rsidRPr="009850AD" w:rsidRDefault="00704440" w:rsidP="00761540">
      <w:pPr>
        <w:pStyle w:val="Odstavecseseznamem"/>
        <w:numPr>
          <w:ilvl w:val="0"/>
          <w:numId w:val="11"/>
        </w:numPr>
        <w:contextualSpacing w:val="0"/>
        <w:rPr>
          <w:rFonts w:cs="Arial"/>
          <w:sz w:val="21"/>
          <w:szCs w:val="21"/>
          <w:lang w:val="en-GB"/>
        </w:rPr>
      </w:pPr>
      <w:r w:rsidRPr="009850AD">
        <w:rPr>
          <w:rFonts w:cs="Arial"/>
          <w:b/>
          <w:smallCaps/>
          <w:spacing w:val="32"/>
          <w:sz w:val="21"/>
          <w:szCs w:val="21"/>
          <w:lang w:val="en-GB"/>
        </w:rPr>
        <w:t>Final provisions</w:t>
      </w:r>
    </w:p>
    <w:p w:rsidR="00761540" w:rsidRPr="009850AD" w:rsidRDefault="00704440" w:rsidP="00761540">
      <w:pPr>
        <w:pStyle w:val="Odstavecseseznamem"/>
        <w:numPr>
          <w:ilvl w:val="1"/>
          <w:numId w:val="11"/>
        </w:numPr>
        <w:contextualSpacing w:val="0"/>
        <w:rPr>
          <w:rFonts w:cs="Arial"/>
          <w:sz w:val="21"/>
          <w:szCs w:val="21"/>
          <w:lang w:val="en-GB"/>
        </w:rPr>
      </w:pPr>
      <w:r w:rsidRPr="009850AD">
        <w:rPr>
          <w:rFonts w:cs="Arial"/>
          <w:sz w:val="21"/>
          <w:szCs w:val="21"/>
          <w:lang w:val="en-GB"/>
        </w:rPr>
        <w:t>This contract is governed by Czech legal regulations, with the exception of collision provisions. All the negotiations concerning the work and its implementation are held in Czech</w:t>
      </w:r>
      <w:r w:rsidR="002743CD">
        <w:rPr>
          <w:rFonts w:cs="Arial"/>
          <w:sz w:val="21"/>
          <w:szCs w:val="21"/>
          <w:lang w:val="en-GB"/>
        </w:rPr>
        <w:t xml:space="preserve"> or English language.</w:t>
      </w:r>
    </w:p>
    <w:p w:rsidR="00761540" w:rsidRDefault="00761540" w:rsidP="00761540">
      <w:pPr>
        <w:pStyle w:val="Odstavecseseznamem"/>
        <w:numPr>
          <w:ilvl w:val="1"/>
          <w:numId w:val="11"/>
        </w:numPr>
        <w:contextualSpacing w:val="0"/>
        <w:rPr>
          <w:rFonts w:cs="Arial"/>
          <w:sz w:val="21"/>
          <w:szCs w:val="21"/>
          <w:lang w:val="en-GB"/>
        </w:rPr>
      </w:pPr>
      <w:r w:rsidRPr="009850AD">
        <w:rPr>
          <w:rFonts w:cs="Arial"/>
          <w:sz w:val="21"/>
          <w:szCs w:val="21"/>
          <w:lang w:val="en-GB"/>
        </w:rPr>
        <w:t>T</w:t>
      </w:r>
      <w:r w:rsidR="00704440" w:rsidRPr="009850AD">
        <w:rPr>
          <w:rFonts w:cs="Arial"/>
          <w:sz w:val="21"/>
          <w:szCs w:val="21"/>
          <w:lang w:val="en-GB"/>
        </w:rPr>
        <w:t xml:space="preserve">his contract can only be changed in writing in the form of a numbered supplement to this contract signed by both parties. A debt arising in connection with this contract can only be agreed in writing. </w:t>
      </w:r>
    </w:p>
    <w:p w:rsidR="007E0216" w:rsidRPr="007E0216" w:rsidRDefault="007E0216" w:rsidP="007E0216">
      <w:pPr>
        <w:pStyle w:val="Odstavecseseznamem"/>
        <w:numPr>
          <w:ilvl w:val="1"/>
          <w:numId w:val="11"/>
        </w:numPr>
        <w:contextualSpacing w:val="0"/>
        <w:rPr>
          <w:rFonts w:cs="Arial"/>
          <w:sz w:val="21"/>
          <w:szCs w:val="21"/>
          <w:lang w:val="en-GB"/>
        </w:rPr>
      </w:pPr>
      <w:r w:rsidRPr="00FE61E4">
        <w:rPr>
          <w:rFonts w:cs="Arial"/>
          <w:sz w:val="21"/>
          <w:szCs w:val="21"/>
          <w:lang w:val="en-GB"/>
        </w:rPr>
        <w:lastRenderedPageBreak/>
        <w:t>The contracting parties acknowledge that for its effectiveness this contract requires the</w:t>
      </w:r>
      <w:r>
        <w:rPr>
          <w:rFonts w:cs="Arial"/>
          <w:sz w:val="21"/>
          <w:szCs w:val="21"/>
          <w:lang w:val="en-GB"/>
        </w:rPr>
        <w:t xml:space="preserve"> </w:t>
      </w:r>
      <w:r w:rsidRPr="00FE61E4">
        <w:rPr>
          <w:rFonts w:cs="Arial"/>
          <w:sz w:val="21"/>
          <w:szCs w:val="21"/>
          <w:lang w:val="en-GB"/>
        </w:rPr>
        <w:t xml:space="preserve">publication in the registry of contracts pursuant to the Act no. 340/2015 Coll., and they agree with this publication. The </w:t>
      </w:r>
      <w:r>
        <w:rPr>
          <w:rFonts w:cs="Arial"/>
          <w:sz w:val="21"/>
          <w:szCs w:val="21"/>
          <w:lang w:val="en-GB"/>
        </w:rPr>
        <w:t>Customer</w:t>
      </w:r>
      <w:r w:rsidRPr="00FE61E4">
        <w:rPr>
          <w:rFonts w:cs="Arial"/>
          <w:sz w:val="21"/>
          <w:szCs w:val="21"/>
          <w:lang w:val="en-GB"/>
        </w:rPr>
        <w:t xml:space="preserve"> secures sending of the contract to the registry of contracts immediately after the contract is signed by both contracting parties. The </w:t>
      </w:r>
      <w:r>
        <w:rPr>
          <w:rFonts w:cs="Arial"/>
          <w:sz w:val="21"/>
          <w:szCs w:val="21"/>
          <w:lang w:val="en-GB"/>
        </w:rPr>
        <w:t>Customer</w:t>
      </w:r>
      <w:r w:rsidRPr="00FE61E4">
        <w:rPr>
          <w:rFonts w:cs="Arial"/>
          <w:sz w:val="21"/>
          <w:szCs w:val="21"/>
          <w:lang w:val="en-GB"/>
        </w:rPr>
        <w:t xml:space="preserve"> undertakes to inform the other party about the registration by sending a copy of the confirmation of the publication from the administrator of the registry of the contracts to the other party without undue delay after the </w:t>
      </w:r>
      <w:r>
        <w:rPr>
          <w:rFonts w:cs="Arial"/>
          <w:sz w:val="21"/>
          <w:szCs w:val="21"/>
          <w:lang w:val="en-GB"/>
        </w:rPr>
        <w:t>Customer</w:t>
      </w:r>
      <w:r w:rsidRPr="00FE61E4">
        <w:rPr>
          <w:rFonts w:cs="Arial"/>
          <w:sz w:val="21"/>
          <w:szCs w:val="21"/>
          <w:lang w:val="en-GB"/>
        </w:rPr>
        <w:t xml:space="preserve"> him</w:t>
      </w:r>
      <w:r>
        <w:rPr>
          <w:rFonts w:cs="Arial"/>
          <w:sz w:val="21"/>
          <w:szCs w:val="21"/>
          <w:lang w:val="en-GB"/>
        </w:rPr>
        <w:t>self receives this confirmation.</w:t>
      </w:r>
    </w:p>
    <w:p w:rsidR="00761540" w:rsidRPr="009850AD" w:rsidRDefault="00761540" w:rsidP="00761540">
      <w:pPr>
        <w:pStyle w:val="Odstavecseseznamem"/>
        <w:numPr>
          <w:ilvl w:val="1"/>
          <w:numId w:val="11"/>
        </w:numPr>
        <w:contextualSpacing w:val="0"/>
        <w:rPr>
          <w:rFonts w:cs="Arial"/>
          <w:sz w:val="21"/>
          <w:szCs w:val="21"/>
          <w:lang w:val="en-GB"/>
        </w:rPr>
      </w:pPr>
      <w:r w:rsidRPr="009850AD">
        <w:rPr>
          <w:rFonts w:cs="Arial"/>
          <w:sz w:val="21"/>
          <w:szCs w:val="21"/>
          <w:lang w:val="en-GB"/>
        </w:rPr>
        <w:t>T</w:t>
      </w:r>
      <w:r w:rsidR="00704440" w:rsidRPr="009850AD">
        <w:rPr>
          <w:rFonts w:cs="Arial"/>
          <w:sz w:val="21"/>
          <w:szCs w:val="21"/>
          <w:lang w:val="en-GB"/>
        </w:rPr>
        <w:t xml:space="preserve">his contract is prepared in 2 counterparts and each party shall obtain 1 of them. </w:t>
      </w:r>
    </w:p>
    <w:p w:rsidR="00457629" w:rsidRPr="009850AD" w:rsidRDefault="00457629" w:rsidP="00457629">
      <w:pPr>
        <w:ind w:left="0" w:firstLine="0"/>
        <w:rPr>
          <w:rFonts w:cs="Arial"/>
          <w:sz w:val="21"/>
          <w:szCs w:val="21"/>
          <w:lang w:val="en-GB"/>
        </w:rPr>
      </w:pPr>
    </w:p>
    <w:tbl>
      <w:tblPr>
        <w:tblW w:w="9606" w:type="dxa"/>
        <w:tblLook w:val="04A0" w:firstRow="1" w:lastRow="0" w:firstColumn="1" w:lastColumn="0" w:noHBand="0" w:noVBand="1"/>
      </w:tblPr>
      <w:tblGrid>
        <w:gridCol w:w="4606"/>
        <w:gridCol w:w="5000"/>
      </w:tblGrid>
      <w:tr w:rsidR="00DA7E4F" w:rsidRPr="009850AD" w:rsidTr="00012E2C">
        <w:tc>
          <w:tcPr>
            <w:tcW w:w="4606" w:type="dxa"/>
            <w:vAlign w:val="center"/>
          </w:tcPr>
          <w:p w:rsidR="00DA7E4F" w:rsidRPr="009850AD" w:rsidRDefault="006D4C27" w:rsidP="00704440">
            <w:pPr>
              <w:spacing w:before="60" w:after="60"/>
              <w:ind w:left="0" w:firstLine="0"/>
              <w:jc w:val="left"/>
              <w:rPr>
                <w:rFonts w:eastAsia="Times New Roman" w:cs="Arial"/>
                <w:sz w:val="21"/>
                <w:szCs w:val="21"/>
                <w:lang w:val="en-GB" w:eastAsia="cs-CZ"/>
              </w:rPr>
            </w:pPr>
            <w:r w:rsidRPr="006D4C27">
              <w:rPr>
                <w:rFonts w:eastAsia="Times New Roman" w:cs="Arial"/>
                <w:sz w:val="21"/>
                <w:szCs w:val="21"/>
                <w:lang w:val="en-GB" w:eastAsia="cs-CZ"/>
              </w:rPr>
              <w:t>13</w:t>
            </w:r>
            <w:r w:rsidRPr="006D4C27">
              <w:rPr>
                <w:rFonts w:eastAsia="Times New Roman" w:cs="Arial"/>
                <w:sz w:val="21"/>
                <w:szCs w:val="21"/>
                <w:vertAlign w:val="superscript"/>
                <w:lang w:val="en-GB" w:eastAsia="cs-CZ"/>
              </w:rPr>
              <w:t>th</w:t>
            </w:r>
            <w:r w:rsidR="00DA7E4F" w:rsidRPr="009850AD">
              <w:rPr>
                <w:rFonts w:eastAsia="Times New Roman" w:cs="Arial"/>
                <w:sz w:val="21"/>
                <w:szCs w:val="21"/>
                <w:lang w:val="en-GB" w:eastAsia="cs-CZ"/>
              </w:rPr>
              <w:t xml:space="preserve"> </w:t>
            </w:r>
            <w:r>
              <w:rPr>
                <w:rFonts w:eastAsia="Times New Roman" w:cs="Arial"/>
                <w:sz w:val="21"/>
                <w:szCs w:val="21"/>
                <w:lang w:val="en-GB" w:eastAsia="cs-CZ"/>
              </w:rPr>
              <w:t xml:space="preserve">Oct </w:t>
            </w:r>
            <w:r w:rsidR="00704440" w:rsidRPr="009850AD">
              <w:rPr>
                <w:rFonts w:eastAsia="Times New Roman" w:cs="Arial"/>
                <w:sz w:val="21"/>
                <w:szCs w:val="21"/>
                <w:lang w:val="en-GB" w:eastAsia="cs-CZ"/>
              </w:rPr>
              <w:t>on this day</w:t>
            </w:r>
          </w:p>
        </w:tc>
        <w:tc>
          <w:tcPr>
            <w:tcW w:w="5000" w:type="dxa"/>
            <w:vAlign w:val="center"/>
          </w:tcPr>
          <w:p w:rsidR="00DA7E4F" w:rsidRPr="009850AD" w:rsidRDefault="005057AB" w:rsidP="00704440">
            <w:pPr>
              <w:spacing w:before="60" w:after="60"/>
              <w:ind w:left="0" w:firstLine="0"/>
              <w:jc w:val="left"/>
              <w:rPr>
                <w:rFonts w:eastAsia="Times New Roman" w:cs="Arial"/>
                <w:sz w:val="21"/>
                <w:szCs w:val="21"/>
                <w:lang w:val="en-GB" w:eastAsia="cs-CZ"/>
              </w:rPr>
            </w:pPr>
            <w:r w:rsidRPr="009850AD">
              <w:rPr>
                <w:rFonts w:eastAsia="Times New Roman" w:cs="Arial"/>
                <w:sz w:val="21"/>
                <w:szCs w:val="21"/>
                <w:lang w:val="en-GB" w:eastAsia="cs-CZ"/>
              </w:rPr>
              <w:t>Brno</w:t>
            </w:r>
            <w:r w:rsidR="00704440" w:rsidRPr="009850AD">
              <w:rPr>
                <w:rFonts w:eastAsia="Times New Roman" w:cs="Arial"/>
                <w:sz w:val="21"/>
                <w:szCs w:val="21"/>
                <w:lang w:val="en-GB" w:eastAsia="cs-CZ"/>
              </w:rPr>
              <w:t xml:space="preserve"> on this day</w:t>
            </w:r>
          </w:p>
        </w:tc>
      </w:tr>
      <w:tr w:rsidR="00DA7E4F" w:rsidRPr="009850AD" w:rsidTr="00012E2C">
        <w:trPr>
          <w:trHeight w:val="811"/>
        </w:trPr>
        <w:tc>
          <w:tcPr>
            <w:tcW w:w="4606" w:type="dxa"/>
            <w:vAlign w:val="center"/>
          </w:tcPr>
          <w:p w:rsidR="00DA7E4F" w:rsidRPr="009850AD" w:rsidRDefault="00DA7E4F" w:rsidP="00012E2C">
            <w:pPr>
              <w:spacing w:before="60" w:after="60"/>
              <w:ind w:left="0" w:firstLine="0"/>
              <w:jc w:val="center"/>
              <w:rPr>
                <w:rFonts w:eastAsia="Times New Roman" w:cs="Arial"/>
                <w:sz w:val="21"/>
                <w:szCs w:val="21"/>
                <w:lang w:val="en-GB" w:eastAsia="cs-CZ"/>
              </w:rPr>
            </w:pPr>
          </w:p>
        </w:tc>
        <w:tc>
          <w:tcPr>
            <w:tcW w:w="5000" w:type="dxa"/>
            <w:vAlign w:val="center"/>
          </w:tcPr>
          <w:p w:rsidR="00DA7E4F" w:rsidRPr="009850AD" w:rsidRDefault="00DA7E4F" w:rsidP="00012E2C">
            <w:pPr>
              <w:spacing w:before="60" w:after="60"/>
              <w:ind w:left="0" w:firstLine="0"/>
              <w:jc w:val="center"/>
              <w:rPr>
                <w:rFonts w:eastAsia="Times New Roman" w:cs="Arial"/>
                <w:sz w:val="21"/>
                <w:szCs w:val="21"/>
                <w:lang w:val="en-GB" w:eastAsia="cs-CZ"/>
              </w:rPr>
            </w:pPr>
          </w:p>
        </w:tc>
      </w:tr>
      <w:tr w:rsidR="00DA7E4F" w:rsidRPr="009850AD" w:rsidTr="00012E2C">
        <w:tc>
          <w:tcPr>
            <w:tcW w:w="4606" w:type="dxa"/>
            <w:vAlign w:val="center"/>
          </w:tcPr>
          <w:p w:rsidR="00DA7E4F" w:rsidRPr="009850AD" w:rsidRDefault="006D4C27" w:rsidP="00012E2C">
            <w:pPr>
              <w:spacing w:before="60" w:after="0"/>
              <w:ind w:left="0" w:firstLine="0"/>
              <w:jc w:val="center"/>
              <w:rPr>
                <w:rFonts w:eastAsia="Times New Roman" w:cs="Arial"/>
                <w:sz w:val="21"/>
                <w:szCs w:val="21"/>
                <w:lang w:val="en-GB" w:eastAsia="cs-CZ"/>
              </w:rPr>
            </w:pPr>
            <w:proofErr w:type="spellStart"/>
            <w:r>
              <w:rPr>
                <w:rFonts w:eastAsia="Times New Roman" w:cs="Arial"/>
                <w:sz w:val="21"/>
                <w:szCs w:val="21"/>
                <w:lang w:val="en-GB" w:eastAsia="cs-CZ"/>
              </w:rPr>
              <w:t>Ruiqiang</w:t>
            </w:r>
            <w:proofErr w:type="spellEnd"/>
            <w:r>
              <w:rPr>
                <w:rFonts w:eastAsia="Times New Roman" w:cs="Arial"/>
                <w:sz w:val="21"/>
                <w:szCs w:val="21"/>
                <w:lang w:val="en-GB" w:eastAsia="cs-CZ"/>
              </w:rPr>
              <w:t xml:space="preserve"> Li</w:t>
            </w:r>
          </w:p>
        </w:tc>
        <w:tc>
          <w:tcPr>
            <w:tcW w:w="5000" w:type="dxa"/>
            <w:vAlign w:val="center"/>
          </w:tcPr>
          <w:p w:rsidR="00DA7E4F" w:rsidRPr="009850AD" w:rsidRDefault="00DA7E4F" w:rsidP="00012E2C">
            <w:pPr>
              <w:spacing w:before="60" w:after="0"/>
              <w:ind w:left="0" w:firstLine="0"/>
              <w:jc w:val="center"/>
              <w:rPr>
                <w:rFonts w:eastAsia="Times New Roman" w:cs="Arial"/>
                <w:sz w:val="21"/>
                <w:szCs w:val="21"/>
                <w:lang w:val="de-DE" w:eastAsia="cs-CZ"/>
              </w:rPr>
            </w:pPr>
            <w:r w:rsidRPr="009850AD">
              <w:rPr>
                <w:rFonts w:eastAsia="Times New Roman" w:cs="Arial"/>
                <w:sz w:val="21"/>
                <w:szCs w:val="21"/>
                <w:lang w:val="de-DE" w:eastAsia="cs-CZ"/>
              </w:rPr>
              <w:t xml:space="preserve">prof. </w:t>
            </w:r>
            <w:proofErr w:type="spellStart"/>
            <w:r w:rsidRPr="009850AD">
              <w:rPr>
                <w:rFonts w:eastAsia="Times New Roman" w:cs="Arial"/>
                <w:sz w:val="21"/>
                <w:szCs w:val="21"/>
                <w:lang w:val="de-DE" w:eastAsia="cs-CZ"/>
              </w:rPr>
              <w:t>RNDr</w:t>
            </w:r>
            <w:proofErr w:type="spellEnd"/>
            <w:r w:rsidRPr="009850AD">
              <w:rPr>
                <w:rFonts w:eastAsia="Times New Roman" w:cs="Arial"/>
                <w:sz w:val="21"/>
                <w:szCs w:val="21"/>
                <w:lang w:val="de-DE" w:eastAsia="cs-CZ"/>
              </w:rPr>
              <w:t>. Ing. Michal V. Marek</w:t>
            </w:r>
            <w:r w:rsidR="008B5C8E">
              <w:rPr>
                <w:rFonts w:eastAsia="Times New Roman" w:cs="Arial"/>
                <w:sz w:val="21"/>
                <w:szCs w:val="21"/>
                <w:lang w:val="de-DE" w:eastAsia="cs-CZ"/>
              </w:rPr>
              <w:t>,</w:t>
            </w:r>
            <w:r w:rsidRPr="009850AD">
              <w:rPr>
                <w:rFonts w:eastAsia="Times New Roman" w:cs="Arial"/>
                <w:sz w:val="21"/>
                <w:szCs w:val="21"/>
                <w:lang w:val="de-DE" w:eastAsia="cs-CZ"/>
              </w:rPr>
              <w:t xml:space="preserve"> </w:t>
            </w:r>
            <w:proofErr w:type="spellStart"/>
            <w:r w:rsidRPr="009850AD">
              <w:rPr>
                <w:rFonts w:eastAsia="Times New Roman" w:cs="Arial"/>
                <w:sz w:val="21"/>
                <w:szCs w:val="21"/>
                <w:lang w:val="de-DE" w:eastAsia="cs-CZ"/>
              </w:rPr>
              <w:t>DrSc</w:t>
            </w:r>
            <w:proofErr w:type="spellEnd"/>
            <w:r w:rsidRPr="009850AD">
              <w:rPr>
                <w:rFonts w:eastAsia="Times New Roman" w:cs="Arial"/>
                <w:sz w:val="21"/>
                <w:szCs w:val="21"/>
                <w:lang w:val="de-DE" w:eastAsia="cs-CZ"/>
              </w:rPr>
              <w:t xml:space="preserve">., </w:t>
            </w:r>
            <w:proofErr w:type="spellStart"/>
            <w:r w:rsidRPr="009850AD">
              <w:rPr>
                <w:rFonts w:eastAsia="Times New Roman" w:cs="Arial"/>
                <w:sz w:val="21"/>
                <w:szCs w:val="21"/>
                <w:lang w:val="de-DE" w:eastAsia="cs-CZ"/>
              </w:rPr>
              <w:t>dr.</w:t>
            </w:r>
            <w:proofErr w:type="spellEnd"/>
            <w:r w:rsidRPr="009850AD">
              <w:rPr>
                <w:rFonts w:eastAsia="Times New Roman" w:cs="Arial"/>
                <w:sz w:val="21"/>
                <w:szCs w:val="21"/>
                <w:lang w:val="de-DE" w:eastAsia="cs-CZ"/>
              </w:rPr>
              <w:t xml:space="preserve"> h. c.</w:t>
            </w:r>
          </w:p>
        </w:tc>
      </w:tr>
      <w:tr w:rsidR="00DA7E4F" w:rsidRPr="009850AD" w:rsidTr="00012E2C">
        <w:tc>
          <w:tcPr>
            <w:tcW w:w="4606" w:type="dxa"/>
            <w:vAlign w:val="center"/>
          </w:tcPr>
          <w:p w:rsidR="00DA7E4F" w:rsidRPr="009850AD" w:rsidRDefault="006D4C27" w:rsidP="00012E2C">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CEO</w:t>
            </w:r>
          </w:p>
        </w:tc>
        <w:tc>
          <w:tcPr>
            <w:tcW w:w="5000" w:type="dxa"/>
            <w:vAlign w:val="center"/>
          </w:tcPr>
          <w:p w:rsidR="00DA7E4F" w:rsidRPr="009850AD" w:rsidRDefault="00704440" w:rsidP="00704440">
            <w:pPr>
              <w:spacing w:before="60" w:after="0"/>
              <w:ind w:left="0" w:firstLine="0"/>
              <w:jc w:val="center"/>
              <w:rPr>
                <w:rFonts w:eastAsia="Times New Roman" w:cs="Arial"/>
                <w:sz w:val="21"/>
                <w:szCs w:val="21"/>
                <w:lang w:val="en-GB" w:eastAsia="cs-CZ"/>
              </w:rPr>
            </w:pPr>
            <w:r w:rsidRPr="009850AD">
              <w:rPr>
                <w:rFonts w:eastAsia="Times New Roman" w:cs="Arial"/>
                <w:sz w:val="21"/>
                <w:szCs w:val="21"/>
                <w:lang w:val="en-GB" w:eastAsia="cs-CZ"/>
              </w:rPr>
              <w:t>Director</w:t>
            </w:r>
          </w:p>
          <w:p w:rsidR="00574CEE" w:rsidRPr="009850AD" w:rsidRDefault="009850AD" w:rsidP="00704440">
            <w:pPr>
              <w:spacing w:before="60" w:after="0"/>
              <w:ind w:left="0" w:firstLine="0"/>
              <w:jc w:val="center"/>
              <w:rPr>
                <w:rFonts w:eastAsia="Times New Roman" w:cs="Arial"/>
                <w:sz w:val="21"/>
                <w:szCs w:val="21"/>
                <w:lang w:val="en-GB" w:eastAsia="cs-CZ"/>
              </w:rPr>
            </w:pPr>
            <w:proofErr w:type="spellStart"/>
            <w:r w:rsidRPr="009850AD">
              <w:rPr>
                <w:rFonts w:eastAsia="Times New Roman" w:cs="Arial"/>
                <w:sz w:val="21"/>
                <w:szCs w:val="21"/>
                <w:lang w:val="en-GB" w:eastAsia="cs-CZ"/>
              </w:rPr>
              <w:t>Ústav</w:t>
            </w:r>
            <w:proofErr w:type="spellEnd"/>
            <w:r w:rsidR="00574CEE" w:rsidRPr="009850AD">
              <w:rPr>
                <w:rFonts w:eastAsia="Times New Roman" w:cs="Arial"/>
                <w:sz w:val="21"/>
                <w:szCs w:val="21"/>
                <w:lang w:val="en-GB" w:eastAsia="cs-CZ"/>
              </w:rPr>
              <w:t xml:space="preserve"> </w:t>
            </w:r>
            <w:proofErr w:type="spellStart"/>
            <w:r w:rsidR="00574CEE" w:rsidRPr="009850AD">
              <w:rPr>
                <w:rFonts w:eastAsia="Times New Roman" w:cs="Arial"/>
                <w:sz w:val="21"/>
                <w:szCs w:val="21"/>
                <w:lang w:val="en-GB" w:eastAsia="cs-CZ"/>
              </w:rPr>
              <w:t>výzkumu</w:t>
            </w:r>
            <w:proofErr w:type="spellEnd"/>
            <w:r w:rsidR="00574CEE" w:rsidRPr="009850AD">
              <w:rPr>
                <w:rFonts w:eastAsia="Times New Roman" w:cs="Arial"/>
                <w:sz w:val="21"/>
                <w:szCs w:val="21"/>
                <w:lang w:val="en-GB" w:eastAsia="cs-CZ"/>
              </w:rPr>
              <w:t xml:space="preserve"> </w:t>
            </w:r>
            <w:proofErr w:type="spellStart"/>
            <w:r w:rsidR="00574CEE" w:rsidRPr="009850AD">
              <w:rPr>
                <w:rFonts w:eastAsia="Times New Roman" w:cs="Arial"/>
                <w:sz w:val="21"/>
                <w:szCs w:val="21"/>
                <w:lang w:val="en-GB" w:eastAsia="cs-CZ"/>
              </w:rPr>
              <w:t>globální</w:t>
            </w:r>
            <w:proofErr w:type="spellEnd"/>
            <w:r w:rsidR="00574CEE" w:rsidRPr="009850AD">
              <w:rPr>
                <w:rFonts w:eastAsia="Times New Roman" w:cs="Arial"/>
                <w:sz w:val="21"/>
                <w:szCs w:val="21"/>
                <w:lang w:val="en-GB" w:eastAsia="cs-CZ"/>
              </w:rPr>
              <w:t xml:space="preserve"> </w:t>
            </w:r>
            <w:proofErr w:type="spellStart"/>
            <w:r w:rsidR="00574CEE" w:rsidRPr="009850AD">
              <w:rPr>
                <w:rFonts w:eastAsia="Times New Roman" w:cs="Arial"/>
                <w:sz w:val="21"/>
                <w:szCs w:val="21"/>
                <w:lang w:val="en-GB" w:eastAsia="cs-CZ"/>
              </w:rPr>
              <w:t>změny</w:t>
            </w:r>
            <w:proofErr w:type="spellEnd"/>
            <w:r w:rsidR="00574CEE" w:rsidRPr="009850AD">
              <w:rPr>
                <w:rFonts w:eastAsia="Times New Roman" w:cs="Arial"/>
                <w:sz w:val="21"/>
                <w:szCs w:val="21"/>
                <w:lang w:val="en-GB" w:eastAsia="cs-CZ"/>
              </w:rPr>
              <w:t xml:space="preserve"> AV ČR, v. v. </w:t>
            </w:r>
            <w:proofErr w:type="spellStart"/>
            <w:r w:rsidR="00574CEE" w:rsidRPr="009850AD">
              <w:rPr>
                <w:rFonts w:eastAsia="Times New Roman" w:cs="Arial"/>
                <w:sz w:val="21"/>
                <w:szCs w:val="21"/>
                <w:lang w:val="en-GB" w:eastAsia="cs-CZ"/>
              </w:rPr>
              <w:t>i</w:t>
            </w:r>
            <w:proofErr w:type="spellEnd"/>
            <w:r w:rsidR="00574CEE" w:rsidRPr="009850AD">
              <w:rPr>
                <w:rFonts w:eastAsia="Times New Roman" w:cs="Arial"/>
                <w:sz w:val="21"/>
                <w:szCs w:val="21"/>
                <w:lang w:val="en-GB" w:eastAsia="cs-CZ"/>
              </w:rPr>
              <w:t>.</w:t>
            </w:r>
          </w:p>
        </w:tc>
      </w:tr>
      <w:tr w:rsidR="00DA7E4F" w:rsidRPr="009850AD" w:rsidTr="00012E2C">
        <w:tc>
          <w:tcPr>
            <w:tcW w:w="4606" w:type="dxa"/>
            <w:vAlign w:val="center"/>
          </w:tcPr>
          <w:p w:rsidR="00DA7E4F" w:rsidRPr="009850AD" w:rsidRDefault="006D4C27" w:rsidP="00012E2C">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NOVOGENE (HK) COMPANY LIMITED</w:t>
            </w:r>
          </w:p>
        </w:tc>
        <w:tc>
          <w:tcPr>
            <w:tcW w:w="5000" w:type="dxa"/>
            <w:vAlign w:val="center"/>
          </w:tcPr>
          <w:p w:rsidR="00DA7E4F" w:rsidRPr="009850AD" w:rsidRDefault="00574CEE" w:rsidP="009850AD">
            <w:pPr>
              <w:spacing w:before="60" w:after="0"/>
              <w:ind w:left="0" w:firstLine="0"/>
              <w:jc w:val="center"/>
              <w:rPr>
                <w:rFonts w:eastAsia="Times New Roman" w:cs="Arial"/>
                <w:sz w:val="21"/>
                <w:szCs w:val="21"/>
                <w:lang w:val="en-GB" w:eastAsia="cs-CZ"/>
              </w:rPr>
            </w:pPr>
            <w:r w:rsidRPr="009850AD">
              <w:rPr>
                <w:rFonts w:eastAsia="Times New Roman" w:cs="Arial"/>
                <w:sz w:val="21"/>
                <w:szCs w:val="21"/>
                <w:lang w:val="en-GB" w:eastAsia="cs-CZ"/>
              </w:rPr>
              <w:t>(</w:t>
            </w:r>
            <w:r w:rsidR="0073069A" w:rsidRPr="009850AD">
              <w:rPr>
                <w:rFonts w:eastAsia="Times New Roman" w:cs="Arial"/>
                <w:sz w:val="21"/>
                <w:szCs w:val="21"/>
                <w:lang w:val="en-GB" w:eastAsia="cs-CZ"/>
              </w:rPr>
              <w:t xml:space="preserve">Global Change Research </w:t>
            </w:r>
            <w:r w:rsidR="009850AD" w:rsidRPr="009850AD">
              <w:rPr>
                <w:rFonts w:eastAsia="Times New Roman" w:cs="Arial"/>
                <w:sz w:val="21"/>
                <w:szCs w:val="21"/>
                <w:lang w:val="en-GB" w:eastAsia="cs-CZ"/>
              </w:rPr>
              <w:t>Institute CAS</w:t>
            </w:r>
            <w:r w:rsidRPr="009850AD">
              <w:rPr>
                <w:rFonts w:eastAsia="Times New Roman" w:cs="Arial"/>
                <w:sz w:val="21"/>
                <w:szCs w:val="21"/>
                <w:lang w:val="en-GB" w:eastAsia="cs-CZ"/>
              </w:rPr>
              <w:t>)</w:t>
            </w:r>
          </w:p>
        </w:tc>
      </w:tr>
    </w:tbl>
    <w:p w:rsidR="00AB3DA3" w:rsidRPr="009850AD" w:rsidRDefault="00AB3DA3" w:rsidP="001A372A">
      <w:pPr>
        <w:ind w:left="0" w:firstLine="0"/>
        <w:rPr>
          <w:rFonts w:cs="Arial"/>
          <w:sz w:val="21"/>
          <w:szCs w:val="21"/>
          <w:lang w:val="en-GB"/>
        </w:rPr>
      </w:pPr>
    </w:p>
    <w:sectPr w:rsidR="00AB3DA3" w:rsidRPr="009850AD" w:rsidSect="00E837B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7C0" w:rsidRDefault="004F17C0" w:rsidP="00E837B7">
      <w:pPr>
        <w:spacing w:before="0" w:after="0"/>
      </w:pPr>
      <w:r>
        <w:separator/>
      </w:r>
    </w:p>
  </w:endnote>
  <w:endnote w:type="continuationSeparator" w:id="0">
    <w:p w:rsidR="004F17C0" w:rsidRDefault="004F17C0"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3EF" w:rsidRPr="00606B8A" w:rsidRDefault="00EA13EF" w:rsidP="00EA13EF">
    <w:pPr>
      <w:pStyle w:val="Zhlav"/>
      <w:rPr>
        <w:rFonts w:cs="Arial"/>
        <w:b/>
        <w:bCs/>
        <w:color w:val="004894"/>
      </w:rPr>
    </w:pPr>
    <w:r w:rsidRPr="00606B8A">
      <w:rPr>
        <w:rFonts w:cs="Arial"/>
        <w:b/>
        <w:bCs/>
        <w:color w:val="004894"/>
      </w:rPr>
      <w:t>__________________________________________________________________________</w:t>
    </w:r>
  </w:p>
  <w:p w:rsidR="00EA13EF" w:rsidRPr="00E837B7" w:rsidRDefault="00EA13EF" w:rsidP="00EA13EF">
    <w:pPr>
      <w:pStyle w:val="Zhlav"/>
      <w:spacing w:after="120"/>
      <w:jc w:val="center"/>
      <w:rPr>
        <w:rFonts w:cs="Arial"/>
        <w:bCs/>
        <w:sz w:val="8"/>
        <w:szCs w:val="8"/>
      </w:rPr>
    </w:pPr>
  </w:p>
  <w:p w:rsidR="00EA13EF" w:rsidRPr="00704440" w:rsidRDefault="00704440" w:rsidP="00EA13EF">
    <w:pPr>
      <w:pStyle w:val="Zpat"/>
      <w:jc w:val="center"/>
      <w:rPr>
        <w:rFonts w:cs="Arial"/>
        <w:sz w:val="21"/>
        <w:szCs w:val="21"/>
        <w:lang w:val="en-GB"/>
      </w:rPr>
    </w:pPr>
    <w:r w:rsidRPr="00704440">
      <w:rPr>
        <w:rFonts w:cs="Arial"/>
        <w:bCs/>
        <w:sz w:val="21"/>
        <w:szCs w:val="21"/>
        <w:lang w:val="en-GB"/>
      </w:rPr>
      <w:t>Page</w:t>
    </w:r>
    <w:r w:rsidR="00EA13EF" w:rsidRPr="00704440">
      <w:rPr>
        <w:rFonts w:cs="Arial"/>
        <w:bCs/>
        <w:sz w:val="21"/>
        <w:szCs w:val="21"/>
        <w:lang w:val="en-GB"/>
      </w:rPr>
      <w:t xml:space="preserve"> </w:t>
    </w:r>
    <w:r w:rsidR="00BB5423" w:rsidRPr="00704440">
      <w:rPr>
        <w:rFonts w:cs="Arial"/>
        <w:bCs/>
        <w:sz w:val="21"/>
        <w:szCs w:val="21"/>
        <w:lang w:val="en-GB"/>
      </w:rPr>
      <w:fldChar w:fldCharType="begin"/>
    </w:r>
    <w:r w:rsidR="00EA13EF" w:rsidRPr="00704440">
      <w:rPr>
        <w:rFonts w:cs="Arial"/>
        <w:bCs/>
        <w:sz w:val="21"/>
        <w:szCs w:val="21"/>
        <w:lang w:val="en-GB"/>
      </w:rPr>
      <w:instrText xml:space="preserve"> PAGE </w:instrText>
    </w:r>
    <w:r w:rsidR="00BB5423" w:rsidRPr="00704440">
      <w:rPr>
        <w:rFonts w:cs="Arial"/>
        <w:bCs/>
        <w:sz w:val="21"/>
        <w:szCs w:val="21"/>
        <w:lang w:val="en-GB"/>
      </w:rPr>
      <w:fldChar w:fldCharType="separate"/>
    </w:r>
    <w:r w:rsidR="006D4C27">
      <w:rPr>
        <w:rFonts w:cs="Arial"/>
        <w:bCs/>
        <w:noProof/>
        <w:sz w:val="21"/>
        <w:szCs w:val="21"/>
        <w:lang w:val="en-GB"/>
      </w:rPr>
      <w:t>4</w:t>
    </w:r>
    <w:r w:rsidR="00BB5423" w:rsidRPr="00704440">
      <w:rPr>
        <w:rFonts w:cs="Arial"/>
        <w:bCs/>
        <w:sz w:val="21"/>
        <w:szCs w:val="21"/>
        <w:lang w:val="en-GB"/>
      </w:rPr>
      <w:fldChar w:fldCharType="end"/>
    </w:r>
    <w:r w:rsidR="00EA13EF" w:rsidRPr="00704440">
      <w:rPr>
        <w:rFonts w:cs="Arial"/>
        <w:bCs/>
        <w:sz w:val="21"/>
        <w:szCs w:val="21"/>
        <w:lang w:val="en-GB"/>
      </w:rPr>
      <w:t xml:space="preserve"> (</w:t>
    </w:r>
    <w:r w:rsidRPr="00704440">
      <w:rPr>
        <w:rFonts w:cs="Arial"/>
        <w:bCs/>
        <w:sz w:val="21"/>
        <w:szCs w:val="21"/>
        <w:lang w:val="en-GB"/>
      </w:rPr>
      <w:t>total</w:t>
    </w:r>
    <w:r w:rsidR="00EA13EF" w:rsidRPr="00704440">
      <w:rPr>
        <w:rFonts w:cs="Arial"/>
        <w:bCs/>
        <w:sz w:val="21"/>
        <w:szCs w:val="21"/>
        <w:lang w:val="en-GB"/>
      </w:rPr>
      <w:t xml:space="preserve"> </w:t>
    </w:r>
    <w:r w:rsidR="00BB5423" w:rsidRPr="00704440">
      <w:rPr>
        <w:rFonts w:cs="Arial"/>
        <w:bCs/>
        <w:sz w:val="21"/>
        <w:szCs w:val="21"/>
        <w:lang w:val="en-GB"/>
      </w:rPr>
      <w:fldChar w:fldCharType="begin"/>
    </w:r>
    <w:r w:rsidR="00EA13EF" w:rsidRPr="00704440">
      <w:rPr>
        <w:rFonts w:cs="Arial"/>
        <w:bCs/>
        <w:sz w:val="21"/>
        <w:szCs w:val="21"/>
        <w:lang w:val="en-GB"/>
      </w:rPr>
      <w:instrText xml:space="preserve"> NUMPAGES </w:instrText>
    </w:r>
    <w:r w:rsidR="00BB5423" w:rsidRPr="00704440">
      <w:rPr>
        <w:rFonts w:cs="Arial"/>
        <w:bCs/>
        <w:sz w:val="21"/>
        <w:szCs w:val="21"/>
        <w:lang w:val="en-GB"/>
      </w:rPr>
      <w:fldChar w:fldCharType="separate"/>
    </w:r>
    <w:r w:rsidR="006D4C27">
      <w:rPr>
        <w:rFonts w:cs="Arial"/>
        <w:bCs/>
        <w:noProof/>
        <w:sz w:val="21"/>
        <w:szCs w:val="21"/>
        <w:lang w:val="en-GB"/>
      </w:rPr>
      <w:t>5</w:t>
    </w:r>
    <w:r w:rsidR="00BB5423" w:rsidRPr="00704440">
      <w:rPr>
        <w:rFonts w:cs="Arial"/>
        <w:bCs/>
        <w:sz w:val="21"/>
        <w:szCs w:val="21"/>
        <w:lang w:val="en-GB"/>
      </w:rPr>
      <w:fldChar w:fldCharType="end"/>
    </w:r>
    <w:r w:rsidR="00EA13EF" w:rsidRPr="00704440">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7B7" w:rsidRPr="00606B8A" w:rsidRDefault="00E837B7" w:rsidP="00E837B7">
    <w:pPr>
      <w:pStyle w:val="Zhlav"/>
      <w:rPr>
        <w:rFonts w:cs="Arial"/>
        <w:b/>
        <w:bCs/>
        <w:color w:val="004894"/>
      </w:rPr>
    </w:pPr>
    <w:r w:rsidRPr="00606B8A">
      <w:rPr>
        <w:rFonts w:cs="Arial"/>
        <w:b/>
        <w:bCs/>
        <w:color w:val="004894"/>
      </w:rPr>
      <w:t>__________________________________________________________________________</w:t>
    </w:r>
  </w:p>
  <w:p w:rsidR="00E837B7" w:rsidRPr="00E837B7" w:rsidRDefault="00E837B7" w:rsidP="00E837B7">
    <w:pPr>
      <w:pStyle w:val="Zhlav"/>
      <w:spacing w:after="120"/>
      <w:jc w:val="center"/>
      <w:rPr>
        <w:rFonts w:cs="Arial"/>
        <w:bCs/>
        <w:sz w:val="8"/>
        <w:szCs w:val="8"/>
      </w:rPr>
    </w:pPr>
  </w:p>
  <w:p w:rsidR="00E837B7" w:rsidRPr="00B30736" w:rsidRDefault="00B30736" w:rsidP="00E837B7">
    <w:pPr>
      <w:pStyle w:val="Zpat"/>
      <w:jc w:val="center"/>
      <w:rPr>
        <w:rFonts w:cs="Arial"/>
        <w:lang w:val="en-GB"/>
      </w:rPr>
    </w:pPr>
    <w:r>
      <w:rPr>
        <w:rFonts w:cs="Arial"/>
        <w:bCs/>
        <w:lang w:val="en-GB"/>
      </w:rPr>
      <w:t>Page</w:t>
    </w:r>
    <w:r w:rsidR="00E837B7" w:rsidRPr="00B30736">
      <w:rPr>
        <w:rFonts w:cs="Arial"/>
        <w:bCs/>
        <w:lang w:val="en-GB"/>
      </w:rPr>
      <w:t xml:space="preserve"> </w:t>
    </w:r>
    <w:r w:rsidR="00BB5423" w:rsidRPr="00B30736">
      <w:rPr>
        <w:rFonts w:cs="Arial"/>
        <w:bCs/>
        <w:lang w:val="en-GB"/>
      </w:rPr>
      <w:fldChar w:fldCharType="begin"/>
    </w:r>
    <w:r w:rsidR="00E837B7" w:rsidRPr="00B30736">
      <w:rPr>
        <w:rFonts w:cs="Arial"/>
        <w:bCs/>
        <w:lang w:val="en-GB"/>
      </w:rPr>
      <w:instrText xml:space="preserve"> PAGE </w:instrText>
    </w:r>
    <w:r w:rsidR="00BB5423" w:rsidRPr="00B30736">
      <w:rPr>
        <w:rFonts w:cs="Arial"/>
        <w:bCs/>
        <w:lang w:val="en-GB"/>
      </w:rPr>
      <w:fldChar w:fldCharType="separate"/>
    </w:r>
    <w:r w:rsidR="006D4C27">
      <w:rPr>
        <w:rFonts w:cs="Arial"/>
        <w:bCs/>
        <w:noProof/>
        <w:lang w:val="en-GB"/>
      </w:rPr>
      <w:t>1</w:t>
    </w:r>
    <w:r w:rsidR="00BB5423" w:rsidRPr="00B30736">
      <w:rPr>
        <w:rFonts w:cs="Arial"/>
        <w:bCs/>
        <w:lang w:val="en-GB"/>
      </w:rPr>
      <w:fldChar w:fldCharType="end"/>
    </w:r>
    <w:r w:rsidR="00E837B7" w:rsidRPr="00B30736">
      <w:rPr>
        <w:rFonts w:cs="Arial"/>
        <w:bCs/>
        <w:lang w:val="en-GB"/>
      </w:rPr>
      <w:t xml:space="preserve"> (</w:t>
    </w:r>
    <w:r>
      <w:rPr>
        <w:rFonts w:cs="Arial"/>
        <w:bCs/>
        <w:lang w:val="en-GB"/>
      </w:rPr>
      <w:t>total</w:t>
    </w:r>
    <w:r w:rsidR="00E837B7" w:rsidRPr="00B30736">
      <w:rPr>
        <w:rFonts w:cs="Arial"/>
        <w:bCs/>
        <w:lang w:val="en-GB"/>
      </w:rPr>
      <w:t xml:space="preserve"> </w:t>
    </w:r>
    <w:r w:rsidR="00BB5423" w:rsidRPr="00B30736">
      <w:rPr>
        <w:rFonts w:cs="Arial"/>
        <w:bCs/>
        <w:lang w:val="en-GB"/>
      </w:rPr>
      <w:fldChar w:fldCharType="begin"/>
    </w:r>
    <w:r w:rsidR="00E837B7" w:rsidRPr="00B30736">
      <w:rPr>
        <w:rFonts w:cs="Arial"/>
        <w:bCs/>
        <w:lang w:val="en-GB"/>
      </w:rPr>
      <w:instrText xml:space="preserve"> NUMPAGES </w:instrText>
    </w:r>
    <w:r w:rsidR="00BB5423" w:rsidRPr="00B30736">
      <w:rPr>
        <w:rFonts w:cs="Arial"/>
        <w:bCs/>
        <w:lang w:val="en-GB"/>
      </w:rPr>
      <w:fldChar w:fldCharType="separate"/>
    </w:r>
    <w:r w:rsidR="006D4C27">
      <w:rPr>
        <w:rFonts w:cs="Arial"/>
        <w:bCs/>
        <w:noProof/>
        <w:lang w:val="en-GB"/>
      </w:rPr>
      <w:t>5</w:t>
    </w:r>
    <w:r w:rsidR="00BB5423" w:rsidRPr="00B30736">
      <w:rPr>
        <w:rFonts w:cs="Arial"/>
        <w:bCs/>
        <w:lang w:val="en-GB"/>
      </w:rPr>
      <w:fldChar w:fldCharType="end"/>
    </w:r>
    <w:r w:rsidR="00E837B7" w:rsidRPr="00B30736">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7C0" w:rsidRDefault="004F17C0" w:rsidP="00E837B7">
      <w:pPr>
        <w:spacing w:before="0" w:after="0"/>
      </w:pPr>
      <w:r>
        <w:separator/>
      </w:r>
    </w:p>
  </w:footnote>
  <w:footnote w:type="continuationSeparator" w:id="0">
    <w:p w:rsidR="004F17C0" w:rsidRDefault="004F17C0"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FCF" w:rsidRPr="00735867" w:rsidRDefault="00A878A3" w:rsidP="00D0700D">
    <w:pPr>
      <w:pStyle w:val="Zkladntext"/>
      <w:suppressAutoHyphens/>
      <w:spacing w:line="240" w:lineRule="atLeast"/>
      <w:jc w:val="left"/>
      <w:rPr>
        <w:rFonts w:ascii="Arial" w:hAnsi="Arial" w:cs="Arial"/>
        <w:b/>
        <w:smallCaps/>
        <w:spacing w:val="40"/>
        <w:sz w:val="17"/>
        <w:szCs w:val="17"/>
        <w:lang w:val="en-GB"/>
      </w:rPr>
    </w:pPr>
    <w:r>
      <w:rPr>
        <w:rFonts w:ascii="Arial" w:hAnsi="Arial" w:cs="Arial"/>
        <w:b/>
        <w:smallCaps/>
        <w:spacing w:val="40"/>
        <w:sz w:val="17"/>
        <w:szCs w:val="17"/>
        <w:lang w:val="en-GB"/>
      </w:rPr>
      <w:t>RNA Sequ</w:t>
    </w:r>
    <w:r w:rsidR="007C4A8D">
      <w:rPr>
        <w:rFonts w:ascii="Arial" w:hAnsi="Arial" w:cs="Arial"/>
        <w:b/>
        <w:smallCaps/>
        <w:spacing w:val="40"/>
        <w:sz w:val="17"/>
        <w:szCs w:val="17"/>
        <w:lang w:val="en-GB"/>
      </w:rPr>
      <w:t>e</w:t>
    </w:r>
    <w:r>
      <w:rPr>
        <w:rFonts w:ascii="Arial" w:hAnsi="Arial" w:cs="Arial"/>
        <w:b/>
        <w:smallCaps/>
        <w:spacing w:val="40"/>
        <w:sz w:val="17"/>
        <w:szCs w:val="17"/>
        <w:lang w:val="en-GB"/>
      </w:rPr>
      <w:t>ncing of barley</w:t>
    </w:r>
  </w:p>
  <w:p w:rsidR="00EA13EF" w:rsidRPr="00E837B7" w:rsidRDefault="00EA13EF"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rsidR="00EA13EF" w:rsidRPr="00EA13EF" w:rsidRDefault="00EA13EF"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7B7" w:rsidRDefault="001D41E4" w:rsidP="00E837B7">
    <w:pPr>
      <w:pStyle w:val="Zhlav"/>
      <w:jc w:val="center"/>
      <w:rPr>
        <w:rFonts w:cs="Arial"/>
      </w:rPr>
    </w:pPr>
    <w:r w:rsidRPr="008169B4">
      <w:rPr>
        <w:noProof/>
        <w:lang w:eastAsia="cs-CZ"/>
      </w:rPr>
      <w:drawing>
        <wp:inline distT="0" distB="0" distL="0" distR="0">
          <wp:extent cx="1485900" cy="526415"/>
          <wp:effectExtent l="0" t="0" r="0" b="698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4058"/>
                  <a:stretch/>
                </pic:blipFill>
                <pic:spPr bwMode="auto">
                  <a:xfrm>
                    <a:off x="0" y="0"/>
                    <a:ext cx="1485900" cy="526415"/>
                  </a:xfrm>
                  <a:prstGeom prst="rect">
                    <a:avLst/>
                  </a:prstGeom>
                  <a:noFill/>
                  <a:ln>
                    <a:noFill/>
                  </a:ln>
                  <a:extLst>
                    <a:ext uri="{53640926-AAD7-44D8-BBD7-CCE9431645EC}">
                      <a14:shadowObscured xmlns:a14="http://schemas.microsoft.com/office/drawing/2010/main"/>
                    </a:ext>
                  </a:extLst>
                </pic:spPr>
              </pic:pic>
            </a:graphicData>
          </a:graphic>
        </wp:inline>
      </w:drawing>
    </w:r>
  </w:p>
  <w:p w:rsidR="007E0216" w:rsidRDefault="00A878A3" w:rsidP="00E837B7">
    <w:pPr>
      <w:pStyle w:val="Zhlav"/>
      <w:jc w:val="center"/>
      <w:rPr>
        <w:rFonts w:cs="Arial"/>
      </w:rPr>
    </w:pPr>
    <w:r w:rsidRPr="00592ABC">
      <w:rPr>
        <w:noProof/>
        <w:lang w:eastAsia="cs-CZ"/>
      </w:rPr>
      <w:drawing>
        <wp:inline distT="0" distB="0" distL="0" distR="0" wp14:anchorId="13D6B023" wp14:editId="2E2FF898">
          <wp:extent cx="5760720" cy="1280795"/>
          <wp:effectExtent l="0" t="0" r="0" b="0"/>
          <wp:docPr id="18" name="Obrázek 18" descr="C:\Users\Michal\AppData\Local\Temp\Rar$DIa0.975\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AppData\Local\Temp\Rar$DIa0.975\Logolink_OP_VVV_hor_barva_c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60720" cy="1280795"/>
                  </a:xfrm>
                  <a:prstGeom prst="rect">
                    <a:avLst/>
                  </a:prstGeom>
                  <a:noFill/>
                  <a:ln>
                    <a:noFill/>
                  </a:ln>
                </pic:spPr>
              </pic:pic>
            </a:graphicData>
          </a:graphic>
        </wp:inline>
      </w:drawing>
    </w:r>
  </w:p>
  <w:p w:rsidR="00E837B7" w:rsidRPr="00E837B7" w:rsidRDefault="00E837B7" w:rsidP="00AC0FCF">
    <w:pPr>
      <w:pStyle w:val="Zhlav"/>
      <w:ind w:left="0" w:firstLine="0"/>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AA45B4"/>
    <w:multiLevelType w:val="hybridMultilevel"/>
    <w:tmpl w:val="8D7C5F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4"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5"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6"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A252269"/>
    <w:multiLevelType w:val="multilevel"/>
    <w:tmpl w:val="217E25BC"/>
    <w:numStyleLink w:val="Smlouvy"/>
  </w:abstractNum>
  <w:abstractNum w:abstractNumId="8"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9"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0"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1"/>
  </w:num>
  <w:num w:numId="2">
    <w:abstractNumId w:val="8"/>
  </w:num>
  <w:num w:numId="3">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9"/>
  </w:num>
  <w:num w:numId="10">
    <w:abstractNumId w:val="3"/>
  </w:num>
  <w:num w:numId="11">
    <w:abstractNumId w:val="10"/>
  </w:num>
  <w:num w:numId="12">
    <w:abstractNumId w:val="5"/>
  </w:num>
  <w:num w:numId="13">
    <w:abstractNumId w:val="7"/>
  </w:num>
  <w:num w:numId="14">
    <w:abstractNumId w:val="4"/>
  </w:num>
  <w:num w:numId="15">
    <w:abstractNumId w:val="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12E2C"/>
    <w:rsid w:val="00015A26"/>
    <w:rsid w:val="00016A93"/>
    <w:rsid w:val="00030913"/>
    <w:rsid w:val="00032BC1"/>
    <w:rsid w:val="00041A90"/>
    <w:rsid w:val="00045685"/>
    <w:rsid w:val="00046C90"/>
    <w:rsid w:val="0005326E"/>
    <w:rsid w:val="000608FD"/>
    <w:rsid w:val="00061533"/>
    <w:rsid w:val="00067109"/>
    <w:rsid w:val="00071989"/>
    <w:rsid w:val="00080E1A"/>
    <w:rsid w:val="00084DE4"/>
    <w:rsid w:val="00085079"/>
    <w:rsid w:val="00090B69"/>
    <w:rsid w:val="00093481"/>
    <w:rsid w:val="000A0E63"/>
    <w:rsid w:val="000A2354"/>
    <w:rsid w:val="000B0562"/>
    <w:rsid w:val="000B0991"/>
    <w:rsid w:val="000B146D"/>
    <w:rsid w:val="000B2F72"/>
    <w:rsid w:val="000B75C8"/>
    <w:rsid w:val="000E161F"/>
    <w:rsid w:val="000F0997"/>
    <w:rsid w:val="00100053"/>
    <w:rsid w:val="0010033C"/>
    <w:rsid w:val="00104399"/>
    <w:rsid w:val="0010510A"/>
    <w:rsid w:val="00106E4A"/>
    <w:rsid w:val="00107B9E"/>
    <w:rsid w:val="001105B2"/>
    <w:rsid w:val="00110D2C"/>
    <w:rsid w:val="001201C0"/>
    <w:rsid w:val="001244D4"/>
    <w:rsid w:val="001300F7"/>
    <w:rsid w:val="00150233"/>
    <w:rsid w:val="001576F7"/>
    <w:rsid w:val="0017411F"/>
    <w:rsid w:val="0017523F"/>
    <w:rsid w:val="00184A58"/>
    <w:rsid w:val="00195560"/>
    <w:rsid w:val="0019664E"/>
    <w:rsid w:val="001A372A"/>
    <w:rsid w:val="001B343F"/>
    <w:rsid w:val="001B445F"/>
    <w:rsid w:val="001C2981"/>
    <w:rsid w:val="001D41E4"/>
    <w:rsid w:val="001E6E1D"/>
    <w:rsid w:val="001F250B"/>
    <w:rsid w:val="001F5F10"/>
    <w:rsid w:val="00200E68"/>
    <w:rsid w:val="00206064"/>
    <w:rsid w:val="00213072"/>
    <w:rsid w:val="002218A9"/>
    <w:rsid w:val="002266F4"/>
    <w:rsid w:val="0024072D"/>
    <w:rsid w:val="0025320E"/>
    <w:rsid w:val="002666EF"/>
    <w:rsid w:val="002672F6"/>
    <w:rsid w:val="002743CD"/>
    <w:rsid w:val="002769BD"/>
    <w:rsid w:val="00277399"/>
    <w:rsid w:val="00283F9B"/>
    <w:rsid w:val="00290C01"/>
    <w:rsid w:val="00293780"/>
    <w:rsid w:val="002A10CE"/>
    <w:rsid w:val="002A3B9B"/>
    <w:rsid w:val="002A4BE0"/>
    <w:rsid w:val="002B054C"/>
    <w:rsid w:val="002B15E2"/>
    <w:rsid w:val="002D1D3E"/>
    <w:rsid w:val="002F5DC3"/>
    <w:rsid w:val="003038D2"/>
    <w:rsid w:val="00313536"/>
    <w:rsid w:val="00321084"/>
    <w:rsid w:val="0032134F"/>
    <w:rsid w:val="00322F8C"/>
    <w:rsid w:val="003271F6"/>
    <w:rsid w:val="00332790"/>
    <w:rsid w:val="00335949"/>
    <w:rsid w:val="00357108"/>
    <w:rsid w:val="0036166F"/>
    <w:rsid w:val="00362708"/>
    <w:rsid w:val="0037089D"/>
    <w:rsid w:val="00382D22"/>
    <w:rsid w:val="003A05DF"/>
    <w:rsid w:val="003A5567"/>
    <w:rsid w:val="003A6B41"/>
    <w:rsid w:val="003B0B43"/>
    <w:rsid w:val="003B767C"/>
    <w:rsid w:val="003C74B6"/>
    <w:rsid w:val="003D1381"/>
    <w:rsid w:val="003E5143"/>
    <w:rsid w:val="003E6BE8"/>
    <w:rsid w:val="00402B0D"/>
    <w:rsid w:val="00414754"/>
    <w:rsid w:val="0041559E"/>
    <w:rsid w:val="004218BE"/>
    <w:rsid w:val="004348CA"/>
    <w:rsid w:val="004476EA"/>
    <w:rsid w:val="004555CD"/>
    <w:rsid w:val="00457629"/>
    <w:rsid w:val="004640C0"/>
    <w:rsid w:val="00474362"/>
    <w:rsid w:val="00486D0C"/>
    <w:rsid w:val="00492D59"/>
    <w:rsid w:val="00495B8A"/>
    <w:rsid w:val="004A3C65"/>
    <w:rsid w:val="004B4255"/>
    <w:rsid w:val="004C4C79"/>
    <w:rsid w:val="004E1664"/>
    <w:rsid w:val="004E240E"/>
    <w:rsid w:val="004F17C0"/>
    <w:rsid w:val="004F6C29"/>
    <w:rsid w:val="004F78B5"/>
    <w:rsid w:val="00501564"/>
    <w:rsid w:val="00504AEF"/>
    <w:rsid w:val="005057AB"/>
    <w:rsid w:val="00506F22"/>
    <w:rsid w:val="00507396"/>
    <w:rsid w:val="00517DEC"/>
    <w:rsid w:val="00520510"/>
    <w:rsid w:val="005211CC"/>
    <w:rsid w:val="00544E72"/>
    <w:rsid w:val="0055351E"/>
    <w:rsid w:val="0055374D"/>
    <w:rsid w:val="0056100A"/>
    <w:rsid w:val="005675F2"/>
    <w:rsid w:val="00570ABD"/>
    <w:rsid w:val="0057367C"/>
    <w:rsid w:val="00574CEE"/>
    <w:rsid w:val="00575F0C"/>
    <w:rsid w:val="00576AC1"/>
    <w:rsid w:val="005A202E"/>
    <w:rsid w:val="005A2C26"/>
    <w:rsid w:val="005A5AFA"/>
    <w:rsid w:val="005B2405"/>
    <w:rsid w:val="005B6773"/>
    <w:rsid w:val="005C3B19"/>
    <w:rsid w:val="005C64AF"/>
    <w:rsid w:val="005C6AF7"/>
    <w:rsid w:val="005D529A"/>
    <w:rsid w:val="005E2DB8"/>
    <w:rsid w:val="005F2A58"/>
    <w:rsid w:val="005F7561"/>
    <w:rsid w:val="0063402F"/>
    <w:rsid w:val="00644432"/>
    <w:rsid w:val="00647399"/>
    <w:rsid w:val="006517A0"/>
    <w:rsid w:val="00665831"/>
    <w:rsid w:val="00672215"/>
    <w:rsid w:val="006833CE"/>
    <w:rsid w:val="00695CC2"/>
    <w:rsid w:val="006975AB"/>
    <w:rsid w:val="006A62FE"/>
    <w:rsid w:val="006B6CBB"/>
    <w:rsid w:val="006C2F2A"/>
    <w:rsid w:val="006C30B5"/>
    <w:rsid w:val="006C6BFB"/>
    <w:rsid w:val="006D37FA"/>
    <w:rsid w:val="006D4C27"/>
    <w:rsid w:val="006D532D"/>
    <w:rsid w:val="006D62AC"/>
    <w:rsid w:val="006E11F7"/>
    <w:rsid w:val="006F29AC"/>
    <w:rsid w:val="006F3A28"/>
    <w:rsid w:val="006F451E"/>
    <w:rsid w:val="006F6BBE"/>
    <w:rsid w:val="00700E21"/>
    <w:rsid w:val="00704440"/>
    <w:rsid w:val="007072A6"/>
    <w:rsid w:val="0072229D"/>
    <w:rsid w:val="00723C1C"/>
    <w:rsid w:val="007269DC"/>
    <w:rsid w:val="0073069A"/>
    <w:rsid w:val="0073314F"/>
    <w:rsid w:val="00735867"/>
    <w:rsid w:val="00736156"/>
    <w:rsid w:val="00751A33"/>
    <w:rsid w:val="00761540"/>
    <w:rsid w:val="00773026"/>
    <w:rsid w:val="00773DE2"/>
    <w:rsid w:val="00776499"/>
    <w:rsid w:val="007835B6"/>
    <w:rsid w:val="00783BF2"/>
    <w:rsid w:val="00790F4C"/>
    <w:rsid w:val="00792B2A"/>
    <w:rsid w:val="00796B2F"/>
    <w:rsid w:val="007A2C39"/>
    <w:rsid w:val="007A6586"/>
    <w:rsid w:val="007C0BCA"/>
    <w:rsid w:val="007C4A8D"/>
    <w:rsid w:val="007D091C"/>
    <w:rsid w:val="007D768E"/>
    <w:rsid w:val="007E0216"/>
    <w:rsid w:val="007E1586"/>
    <w:rsid w:val="007E2723"/>
    <w:rsid w:val="00800EF8"/>
    <w:rsid w:val="0080373A"/>
    <w:rsid w:val="00823977"/>
    <w:rsid w:val="00825909"/>
    <w:rsid w:val="008377CD"/>
    <w:rsid w:val="008430F0"/>
    <w:rsid w:val="00847C32"/>
    <w:rsid w:val="00860B64"/>
    <w:rsid w:val="00864591"/>
    <w:rsid w:val="00876AF3"/>
    <w:rsid w:val="008822F5"/>
    <w:rsid w:val="0089045A"/>
    <w:rsid w:val="008A1898"/>
    <w:rsid w:val="008A1E03"/>
    <w:rsid w:val="008B5C8E"/>
    <w:rsid w:val="008C1255"/>
    <w:rsid w:val="008C513F"/>
    <w:rsid w:val="008C69B2"/>
    <w:rsid w:val="008D0B9C"/>
    <w:rsid w:val="008D127B"/>
    <w:rsid w:val="008D12E1"/>
    <w:rsid w:val="008D6B02"/>
    <w:rsid w:val="008E31F1"/>
    <w:rsid w:val="008E72BE"/>
    <w:rsid w:val="008F06AB"/>
    <w:rsid w:val="008F3795"/>
    <w:rsid w:val="0090102A"/>
    <w:rsid w:val="00901736"/>
    <w:rsid w:val="00901E0F"/>
    <w:rsid w:val="00906756"/>
    <w:rsid w:val="0093756A"/>
    <w:rsid w:val="0094492F"/>
    <w:rsid w:val="00952B2B"/>
    <w:rsid w:val="00962448"/>
    <w:rsid w:val="009850AD"/>
    <w:rsid w:val="00991BDD"/>
    <w:rsid w:val="009A1DEC"/>
    <w:rsid w:val="009A2267"/>
    <w:rsid w:val="009A7446"/>
    <w:rsid w:val="009A78FB"/>
    <w:rsid w:val="009B0C68"/>
    <w:rsid w:val="009B449A"/>
    <w:rsid w:val="009D18E7"/>
    <w:rsid w:val="009D3033"/>
    <w:rsid w:val="009E4287"/>
    <w:rsid w:val="009E5D9A"/>
    <w:rsid w:val="009F4B99"/>
    <w:rsid w:val="009F547C"/>
    <w:rsid w:val="009F6373"/>
    <w:rsid w:val="00A11249"/>
    <w:rsid w:val="00A127B9"/>
    <w:rsid w:val="00A17C78"/>
    <w:rsid w:val="00A2142F"/>
    <w:rsid w:val="00A278C6"/>
    <w:rsid w:val="00A358AC"/>
    <w:rsid w:val="00A432B7"/>
    <w:rsid w:val="00A474C9"/>
    <w:rsid w:val="00A53A6A"/>
    <w:rsid w:val="00A710B6"/>
    <w:rsid w:val="00A74B67"/>
    <w:rsid w:val="00A82B36"/>
    <w:rsid w:val="00A878A3"/>
    <w:rsid w:val="00A9561E"/>
    <w:rsid w:val="00AA0A89"/>
    <w:rsid w:val="00AB2EBF"/>
    <w:rsid w:val="00AB3DA3"/>
    <w:rsid w:val="00AB4B83"/>
    <w:rsid w:val="00AB6608"/>
    <w:rsid w:val="00AC0FCF"/>
    <w:rsid w:val="00AC39BA"/>
    <w:rsid w:val="00AC65A0"/>
    <w:rsid w:val="00AC6D5E"/>
    <w:rsid w:val="00AD0538"/>
    <w:rsid w:val="00AD1574"/>
    <w:rsid w:val="00AE5FAC"/>
    <w:rsid w:val="00AE756E"/>
    <w:rsid w:val="00AF38B4"/>
    <w:rsid w:val="00AF7BFD"/>
    <w:rsid w:val="00B024CF"/>
    <w:rsid w:val="00B113DB"/>
    <w:rsid w:val="00B15906"/>
    <w:rsid w:val="00B15EAA"/>
    <w:rsid w:val="00B26E87"/>
    <w:rsid w:val="00B30736"/>
    <w:rsid w:val="00B3113C"/>
    <w:rsid w:val="00B34634"/>
    <w:rsid w:val="00B347DE"/>
    <w:rsid w:val="00B35E5A"/>
    <w:rsid w:val="00B423C6"/>
    <w:rsid w:val="00B47478"/>
    <w:rsid w:val="00B51A40"/>
    <w:rsid w:val="00B5522F"/>
    <w:rsid w:val="00B608FB"/>
    <w:rsid w:val="00B60EA0"/>
    <w:rsid w:val="00B60F92"/>
    <w:rsid w:val="00B7127D"/>
    <w:rsid w:val="00B719FC"/>
    <w:rsid w:val="00B74C17"/>
    <w:rsid w:val="00B84FE2"/>
    <w:rsid w:val="00B9256B"/>
    <w:rsid w:val="00BA125B"/>
    <w:rsid w:val="00BA5DE4"/>
    <w:rsid w:val="00BB5423"/>
    <w:rsid w:val="00BC0496"/>
    <w:rsid w:val="00BC596E"/>
    <w:rsid w:val="00BC6A34"/>
    <w:rsid w:val="00BC7A71"/>
    <w:rsid w:val="00BD643F"/>
    <w:rsid w:val="00BD7AD1"/>
    <w:rsid w:val="00BE2F06"/>
    <w:rsid w:val="00BF4939"/>
    <w:rsid w:val="00C00D60"/>
    <w:rsid w:val="00C27B3E"/>
    <w:rsid w:val="00C3247A"/>
    <w:rsid w:val="00C34939"/>
    <w:rsid w:val="00C43690"/>
    <w:rsid w:val="00C459DF"/>
    <w:rsid w:val="00C4653A"/>
    <w:rsid w:val="00C52263"/>
    <w:rsid w:val="00C62292"/>
    <w:rsid w:val="00C70F82"/>
    <w:rsid w:val="00C71278"/>
    <w:rsid w:val="00C75F58"/>
    <w:rsid w:val="00C7705E"/>
    <w:rsid w:val="00CA22A8"/>
    <w:rsid w:val="00CA2907"/>
    <w:rsid w:val="00CA48EB"/>
    <w:rsid w:val="00CA5F1C"/>
    <w:rsid w:val="00CA63FD"/>
    <w:rsid w:val="00CC3782"/>
    <w:rsid w:val="00CC6302"/>
    <w:rsid w:val="00CD4B3B"/>
    <w:rsid w:val="00CD4F26"/>
    <w:rsid w:val="00CD5343"/>
    <w:rsid w:val="00CE3DDD"/>
    <w:rsid w:val="00CF6186"/>
    <w:rsid w:val="00D00DF8"/>
    <w:rsid w:val="00D05A8A"/>
    <w:rsid w:val="00D05B15"/>
    <w:rsid w:val="00D0700D"/>
    <w:rsid w:val="00D2218E"/>
    <w:rsid w:val="00D36E39"/>
    <w:rsid w:val="00D47FCE"/>
    <w:rsid w:val="00D55759"/>
    <w:rsid w:val="00D643DA"/>
    <w:rsid w:val="00D64432"/>
    <w:rsid w:val="00D76AF0"/>
    <w:rsid w:val="00D83DFC"/>
    <w:rsid w:val="00D8560F"/>
    <w:rsid w:val="00D97588"/>
    <w:rsid w:val="00DA36AF"/>
    <w:rsid w:val="00DA7E4F"/>
    <w:rsid w:val="00DC0179"/>
    <w:rsid w:val="00DC1641"/>
    <w:rsid w:val="00DC6E09"/>
    <w:rsid w:val="00DD1A76"/>
    <w:rsid w:val="00DD4328"/>
    <w:rsid w:val="00DD4560"/>
    <w:rsid w:val="00DD6DDF"/>
    <w:rsid w:val="00DE5A99"/>
    <w:rsid w:val="00DF22BF"/>
    <w:rsid w:val="00E03F3D"/>
    <w:rsid w:val="00E154A6"/>
    <w:rsid w:val="00E17104"/>
    <w:rsid w:val="00E17210"/>
    <w:rsid w:val="00E17F49"/>
    <w:rsid w:val="00E21435"/>
    <w:rsid w:val="00E36BDE"/>
    <w:rsid w:val="00E375DC"/>
    <w:rsid w:val="00E45380"/>
    <w:rsid w:val="00E46283"/>
    <w:rsid w:val="00E463E6"/>
    <w:rsid w:val="00E46D1A"/>
    <w:rsid w:val="00E5688A"/>
    <w:rsid w:val="00E64697"/>
    <w:rsid w:val="00E738BB"/>
    <w:rsid w:val="00E8036B"/>
    <w:rsid w:val="00E837B7"/>
    <w:rsid w:val="00E83B01"/>
    <w:rsid w:val="00E83B9E"/>
    <w:rsid w:val="00E972E7"/>
    <w:rsid w:val="00EA13EF"/>
    <w:rsid w:val="00EC32AB"/>
    <w:rsid w:val="00EC609F"/>
    <w:rsid w:val="00ED5992"/>
    <w:rsid w:val="00EE06CF"/>
    <w:rsid w:val="00EF3F43"/>
    <w:rsid w:val="00EF4FED"/>
    <w:rsid w:val="00EF6F85"/>
    <w:rsid w:val="00F02F2D"/>
    <w:rsid w:val="00F03F9C"/>
    <w:rsid w:val="00F06D9F"/>
    <w:rsid w:val="00F13677"/>
    <w:rsid w:val="00F1387A"/>
    <w:rsid w:val="00F21FCA"/>
    <w:rsid w:val="00F356FA"/>
    <w:rsid w:val="00F40C46"/>
    <w:rsid w:val="00F416AE"/>
    <w:rsid w:val="00F515D4"/>
    <w:rsid w:val="00F51721"/>
    <w:rsid w:val="00F57D05"/>
    <w:rsid w:val="00F641CA"/>
    <w:rsid w:val="00F665B1"/>
    <w:rsid w:val="00F715DC"/>
    <w:rsid w:val="00F74936"/>
    <w:rsid w:val="00F755BE"/>
    <w:rsid w:val="00F83476"/>
    <w:rsid w:val="00F84817"/>
    <w:rsid w:val="00F9199E"/>
    <w:rsid w:val="00F96DE9"/>
    <w:rsid w:val="00FA3F6C"/>
    <w:rsid w:val="00FA7027"/>
    <w:rsid w:val="00FB1436"/>
    <w:rsid w:val="00FB236F"/>
    <w:rsid w:val="00FC4953"/>
    <w:rsid w:val="00FC5904"/>
    <w:rsid w:val="00FD3295"/>
    <w:rsid w:val="00FE42D6"/>
    <w:rsid w:val="00FE6829"/>
    <w:rsid w:val="00FF0E9B"/>
    <w:rsid w:val="00FF5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79588"/>
  <w15:chartTrackingRefBased/>
  <w15:docId w15:val="{9AE16595-0759-4593-81D3-02A718B4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5423"/>
    <w:pPr>
      <w:spacing w:before="120" w:after="120"/>
      <w:ind w:left="425" w:hanging="425"/>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olor w:val="000000"/>
      <w:sz w:val="24"/>
      <w:szCs w:val="20"/>
      <w:lang w:eastAsia="cs-CZ"/>
    </w:rPr>
  </w:style>
  <w:style w:type="character" w:customStyle="1" w:styleId="ZkladntextChar">
    <w:name w:val="Základní text Char"/>
    <w:aliases w:val="subtitle2 Char,body text Char"/>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rPr>
      <w:rFonts w:ascii="Calibri" w:eastAsia="Times New Roman" w:hAnsi="Calibri"/>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rsid w:val="00AC0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0620-3EFC-4E4E-8738-867D257F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9048</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10560</CharactersWithSpaces>
  <SharedDoc>false</SharedDoc>
  <HLinks>
    <vt:vector size="12" baseType="variant">
      <vt:variant>
        <vt:i4>4784165</vt:i4>
      </vt:variant>
      <vt:variant>
        <vt:i4>3</vt:i4>
      </vt:variant>
      <vt:variant>
        <vt:i4>0</vt:i4>
      </vt:variant>
      <vt:variant>
        <vt:i4>5</vt:i4>
      </vt:variant>
      <vt:variant>
        <vt:lpwstr>mailto:richard.farmer@sourcebioscience.com</vt:lpwstr>
      </vt:variant>
      <vt:variant>
        <vt:lpwstr/>
      </vt:variant>
      <vt:variant>
        <vt:i4>4980787</vt:i4>
      </vt:variant>
      <vt:variant>
        <vt:i4>0</vt:i4>
      </vt:variant>
      <vt:variant>
        <vt:i4>0</vt:i4>
      </vt:variant>
      <vt:variant>
        <vt:i4>5</vt:i4>
      </vt:variant>
      <vt:variant>
        <vt:lpwstr>mailto:zemek.f@czechglobe.cz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Minařík</dc:creator>
  <cp:keywords/>
  <cp:lastModifiedBy>Lenka Dusová</cp:lastModifiedBy>
  <cp:revision>3</cp:revision>
  <cp:lastPrinted>2014-01-07T11:41:00Z</cp:lastPrinted>
  <dcterms:created xsi:type="dcterms:W3CDTF">2022-11-08T11:13:00Z</dcterms:created>
  <dcterms:modified xsi:type="dcterms:W3CDTF">2022-11-11T14:40:00Z</dcterms:modified>
</cp:coreProperties>
</file>