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772" w14:textId="77777777" w:rsidR="003444E2" w:rsidRPr="00C423DC" w:rsidRDefault="003444E2" w:rsidP="003444E2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3BE34AC7" w14:textId="77777777" w:rsidR="003444E2" w:rsidRPr="00C423DC" w:rsidRDefault="003444E2" w:rsidP="003444E2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U Vrbky  486, 330 12 Horní Bříza </w:t>
      </w:r>
    </w:p>
    <w:p w14:paraId="19B89062" w14:textId="77777777" w:rsidR="003444E2" w:rsidRPr="00C423DC" w:rsidRDefault="003444E2" w:rsidP="003444E2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5887BC24" w14:textId="77777777" w:rsidR="003444E2" w:rsidRPr="00C423DC" w:rsidRDefault="003444E2" w:rsidP="003444E2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Pr., vložka 653 </w:t>
      </w:r>
    </w:p>
    <w:p w14:paraId="6A49A849" w14:textId="77777777" w:rsidR="003444E2" w:rsidRPr="00C423DC" w:rsidRDefault="003444E2" w:rsidP="003444E2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C423DC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26C9F859" w14:textId="77777777" w:rsidR="003444E2" w:rsidRPr="00C423DC" w:rsidRDefault="003444E2" w:rsidP="003444E2">
      <w:pPr>
        <w:shd w:val="clear" w:color="auto" w:fill="FFFFFF" w:themeFill="background1"/>
        <w:spacing w:after="328"/>
        <w:rPr>
          <w:rFonts w:ascii="Calibri" w:eastAsia="Calibri" w:hAnsi="Calibri" w:cs="Calibri"/>
          <w:color w:val="000000"/>
          <w:lang w:eastAsia="cs-CZ"/>
        </w:rPr>
      </w:pPr>
      <w:r>
        <w:rPr>
          <w:rStyle w:val="Siln"/>
          <w:rFonts w:ascii="Poppins" w:hAnsi="Poppins" w:cs="Poppins"/>
          <w:color w:val="374346"/>
          <w:shd w:val="clear" w:color="auto" w:fill="ECECEC"/>
        </w:rPr>
        <w:t>KVL Group s.r.o.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Kpt. Jaroše 110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339 01 Klatovy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IČO: 08431965</w:t>
      </w:r>
      <w:r>
        <w:rPr>
          <w:rFonts w:ascii="Poppins" w:hAnsi="Poppins" w:cs="Poppins"/>
          <w:color w:val="374346"/>
        </w:rPr>
        <w:br/>
      </w:r>
      <w:r>
        <w:rPr>
          <w:rFonts w:ascii="Poppins" w:hAnsi="Poppins" w:cs="Poppins"/>
          <w:color w:val="374346"/>
          <w:shd w:val="clear" w:color="auto" w:fill="ECECEC"/>
        </w:rPr>
        <w:t>DIČ: CZ08431965</w:t>
      </w:r>
    </w:p>
    <w:p w14:paraId="2D494387" w14:textId="67BCAA83" w:rsidR="003444E2" w:rsidRPr="00092224" w:rsidRDefault="003444E2" w:rsidP="003444E2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  <w:r w:rsidRPr="00C423DC">
        <w:rPr>
          <w:rFonts w:ascii="Calibri" w:eastAsia="Calibri" w:hAnsi="Calibri" w:cs="Calibri"/>
          <w:b/>
          <w:color w:val="000000"/>
          <w:sz w:val="28"/>
          <w:lang w:eastAsia="cs-CZ"/>
        </w:rPr>
        <w:t>/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214</w:t>
      </w:r>
    </w:p>
    <w:p w14:paraId="3AA12B4D" w14:textId="041D6D34" w:rsidR="003444E2" w:rsidRDefault="003444E2" w:rsidP="003444E2">
      <w:pPr>
        <w:spacing w:after="211" w:line="268" w:lineRule="auto"/>
        <w:rPr>
          <w:sz w:val="24"/>
        </w:rPr>
      </w:pPr>
      <w:r>
        <w:rPr>
          <w:sz w:val="24"/>
        </w:rPr>
        <w:t xml:space="preserve">Objednáváme: </w:t>
      </w:r>
      <w:r w:rsidR="00E71F12">
        <w:rPr>
          <w:sz w:val="24"/>
        </w:rPr>
        <w:t xml:space="preserve">XXX </w:t>
      </w:r>
      <w:r>
        <w:rPr>
          <w:sz w:val="24"/>
        </w:rPr>
        <w:t>ks respirátorů FFP2 – balení 500ks v balení.</w:t>
      </w:r>
    </w:p>
    <w:p w14:paraId="5407050F" w14:textId="061B896F" w:rsidR="003444E2" w:rsidRDefault="003444E2" w:rsidP="003444E2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80 441</w:t>
      </w:r>
      <w:r w:rsidRPr="00FB0A7A"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66 480Kč</w:t>
      </w:r>
    </w:p>
    <w:p w14:paraId="2C59F35B" w14:textId="77777777" w:rsidR="003444E2" w:rsidRDefault="003444E2" w:rsidP="003444E2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11D9BAE9" w14:textId="77777777" w:rsidR="003444E2" w:rsidRPr="00092224" w:rsidRDefault="003444E2" w:rsidP="003444E2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68E42FBE" w14:textId="77777777" w:rsidR="003444E2" w:rsidRPr="00C423DC" w:rsidRDefault="003444E2" w:rsidP="003444E2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Mgr. Radek Vyhnálek, MBA </w:t>
      </w:r>
    </w:p>
    <w:p w14:paraId="15088795" w14:textId="77777777" w:rsidR="003444E2" w:rsidRPr="00C423DC" w:rsidRDefault="003444E2" w:rsidP="003444E2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034626C4" w14:textId="77777777" w:rsidR="003444E2" w:rsidRPr="00C423DC" w:rsidRDefault="003444E2" w:rsidP="003444E2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Vodičková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Šejbová  </w:t>
      </w:r>
    </w:p>
    <w:p w14:paraId="3549D331" w14:textId="77777777" w:rsidR="003444E2" w:rsidRPr="00C423DC" w:rsidRDefault="003444E2" w:rsidP="003444E2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6C37DC29" w14:textId="77777777" w:rsidR="003444E2" w:rsidRPr="00C423DC" w:rsidRDefault="003444E2" w:rsidP="003444E2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Bc. </w:t>
      </w: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Nikola Macková </w:t>
      </w:r>
    </w:p>
    <w:p w14:paraId="36060E2D" w14:textId="77777777" w:rsidR="003444E2" w:rsidRPr="00C423DC" w:rsidRDefault="003444E2" w:rsidP="003444E2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Telefon:  377 338 384    e-mail: mackova @domovhb.cz </w:t>
      </w:r>
    </w:p>
    <w:p w14:paraId="215AA2CD" w14:textId="77777777" w:rsidR="003444E2" w:rsidRPr="00C423DC" w:rsidRDefault="003444E2" w:rsidP="003444E2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2D244CC5" w14:textId="77777777" w:rsidR="003444E2" w:rsidRPr="00C423DC" w:rsidRDefault="003444E2" w:rsidP="003444E2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64A1E12E" w14:textId="77777777" w:rsidR="003444E2" w:rsidRPr="00C423DC" w:rsidRDefault="003444E2" w:rsidP="003444E2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314883B8" w14:textId="77777777" w:rsidR="003444E2" w:rsidRPr="00C423DC" w:rsidRDefault="003444E2" w:rsidP="003444E2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C423DC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pr., vložka 653, IČ: 00022578 Bankovní spojení : 14136371/0100  </w:t>
      </w:r>
    </w:p>
    <w:p w14:paraId="45F1F3CC" w14:textId="77777777" w:rsidR="003444E2" w:rsidRDefault="003444E2" w:rsidP="003444E2"/>
    <w:p w14:paraId="20EED210" w14:textId="77777777" w:rsidR="00FD0B63" w:rsidRDefault="00FD0B63"/>
    <w:sectPr w:rsidR="00FD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63"/>
    <w:rsid w:val="003444E2"/>
    <w:rsid w:val="00E71F12"/>
    <w:rsid w:val="00F83598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D568"/>
  <w15:chartTrackingRefBased/>
  <w15:docId w15:val="{325DDB9A-0377-4D0A-AB68-8497D118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3</cp:revision>
  <dcterms:created xsi:type="dcterms:W3CDTF">2022-11-11T13:13:00Z</dcterms:created>
  <dcterms:modified xsi:type="dcterms:W3CDTF">2022-11-11T13:13:00Z</dcterms:modified>
</cp:coreProperties>
</file>