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6A" w:rsidRDefault="001831B3">
      <w:pPr>
        <w:pStyle w:val="Nadpis10"/>
        <w:keepNext/>
        <w:keepLines/>
        <w:shd w:val="clear" w:color="auto" w:fill="auto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25400</wp:posOffset>
            </wp:positionV>
            <wp:extent cx="694690" cy="46926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94690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5208270</wp:posOffset>
                </wp:positionH>
                <wp:positionV relativeFrom="paragraph">
                  <wp:posOffset>12700</wp:posOffset>
                </wp:positionV>
                <wp:extent cx="1027430" cy="32321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3232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66A" w:rsidRDefault="001831B3">
                            <w:pPr>
                              <w:pStyle w:val="Zkladntext20"/>
                              <w:shd w:val="clear" w:color="auto" w:fill="auto"/>
                              <w:spacing w:line="254" w:lineRule="auto"/>
                            </w:pPr>
                            <w:proofErr w:type="spellStart"/>
                            <w:r>
                              <w:rPr>
                                <w:b w:val="0"/>
                                <w:bCs w:val="0"/>
                              </w:rPr>
                              <w:t>ev.č</w:t>
                            </w:r>
                            <w:proofErr w:type="spellEnd"/>
                            <w:r>
                              <w:rPr>
                                <w:b w:val="0"/>
                                <w:bCs w:val="0"/>
                              </w:rPr>
                              <w:t xml:space="preserve">.: 223/310/2022 </w:t>
                            </w:r>
                            <w:proofErr w:type="gramStart"/>
                            <w:r>
                              <w:rPr>
                                <w:b w:val="0"/>
                                <w:bCs w:val="0"/>
                              </w:rPr>
                              <w:t>č.j.</w:t>
                            </w:r>
                            <w:proofErr w:type="gramEnd"/>
                            <w:r>
                              <w:rPr>
                                <w:b w:val="0"/>
                                <w:bCs w:val="0"/>
                              </w:rPr>
                              <w:t>: 310/92652/2022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10.10000000000002pt;margin-top:1.pt;width:80.900000000000006pt;height:25.449999999999999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54" w:lineRule="auto"/>
                        <w:ind w:left="0" w:right="0" w:firstLine="0"/>
                        <w:jc w:val="left"/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ev.č.: 223/310/2022 č.j.: 310/92652/2022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0" w:name="bookmark0"/>
      <w:bookmarkStart w:id="1" w:name="bookmark1"/>
      <w:r>
        <w:t>NÁRODNÍ PAMÁTKOVÝ ÚSTAV</w:t>
      </w:r>
      <w:bookmarkEnd w:id="0"/>
      <w:bookmarkEnd w:id="1"/>
    </w:p>
    <w:p w:rsidR="006118A6" w:rsidRDefault="006118A6">
      <w:pPr>
        <w:pStyle w:val="Zkladntext1"/>
        <w:shd w:val="clear" w:color="auto" w:fill="auto"/>
        <w:jc w:val="center"/>
      </w:pPr>
    </w:p>
    <w:p w:rsidR="006118A6" w:rsidRDefault="006118A6">
      <w:pPr>
        <w:pStyle w:val="Zkladntext1"/>
        <w:shd w:val="clear" w:color="auto" w:fill="auto"/>
        <w:jc w:val="center"/>
      </w:pPr>
    </w:p>
    <w:p w:rsidR="006118A6" w:rsidRDefault="006118A6">
      <w:pPr>
        <w:pStyle w:val="Zkladntext1"/>
        <w:shd w:val="clear" w:color="auto" w:fill="auto"/>
        <w:jc w:val="center"/>
      </w:pPr>
    </w:p>
    <w:p w:rsidR="0000766A" w:rsidRDefault="001831B3">
      <w:pPr>
        <w:pStyle w:val="Zkladntext1"/>
        <w:shd w:val="clear" w:color="auto" w:fill="auto"/>
        <w:jc w:val="center"/>
      </w:pPr>
      <w:r>
        <w:t>SMLOUVA O ZAJIŠTĚNÍ PODPORY</w:t>
      </w:r>
    </w:p>
    <w:p w:rsidR="0000766A" w:rsidRDefault="001831B3" w:rsidP="006118A6">
      <w:pPr>
        <w:pStyle w:val="Zkladntext1"/>
        <w:shd w:val="clear" w:color="auto" w:fill="auto"/>
        <w:spacing w:after="560"/>
        <w:jc w:val="center"/>
      </w:pPr>
      <w:r>
        <w:rPr>
          <w:b/>
          <w:bCs/>
        </w:rPr>
        <w:t>uzavřená dle zákona č. 89/2012 Sb., občanský zákoník, ve znění pozdějších předpisů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6835"/>
      </w:tblGrid>
      <w:tr w:rsidR="0000766A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747" w:type="dxa"/>
            <w:shd w:val="clear" w:color="auto" w:fill="FFFFFF"/>
          </w:tcPr>
          <w:p w:rsidR="0000766A" w:rsidRDefault="0000766A">
            <w:pPr>
              <w:rPr>
                <w:sz w:val="10"/>
                <w:szCs w:val="10"/>
              </w:rPr>
            </w:pPr>
          </w:p>
        </w:tc>
        <w:tc>
          <w:tcPr>
            <w:tcW w:w="6835" w:type="dxa"/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I. Smluvní strany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1747" w:type="dxa"/>
            <w:shd w:val="clear" w:color="auto" w:fill="FFFFFF"/>
          </w:tcPr>
          <w:p w:rsidR="0000766A" w:rsidRDefault="001831B3">
            <w:pPr>
              <w:pStyle w:val="Jin0"/>
              <w:shd w:val="clear" w:color="auto" w:fill="auto"/>
              <w:spacing w:before="100"/>
            </w:pPr>
            <w:r>
              <w:t>Poskytovatel:</w:t>
            </w:r>
          </w:p>
        </w:tc>
        <w:tc>
          <w:tcPr>
            <w:tcW w:w="6835" w:type="dxa"/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ind w:firstLine="380"/>
            </w:pPr>
            <w:r>
              <w:rPr>
                <w:b/>
                <w:bCs/>
              </w:rPr>
              <w:t>BIT SERVIS spol. s r.o.</w:t>
            </w:r>
          </w:p>
          <w:p w:rsidR="0000766A" w:rsidRDefault="001831B3">
            <w:pPr>
              <w:pStyle w:val="Jin0"/>
              <w:shd w:val="clear" w:color="auto" w:fill="auto"/>
              <w:ind w:firstLine="380"/>
            </w:pPr>
            <w:r>
              <w:t xml:space="preserve">se sídlem </w:t>
            </w:r>
            <w:r>
              <w:t>Libušská 144/252, Praha 142 00</w:t>
            </w:r>
          </w:p>
          <w:p w:rsidR="0000766A" w:rsidRDefault="001831B3">
            <w:pPr>
              <w:pStyle w:val="Jin0"/>
              <w:shd w:val="clear" w:color="auto" w:fill="auto"/>
              <w:ind w:firstLine="380"/>
            </w:pPr>
            <w:proofErr w:type="spellStart"/>
            <w:r>
              <w:t>IČO:</w:t>
            </w:r>
            <w:r w:rsidR="00426FBF">
              <w:t>Smlou</w:t>
            </w:r>
            <w:proofErr w:type="spellEnd"/>
            <w:r>
              <w:t xml:space="preserve"> - DIČ: CZ45793972</w:t>
            </w:r>
          </w:p>
          <w:p w:rsidR="0000766A" w:rsidRDefault="001831B3">
            <w:pPr>
              <w:pStyle w:val="Jin0"/>
              <w:shd w:val="clear" w:color="auto" w:fill="auto"/>
              <w:ind w:left="380" w:firstLine="20"/>
            </w:pPr>
            <w:r>
              <w:t>zastoupen: Ondřejem Koutským, jednatelem společnosti Bankovní spojení: Česká spořitelna, a.s.</w:t>
            </w:r>
          </w:p>
          <w:p w:rsidR="0000766A" w:rsidRDefault="001831B3">
            <w:pPr>
              <w:pStyle w:val="Jin0"/>
              <w:shd w:val="clear" w:color="auto" w:fill="auto"/>
              <w:spacing w:after="260"/>
              <w:ind w:firstLine="380"/>
            </w:pPr>
            <w:r>
              <w:t>Číslo účtu: 1629492/0800</w:t>
            </w:r>
          </w:p>
          <w:p w:rsidR="0000766A" w:rsidRDefault="001831B3">
            <w:pPr>
              <w:pStyle w:val="Jin0"/>
              <w:shd w:val="clear" w:color="auto" w:fill="auto"/>
              <w:ind w:firstLine="380"/>
            </w:pPr>
            <w:r>
              <w:t>(dále jen poskytovatel)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2006"/>
          <w:jc w:val="center"/>
        </w:trPr>
        <w:tc>
          <w:tcPr>
            <w:tcW w:w="1747" w:type="dxa"/>
            <w:shd w:val="clear" w:color="auto" w:fill="FFFFFF"/>
          </w:tcPr>
          <w:p w:rsidR="0000766A" w:rsidRDefault="001831B3">
            <w:pPr>
              <w:pStyle w:val="Jin0"/>
              <w:shd w:val="clear" w:color="auto" w:fill="auto"/>
              <w:spacing w:before="100"/>
            </w:pPr>
            <w:r>
              <w:t>Objednatel:</w:t>
            </w:r>
          </w:p>
        </w:tc>
        <w:tc>
          <w:tcPr>
            <w:tcW w:w="6835" w:type="dxa"/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ind w:left="380" w:firstLine="20"/>
            </w:pPr>
            <w:r>
              <w:rPr>
                <w:b/>
                <w:bCs/>
              </w:rPr>
              <w:t>Národní památkový ústav, státní příspě</w:t>
            </w:r>
            <w:r>
              <w:rPr>
                <w:b/>
                <w:bCs/>
              </w:rPr>
              <w:t>vková organizace</w:t>
            </w:r>
          </w:p>
          <w:p w:rsidR="0000766A" w:rsidRDefault="001831B3">
            <w:pPr>
              <w:pStyle w:val="Jin0"/>
              <w:shd w:val="clear" w:color="auto" w:fill="auto"/>
              <w:ind w:firstLine="380"/>
            </w:pPr>
            <w:r>
              <w:t>se sídlem Valdštejnské nám. 3, 118 01 Praha 1</w:t>
            </w:r>
          </w:p>
          <w:p w:rsidR="0000766A" w:rsidRDefault="001831B3">
            <w:pPr>
              <w:pStyle w:val="Jin0"/>
              <w:shd w:val="clear" w:color="auto" w:fill="auto"/>
              <w:ind w:firstLine="380"/>
            </w:pPr>
            <w:r>
              <w:t>IČO:75032333</w:t>
            </w:r>
          </w:p>
          <w:p w:rsidR="0000766A" w:rsidRDefault="001831B3">
            <w:pPr>
              <w:pStyle w:val="Jin0"/>
              <w:shd w:val="clear" w:color="auto" w:fill="auto"/>
              <w:spacing w:after="260"/>
              <w:ind w:firstLine="380"/>
            </w:pPr>
            <w:r>
              <w:t>zastoupen: Ing. arch. Naděžda Goryczková, generální ředitelka</w:t>
            </w:r>
          </w:p>
          <w:p w:rsidR="0000766A" w:rsidRDefault="001831B3">
            <w:pPr>
              <w:pStyle w:val="Jin0"/>
              <w:shd w:val="clear" w:color="auto" w:fill="auto"/>
              <w:ind w:firstLine="380"/>
            </w:pPr>
            <w:r>
              <w:t>(dále jen objednatel)</w:t>
            </w:r>
          </w:p>
        </w:tc>
      </w:tr>
    </w:tbl>
    <w:p w:rsidR="0000766A" w:rsidRDefault="0000766A">
      <w:pPr>
        <w:spacing w:after="519" w:line="1" w:lineRule="exact"/>
      </w:pPr>
    </w:p>
    <w:p w:rsidR="0000766A" w:rsidRDefault="001831B3">
      <w:pPr>
        <w:pStyle w:val="Nadpis20"/>
        <w:keepNext/>
        <w:keepLines/>
        <w:shd w:val="clear" w:color="auto" w:fill="auto"/>
        <w:spacing w:after="100"/>
      </w:pPr>
      <w:bookmarkStart w:id="2" w:name="bookmark2"/>
      <w:bookmarkStart w:id="3" w:name="bookmark3"/>
      <w:r>
        <w:t>Preambule</w:t>
      </w:r>
      <w:bookmarkEnd w:id="2"/>
      <w:bookmarkEnd w:id="3"/>
    </w:p>
    <w:p w:rsidR="0000766A" w:rsidRDefault="001831B3">
      <w:pPr>
        <w:pStyle w:val="Zkladntext1"/>
        <w:numPr>
          <w:ilvl w:val="0"/>
          <w:numId w:val="1"/>
        </w:numPr>
        <w:shd w:val="clear" w:color="auto" w:fill="auto"/>
        <w:tabs>
          <w:tab w:val="left" w:pos="397"/>
        </w:tabs>
        <w:spacing w:after="380"/>
        <w:ind w:left="440" w:hanging="440"/>
        <w:jc w:val="both"/>
      </w:pPr>
      <w:r>
        <w:t xml:space="preserve">Tato smlouva je uzavřena na základě výsledku veřejné zakázky malého rozsahu </w:t>
      </w:r>
      <w:r>
        <w:t xml:space="preserve">realizované formou průzkumu trhu s názvem: </w:t>
      </w:r>
      <w:bookmarkStart w:id="4" w:name="_GoBack"/>
      <w:r>
        <w:t xml:space="preserve">Roční podpora produktů </w:t>
      </w:r>
      <w:proofErr w:type="spellStart"/>
      <w:r>
        <w:t>VMware</w:t>
      </w:r>
      <w:proofErr w:type="spellEnd"/>
      <w:r>
        <w:t xml:space="preserve"> a VEEM</w:t>
      </w:r>
      <w:bookmarkEnd w:id="4"/>
      <w:r>
        <w:t>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II.</w:t>
      </w:r>
    </w:p>
    <w:p w:rsidR="0000766A" w:rsidRDefault="001831B3">
      <w:pPr>
        <w:pStyle w:val="Nadpis20"/>
        <w:keepNext/>
        <w:keepLines/>
        <w:shd w:val="clear" w:color="auto" w:fill="auto"/>
        <w:spacing w:after="100"/>
      </w:pPr>
      <w:bookmarkStart w:id="5" w:name="bookmark4"/>
      <w:bookmarkStart w:id="6" w:name="bookmark5"/>
      <w:r>
        <w:t>Předmět a účel smlouvy</w:t>
      </w:r>
      <w:bookmarkEnd w:id="5"/>
      <w:bookmarkEnd w:id="6"/>
    </w:p>
    <w:p w:rsidR="0000766A" w:rsidRDefault="001831B3">
      <w:pPr>
        <w:pStyle w:val="Zkladntext1"/>
        <w:numPr>
          <w:ilvl w:val="0"/>
          <w:numId w:val="1"/>
        </w:numPr>
        <w:shd w:val="clear" w:color="auto" w:fill="auto"/>
        <w:tabs>
          <w:tab w:val="left" w:pos="392"/>
        </w:tabs>
        <w:ind w:left="440" w:hanging="440"/>
        <w:jc w:val="both"/>
      </w:pPr>
      <w:r>
        <w:t>Účelem této smlouvy je zajištění řádného chodu software pro virtuální prostředí a zálohování.</w:t>
      </w:r>
    </w:p>
    <w:p w:rsidR="0000766A" w:rsidRDefault="001831B3">
      <w:pPr>
        <w:pStyle w:val="Zkladntext1"/>
        <w:numPr>
          <w:ilvl w:val="0"/>
          <w:numId w:val="1"/>
        </w:numPr>
        <w:shd w:val="clear" w:color="auto" w:fill="auto"/>
        <w:tabs>
          <w:tab w:val="left" w:pos="392"/>
        </w:tabs>
        <w:ind w:left="440" w:hanging="440"/>
        <w:jc w:val="both"/>
      </w:pPr>
      <w:r>
        <w:t xml:space="preserve">Poskytovatel se zavazuje, že dle této smlouvy zajistí </w:t>
      </w:r>
      <w:r>
        <w:t>objednateli podporu výrobce pro produkty ve specifikaci a rozsahu uvedeném v Příloze 1 (dále jen „předmět smlouvy“).</w:t>
      </w:r>
    </w:p>
    <w:p w:rsidR="0000766A" w:rsidRDefault="001831B3">
      <w:pPr>
        <w:pStyle w:val="Zkladntext1"/>
        <w:numPr>
          <w:ilvl w:val="0"/>
          <w:numId w:val="1"/>
        </w:numPr>
        <w:shd w:val="clear" w:color="auto" w:fill="auto"/>
        <w:tabs>
          <w:tab w:val="left" w:pos="392"/>
        </w:tabs>
        <w:ind w:left="440" w:hanging="440"/>
        <w:jc w:val="both"/>
      </w:pPr>
      <w:r>
        <w:t>Objednatel se zavazuje zajistit Poskytovateli potřebnou součinnost a zaplatit za předmět smlouvy sjednanou cenu.</w:t>
      </w:r>
    </w:p>
    <w:p w:rsidR="0000766A" w:rsidRDefault="001831B3">
      <w:pPr>
        <w:pStyle w:val="Zkladntext1"/>
        <w:numPr>
          <w:ilvl w:val="0"/>
          <w:numId w:val="1"/>
        </w:numPr>
        <w:shd w:val="clear" w:color="auto" w:fill="auto"/>
        <w:tabs>
          <w:tab w:val="left" w:pos="392"/>
        </w:tabs>
        <w:spacing w:after="260"/>
        <w:ind w:left="440" w:hanging="440"/>
        <w:jc w:val="both"/>
      </w:pPr>
      <w:r>
        <w:t xml:space="preserve">Poskytovatel prohlašuje, </w:t>
      </w:r>
      <w:r>
        <w:t>že je oprávněn distribuovat předmět smlouvy, a tudíž je dodávka předmětu smlouvy plně v souladu s licenčními podmínkami.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III.</w:t>
      </w:r>
    </w:p>
    <w:p w:rsidR="0000766A" w:rsidRDefault="001831B3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Cena a platební podmínky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78"/>
        </w:tabs>
        <w:spacing w:after="100"/>
        <w:jc w:val="both"/>
      </w:pPr>
      <w:r>
        <w:t>Celková cena za předmět smlouvy činí:</w:t>
      </w:r>
    </w:p>
    <w:p w:rsidR="0000766A" w:rsidRDefault="001831B3">
      <w:pPr>
        <w:pStyle w:val="Zkladntext1"/>
        <w:shd w:val="clear" w:color="auto" w:fill="auto"/>
        <w:spacing w:after="260"/>
        <w:ind w:left="4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3162935</wp:posOffset>
                </wp:positionH>
                <wp:positionV relativeFrom="paragraph">
                  <wp:posOffset>12700</wp:posOffset>
                </wp:positionV>
                <wp:extent cx="758825" cy="53340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66A" w:rsidRDefault="001831B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330.800,- Kč</w:t>
                            </w:r>
                          </w:p>
                          <w:p w:rsidR="0000766A" w:rsidRDefault="001831B3">
                            <w:pPr>
                              <w:pStyle w:val="Zkladntext1"/>
                              <w:shd w:val="clear" w:color="auto" w:fill="auto"/>
                              <w:spacing w:line="230" w:lineRule="auto"/>
                              <w:ind w:firstLine="140"/>
                            </w:pPr>
                            <w:r>
                              <w:t>69.468,- Kč</w:t>
                            </w:r>
                          </w:p>
                          <w:p w:rsidR="0000766A" w:rsidRDefault="001831B3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400.268,- Kč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49.05000000000001pt;margin-top:1.pt;width:59.75pt;height:42.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330.800,- Kč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0" w:lineRule="auto"/>
                        <w:ind w:left="0" w:right="0" w:firstLine="14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69.468,- Kč</w:t>
                      </w:r>
                    </w:p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400.268,- Kč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Cena celkem bez DPH: DPH v</w:t>
      </w:r>
      <w:r>
        <w:t xml:space="preserve"> sazbě 21 % ve výši: Cena celkem včetně DPH: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92"/>
        </w:tabs>
        <w:jc w:val="both"/>
      </w:pPr>
      <w:r>
        <w:t>Tato celková cena za celé plnění předmětu smlouvy je nejvýše přípustná a nepřekročitelná a zahrnuje veškeré náklady poskytovatele s tím spojené, včetně dopravy do místa plnění a recyklačních poplatků.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  <w:jc w:val="both"/>
      </w:pPr>
      <w:r>
        <w:lastRenderedPageBreak/>
        <w:t>Poskytovat</w:t>
      </w:r>
      <w:r>
        <w:t>el a objednatel se dohodli, že cena bude uhrazena na základě vystavené faktury. Cena bude uhrazena na účet poskytovatele uvedený v záhlaví této smlouvy.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  <w:jc w:val="both"/>
      </w:pPr>
      <w:r>
        <w:t>Cena bude poskytovatelem fakturována včetně DPH, která bude účtována podle právních předpisů ke dni zda</w:t>
      </w:r>
      <w:r>
        <w:t>nitelného plnění. Faktura/daňový doklad, musí obsahovat náležitosti daňového dokladu a bude splatná do 30 dnů ode dne doručení faktury/daňového dokladu objednateli.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  <w:jc w:val="both"/>
      </w:pPr>
      <w:r>
        <w:t>Daňový doklad musí obsahovat všechny náležitosti řádného účetního a daňového dokladu dle př</w:t>
      </w:r>
      <w:r>
        <w:t>íslušných právních předpisů, zejména zákona č. 235/2004 Sb., o dani z přidané hodnoty, ve znění pozdějších předpisů, dále musí splňovat smlouvou stanovené náležitosti. Objednatel je oprávněn před uplynutím lhůty splatnosti faktury vrátit bez zaplacení fakt</w:t>
      </w:r>
      <w:r>
        <w:t>uru, která neobsahuje náležitosti stanovené touto smlouvou nebo budou-li tyto údaje uvedeny chybně, s tím, že poskytovatel je poté povinen vystavit novou s novým termínem splatnosti. V takovém případě není objednatel v prodlení s úhradou.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59"/>
        </w:tabs>
        <w:ind w:left="380" w:hanging="380"/>
        <w:jc w:val="both"/>
      </w:pPr>
      <w:r>
        <w:t xml:space="preserve">Cena se považuje </w:t>
      </w:r>
      <w:r>
        <w:t>za uhrazenou okamžikem odepsání fakturované ceny z bankovního účtu objednatele. Pokud objednatel uplatní nárok na odstranění vady předmětu smlouvy ve lhůtě splatnosti faktury, není objednatel povinen až do odstranění vady uhradit cenu. Okamžikem odstranění</w:t>
      </w:r>
      <w:r>
        <w:t xml:space="preserve"> vady začne běžet nová lhůta splatnosti faktury v délce třiceti kalendářních dnů.</w:t>
      </w:r>
    </w:p>
    <w:p w:rsidR="0000766A" w:rsidRDefault="001831B3">
      <w:pPr>
        <w:pStyle w:val="Zkladntext1"/>
        <w:numPr>
          <w:ilvl w:val="0"/>
          <w:numId w:val="2"/>
        </w:numPr>
        <w:shd w:val="clear" w:color="auto" w:fill="auto"/>
        <w:tabs>
          <w:tab w:val="left" w:pos="359"/>
        </w:tabs>
        <w:spacing w:after="520"/>
        <w:ind w:left="380" w:hanging="380"/>
        <w:jc w:val="both"/>
      </w:pPr>
      <w:r>
        <w:t xml:space="preserve">Poskytovatel prohlašuje, že ke dni podpisu smlouvy není nespolehlivým plátcem DPH dle § 106 zákona č. 235/2004 Sb., o dani z přidané hodnoty, v platném znění, a není veden v </w:t>
      </w:r>
      <w:r>
        <w:t xml:space="preserve">registru nespolehlivých plátců DPH. Poskytovatel se dále zavazuje uvádět pro účely bezhotovostního převodu pouze účet či účty, které jsou správcem daně zveřejněny způsobem umožňujícím dálkový přístup dle zákona č. 235/2004 Sb., o dani z přidané hodnoty, v </w:t>
      </w:r>
      <w:r>
        <w:t>platném znění. V případě, že se poskytovatel stane nespolehlivým plátcem DPH, je povinen tuto skutečnost oznámit objednateli nejpozději do 5 pracovních dnů ode dne, kdy tato skutečnost nastala, přičemž oznámením se rozumí den, kdy objednatel předmětnou inf</w:t>
      </w:r>
      <w:r>
        <w:t>ormaci prokazatelně obdržel. Poskytovatel dále souhlasí s tím, aby objednatel provedl zajišťovací úhradu DPH přímo na účet příslušného finančního úřadu, jestliže poskytovatel bude ke dni uskutečnění zdanitelného plnění veden v registru nespolehlivých plátc</w:t>
      </w:r>
      <w:r>
        <w:t>ů DPH.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IV.</w:t>
      </w:r>
    </w:p>
    <w:p w:rsidR="0000766A" w:rsidRDefault="001831B3">
      <w:pPr>
        <w:pStyle w:val="Zkladntext1"/>
        <w:shd w:val="clear" w:color="auto" w:fill="auto"/>
        <w:spacing w:after="100"/>
        <w:jc w:val="center"/>
      </w:pPr>
      <w:r>
        <w:rPr>
          <w:b/>
          <w:bCs/>
        </w:rPr>
        <w:t>Místo plnění, doba plnění a účinnost smlouvy</w:t>
      </w:r>
    </w:p>
    <w:p w:rsidR="0000766A" w:rsidRDefault="001831B3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440" w:hanging="440"/>
        <w:jc w:val="both"/>
      </w:pPr>
      <w:r>
        <w:t>Tato smlouva se uzavírá na dobu určitou specifikovanou Dobou podpory jednotlivých produktů uvedenou v Příloze 1.</w:t>
      </w:r>
    </w:p>
    <w:p w:rsidR="0000766A" w:rsidRDefault="001831B3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ind w:left="440" w:hanging="440"/>
        <w:jc w:val="both"/>
      </w:pPr>
      <w:r>
        <w:t xml:space="preserve">Místem plnění je sídlo objednatele, nedohodnou-li se smluvní strany na jiném místě </w:t>
      </w:r>
      <w:r>
        <w:t>plnění v rámci hlavního města Prahy.</w:t>
      </w:r>
    </w:p>
    <w:p w:rsidR="0000766A" w:rsidRDefault="001831B3">
      <w:pPr>
        <w:pStyle w:val="Zkladntext1"/>
        <w:numPr>
          <w:ilvl w:val="0"/>
          <w:numId w:val="3"/>
        </w:numPr>
        <w:shd w:val="clear" w:color="auto" w:fill="auto"/>
        <w:tabs>
          <w:tab w:val="left" w:pos="359"/>
        </w:tabs>
        <w:spacing w:after="260"/>
        <w:ind w:left="440" w:hanging="440"/>
        <w:jc w:val="both"/>
      </w:pPr>
      <w:r>
        <w:t>Poskytovatel se zavazuje podporu (předmět smlouvy) poskytovat objednateli po celou dobu trvání platnosti této smlouvy dle odstavce 1 tohoto článku a v souladu se specifikací dle Přílohy 1; jednotlivá plnění budou poskyt</w:t>
      </w:r>
      <w:r>
        <w:t xml:space="preserve">ovatelem objednateli poskytována na základě výzev k plnění, učiněných telefonicky nebo on-line způsobem (zejména prostřednictvím </w:t>
      </w:r>
      <w:proofErr w:type="spellStart"/>
      <w:r>
        <w:t>help</w:t>
      </w:r>
      <w:proofErr w:type="spellEnd"/>
      <w:r>
        <w:t>-desku).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V.</w:t>
      </w:r>
    </w:p>
    <w:p w:rsidR="0000766A" w:rsidRDefault="001831B3">
      <w:pPr>
        <w:pStyle w:val="Nadpis20"/>
        <w:keepNext/>
        <w:keepLines/>
        <w:shd w:val="clear" w:color="auto" w:fill="auto"/>
        <w:spacing w:after="100"/>
      </w:pPr>
      <w:bookmarkStart w:id="7" w:name="bookmark6"/>
      <w:bookmarkStart w:id="8" w:name="bookmark7"/>
      <w:r>
        <w:t>Kontaktní osoby</w:t>
      </w:r>
      <w:bookmarkEnd w:id="7"/>
      <w:bookmarkEnd w:id="8"/>
    </w:p>
    <w:p w:rsidR="0000766A" w:rsidRDefault="001831B3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jc w:val="both"/>
      </w:pPr>
      <w:r>
        <w:t>Kontaktní osobou za objednatele je:</w:t>
      </w:r>
    </w:p>
    <w:p w:rsidR="0000766A" w:rsidRDefault="001831B3">
      <w:pPr>
        <w:pStyle w:val="Zkladntext1"/>
        <w:shd w:val="clear" w:color="auto" w:fill="auto"/>
        <w:ind w:firstLine="440"/>
        <w:jc w:val="both"/>
      </w:pPr>
      <w:r>
        <w:t xml:space="preserve">a. </w:t>
      </w:r>
      <w:proofErr w:type="spellStart"/>
      <w:r w:rsidR="006118A6">
        <w:t>xxx</w:t>
      </w:r>
      <w:proofErr w:type="spellEnd"/>
      <w:r>
        <w:t xml:space="preserve">, e-mail </w:t>
      </w:r>
      <w:hyperlink r:id="rId8" w:history="1">
        <w:proofErr w:type="spellStart"/>
        <w:r w:rsidR="006118A6">
          <w:t>xxx</w:t>
        </w:r>
        <w:proofErr w:type="spellEnd"/>
      </w:hyperlink>
      <w:r>
        <w:t xml:space="preserve">, tel. </w:t>
      </w:r>
      <w:proofErr w:type="spellStart"/>
      <w:r w:rsidR="006118A6">
        <w:t>xxx</w:t>
      </w:r>
      <w:proofErr w:type="spellEnd"/>
    </w:p>
    <w:p w:rsidR="0000766A" w:rsidRDefault="001831B3">
      <w:pPr>
        <w:pStyle w:val="Zkladntext1"/>
        <w:numPr>
          <w:ilvl w:val="0"/>
          <w:numId w:val="4"/>
        </w:numPr>
        <w:shd w:val="clear" w:color="auto" w:fill="auto"/>
        <w:tabs>
          <w:tab w:val="left" w:pos="359"/>
        </w:tabs>
        <w:jc w:val="both"/>
      </w:pPr>
      <w:r>
        <w:t>Kontaktní osobou za poskytovatele je:</w:t>
      </w:r>
    </w:p>
    <w:p w:rsidR="0000766A" w:rsidRDefault="001831B3">
      <w:pPr>
        <w:pStyle w:val="Zkladntext1"/>
        <w:shd w:val="clear" w:color="auto" w:fill="auto"/>
        <w:spacing w:after="180"/>
        <w:ind w:firstLine="440"/>
        <w:jc w:val="both"/>
      </w:pPr>
      <w:r>
        <w:t xml:space="preserve">b. </w:t>
      </w:r>
      <w:proofErr w:type="spellStart"/>
      <w:r w:rsidR="006118A6">
        <w:t>xxx</w:t>
      </w:r>
      <w:proofErr w:type="spellEnd"/>
      <w:r>
        <w:t xml:space="preserve">, e-mail </w:t>
      </w:r>
      <w:hyperlink r:id="rId9" w:history="1">
        <w:proofErr w:type="spellStart"/>
        <w:r w:rsidR="006118A6">
          <w:t>xxx</w:t>
        </w:r>
        <w:proofErr w:type="spellEnd"/>
      </w:hyperlink>
      <w:r>
        <w:t xml:space="preserve">, tel. </w:t>
      </w:r>
      <w:proofErr w:type="spellStart"/>
      <w:r w:rsidR="006118A6">
        <w:t>xxx</w:t>
      </w:r>
      <w:proofErr w:type="spellEnd"/>
    </w:p>
    <w:p w:rsidR="0000766A" w:rsidRDefault="001831B3">
      <w:pPr>
        <w:pStyle w:val="Zkladntext1"/>
        <w:numPr>
          <w:ilvl w:val="0"/>
          <w:numId w:val="4"/>
        </w:numPr>
        <w:shd w:val="clear" w:color="auto" w:fill="auto"/>
        <w:tabs>
          <w:tab w:val="left" w:pos="411"/>
        </w:tabs>
        <w:spacing w:after="520"/>
        <w:ind w:left="440" w:hanging="440"/>
        <w:jc w:val="both"/>
      </w:pPr>
      <w:r>
        <w:t xml:space="preserve">Kontaktní osoby je možné změnit jednostranným písemným prohlášením </w:t>
      </w:r>
      <w:r>
        <w:t>doručeným druhé smluvní straně.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VI.</w:t>
      </w:r>
    </w:p>
    <w:p w:rsidR="0000766A" w:rsidRDefault="001831B3">
      <w:pPr>
        <w:pStyle w:val="Nadpis20"/>
        <w:keepNext/>
        <w:keepLines/>
        <w:shd w:val="clear" w:color="auto" w:fill="auto"/>
        <w:spacing w:after="120"/>
      </w:pPr>
      <w:bookmarkStart w:id="9" w:name="bookmark8"/>
      <w:bookmarkStart w:id="10" w:name="bookmark9"/>
      <w:r>
        <w:t>Odpovědnost za vady, záruka za jakost</w:t>
      </w:r>
      <w:bookmarkEnd w:id="9"/>
      <w:bookmarkEnd w:id="10"/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 xml:space="preserve">Poskytovatel se zavazuje poskytovat podporu (předmět smlouvy) v rozsahu, kvalitě, termínech a za podmínek sjednaných v této smlouvě, zejména v souladu se specifikací dle Přílohy 1. </w:t>
      </w:r>
      <w:r>
        <w:lastRenderedPageBreak/>
        <w:t>P</w:t>
      </w:r>
      <w:r>
        <w:t>oskytovatel je povinen při plnění předmětu postupovat s odbornou péčí.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>Poskytovatel je povinen bez zbytečného odkladu informovat objednatele o dokončení a výsledku provedené podpory.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 xml:space="preserve">Poskytovatel odpovídá za to, že dodaný předmět smlouvy má vlastnosti </w:t>
      </w:r>
      <w:r>
        <w:t>zabezpečující jeho řádné užívání. Tyto vlastnosti odpovídají účelu, ke kterému je předmět smlouvy určen.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>Poskytovatel prohlašuje, že předmět smlouvy nemá faktické ani právní vady, tedy že není zatížen právem třetích osob.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>Zjistí-li objednatel po převzetí p</w:t>
      </w:r>
      <w:r>
        <w:t>ředmětu smlouvy na něm vady, má právo uplatnit vůči poskytovateli nároky v souladu s občanským zákoníkem.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>Poskytovatel se zavazuje splnit předmět smlouvy včas a řádně bez faktických a právních vad, přitom odpovídá za jakost v záruční době shodné s obdobím,</w:t>
      </w:r>
      <w:r>
        <w:t xml:space="preserve"> na které je pořízena podpora, tj. po Dobu podpory jednotlivých produktů uvedenou v Příloze</w:t>
      </w:r>
    </w:p>
    <w:p w:rsidR="0000766A" w:rsidRDefault="001831B3">
      <w:pPr>
        <w:pStyle w:val="Zkladntext1"/>
        <w:shd w:val="clear" w:color="auto" w:fill="auto"/>
        <w:ind w:firstLine="440"/>
        <w:jc w:val="both"/>
      </w:pPr>
      <w:r>
        <w:t>1.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ind w:left="440" w:hanging="440"/>
        <w:jc w:val="both"/>
      </w:pPr>
      <w:r>
        <w:t>Servis předmětu smlouvy bude poskytován po celou záruční dobu bezplatně (práce, doprava i materiálové díly) v místě sídla objednatele, nedohodnou-li se smluvní s</w:t>
      </w:r>
      <w:r>
        <w:t>trany jinak v rámci hlavního města Prahy.</w:t>
      </w:r>
    </w:p>
    <w:p w:rsidR="0000766A" w:rsidRDefault="001831B3">
      <w:pPr>
        <w:pStyle w:val="Zkladntext1"/>
        <w:numPr>
          <w:ilvl w:val="0"/>
          <w:numId w:val="5"/>
        </w:numPr>
        <w:shd w:val="clear" w:color="auto" w:fill="auto"/>
        <w:tabs>
          <w:tab w:val="left" w:pos="411"/>
        </w:tabs>
        <w:spacing w:after="260"/>
        <w:ind w:left="440" w:hanging="440"/>
        <w:jc w:val="both"/>
      </w:pPr>
      <w:r>
        <w:t>Uplatněním reklamace se rozumí písemné, faxové či elektronicky e-mailem zaslané oznámení o závadě vzniklé na předmětu smlouvy nebo jeho části poskytovateli s uvedením data vzniku závady, sériového čísla výrobku a s</w:t>
      </w:r>
      <w:r>
        <w:t>tručné specifikace projevů závady.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VII.</w:t>
      </w:r>
    </w:p>
    <w:p w:rsidR="0000766A" w:rsidRDefault="001831B3">
      <w:pPr>
        <w:pStyle w:val="Nadpis20"/>
        <w:keepNext/>
        <w:keepLines/>
        <w:shd w:val="clear" w:color="auto" w:fill="auto"/>
        <w:spacing w:after="120"/>
      </w:pPr>
      <w:bookmarkStart w:id="11" w:name="bookmark10"/>
      <w:bookmarkStart w:id="12" w:name="bookmark11"/>
      <w:r>
        <w:t>Smluvní pokuty</w:t>
      </w:r>
      <w:bookmarkEnd w:id="11"/>
      <w:bookmarkEnd w:id="12"/>
    </w:p>
    <w:p w:rsidR="0000766A" w:rsidRDefault="001831B3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ind w:left="440" w:hanging="440"/>
        <w:jc w:val="both"/>
      </w:pPr>
      <w:r>
        <w:t>V případě, že objednatel neuhradí cenu dle této smlouvy ani po písemném upozornění poskytovatele s přiměřenou lhůtou k nápravě, zaplatí poskytovateli úrok z prodlení v zákonné výši.</w:t>
      </w:r>
    </w:p>
    <w:p w:rsidR="0000766A" w:rsidRDefault="001831B3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ind w:left="440" w:hanging="440"/>
        <w:jc w:val="both"/>
      </w:pPr>
      <w:r>
        <w:t xml:space="preserve">V případě prodlení </w:t>
      </w:r>
      <w:r>
        <w:t>poskytovatele se zahájením plnění této smlouvy (předáním předmětu smlouvy) se poskytovatel zavazuje uhradit objednateli smluvní pokutu ve výši 1.000 Kč za každý i započatý den prodlení.</w:t>
      </w:r>
    </w:p>
    <w:p w:rsidR="0000766A" w:rsidRDefault="001831B3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ind w:left="440" w:hanging="440"/>
        <w:jc w:val="both"/>
      </w:pPr>
      <w:r>
        <w:t>Za porušení povinnosti mlčenlivosti specifikované v této smlouvě je po</w:t>
      </w:r>
      <w:r>
        <w:t>skytovatel povinen uhradit objednateli smluvní pokutu ve výši 10.000 Kč, a to za každý jednotlivý případ porušení povinnosti.</w:t>
      </w:r>
    </w:p>
    <w:p w:rsidR="0000766A" w:rsidRDefault="001831B3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ind w:left="440" w:hanging="440"/>
        <w:jc w:val="both"/>
      </w:pPr>
      <w:r>
        <w:t>V případě porušení některé z povinnosti dle čl. III odst. 7 této smlouvy je poskytovatel povinen uhradit objednateli smluvní pokut</w:t>
      </w:r>
      <w:r>
        <w:t>u ve výši 10.000 Kč, a to za každý jednotlivý případ porušení povinnosti.</w:t>
      </w:r>
    </w:p>
    <w:p w:rsidR="0000766A" w:rsidRDefault="001831B3">
      <w:pPr>
        <w:pStyle w:val="Zkladntext1"/>
        <w:numPr>
          <w:ilvl w:val="0"/>
          <w:numId w:val="6"/>
        </w:numPr>
        <w:shd w:val="clear" w:color="auto" w:fill="auto"/>
        <w:tabs>
          <w:tab w:val="left" w:pos="411"/>
        </w:tabs>
        <w:spacing w:after="260"/>
        <w:ind w:left="440" w:hanging="440"/>
        <w:jc w:val="both"/>
      </w:pPr>
      <w:r>
        <w:t>Smluvní pokuty dle této smlouvy jsou splatné do 21 dnů od písemného vyúčtování odeslaného druhé smluvní straně doporučeným dopisem. Strany si sjednávají, že ve vztahu k náhradě škody</w:t>
      </w:r>
      <w:r>
        <w:t xml:space="preserve"> vzniklé porušením smluvní povinnosti platí, že právo na její náhradu není zaplacením smluvní pokuty dotčeno. Odstoupením od smlouvy není dotčen nárok na zaplacení smluvní pokuty ani nároky na náhradu škody.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VIII.</w:t>
      </w:r>
    </w:p>
    <w:p w:rsidR="0000766A" w:rsidRDefault="001831B3">
      <w:pPr>
        <w:pStyle w:val="Zkladntext1"/>
        <w:shd w:val="clear" w:color="auto" w:fill="auto"/>
        <w:spacing w:after="60"/>
        <w:jc w:val="center"/>
      </w:pPr>
      <w:r>
        <w:rPr>
          <w:b/>
          <w:bCs/>
        </w:rPr>
        <w:t>Ostatní ujednání</w:t>
      </w:r>
    </w:p>
    <w:p w:rsidR="0000766A" w:rsidRDefault="001831B3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after="260"/>
        <w:ind w:left="580" w:hanging="580"/>
        <w:jc w:val="both"/>
      </w:pPr>
      <w:r>
        <w:t>Poskytovatel se v souladu</w:t>
      </w:r>
      <w:r>
        <w:t xml:space="preserve"> s čestným prohlášením ke společensky odpovědnému plnění, které předložil ve své nabídce k veřejné zakázce, zavazuje po celou dobu plnění smlouvy:</w:t>
      </w:r>
    </w:p>
    <w:p w:rsidR="0000766A" w:rsidRDefault="001831B3">
      <w:pPr>
        <w:pStyle w:val="Zkladntext1"/>
        <w:shd w:val="clear" w:color="auto" w:fill="auto"/>
        <w:ind w:left="1580" w:hanging="580"/>
        <w:jc w:val="both"/>
      </w:pPr>
      <w:r>
        <w:t>• dodržovat veškeré povinnosti vyplývající z právních předpisů České republiky, zejména pak z předpisů pracov</w:t>
      </w:r>
      <w:r>
        <w:t>něprávních, předpisů z oblasti zaměstnanosti a bezpečnosti ochrany zdraví při práci, a to vůči všem osobám, které se na plnění veřejné zakázky podílejí; plnění těchto povinností zajistí i u svých poddodavatelů,</w:t>
      </w:r>
    </w:p>
    <w:p w:rsidR="0000766A" w:rsidRDefault="001831B3">
      <w:pPr>
        <w:pStyle w:val="Zkladntext1"/>
        <w:shd w:val="clear" w:color="auto" w:fill="auto"/>
        <w:ind w:left="1580" w:hanging="580"/>
        <w:jc w:val="both"/>
      </w:pPr>
      <w:r>
        <w:t>• sjednat a dodržovat smluvní podmínky se svý</w:t>
      </w:r>
      <w:r>
        <w:t xml:space="preserve">mi poddodavateli srovnatelné s podmínkami sjednanými v této smlouvě, a to v rozsahu výše smluvních pokut a délky záruční doby; uvedené smluvní podmínky se považují za srovnatelné, bude-li výše smluvních pokut a délka záruční doby shodná či obdobná s touto </w:t>
      </w:r>
      <w:r>
        <w:t>smlouvou,</w:t>
      </w:r>
    </w:p>
    <w:p w:rsidR="0000766A" w:rsidRDefault="001831B3">
      <w:pPr>
        <w:pStyle w:val="Zkladntext1"/>
        <w:shd w:val="clear" w:color="auto" w:fill="auto"/>
        <w:spacing w:after="260"/>
        <w:ind w:left="1580" w:hanging="580"/>
        <w:jc w:val="both"/>
      </w:pPr>
      <w:r>
        <w:t xml:space="preserve">• dodržovat řádné a včasné plnění finančních závazků svým poddodavatelům, kdy za řádné a včasné plnění se považuje plné uhrazení poddodavatelem vystavených faktur za plnění poskytnutá k plnění této smlouvy, a to vždy do 5 pracovních dnů od </w:t>
      </w:r>
      <w:r>
        <w:t>obdržení platby ze strany kupujícího za konkrétní plnění.</w:t>
      </w:r>
    </w:p>
    <w:p w:rsidR="0000766A" w:rsidRDefault="001831B3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both"/>
      </w:pPr>
      <w:r>
        <w:lastRenderedPageBreak/>
        <w:t>Objednatel je plnění povinností z čestného prohlášení ke společensky odpovědnému plnění předloženého v nabídce poskytovatele oprávněn kdykoli v průběhu provádění plnění kontrolovat, a to i bez předc</w:t>
      </w:r>
      <w:r>
        <w:t>hozího ohlášení poskytovatele. Je-li k provedení kontroly potřeba předložení dokumentů, zavazuje se poskytovatel k jejich předložení nejpozději do 2 pracovních dnů od doručení výzvy objednatele.</w:t>
      </w:r>
    </w:p>
    <w:p w:rsidR="0000766A" w:rsidRDefault="001831B3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ind w:left="580" w:hanging="580"/>
        <w:jc w:val="both"/>
      </w:pPr>
      <w:r>
        <w:t>Poskytovatel je osobou povinnou spolupůsobit při výkonu finan</w:t>
      </w:r>
      <w:r>
        <w:t>ční kontroly ve smyslu ustanovení § 2 písm. e) zákona č. 320/2001 Sb., o finanční kontrole ve veřejné správě, ve znění pozdějších předpisů. Tyto závazky prodávajícího se vztahují i na jeho smluvní partnery, podílející se na plnění této smlouvy.</w:t>
      </w:r>
    </w:p>
    <w:p w:rsidR="0000766A" w:rsidRDefault="001831B3">
      <w:pPr>
        <w:pStyle w:val="Zkladntext1"/>
        <w:numPr>
          <w:ilvl w:val="0"/>
          <w:numId w:val="7"/>
        </w:numPr>
        <w:shd w:val="clear" w:color="auto" w:fill="auto"/>
        <w:tabs>
          <w:tab w:val="left" w:pos="566"/>
        </w:tabs>
        <w:spacing w:after="260"/>
        <w:ind w:left="580" w:hanging="580"/>
        <w:jc w:val="both"/>
      </w:pPr>
      <w:r>
        <w:t>Poskytovate</w:t>
      </w:r>
      <w:r>
        <w:t>l není oprávněn bez předchozího písemného souhlasu objednatele postoupit svá práva a povinnosti plynoucí z této smlouvy třetí osobě.</w:t>
      </w:r>
    </w:p>
    <w:p w:rsidR="0000766A" w:rsidRDefault="001831B3">
      <w:pPr>
        <w:pStyle w:val="Zkladntext1"/>
        <w:shd w:val="clear" w:color="auto" w:fill="auto"/>
        <w:jc w:val="center"/>
      </w:pPr>
      <w:r>
        <w:rPr>
          <w:b/>
          <w:bCs/>
        </w:rPr>
        <w:t>IX.</w:t>
      </w:r>
    </w:p>
    <w:p w:rsidR="0000766A" w:rsidRDefault="001831B3">
      <w:pPr>
        <w:pStyle w:val="Nadpis20"/>
        <w:keepNext/>
        <w:keepLines/>
        <w:shd w:val="clear" w:color="auto" w:fill="auto"/>
        <w:spacing w:after="120"/>
      </w:pPr>
      <w:bookmarkStart w:id="13" w:name="bookmark12"/>
      <w:bookmarkStart w:id="14" w:name="bookmark13"/>
      <w:r>
        <w:t>Závěrečná ustanovení</w:t>
      </w:r>
      <w:bookmarkEnd w:id="13"/>
      <w:bookmarkEnd w:id="14"/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ind w:left="440" w:hanging="440"/>
        <w:jc w:val="both"/>
      </w:pPr>
      <w:r>
        <w:t>Poskytovatel je podle ustanovení § 2 písm. e) zákona č. 320/2001 Sb., o finanční kontrole ve veřej</w:t>
      </w:r>
      <w:r>
        <w:t>né správě a o změně některých zákonů (zákon o finanční kontrole), ve znění pozdějších předpisů, osobou povinnou spolupůsobit při výkonu finanční kontroly prováděné v souvislosti s úhradou zboží nebo služeb z veřejných výdajů.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ind w:left="440" w:hanging="440"/>
        <w:jc w:val="both"/>
      </w:pPr>
      <w:r>
        <w:t>Poskytovatel se zavazuje během</w:t>
      </w:r>
      <w:r>
        <w:t xml:space="preserve"> plnění této smlouvy i po jejím ukončení, zachovávat mlčenlivost o všech skutečnostech, o kterých se dozví od objednatele v souvislosti s plněním smlouvy. Ukončení účinnosti této smlouvy z jakéhokoliv důvodu se nedotkne ustanovení tohoto odstavce této smlo</w:t>
      </w:r>
      <w:r>
        <w:t>uvy a jeho účinnost přetrvá i po ukončení účinnosti této smlouvy.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ind w:left="440" w:hanging="440"/>
        <w:jc w:val="both"/>
      </w:pPr>
      <w:r>
        <w:t>Poskytovatel není oprávněn postoupit práva, povinnosti a závazky smlouvy třetí osobě nebo jiným osobám bez předchozího písemného souhlasu objednatele.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ind w:left="440" w:hanging="440"/>
        <w:jc w:val="both"/>
      </w:pPr>
      <w:r>
        <w:t xml:space="preserve">Poskytovatel bere na vědomí, že NPÚ je </w:t>
      </w:r>
      <w:r>
        <w:t>povinnou osobou ve smyslu zákona č. 106/1999 Sb., o svobodném přístupu k informacím.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ind w:left="440" w:hanging="440"/>
        <w:jc w:val="both"/>
      </w:pPr>
      <w:r>
        <w:t>Smluvní strany berou na vědomí, že tato smlouva podléhá uveřejnění dle zákona č. 340/2015 Sb., o zvláštních podmínkách účinnosti některých smluv, uveřejňování těchto smluv</w:t>
      </w:r>
      <w:r>
        <w:t xml:space="preserve"> a o registru smluv (zákon o registru smluv). Uveřejnění zajistí objednatel.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8"/>
        </w:tabs>
        <w:ind w:left="440" w:hanging="440"/>
        <w:jc w:val="both"/>
      </w:pPr>
      <w:r>
        <w:t>Objednatel je oprávněn odstoupit od této smlouvy v případě podstatného porušení podmínek této smlouvy. Za podstatné porušení podmínek se považuje zejména</w:t>
      </w:r>
      <w:r w:rsidR="006118A6">
        <w:t xml:space="preserve"> </w:t>
      </w:r>
      <w:r>
        <w:t>porušení povinností posky</w:t>
      </w:r>
      <w:r>
        <w:t xml:space="preserve">tovatele stanovené touto smlouvou (zejm. porušení povinnosti řádně a včas dodat předmět smlouvy, řádně po celou dobu účinnosti poskytovat podporu - předmět smlouvy, či řádně a včas odstranit vady předmětu smlouvy) a současně marné uplynutí přiměřené lhůty </w:t>
      </w:r>
      <w:r>
        <w:t>poskytnuté objednateli k její nápravě, je-li náprava možná. Odstoupení od smlouvy musí být písemné, jinak je neplatné. Odstoupení je účinné dnem, kdy bude doručeno druhé smluvní straně.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9"/>
        </w:tabs>
        <w:ind w:left="440" w:hanging="440"/>
        <w:jc w:val="both"/>
      </w:pPr>
      <w:r>
        <w:t xml:space="preserve">Tento smluvní vztah se řídí zákonem č. 89/2012 Sb., občanský zákoník, </w:t>
      </w:r>
      <w:r w:rsidR="006118A6">
        <w:t>ve znění pozd</w:t>
      </w:r>
      <w:r>
        <w:t>ějších předpisů, a dalšími platnými právními předpisy České republiky.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9"/>
        </w:tabs>
        <w:ind w:left="440" w:hanging="440"/>
        <w:jc w:val="both"/>
      </w:pPr>
      <w:r>
        <w:t xml:space="preserve">Smluvní strany prohlašují, že žádná z nich se nepovažuje za slabší smluvní stranu ve smyslu ustanovení § 433 zákona č. 89/2012 Sb., občanský zákoník. Poskytovatel na sebe </w:t>
      </w:r>
      <w:r>
        <w:t>bere nebezpečí změny okolností ve smyslu § 1765 zákona č. 89/2012 Sb., občanský zákoník.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359"/>
        </w:tabs>
        <w:ind w:left="440" w:hanging="440"/>
        <w:jc w:val="both"/>
      </w:pPr>
      <w:r>
        <w:t xml:space="preserve">Tuto smlouvu je možno měnit pouze formou písemných dodatků oboustranně potvrzených smluvními stranami. Smlouva nabývá platnosti dnem jejího podpisu smluvními stranami </w:t>
      </w:r>
      <w:r>
        <w:t>a účinnosti dnem uveřejnění v registru smluv.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463"/>
        </w:tabs>
        <w:ind w:left="440" w:hanging="440"/>
        <w:jc w:val="both"/>
      </w:pPr>
      <w:r>
        <w:t>Žádná ze smluvních stran se nemůže dovolávat zvláštních, v této smlouvě neuvedených ústních ujednání a dohod.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463"/>
        </w:tabs>
        <w:ind w:left="440" w:hanging="440"/>
        <w:jc w:val="both"/>
      </w:pPr>
      <w:r>
        <w:t>Informace k ochraně osobních údajů jsou ze strany NPÚ uveřejněny na webových stránkách</w:t>
      </w:r>
      <w:hyperlink r:id="rId10" w:history="1">
        <w:r>
          <w:t xml:space="preserve"> www.npu.cz </w:t>
        </w:r>
      </w:hyperlink>
      <w:r>
        <w:t>v sekci „Ochrana osobních údajů“.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463"/>
        </w:tabs>
        <w:ind w:left="440" w:hanging="440"/>
        <w:jc w:val="both"/>
      </w:pPr>
      <w:r>
        <w:t>Tato smlouva se uzavírá elektronickou formou s elektronickými podpisy smluvních stran.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463"/>
        </w:tabs>
        <w:jc w:val="both"/>
      </w:pPr>
      <w:r>
        <w:t>Na důkaz souhlasu s celým obsahem smlouvy připojují smluvní strany své podpisy.</w:t>
      </w:r>
    </w:p>
    <w:p w:rsidR="0000766A" w:rsidRDefault="001831B3">
      <w:pPr>
        <w:pStyle w:val="Zkladntext1"/>
        <w:numPr>
          <w:ilvl w:val="0"/>
          <w:numId w:val="8"/>
        </w:numPr>
        <w:shd w:val="clear" w:color="auto" w:fill="auto"/>
        <w:tabs>
          <w:tab w:val="left" w:pos="463"/>
        </w:tabs>
        <w:spacing w:after="520"/>
        <w:jc w:val="both"/>
      </w:pPr>
      <w:r>
        <w:t xml:space="preserve">Nedílnou součástí této </w:t>
      </w:r>
      <w:r>
        <w:t>smlouvy tvoří příloha:</w:t>
      </w:r>
    </w:p>
    <w:p w:rsidR="0000766A" w:rsidRDefault="001831B3">
      <w:pPr>
        <w:pStyle w:val="Zkladntext1"/>
        <w:shd w:val="clear" w:color="auto" w:fill="auto"/>
      </w:pPr>
      <w:r>
        <w:t>Přílohy: 1. Specifikace předmětu smlouvy</w:t>
      </w:r>
    </w:p>
    <w:p w:rsidR="0000766A" w:rsidRDefault="001831B3">
      <w:pPr>
        <w:pStyle w:val="Zkladntext1"/>
        <w:numPr>
          <w:ilvl w:val="0"/>
          <w:numId w:val="9"/>
        </w:numPr>
        <w:shd w:val="clear" w:color="auto" w:fill="auto"/>
        <w:tabs>
          <w:tab w:val="left" w:pos="1284"/>
        </w:tabs>
        <w:ind w:firstLine="960"/>
      </w:pPr>
      <w:r>
        <w:t>Položkový rozpočet</w:t>
      </w:r>
    </w:p>
    <w:p w:rsidR="0000766A" w:rsidRDefault="001831B3">
      <w:pPr>
        <w:spacing w:line="1" w:lineRule="exact"/>
        <w:sectPr w:rsidR="0000766A">
          <w:footerReference w:type="default" r:id="rId11"/>
          <w:footerReference w:type="first" r:id="rId12"/>
          <w:pgSz w:w="11900" w:h="16840"/>
          <w:pgMar w:top="397" w:right="1380" w:bottom="1233" w:left="1376" w:header="0" w:footer="3" w:gutter="0"/>
          <w:pgNumType w:start="1"/>
          <w:cols w:space="720"/>
          <w:noEndnote/>
          <w:titlePg/>
          <w:docGrid w:linePitch="360"/>
        </w:sect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419100" distB="0" distL="0" distR="0" simplePos="0" relativeHeight="125829383" behindDoc="0" locked="0" layoutInCell="1" allowOverlap="1">
                <wp:simplePos x="0" y="0"/>
                <wp:positionH relativeFrom="page">
                  <wp:posOffset>1596390</wp:posOffset>
                </wp:positionH>
                <wp:positionV relativeFrom="paragraph">
                  <wp:posOffset>419100</wp:posOffset>
                </wp:positionV>
                <wp:extent cx="1380490" cy="19494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04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66A" w:rsidRDefault="001831B3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107"/>
                              </w:tabs>
                            </w:pPr>
                            <w:r>
                              <w:t xml:space="preserve">V Praze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5.7pt;margin-top:33.pt;width:108.7pt;height:15.35pt;z-index:-125829370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107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 dne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419100" distB="0" distL="0" distR="0" simplePos="0" relativeHeight="125829385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ragraph">
                  <wp:posOffset>419100</wp:posOffset>
                </wp:positionV>
                <wp:extent cx="1926590" cy="19494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66A" w:rsidRDefault="001831B3">
                            <w:pPr>
                              <w:pStyle w:val="Zkladntext1"/>
                              <w:shd w:val="clear" w:color="auto" w:fill="auto"/>
                              <w:tabs>
                                <w:tab w:val="left" w:leader="dot" w:pos="2966"/>
                              </w:tabs>
                            </w:pPr>
                            <w:r>
                              <w:t xml:space="preserve">V Praze dne 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334.25pt;margin-top:33.pt;width:151.69999999999999pt;height:15.35pt;z-index:-125829368;mso-wrap-distance-left:0;mso-wrap-distance-top:33.pt;mso-wrap-distance-right:0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leader="dot" w:pos="2966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V Praze dne </w:t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0766A" w:rsidRDefault="0000766A">
      <w:pPr>
        <w:spacing w:line="240" w:lineRule="exact"/>
        <w:rPr>
          <w:sz w:val="19"/>
          <w:szCs w:val="19"/>
        </w:rPr>
      </w:pPr>
    </w:p>
    <w:p w:rsidR="0000766A" w:rsidRDefault="0000766A">
      <w:pPr>
        <w:spacing w:line="240" w:lineRule="exact"/>
        <w:rPr>
          <w:sz w:val="19"/>
          <w:szCs w:val="19"/>
        </w:rPr>
      </w:pPr>
    </w:p>
    <w:p w:rsidR="0000766A" w:rsidRDefault="0000766A">
      <w:pPr>
        <w:spacing w:before="103" w:after="103" w:line="240" w:lineRule="exact"/>
        <w:rPr>
          <w:sz w:val="19"/>
          <w:szCs w:val="19"/>
        </w:rPr>
      </w:pPr>
    </w:p>
    <w:p w:rsidR="0000766A" w:rsidRDefault="0000766A">
      <w:pPr>
        <w:spacing w:line="1" w:lineRule="exact"/>
        <w:sectPr w:rsidR="0000766A">
          <w:type w:val="continuous"/>
          <w:pgSz w:w="11900" w:h="16840"/>
          <w:pgMar w:top="829" w:right="0" w:bottom="5630" w:left="0" w:header="0" w:footer="3" w:gutter="0"/>
          <w:cols w:space="720"/>
          <w:noEndnote/>
          <w:docGrid w:linePitch="360"/>
        </w:sectPr>
      </w:pPr>
    </w:p>
    <w:p w:rsidR="0000766A" w:rsidRDefault="001831B3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12700</wp:posOffset>
                </wp:positionV>
                <wp:extent cx="1334770" cy="36576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0766A" w:rsidRDefault="001831B3">
                            <w:pPr>
                              <w:pStyle w:val="Zkladntext1"/>
                              <w:shd w:val="clear" w:color="auto" w:fill="auto"/>
                              <w:jc w:val="center"/>
                            </w:pPr>
                            <w:r>
                              <w:t>Ondřej Koutský</w:t>
                            </w:r>
                            <w:r>
                              <w:br/>
                              <w:t>Jednatel společnosti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357.5pt;margin-top:1.pt;width:105.09999999999999pt;height:28.800000000000001pt;z-index:-125829366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Ondřej Koutský</w:t>
                        <w:br/>
                        <w:t>Jednatel společnosti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00766A" w:rsidRDefault="001831B3">
      <w:pPr>
        <w:pStyle w:val="Zkladntext1"/>
        <w:shd w:val="clear" w:color="auto" w:fill="auto"/>
        <w:ind w:left="1260" w:hanging="600"/>
      </w:pPr>
      <w:r>
        <w:t>Ing. arch. Naděžda Goryczková generální ředitelka</w:t>
      </w:r>
      <w:r>
        <w:br w:type="page"/>
      </w:r>
    </w:p>
    <w:p w:rsidR="0000766A" w:rsidRDefault="001831B3">
      <w:pPr>
        <w:pStyle w:val="Zkladntext1"/>
        <w:shd w:val="clear" w:color="auto" w:fill="auto"/>
        <w:spacing w:after="300"/>
      </w:pPr>
      <w:r>
        <w:lastRenderedPageBreak/>
        <w:t>Příloha 1. Specifikace předmětu smlouvy</w:t>
      </w:r>
    </w:p>
    <w:p w:rsidR="0000766A" w:rsidRDefault="001831B3">
      <w:pPr>
        <w:pStyle w:val="Zkladntext1"/>
        <w:shd w:val="clear" w:color="auto" w:fill="auto"/>
        <w:spacing w:after="300"/>
      </w:pPr>
      <w:r>
        <w:rPr>
          <w:b/>
          <w:bCs/>
        </w:rPr>
        <w:t>Kód Popis produktu počet Ks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4"/>
        <w:gridCol w:w="6038"/>
        <w:gridCol w:w="1061"/>
      </w:tblGrid>
      <w:tr w:rsidR="0000766A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V-VASENT-VS-P01AR-00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Annual</w:t>
            </w:r>
            <w:proofErr w:type="spellEnd"/>
            <w:r>
              <w:rPr>
                <w:sz w:val="18"/>
                <w:szCs w:val="18"/>
              </w:rPr>
              <w:t xml:space="preserve"> Basic </w:t>
            </w:r>
            <w:proofErr w:type="spellStart"/>
            <w:r>
              <w:rPr>
                <w:sz w:val="18"/>
                <w:szCs w:val="18"/>
              </w:rPr>
              <w:t>Maintenance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Renewal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Veeam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Availability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Enterprise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Contract</w:t>
            </w:r>
            <w:proofErr w:type="spellEnd"/>
            <w:r>
              <w:rPr>
                <w:sz w:val="18"/>
                <w:szCs w:val="18"/>
              </w:rPr>
              <w:t xml:space="preserve"> 002584485 (8 </w:t>
            </w:r>
            <w:proofErr w:type="spellStart"/>
            <w:r>
              <w:rPr>
                <w:sz w:val="18"/>
                <w:szCs w:val="18"/>
              </w:rPr>
              <w:t>Sockets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27.11.2022</w:t>
            </w:r>
            <w:proofErr w:type="gramEnd"/>
            <w:r>
              <w:rPr>
                <w:sz w:val="18"/>
                <w:szCs w:val="18"/>
              </w:rPr>
              <w:t xml:space="preserve"> - 26.11.2023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214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V-VASENT-VS-P01AR-00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Annual</w:t>
            </w:r>
            <w:proofErr w:type="spellEnd"/>
            <w:r>
              <w:rPr>
                <w:sz w:val="18"/>
                <w:szCs w:val="18"/>
              </w:rPr>
              <w:t xml:space="preserve"> Basic </w:t>
            </w:r>
            <w:proofErr w:type="spellStart"/>
            <w:r>
              <w:rPr>
                <w:sz w:val="18"/>
                <w:szCs w:val="18"/>
              </w:rPr>
              <w:t>Maintenance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Renewal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Veeam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Availability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Enterprise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Contract</w:t>
            </w:r>
            <w:proofErr w:type="spellEnd"/>
            <w:r>
              <w:rPr>
                <w:sz w:val="18"/>
                <w:szCs w:val="18"/>
              </w:rPr>
              <w:t xml:space="preserve"> 02584486 (6 </w:t>
            </w:r>
            <w:proofErr w:type="spellStart"/>
            <w:r>
              <w:rPr>
                <w:sz w:val="18"/>
                <w:szCs w:val="18"/>
              </w:rPr>
              <w:t>Sockets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27.11.2022</w:t>
            </w:r>
            <w:proofErr w:type="gramEnd"/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t>26.11.2023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VS4-MS-AK-G-SSS-C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Support </w:t>
            </w:r>
            <w:proofErr w:type="spellStart"/>
            <w:r>
              <w:rPr>
                <w:sz w:val="18"/>
                <w:szCs w:val="18"/>
              </w:rPr>
              <w:t>Coverage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vSphere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Midsize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Acceleration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Kit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6 </w:t>
            </w:r>
            <w:proofErr w:type="spellStart"/>
            <w:r>
              <w:rPr>
                <w:sz w:val="18"/>
                <w:szCs w:val="18"/>
              </w:rPr>
              <w:t>processors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19.12.2022</w:t>
            </w:r>
            <w:proofErr w:type="gramEnd"/>
            <w:r>
              <w:rPr>
                <w:sz w:val="18"/>
                <w:szCs w:val="18"/>
              </w:rPr>
              <w:t xml:space="preserve"> - 18.12.2023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VS5-ESP-BUN-G-SSS-C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Support </w:t>
            </w:r>
            <w:proofErr w:type="spellStart"/>
            <w:r>
              <w:rPr>
                <w:sz w:val="18"/>
                <w:szCs w:val="18"/>
              </w:rPr>
              <w:t>Coverage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vSphere</w:t>
            </w:r>
            <w:proofErr w:type="spellEnd"/>
            <w:r>
              <w:rPr>
                <w:sz w:val="18"/>
                <w:szCs w:val="18"/>
              </w:rPr>
              <w:t xml:space="preserve"> 5 Essentials Plus </w:t>
            </w:r>
            <w:proofErr w:type="spellStart"/>
            <w:r>
              <w:rPr>
                <w:sz w:val="18"/>
                <w:szCs w:val="18"/>
              </w:rPr>
              <w:t>Kit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hosts</w:t>
            </w:r>
            <w:proofErr w:type="spellEnd"/>
            <w:r>
              <w:rPr>
                <w:sz w:val="18"/>
                <w:szCs w:val="18"/>
              </w:rPr>
              <w:t xml:space="preserve"> (Max 2 </w:t>
            </w:r>
            <w:proofErr w:type="spellStart"/>
            <w:r>
              <w:rPr>
                <w:sz w:val="18"/>
                <w:szCs w:val="18"/>
              </w:rPr>
              <w:t>processors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host)</w:t>
            </w:r>
          </w:p>
          <w:p w:rsidR="0000766A" w:rsidRDefault="001831B3">
            <w:pPr>
              <w:pStyle w:val="Jin0"/>
              <w:shd w:val="clear" w:color="auto" w:fill="auto"/>
              <w:spacing w:line="233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19.12.2022</w:t>
            </w:r>
            <w:proofErr w:type="gramEnd"/>
            <w:r>
              <w:rPr>
                <w:sz w:val="18"/>
                <w:szCs w:val="18"/>
              </w:rPr>
              <w:t xml:space="preserve"> - 18.12.2023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VS7-ENT-G-SSS-C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Support </w:t>
            </w:r>
            <w:proofErr w:type="spellStart"/>
            <w:r>
              <w:rPr>
                <w:sz w:val="18"/>
                <w:szCs w:val="18"/>
              </w:rPr>
              <w:t>Coverage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vSphere</w:t>
            </w:r>
            <w:proofErr w:type="spellEnd"/>
            <w:r>
              <w:rPr>
                <w:sz w:val="18"/>
                <w:szCs w:val="18"/>
              </w:rPr>
              <w:t xml:space="preserve"> 7 </w:t>
            </w:r>
            <w:proofErr w:type="spellStart"/>
            <w:r>
              <w:rPr>
                <w:sz w:val="18"/>
                <w:szCs w:val="18"/>
              </w:rPr>
              <w:t>Enterprise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processor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19.12.2022</w:t>
            </w:r>
            <w:proofErr w:type="gramEnd"/>
            <w:r>
              <w:rPr>
                <w:sz w:val="18"/>
                <w:szCs w:val="18"/>
              </w:rPr>
              <w:t xml:space="preserve"> - 18.12.2023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</w:tr>
    </w:tbl>
    <w:p w:rsidR="0000766A" w:rsidRDefault="001831B3">
      <w:pPr>
        <w:spacing w:line="1" w:lineRule="exact"/>
        <w:rPr>
          <w:sz w:val="2"/>
          <w:szCs w:val="2"/>
        </w:rPr>
      </w:pPr>
      <w:r>
        <w:br w:type="page"/>
      </w:r>
    </w:p>
    <w:p w:rsidR="0000766A" w:rsidRDefault="001831B3">
      <w:pPr>
        <w:pStyle w:val="Zkladntext1"/>
        <w:shd w:val="clear" w:color="auto" w:fill="auto"/>
        <w:spacing w:after="260"/>
        <w:ind w:hanging="580"/>
      </w:pPr>
      <w:r>
        <w:lastRenderedPageBreak/>
        <w:t>Příloha 2. Položkový rozpočet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26"/>
        <w:gridCol w:w="1238"/>
        <w:gridCol w:w="864"/>
        <w:gridCol w:w="1138"/>
        <w:gridCol w:w="1248"/>
      </w:tblGrid>
      <w:tr w:rsidR="0000766A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Popis produktu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cena za kus</w:t>
            </w:r>
          </w:p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bez DPH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bez</w:t>
            </w:r>
          </w:p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DPH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Celkem s DPH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Annual</w:t>
            </w:r>
            <w:proofErr w:type="spellEnd"/>
            <w:r>
              <w:rPr>
                <w:sz w:val="18"/>
                <w:szCs w:val="18"/>
              </w:rPr>
              <w:t xml:space="preserve"> Basic </w:t>
            </w:r>
            <w:proofErr w:type="spellStart"/>
            <w:r>
              <w:rPr>
                <w:sz w:val="18"/>
                <w:szCs w:val="18"/>
              </w:rPr>
              <w:t>Maintenance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Renewal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Veeam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Availability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Enterprise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Contract</w:t>
            </w:r>
            <w:proofErr w:type="spellEnd"/>
            <w:r>
              <w:rPr>
                <w:sz w:val="18"/>
                <w:szCs w:val="18"/>
              </w:rPr>
              <w:t xml:space="preserve"> 002584485 (8 </w:t>
            </w:r>
            <w:proofErr w:type="spellStart"/>
            <w:r>
              <w:rPr>
                <w:sz w:val="18"/>
                <w:szCs w:val="18"/>
              </w:rPr>
              <w:t>Sockets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27.11.2022</w:t>
            </w:r>
            <w:proofErr w:type="gramEnd"/>
            <w:r>
              <w:rPr>
                <w:sz w:val="18"/>
                <w:szCs w:val="18"/>
              </w:rPr>
              <w:t xml:space="preserve"> - 26.11.2023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12 450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99 600 Kč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120 516 Kč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781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Annual</w:t>
            </w:r>
            <w:proofErr w:type="spellEnd"/>
            <w:r>
              <w:rPr>
                <w:sz w:val="18"/>
                <w:szCs w:val="18"/>
              </w:rPr>
              <w:t xml:space="preserve"> Basic </w:t>
            </w:r>
            <w:proofErr w:type="spellStart"/>
            <w:r>
              <w:rPr>
                <w:sz w:val="18"/>
                <w:szCs w:val="18"/>
              </w:rPr>
              <w:t>Maintenance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Renewal</w:t>
            </w:r>
            <w:proofErr w:type="spellEnd"/>
            <w:r>
              <w:rPr>
                <w:sz w:val="18"/>
                <w:szCs w:val="18"/>
              </w:rPr>
              <w:t xml:space="preserve"> - </w:t>
            </w:r>
            <w:proofErr w:type="spellStart"/>
            <w:r>
              <w:rPr>
                <w:sz w:val="18"/>
                <w:szCs w:val="18"/>
              </w:rPr>
              <w:t>Veeam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Availability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Suite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Enterprise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Contract</w:t>
            </w:r>
            <w:proofErr w:type="spellEnd"/>
            <w:r>
              <w:rPr>
                <w:sz w:val="18"/>
                <w:szCs w:val="18"/>
              </w:rPr>
              <w:t xml:space="preserve"> 02584486 (6 </w:t>
            </w:r>
            <w:proofErr w:type="spellStart"/>
            <w:r>
              <w:rPr>
                <w:sz w:val="18"/>
                <w:szCs w:val="18"/>
              </w:rPr>
              <w:t>Sockets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27.11.2022</w:t>
            </w:r>
            <w:proofErr w:type="gramEnd"/>
            <w:r>
              <w:rPr>
                <w:sz w:val="18"/>
                <w:szCs w:val="18"/>
              </w:rPr>
              <w:t xml:space="preserve"> - 26.11.2023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12 450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74 700 Kč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90 387 Kč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Basic Support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Coverage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VMware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vSphere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Midsize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Acceleration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Kit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for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6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processors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19.12.2022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- 18.12.2023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95 200 </w:t>
            </w:r>
            <w:r>
              <w:rPr>
                <w:rFonts w:ascii="Arial" w:eastAsia="Arial" w:hAnsi="Arial" w:cs="Arial"/>
                <w:sz w:val="18"/>
                <w:szCs w:val="18"/>
              </w:rPr>
              <w:t>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95 200 Kč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115 192 Kč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1570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Support </w:t>
            </w:r>
            <w:proofErr w:type="spellStart"/>
            <w:r>
              <w:rPr>
                <w:sz w:val="18"/>
                <w:szCs w:val="18"/>
              </w:rPr>
              <w:t>Coverage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vSphere</w:t>
            </w:r>
            <w:proofErr w:type="spellEnd"/>
            <w:r>
              <w:rPr>
                <w:sz w:val="18"/>
                <w:szCs w:val="18"/>
              </w:rPr>
              <w:t xml:space="preserve"> 5 Essentials Plus </w:t>
            </w:r>
            <w:proofErr w:type="spellStart"/>
            <w:r>
              <w:rPr>
                <w:sz w:val="18"/>
                <w:szCs w:val="18"/>
              </w:rPr>
              <w:t>Kit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3 </w:t>
            </w:r>
            <w:proofErr w:type="spellStart"/>
            <w:r>
              <w:rPr>
                <w:sz w:val="18"/>
                <w:szCs w:val="18"/>
              </w:rPr>
              <w:t>hosts</w:t>
            </w:r>
            <w:proofErr w:type="spellEnd"/>
            <w:r>
              <w:rPr>
                <w:sz w:val="18"/>
                <w:szCs w:val="18"/>
              </w:rPr>
              <w:t xml:space="preserve"> (Max 2 </w:t>
            </w:r>
            <w:proofErr w:type="spellStart"/>
            <w:r>
              <w:rPr>
                <w:sz w:val="18"/>
                <w:szCs w:val="18"/>
              </w:rPr>
              <w:t>processors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host)</w:t>
            </w:r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19.12.2022</w:t>
            </w:r>
            <w:proofErr w:type="gramEnd"/>
            <w:r>
              <w:rPr>
                <w:sz w:val="18"/>
                <w:szCs w:val="18"/>
              </w:rPr>
              <w:t xml:space="preserve"> - 18.12.2023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25 100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25 100 Kč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30 371 Kč</w:t>
            </w:r>
          </w:p>
        </w:tc>
      </w:tr>
      <w:tr w:rsidR="0000766A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5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Basic Support </w:t>
            </w:r>
            <w:proofErr w:type="spellStart"/>
            <w:r>
              <w:rPr>
                <w:sz w:val="18"/>
                <w:szCs w:val="18"/>
              </w:rPr>
              <w:t>Coverage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VMware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vSphere</w:t>
            </w:r>
            <w:proofErr w:type="spellEnd"/>
            <w:r>
              <w:rPr>
                <w:sz w:val="18"/>
                <w:szCs w:val="18"/>
              </w:rPr>
              <w:t xml:space="preserve"> 7 </w:t>
            </w:r>
            <w:proofErr w:type="spellStart"/>
            <w:r>
              <w:rPr>
                <w:sz w:val="18"/>
                <w:szCs w:val="18"/>
              </w:rPr>
              <w:t>Enterprise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for</w:t>
            </w:r>
            <w:proofErr w:type="spellEnd"/>
            <w:r>
              <w:rPr>
                <w:sz w:val="18"/>
                <w:szCs w:val="18"/>
              </w:rPr>
              <w:t xml:space="preserve"> 1 </w:t>
            </w:r>
            <w:proofErr w:type="spellStart"/>
            <w:r>
              <w:rPr>
                <w:sz w:val="18"/>
                <w:szCs w:val="18"/>
              </w:rPr>
              <w:t>processor</w:t>
            </w:r>
            <w:proofErr w:type="spellEnd"/>
          </w:p>
          <w:p w:rsidR="0000766A" w:rsidRDefault="001831B3">
            <w:pPr>
              <w:pStyle w:val="Jin0"/>
              <w:shd w:val="clear" w:color="auto" w:fill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Doba podpory: </w:t>
            </w:r>
            <w:proofErr w:type="gramStart"/>
            <w:r>
              <w:rPr>
                <w:sz w:val="18"/>
                <w:szCs w:val="18"/>
              </w:rPr>
              <w:t>19.12.2022</w:t>
            </w:r>
            <w:proofErr w:type="gramEnd"/>
            <w:r>
              <w:rPr>
                <w:sz w:val="18"/>
                <w:szCs w:val="18"/>
              </w:rPr>
              <w:t xml:space="preserve"> - 18.12.2023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18 100 Kč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36 200 Kč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766A" w:rsidRDefault="001831B3">
            <w:pPr>
              <w:pStyle w:val="Jin0"/>
              <w:shd w:val="clear" w:color="auto" w:fill="auto"/>
              <w:jc w:val="right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43 802 Kč</w:t>
            </w:r>
          </w:p>
        </w:tc>
      </w:tr>
    </w:tbl>
    <w:p w:rsidR="0000766A" w:rsidRDefault="0000766A">
      <w:pPr>
        <w:spacing w:after="459" w:line="1" w:lineRule="exact"/>
      </w:pPr>
    </w:p>
    <w:p w:rsidR="0000766A" w:rsidRDefault="001831B3">
      <w:pPr>
        <w:pStyle w:val="Zkladntext20"/>
        <w:shd w:val="clear" w:color="auto" w:fill="auto"/>
        <w:ind w:left="7180"/>
      </w:pPr>
      <w:r>
        <w:t>Celkem bez</w:t>
      </w:r>
    </w:p>
    <w:p w:rsidR="0000766A" w:rsidRDefault="001831B3">
      <w:pPr>
        <w:pStyle w:val="Zkladntext20"/>
        <w:shd w:val="clear" w:color="auto" w:fill="auto"/>
        <w:tabs>
          <w:tab w:val="left" w:pos="1363"/>
        </w:tabs>
        <w:spacing w:after="100" w:line="230" w:lineRule="auto"/>
        <w:jc w:val="right"/>
      </w:pPr>
      <w:r>
        <w:t>DPH</w:t>
      </w:r>
      <w:r>
        <w:tab/>
        <w:t>330 800 Kč</w:t>
      </w:r>
    </w:p>
    <w:p w:rsidR="0000766A" w:rsidRDefault="001831B3">
      <w:pPr>
        <w:pStyle w:val="Zkladntext20"/>
        <w:shd w:val="clear" w:color="auto" w:fill="auto"/>
        <w:ind w:left="7180"/>
      </w:pPr>
      <w:r>
        <w:t>Celkem s</w:t>
      </w:r>
    </w:p>
    <w:p w:rsidR="0000766A" w:rsidRDefault="001831B3">
      <w:pPr>
        <w:pStyle w:val="Zkladntext20"/>
        <w:shd w:val="clear" w:color="auto" w:fill="auto"/>
        <w:tabs>
          <w:tab w:val="left" w:pos="1363"/>
        </w:tabs>
        <w:spacing w:after="260"/>
        <w:jc w:val="right"/>
      </w:pPr>
      <w:r>
        <w:t>DPH</w:t>
      </w:r>
      <w:r>
        <w:tab/>
        <w:t>400 268 Kč</w:t>
      </w:r>
    </w:p>
    <w:sectPr w:rsidR="0000766A">
      <w:type w:val="continuous"/>
      <w:pgSz w:w="11900" w:h="16840"/>
      <w:pgMar w:top="829" w:right="776" w:bottom="5630" w:left="13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1B3" w:rsidRDefault="001831B3">
      <w:r>
        <w:separator/>
      </w:r>
    </w:p>
  </w:endnote>
  <w:endnote w:type="continuationSeparator" w:id="0">
    <w:p w:rsidR="001831B3" w:rsidRDefault="00183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6A" w:rsidRDefault="001831B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9973945</wp:posOffset>
              </wp:positionV>
              <wp:extent cx="79375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0766A" w:rsidRDefault="001831B3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26FBF" w:rsidRPr="00426FBF">
                            <w:rPr>
                              <w:rFonts w:ascii="Calibri" w:eastAsia="Calibri" w:hAnsi="Calibri" w:cs="Calibr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94.15pt;margin-top:785.35pt;width:6.25pt;height:10.5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" filled="f" stroked="f">
              <v:textbox style="mso-fit-shape-to-text:t" inset="0,0,0,0">
                <w:txbxContent>
                  <w:p w:rsidR="0000766A" w:rsidRDefault="001831B3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26FBF" w:rsidRPr="00426FBF">
                      <w:rPr>
                        <w:rFonts w:ascii="Calibri" w:eastAsia="Calibri" w:hAnsi="Calibri" w:cs="Calibri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Calibri" w:eastAsia="Calibri" w:hAnsi="Calibri" w:cs="Calibr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6A" w:rsidRDefault="0000766A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1B3" w:rsidRDefault="001831B3"/>
  </w:footnote>
  <w:footnote w:type="continuationSeparator" w:id="0">
    <w:p w:rsidR="001831B3" w:rsidRDefault="00183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12B0"/>
    <w:multiLevelType w:val="multilevel"/>
    <w:tmpl w:val="5DA27A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F83846"/>
    <w:multiLevelType w:val="multilevel"/>
    <w:tmpl w:val="11FC77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497457"/>
    <w:multiLevelType w:val="multilevel"/>
    <w:tmpl w:val="E1B22CA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8373DE"/>
    <w:multiLevelType w:val="multilevel"/>
    <w:tmpl w:val="D43EF3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41360E"/>
    <w:multiLevelType w:val="multilevel"/>
    <w:tmpl w:val="0A8E2C0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85360E"/>
    <w:multiLevelType w:val="multilevel"/>
    <w:tmpl w:val="E304D0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874E80"/>
    <w:multiLevelType w:val="multilevel"/>
    <w:tmpl w:val="98BE4AD6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35172E"/>
    <w:multiLevelType w:val="multilevel"/>
    <w:tmpl w:val="FEA461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B56F93"/>
    <w:multiLevelType w:val="multilevel"/>
    <w:tmpl w:val="3F7E133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6A"/>
    <w:rsid w:val="0000766A"/>
    <w:rsid w:val="001831B3"/>
    <w:rsid w:val="00426FBF"/>
    <w:rsid w:val="0061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F047A"/>
  <w15:docId w15:val="{3B2DD699-81D6-4483-8FF2-1261841A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4D4D4D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380"/>
      <w:outlineLvl w:val="0"/>
    </w:pPr>
    <w:rPr>
      <w:rFonts w:ascii="Arial" w:eastAsia="Arial" w:hAnsi="Arial" w:cs="Arial"/>
      <w:b/>
      <w:bCs/>
      <w:color w:val="4D4D4D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2"/>
      <w:szCs w:val="22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10"/>
      <w:jc w:val="center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31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31B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cvar.ladislav@np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npu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yba@bitservis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2107</Words>
  <Characters>12433</Characters>
  <Application>Microsoft Office Word</Application>
  <DocSecurity>0</DocSecurity>
  <Lines>103</Lines>
  <Paragraphs>29</Paragraphs>
  <ScaleCrop>false</ScaleCrop>
  <Company>HP Inc.</Company>
  <LinksUpToDate>false</LinksUpToDate>
  <CharactersWithSpaces>14511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Bečvář</dc:creator>
  <cp:keywords> </cp:keywords>
  <cp:lastModifiedBy>Janouchová Miroslava</cp:lastModifiedBy>
  <cp:revision>3</cp:revision>
  <dcterms:created xsi:type="dcterms:W3CDTF">2022-11-11T12:03:00Z</dcterms:created>
  <dcterms:modified xsi:type="dcterms:W3CDTF">2022-11-11T12:08:00Z</dcterms:modified>
</cp:coreProperties>
</file>