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FD82" w14:textId="77777777" w:rsidR="008F388B" w:rsidRPr="00141BC0" w:rsidRDefault="008F388B" w:rsidP="008F388B">
      <w:pPr>
        <w:pStyle w:val="Nzev"/>
      </w:pPr>
      <w:r w:rsidRPr="00141BC0">
        <w:t xml:space="preserve">Dodatek č. 1 </w:t>
      </w:r>
      <w:r w:rsidRPr="00141BC0">
        <w:rPr>
          <w:rFonts w:asciiTheme="minorHAnsi" w:hAnsiTheme="minorHAnsi" w:cstheme="minorHAnsi"/>
        </w:rPr>
        <w:t xml:space="preserve">(dále jen „Dodatek“) </w:t>
      </w:r>
      <w:r w:rsidRPr="00141BC0">
        <w:t xml:space="preserve"> </w:t>
      </w:r>
    </w:p>
    <w:p w14:paraId="4767537F" w14:textId="77777777" w:rsidR="008F388B" w:rsidRPr="00141BC0" w:rsidRDefault="008F388B" w:rsidP="008F388B">
      <w:pPr>
        <w:pStyle w:val="Nzev"/>
      </w:pPr>
      <w:r w:rsidRPr="00141BC0">
        <w:t>ke Smlouvě o zajištění přípravného kurzu Elektrikář</w:t>
      </w:r>
    </w:p>
    <w:p w14:paraId="61FAFEDC" w14:textId="42056CAC" w:rsidR="008F388B" w:rsidRPr="00141BC0" w:rsidRDefault="008F388B" w:rsidP="008F388B">
      <w:pPr>
        <w:rPr>
          <w:rFonts w:asciiTheme="minorHAnsi" w:hAnsiTheme="minorHAnsi" w:cstheme="minorHAnsi"/>
        </w:rPr>
      </w:pPr>
      <w:r w:rsidRPr="00141BC0">
        <w:rPr>
          <w:rFonts w:asciiTheme="minorHAnsi" w:hAnsiTheme="minorHAnsi" w:cstheme="minorHAnsi"/>
        </w:rPr>
        <w:t xml:space="preserve">uzavřené </w:t>
      </w:r>
      <w:r w:rsidR="00647169" w:rsidRPr="00141BC0">
        <w:rPr>
          <w:rFonts w:asciiTheme="minorHAnsi" w:hAnsiTheme="minorHAnsi" w:cstheme="minorHAnsi"/>
        </w:rPr>
        <w:t>dne </w:t>
      </w:r>
      <w:proofErr w:type="gramStart"/>
      <w:r w:rsidR="00647169">
        <w:rPr>
          <w:rFonts w:asciiTheme="minorHAnsi" w:hAnsiTheme="minorHAnsi" w:cstheme="minorHAnsi"/>
        </w:rPr>
        <w:t>1.9.2022</w:t>
      </w:r>
      <w:proofErr w:type="gramEnd"/>
      <w:r w:rsidR="00647169">
        <w:rPr>
          <w:rFonts w:asciiTheme="minorHAnsi" w:hAnsiTheme="minorHAnsi" w:cstheme="minorHAnsi"/>
        </w:rPr>
        <w:t xml:space="preserve"> </w:t>
      </w:r>
      <w:r w:rsidRPr="00141BC0">
        <w:rPr>
          <w:rFonts w:asciiTheme="minorHAnsi" w:hAnsiTheme="minorHAnsi" w:cstheme="minorHAnsi"/>
        </w:rPr>
        <w:t xml:space="preserve">dle § 1746 a následujících zákona č. 89/2012 Sb., občanský zákoník, v platném znění, mezi: </w:t>
      </w: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9D0A10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2DAF2EDB" w14:textId="029637EA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9D0A10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>vedoucí učitel odborného výcviku</w:t>
      </w:r>
      <w:r w:rsidR="00F06753" w:rsidRPr="00547CDC">
        <w:rPr>
          <w:rFonts w:asciiTheme="minorHAnsi" w:hAnsiTheme="minorHAnsi" w:cstheme="minorHAnsi"/>
        </w:rPr>
        <w:t xml:space="preserve"> – </w:t>
      </w:r>
      <w:r w:rsidRPr="00547CDC">
        <w:rPr>
          <w:rFonts w:asciiTheme="minorHAnsi" w:hAnsiTheme="minorHAnsi" w:cstheme="minorHAnsi"/>
        </w:rPr>
        <w:t>ve věcech provozně</w:t>
      </w:r>
      <w:r w:rsidR="00F06753">
        <w:rPr>
          <w:rFonts w:asciiTheme="minorHAnsi" w:hAnsiTheme="minorHAnsi" w:cstheme="minorHAnsi"/>
        </w:rPr>
        <w:t xml:space="preserve"> </w:t>
      </w:r>
      <w:r w:rsidRPr="00547CDC">
        <w:rPr>
          <w:rFonts w:asciiTheme="minorHAnsi" w:hAnsiTheme="minorHAnsi" w:cstheme="minorHAnsi"/>
        </w:rPr>
        <w:t>technických</w:t>
      </w:r>
    </w:p>
    <w:p w14:paraId="34A5459A" w14:textId="20B1452C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9D0A10">
        <w:rPr>
          <w:rFonts w:asciiTheme="minorHAnsi" w:hAnsiTheme="minorHAnsi" w:cstheme="minorHAnsi"/>
          <w:highlight w:val="black"/>
        </w:rPr>
        <w:t>Ing. Blanka Hvozdová,</w:t>
      </w:r>
      <w:r w:rsidRPr="00547CDC">
        <w:rPr>
          <w:rFonts w:asciiTheme="minorHAnsi" w:hAnsiTheme="minorHAnsi" w:cstheme="minorHAnsi"/>
        </w:rPr>
        <w:t xml:space="preserve"> vedoucí Střediska projektů, propagace a dalšího vzdělávání</w:t>
      </w:r>
      <w:r w:rsidR="00F06753" w:rsidRPr="00547CDC">
        <w:rPr>
          <w:rFonts w:asciiTheme="minorHAnsi" w:hAnsiTheme="minorHAnsi" w:cstheme="minorHAnsi"/>
        </w:rPr>
        <w:t xml:space="preserve"> – </w:t>
      </w:r>
      <w:r w:rsidRPr="00547CDC">
        <w:rPr>
          <w:rFonts w:asciiTheme="minorHAnsi" w:hAnsiTheme="minorHAnsi" w:cstheme="minorHAnsi"/>
        </w:rPr>
        <w:t>ve</w:t>
      </w:r>
      <w:r w:rsidR="00C916C3">
        <w:rPr>
          <w:rFonts w:asciiTheme="minorHAnsi" w:hAnsiTheme="minorHAnsi" w:cstheme="minorHAnsi"/>
        </w:rPr>
        <w:t> </w:t>
      </w:r>
      <w:r w:rsidRPr="00547CDC">
        <w:rPr>
          <w:rFonts w:asciiTheme="minorHAnsi" w:hAnsiTheme="minorHAnsi" w:cstheme="minorHAnsi"/>
        </w:rPr>
        <w:t>věcech organizačních</w:t>
      </w:r>
    </w:p>
    <w:p w14:paraId="436BF618" w14:textId="5975B776" w:rsidR="00B54BDC" w:rsidRPr="009D0A10" w:rsidRDefault="00457FEF">
      <w:pPr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8" w:history="1">
        <w:r w:rsidR="00B54BDC" w:rsidRPr="009D0A10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9D0A10">
        <w:rPr>
          <w:rFonts w:asciiTheme="minorHAnsi" w:hAnsiTheme="minorHAnsi" w:cstheme="minorHAnsi"/>
          <w:highlight w:val="black"/>
        </w:rPr>
        <w:t>, 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9D0A10">
        <w:rPr>
          <w:rFonts w:asciiTheme="minorHAnsi" w:hAnsiTheme="minorHAnsi" w:cstheme="minorHAnsi"/>
          <w:highlight w:val="black"/>
        </w:rPr>
        <w:t>Komerční banka</w:t>
      </w:r>
      <w:r w:rsidR="00896115" w:rsidRPr="009D0A10">
        <w:rPr>
          <w:rFonts w:asciiTheme="minorHAnsi" w:hAnsiTheme="minorHAnsi" w:cstheme="minorHAnsi"/>
          <w:highlight w:val="black"/>
        </w:rPr>
        <w:t xml:space="preserve"> a.s.,</w:t>
      </w:r>
      <w:r w:rsidR="00B54BDC" w:rsidRPr="009D0A10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9D0A10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9D0A10">
        <w:rPr>
          <w:rFonts w:asciiTheme="minorHAnsi" w:hAnsiTheme="minorHAnsi" w:cstheme="minorHAnsi"/>
          <w:highlight w:val="black"/>
        </w:rPr>
        <w:t>.</w:t>
      </w:r>
      <w:r w:rsidR="00896115" w:rsidRPr="009D0A10">
        <w:rPr>
          <w:rFonts w:asciiTheme="minorHAnsi" w:hAnsiTheme="minorHAnsi" w:cstheme="minorHAnsi"/>
          <w:highlight w:val="black"/>
        </w:rPr>
        <w:t>:</w:t>
      </w:r>
      <w:r w:rsidR="00B54BDC" w:rsidRPr="009D0A10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752B797D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 w:rsidR="00F109FC">
        <w:rPr>
          <w:rFonts w:asciiTheme="minorHAnsi" w:hAnsiTheme="minorHAnsi" w:cstheme="minorHAnsi"/>
        </w:rPr>
        <w:tab/>
      </w:r>
      <w:r w:rsidR="003953DA">
        <w:rPr>
          <w:rFonts w:ascii="Calibri" w:hAnsi="Calibri" w:cs="Calibri"/>
          <w:b/>
          <w:bCs/>
          <w:color w:val="201F1E"/>
          <w:shd w:val="clear" w:color="auto" w:fill="FFFFFF"/>
        </w:rPr>
        <w:t>ČEZ Energetické produkty, s.r.o.</w:t>
      </w:r>
    </w:p>
    <w:p w14:paraId="3F95E9C2" w14:textId="1FE0B88F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109FC">
        <w:rPr>
          <w:rFonts w:asciiTheme="minorHAnsi" w:hAnsiTheme="minorHAnsi" w:cstheme="minorHAnsi"/>
        </w:rPr>
        <w:tab/>
      </w:r>
      <w:r w:rsidR="003953DA">
        <w:rPr>
          <w:rFonts w:ascii="Calibri" w:hAnsi="Calibri" w:cs="Calibri"/>
          <w:color w:val="201F1E"/>
          <w:shd w:val="clear" w:color="auto" w:fill="FFFFFF"/>
        </w:rPr>
        <w:t>Komenského 534, 253 01 Hostivice</w:t>
      </w:r>
    </w:p>
    <w:p w14:paraId="0BD5B4E9" w14:textId="0B14FB14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3953DA">
        <w:rPr>
          <w:rFonts w:ascii="Calibri" w:hAnsi="Calibri" w:cs="Calibri"/>
          <w:color w:val="201F1E"/>
          <w:shd w:val="clear" w:color="auto" w:fill="FFFFFF"/>
        </w:rPr>
        <w:t>28255933</w:t>
      </w:r>
    </w:p>
    <w:p w14:paraId="208A0CB0" w14:textId="69D92730" w:rsidR="00EE70EF" w:rsidRPr="008249FC" w:rsidRDefault="00AA3126" w:rsidP="005B0CAB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5B0CAB">
        <w:rPr>
          <w:rFonts w:asciiTheme="minorHAnsi" w:hAnsiTheme="minorHAnsi" w:cstheme="minorHAnsi"/>
        </w:rPr>
        <w:tab/>
      </w:r>
      <w:r w:rsidR="005B0CAB">
        <w:rPr>
          <w:rFonts w:asciiTheme="minorHAnsi" w:hAnsiTheme="minorHAnsi" w:cstheme="minorHAnsi"/>
        </w:rPr>
        <w:tab/>
      </w:r>
      <w:r w:rsidR="003953DA" w:rsidRPr="005B0CAB">
        <w:rPr>
          <w:rFonts w:asciiTheme="minorHAnsi" w:hAnsiTheme="minorHAnsi" w:cstheme="minorHAnsi"/>
        </w:rPr>
        <w:t>CZ28255933</w:t>
      </w:r>
    </w:p>
    <w:p w14:paraId="7C4D2F8B" w14:textId="37CACF2D" w:rsidR="00A63EB9" w:rsidRPr="009D0A10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F109FC">
        <w:rPr>
          <w:rFonts w:asciiTheme="minorHAnsi" w:hAnsiTheme="minorHAnsi" w:cstheme="minorHAnsi"/>
        </w:rPr>
        <w:tab/>
      </w:r>
      <w:r w:rsidR="003953DA" w:rsidRPr="009D0A10">
        <w:rPr>
          <w:rFonts w:ascii="Calibri" w:hAnsi="Calibri" w:cs="Calibri"/>
          <w:highlight w:val="black"/>
          <w:shd w:val="clear" w:color="auto" w:fill="FFFFFF"/>
        </w:rPr>
        <w:t>35-6584310287/0100, Komerční banka, a.s., pobočka Praha 1</w:t>
      </w:r>
    </w:p>
    <w:p w14:paraId="4C43C019" w14:textId="27D9EEAC" w:rsidR="00AD1BD3" w:rsidRPr="00AD1BD3" w:rsidRDefault="00AD1BD3" w:rsidP="003953DA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 w:rsidRPr="009D0A10">
        <w:rPr>
          <w:rFonts w:asciiTheme="minorHAnsi" w:hAnsiTheme="minorHAnsi" w:cstheme="minorHAnsi"/>
        </w:rPr>
        <w:t>zastoupeným:</w:t>
      </w:r>
      <w:r w:rsidRPr="009D0A10">
        <w:rPr>
          <w:rFonts w:asciiTheme="minorHAnsi" w:hAnsiTheme="minorHAnsi" w:cstheme="minorHAnsi"/>
        </w:rPr>
        <w:tab/>
      </w:r>
      <w:r w:rsidR="003953DA" w:rsidRPr="009D0A10">
        <w:rPr>
          <w:rFonts w:ascii="Calibri" w:hAnsi="Calibri" w:cs="Calibri"/>
          <w:highlight w:val="black"/>
          <w:shd w:val="clear" w:color="auto" w:fill="FFFFFF"/>
        </w:rPr>
        <w:t xml:space="preserve">Mgr. Pavel </w:t>
      </w:r>
      <w:proofErr w:type="spellStart"/>
      <w:r w:rsidR="003953DA" w:rsidRPr="009D0A10">
        <w:rPr>
          <w:rFonts w:ascii="Calibri" w:hAnsi="Calibri" w:cs="Calibri"/>
          <w:highlight w:val="black"/>
          <w:shd w:val="clear" w:color="auto" w:fill="FFFFFF"/>
        </w:rPr>
        <w:t>Šléška</w:t>
      </w:r>
      <w:proofErr w:type="spellEnd"/>
      <w:r w:rsidR="003953DA" w:rsidRPr="009D0A10">
        <w:rPr>
          <w:rFonts w:ascii="Calibri" w:hAnsi="Calibri" w:cs="Calibri"/>
          <w:highlight w:val="black"/>
          <w:shd w:val="clear" w:color="auto" w:fill="FFFFFF"/>
        </w:rPr>
        <w:t xml:space="preserve">, </w:t>
      </w:r>
      <w:r w:rsidR="003953DA" w:rsidRPr="009D0A10">
        <w:rPr>
          <w:rFonts w:ascii="Calibri" w:hAnsi="Calibri" w:cs="Calibri"/>
          <w:shd w:val="clear" w:color="auto" w:fill="FFFFFF"/>
        </w:rPr>
        <w:t xml:space="preserve">předseda rady jednatelů, </w:t>
      </w:r>
      <w:r w:rsidR="003953DA" w:rsidRPr="009D0A10">
        <w:rPr>
          <w:rFonts w:ascii="Calibri" w:hAnsi="Calibri" w:cs="Calibri"/>
          <w:highlight w:val="black"/>
          <w:shd w:val="clear" w:color="auto" w:fill="FFFFFF"/>
        </w:rPr>
        <w:t>Mgr. Ing. Lubomír Kučera</w:t>
      </w:r>
      <w:r w:rsidR="003953DA" w:rsidRPr="009D0A10">
        <w:rPr>
          <w:rFonts w:ascii="Calibri" w:hAnsi="Calibri" w:cs="Calibri"/>
          <w:shd w:val="clear" w:color="auto" w:fill="FFFFFF"/>
        </w:rPr>
        <w:t xml:space="preserve">, místopředseda </w:t>
      </w:r>
      <w:r w:rsidR="003953DA">
        <w:rPr>
          <w:rFonts w:ascii="Calibri" w:hAnsi="Calibri" w:cs="Calibri"/>
          <w:color w:val="201F1E"/>
          <w:shd w:val="clear" w:color="auto" w:fill="FFFFFF"/>
        </w:rPr>
        <w:t>rady jednatelů</w:t>
      </w:r>
      <w:r w:rsidR="00F109FC">
        <w:rPr>
          <w:rFonts w:asciiTheme="minorHAnsi" w:hAnsiTheme="minorHAnsi" w:cstheme="minorHAnsi"/>
        </w:rPr>
        <w:tab/>
      </w:r>
    </w:p>
    <w:p w14:paraId="488184B2" w14:textId="0E982383" w:rsidR="00AA3126" w:rsidRPr="009D0A10" w:rsidRDefault="00AD1BD3" w:rsidP="00C916C3">
      <w:pPr>
        <w:spacing w:line="23" w:lineRule="atLeast"/>
        <w:ind w:left="1410" w:hanging="1410"/>
        <w:jc w:val="left"/>
        <w:rPr>
          <w:rFonts w:asciiTheme="minorHAnsi" w:hAnsiTheme="minorHAnsi" w:cstheme="minorHAnsi"/>
          <w:highlight w:val="black"/>
        </w:rPr>
      </w:pPr>
      <w:r w:rsidRPr="00AD1BD3">
        <w:rPr>
          <w:rFonts w:asciiTheme="minorHAnsi" w:hAnsiTheme="minorHAnsi" w:cstheme="minorHAnsi"/>
        </w:rPr>
        <w:t>kontakt:</w:t>
      </w:r>
      <w:r w:rsidR="003953DA">
        <w:rPr>
          <w:rFonts w:asciiTheme="minorHAnsi" w:hAnsiTheme="minorHAnsi" w:cstheme="minorHAnsi"/>
        </w:rPr>
        <w:t xml:space="preserve"> </w:t>
      </w:r>
      <w:r w:rsidR="005B0CAB">
        <w:rPr>
          <w:rFonts w:asciiTheme="minorHAnsi" w:hAnsiTheme="minorHAnsi" w:cstheme="minorHAnsi"/>
        </w:rPr>
        <w:tab/>
      </w:r>
      <w:r w:rsidR="003953DA" w:rsidRPr="009D0A10">
        <w:rPr>
          <w:rFonts w:asciiTheme="minorHAnsi" w:hAnsiTheme="minorHAnsi" w:cstheme="minorHAnsi"/>
          <w:highlight w:val="black"/>
        </w:rPr>
        <w:t>B</w:t>
      </w:r>
      <w:r w:rsidR="003953DA" w:rsidRPr="009D0A10">
        <w:rPr>
          <w:rFonts w:ascii="Calibri" w:hAnsi="Calibri" w:cs="Calibri"/>
          <w:highlight w:val="black"/>
          <w:shd w:val="clear" w:color="auto" w:fill="FFFFFF"/>
        </w:rPr>
        <w:t>c. Jiřina Horáková: kontakt mail: </w:t>
      </w:r>
      <w:hyperlink r:id="rId9" w:tgtFrame="_blank" w:history="1">
        <w:r w:rsidR="003953DA" w:rsidRPr="009D0A10">
          <w:rPr>
            <w:rStyle w:val="Hypertextovodkaz"/>
            <w:rFonts w:ascii="Calibri" w:hAnsi="Calibri" w:cs="Calibri"/>
            <w:color w:val="auto"/>
            <w:highlight w:val="black"/>
            <w:u w:val="none"/>
            <w:bdr w:val="none" w:sz="0" w:space="0" w:color="auto" w:frame="1"/>
            <w:shd w:val="clear" w:color="auto" w:fill="FFFFFF"/>
          </w:rPr>
          <w:t>jirina.horakova@cez.cz</w:t>
        </w:r>
      </w:hyperlink>
      <w:r w:rsidR="003953DA" w:rsidRPr="009D0A10">
        <w:rPr>
          <w:rFonts w:ascii="Calibri" w:hAnsi="Calibri" w:cs="Calibri"/>
          <w:highlight w:val="black"/>
          <w:shd w:val="clear" w:color="auto" w:fill="FFFFFF"/>
        </w:rPr>
        <w:t>, mobil: +420 606 756 581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316DF9FD" w:rsidR="008D2864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631C1EF9" w14:textId="48DD1BE9" w:rsidR="000E39D0" w:rsidRDefault="000E39D0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6584913C" w14:textId="29C4919A" w:rsidR="000E39D0" w:rsidRDefault="000E39D0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75127C83" w14:textId="613F96F0" w:rsidR="000E39D0" w:rsidRDefault="000E39D0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90A00BC" w14:textId="280D0B09" w:rsidR="000703C3" w:rsidRPr="00141BC0" w:rsidRDefault="000703C3" w:rsidP="000703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organizačních důvodů se upravuje hodinov</w:t>
      </w:r>
      <w:r w:rsidR="000E39D0">
        <w:rPr>
          <w:rFonts w:asciiTheme="minorHAnsi" w:hAnsiTheme="minorHAnsi" w:cstheme="minorHAnsi"/>
        </w:rPr>
        <w:t>ý rozpis u modulů výuky a to od 16.</w:t>
      </w:r>
      <w:r w:rsidR="00C916C3">
        <w:rPr>
          <w:rFonts w:asciiTheme="minorHAnsi" w:hAnsiTheme="minorHAnsi" w:cstheme="minorHAnsi"/>
        </w:rPr>
        <w:t xml:space="preserve"> </w:t>
      </w:r>
      <w:r w:rsidR="000E39D0">
        <w:rPr>
          <w:rFonts w:asciiTheme="minorHAnsi" w:hAnsiTheme="minorHAnsi" w:cstheme="minorHAnsi"/>
        </w:rPr>
        <w:t>11. 2022</w:t>
      </w:r>
      <w:r w:rsidR="00335D0F">
        <w:rPr>
          <w:rFonts w:asciiTheme="minorHAnsi" w:hAnsiTheme="minorHAnsi" w:cstheme="minorHAnsi"/>
        </w:rPr>
        <w:t>, od modulu Montér elektrických sítí.</w:t>
      </w:r>
    </w:p>
    <w:p w14:paraId="6FCB00E3" w14:textId="438F8F12" w:rsidR="000703C3" w:rsidRPr="00141BC0" w:rsidRDefault="000703C3" w:rsidP="000703C3">
      <w:pPr>
        <w:pStyle w:val="articletitle"/>
        <w:numPr>
          <w:ilvl w:val="0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</w:pPr>
      <w:r w:rsidRPr="00141BC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Původní znění článku </w:t>
      </w:r>
      <w:r w:rsidR="000E39D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I. </w:t>
      </w:r>
      <w:proofErr w:type="gramStart"/>
      <w:r w:rsidR="000E39D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>odst. I.3.</w:t>
      </w:r>
      <w:proofErr w:type="gramEnd"/>
      <w:r w:rsidRPr="00141BC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 Smlouvy se ruší a nahrazuje zněním novým: </w:t>
      </w:r>
    </w:p>
    <w:p w14:paraId="59EE0770" w14:textId="77777777" w:rsidR="000703C3" w:rsidRDefault="000703C3" w:rsidP="000703C3">
      <w:pPr>
        <w:autoSpaceDE w:val="0"/>
        <w:rPr>
          <w:iCs/>
        </w:rPr>
      </w:pPr>
    </w:p>
    <w:p w14:paraId="05C37B38" w14:textId="77777777" w:rsidR="000E39D0" w:rsidRDefault="000E39D0" w:rsidP="000E39D0">
      <w:pPr>
        <w:suppressAutoHyphens w:val="0"/>
        <w:jc w:val="left"/>
        <w:rPr>
          <w:rFonts w:asciiTheme="minorHAnsi" w:hAnsiTheme="minorHAnsi" w:cstheme="minorHAnsi"/>
          <w:b/>
        </w:rPr>
      </w:pPr>
    </w:p>
    <w:p w14:paraId="71D5ABDF" w14:textId="77777777" w:rsidR="00DC79F6" w:rsidRDefault="00DC79F6" w:rsidP="000E39D0">
      <w:pPr>
        <w:suppressAutoHyphens w:val="0"/>
        <w:rPr>
          <w:b/>
        </w:rPr>
      </w:pPr>
    </w:p>
    <w:p w14:paraId="0F330738" w14:textId="77777777" w:rsidR="00DC79F6" w:rsidRDefault="00DC79F6" w:rsidP="000E39D0">
      <w:pPr>
        <w:suppressAutoHyphens w:val="0"/>
        <w:rPr>
          <w:b/>
        </w:rPr>
      </w:pPr>
    </w:p>
    <w:p w14:paraId="65DA56B6" w14:textId="77777777" w:rsidR="00DC79F6" w:rsidRDefault="00DC79F6" w:rsidP="000E39D0">
      <w:pPr>
        <w:suppressAutoHyphens w:val="0"/>
        <w:rPr>
          <w:b/>
        </w:rPr>
      </w:pPr>
    </w:p>
    <w:p w14:paraId="44890C4D" w14:textId="77777777" w:rsidR="00DC79F6" w:rsidRDefault="00DC79F6" w:rsidP="000E39D0">
      <w:pPr>
        <w:suppressAutoHyphens w:val="0"/>
        <w:rPr>
          <w:b/>
        </w:rPr>
      </w:pPr>
    </w:p>
    <w:p w14:paraId="02DD03FD" w14:textId="77777777" w:rsidR="00DC79F6" w:rsidRDefault="00DC79F6" w:rsidP="000E39D0">
      <w:pPr>
        <w:suppressAutoHyphens w:val="0"/>
        <w:rPr>
          <w:b/>
        </w:rPr>
      </w:pPr>
    </w:p>
    <w:p w14:paraId="282364C9" w14:textId="77777777" w:rsidR="00DC79F6" w:rsidRDefault="00DC79F6" w:rsidP="000E39D0">
      <w:pPr>
        <w:suppressAutoHyphens w:val="0"/>
        <w:rPr>
          <w:b/>
        </w:rPr>
      </w:pPr>
    </w:p>
    <w:p w14:paraId="599E7046" w14:textId="77777777" w:rsidR="00F06753" w:rsidRDefault="00F06753">
      <w:pPr>
        <w:suppressAutoHyphens w:val="0"/>
        <w:jc w:val="left"/>
        <w:rPr>
          <w:b/>
        </w:rPr>
      </w:pPr>
      <w:r>
        <w:rPr>
          <w:b/>
        </w:rPr>
        <w:br w:type="page"/>
      </w:r>
    </w:p>
    <w:p w14:paraId="070D3342" w14:textId="4BB77F60" w:rsidR="00B54BDC" w:rsidRPr="000E39D0" w:rsidRDefault="00B54BDC" w:rsidP="000E39D0">
      <w:pPr>
        <w:suppressAutoHyphens w:val="0"/>
        <w:rPr>
          <w:rFonts w:asciiTheme="minorHAnsi" w:hAnsiTheme="minorHAnsi" w:cstheme="minorHAnsi"/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5DAB1C00" w14:textId="6C70760E" w:rsidR="000E39D0" w:rsidRDefault="000E39D0" w:rsidP="000E39D0">
      <w:pPr>
        <w:jc w:val="left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I.3.</w:t>
      </w:r>
      <w:r w:rsidRPr="00E72255">
        <w:rPr>
          <w:rFonts w:asciiTheme="minorHAnsi" w:hAnsiTheme="minorHAnsi" w:cstheme="minorHAnsi"/>
          <w:color w:val="000000"/>
        </w:rPr>
        <w:t>Dodavatel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zajistí pro </w:t>
      </w:r>
      <w:r>
        <w:rPr>
          <w:rFonts w:asciiTheme="minorHAnsi" w:hAnsiTheme="minorHAnsi" w:cstheme="minorHAnsi"/>
          <w:color w:val="000000"/>
        </w:rPr>
        <w:t>O</w:t>
      </w:r>
      <w:r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085E0E89" w14:textId="18757CD0" w:rsidR="000E39D0" w:rsidRPr="00E72255" w:rsidRDefault="000E39D0" w:rsidP="000E39D0">
      <w:pPr>
        <w:jc w:val="left"/>
        <w:rPr>
          <w:rFonts w:asciiTheme="minorHAnsi" w:hAnsiTheme="minorHAnsi" w:cstheme="minorHAnsi"/>
          <w:b/>
          <w:color w:val="000000"/>
        </w:rPr>
      </w:pPr>
      <w:r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1B604BC7" w14:textId="6E4203B0" w:rsidR="000E39D0" w:rsidRPr="00E72255" w:rsidRDefault="000E39D0" w:rsidP="00C916C3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>Rozpis výuky bude předán před zahájením</w:t>
      </w:r>
      <w:r>
        <w:rPr>
          <w:rFonts w:asciiTheme="minorHAnsi" w:hAnsiTheme="minorHAnsi" w:cstheme="minorHAnsi"/>
          <w:color w:val="000000"/>
        </w:rPr>
        <w:t xml:space="preserve"> přípravného</w:t>
      </w:r>
      <w:r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5847D900" w14:textId="759465C1" w:rsidR="000E39D0" w:rsidRPr="00E72255" w:rsidRDefault="000E39D0" w:rsidP="00C916C3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činí </w:t>
      </w:r>
      <w:r w:rsidR="00A53814">
        <w:rPr>
          <w:rFonts w:asciiTheme="minorHAnsi" w:hAnsiTheme="minorHAnsi" w:cstheme="minorHAnsi"/>
          <w:color w:val="000000"/>
        </w:rPr>
        <w:t>5</w:t>
      </w:r>
      <w:r w:rsidR="00622E95">
        <w:rPr>
          <w:rFonts w:asciiTheme="minorHAnsi" w:hAnsiTheme="minorHAnsi" w:cstheme="minorHAnsi"/>
          <w:color w:val="000000"/>
        </w:rPr>
        <w:t>47</w:t>
      </w:r>
      <w:r>
        <w:rPr>
          <w:rFonts w:asciiTheme="minorHAnsi" w:hAnsiTheme="minorHAnsi" w:cstheme="minorHAnsi"/>
          <w:color w:val="000000"/>
        </w:rPr>
        <w:t xml:space="preserve">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575CA852" w14:textId="0A7FC86D" w:rsidR="000E39D0" w:rsidRPr="00E72255" w:rsidRDefault="000E39D0" w:rsidP="00C916C3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 xml:space="preserve">Z toho: </w:t>
      </w:r>
      <w:r w:rsidR="00C916C3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1</w:t>
      </w:r>
      <w:r w:rsidR="00622E95">
        <w:rPr>
          <w:rFonts w:asciiTheme="minorHAnsi" w:hAnsiTheme="minorHAnsi" w:cstheme="minorHAnsi"/>
          <w:color w:val="000000"/>
        </w:rPr>
        <w:t>95</w:t>
      </w:r>
      <w:r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tická příprava v denní formě</w:t>
      </w:r>
      <w:r w:rsidR="00F0675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výuková hodina 45 minut</w:t>
      </w:r>
    </w:p>
    <w:p w14:paraId="18B22B08" w14:textId="28EEB7BF" w:rsidR="000E39D0" w:rsidRDefault="00A53814" w:rsidP="00F06753">
      <w:pPr>
        <w:ind w:left="708"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622E95">
        <w:rPr>
          <w:rFonts w:asciiTheme="minorHAnsi" w:hAnsiTheme="minorHAnsi" w:cstheme="minorHAnsi"/>
          <w:color w:val="000000"/>
        </w:rPr>
        <w:t>52</w:t>
      </w:r>
      <w:r w:rsidR="000E39D0">
        <w:rPr>
          <w:rFonts w:asciiTheme="minorHAnsi" w:hAnsiTheme="minorHAnsi" w:cstheme="minorHAnsi"/>
          <w:color w:val="000000"/>
        </w:rPr>
        <w:t xml:space="preserve"> </w:t>
      </w:r>
      <w:r w:rsidR="000E39D0" w:rsidRPr="00E72255">
        <w:rPr>
          <w:rFonts w:asciiTheme="minorHAnsi" w:hAnsiTheme="minorHAnsi" w:cstheme="minorHAnsi"/>
          <w:color w:val="000000"/>
        </w:rPr>
        <w:t>hodin pra</w:t>
      </w:r>
      <w:r w:rsidR="000E39D0">
        <w:rPr>
          <w:rFonts w:asciiTheme="minorHAnsi" w:hAnsiTheme="minorHAnsi" w:cstheme="minorHAnsi"/>
          <w:color w:val="000000"/>
        </w:rPr>
        <w:t>ktick</w:t>
      </w:r>
      <w:r w:rsidR="00F06753">
        <w:rPr>
          <w:rFonts w:asciiTheme="minorHAnsi" w:hAnsiTheme="minorHAnsi" w:cstheme="minorHAnsi"/>
          <w:color w:val="000000"/>
        </w:rPr>
        <w:t>á</w:t>
      </w:r>
      <w:r w:rsidR="000E39D0">
        <w:rPr>
          <w:rFonts w:asciiTheme="minorHAnsi" w:hAnsiTheme="minorHAnsi" w:cstheme="minorHAnsi"/>
          <w:color w:val="000000"/>
        </w:rPr>
        <w:t xml:space="preserve"> výuk</w:t>
      </w:r>
      <w:r w:rsidR="00F06753">
        <w:rPr>
          <w:rFonts w:asciiTheme="minorHAnsi" w:hAnsiTheme="minorHAnsi" w:cstheme="minorHAnsi"/>
          <w:color w:val="000000"/>
        </w:rPr>
        <w:t>a</w:t>
      </w:r>
      <w:r w:rsidR="000E39D0">
        <w:rPr>
          <w:rFonts w:asciiTheme="minorHAnsi" w:hAnsiTheme="minorHAnsi" w:cstheme="minorHAnsi"/>
          <w:color w:val="000000"/>
        </w:rPr>
        <w:t xml:space="preserve"> v denní formě, výuková hodina 60 minut</w:t>
      </w:r>
    </w:p>
    <w:p w14:paraId="1F5C5B8B" w14:textId="48C7D600" w:rsidR="00A53814" w:rsidRDefault="000E39D0" w:rsidP="000E39D0">
      <w:pPr>
        <w:pStyle w:val="Normlnweb"/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Pr="00E72255">
        <w:rPr>
          <w:rFonts w:asciiTheme="minorHAnsi" w:hAnsiTheme="minorHAnsi" w:cstheme="minorHAnsi"/>
          <w:b/>
          <w:color w:val="000000"/>
          <w:sz w:val="22"/>
          <w:szCs w:val="22"/>
        </w:rPr>
        <w:t>kurzu je příprava pro získání Profesní kvalifikace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06299233" w14:textId="13243E1A" w:rsidR="000E39D0" w:rsidRDefault="00A53814" w:rsidP="00C916C3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C916C3">
        <w:rPr>
          <w:rFonts w:asciiTheme="minorHAnsi" w:hAnsiTheme="minorHAnsi" w:cstheme="minorHAnsi"/>
          <w:color w:val="000000"/>
        </w:rPr>
        <w:t>Montér elektrických instalací (26-017</w:t>
      </w:r>
      <w:r w:rsidR="00F06753">
        <w:rPr>
          <w:rFonts w:asciiTheme="minorHAnsi" w:hAnsiTheme="minorHAnsi" w:cstheme="minorHAnsi"/>
          <w:color w:val="000000"/>
        </w:rPr>
        <w:t>-</w:t>
      </w:r>
      <w:r w:rsidRPr="00C916C3">
        <w:rPr>
          <w:rFonts w:asciiTheme="minorHAnsi" w:hAnsiTheme="minorHAnsi" w:cstheme="minorHAnsi"/>
          <w:color w:val="000000"/>
        </w:rPr>
        <w:t>H) – 55 hodin teorie, 80 hodin praxe</w:t>
      </w:r>
      <w:r w:rsidR="000E39D0" w:rsidRPr="00C916C3">
        <w:rPr>
          <w:rFonts w:asciiTheme="minorHAnsi" w:hAnsiTheme="minorHAnsi" w:cstheme="minorHAnsi"/>
          <w:color w:val="000000"/>
        </w:rPr>
        <w:br/>
      </w:r>
      <w:r w:rsidR="000E39D0" w:rsidRPr="00E72255">
        <w:rPr>
          <w:rFonts w:asciiTheme="minorHAnsi" w:hAnsiTheme="minorHAnsi" w:cstheme="minorHAnsi"/>
          <w:color w:val="000000"/>
        </w:rPr>
        <w:t>Montér elektrických sítí (26-018-H)</w:t>
      </w:r>
      <w:r w:rsidR="000E39D0">
        <w:rPr>
          <w:rFonts w:asciiTheme="minorHAnsi" w:hAnsiTheme="minorHAnsi" w:cstheme="minorHAnsi"/>
          <w:color w:val="000000"/>
        </w:rPr>
        <w:t xml:space="preserve"> – 40 hodin teorie, 64 hodin praxe</w:t>
      </w:r>
      <w:r w:rsidR="000E39D0" w:rsidRPr="00E72255">
        <w:rPr>
          <w:rFonts w:asciiTheme="minorHAnsi" w:hAnsiTheme="minorHAnsi" w:cstheme="minorHAnsi"/>
          <w:color w:val="000000"/>
        </w:rPr>
        <w:br/>
        <w:t>Montér elektrických rozvaděčů (26-019-H)</w:t>
      </w:r>
      <w:r w:rsidR="000E39D0">
        <w:rPr>
          <w:rFonts w:asciiTheme="minorHAnsi" w:hAnsiTheme="minorHAnsi" w:cstheme="minorHAnsi"/>
          <w:color w:val="000000"/>
        </w:rPr>
        <w:t xml:space="preserve"> – 55 hodin teorie, 80 hodin praxe</w:t>
      </w:r>
      <w:r w:rsidR="000E39D0" w:rsidRPr="00E72255">
        <w:rPr>
          <w:rFonts w:asciiTheme="minorHAnsi" w:hAnsiTheme="minorHAnsi" w:cstheme="minorHAnsi"/>
          <w:color w:val="000000"/>
        </w:rPr>
        <w:br/>
        <w:t>Montér slaboproudých zařízení (26-020-H)</w:t>
      </w:r>
      <w:r w:rsidR="000E39D0">
        <w:rPr>
          <w:rFonts w:asciiTheme="minorHAnsi" w:hAnsiTheme="minorHAnsi" w:cstheme="minorHAnsi"/>
          <w:color w:val="000000"/>
        </w:rPr>
        <w:t xml:space="preserve"> – 10 hodin teorie, 80 hodin praxe</w:t>
      </w:r>
      <w:r w:rsidR="000E39D0" w:rsidRPr="00E72255">
        <w:rPr>
          <w:rFonts w:asciiTheme="minorHAnsi" w:hAnsiTheme="minorHAnsi" w:cstheme="minorHAnsi"/>
          <w:color w:val="000000"/>
        </w:rPr>
        <w:br/>
        <w:t>Montér hromosvodů (26-021-H)</w:t>
      </w:r>
      <w:r w:rsidR="000E39D0">
        <w:rPr>
          <w:rFonts w:asciiTheme="minorHAnsi" w:hAnsiTheme="minorHAnsi" w:cstheme="minorHAnsi"/>
          <w:color w:val="000000"/>
        </w:rPr>
        <w:t xml:space="preserve"> – 15 hodin teorie, 32 hodin praxe</w:t>
      </w:r>
    </w:p>
    <w:p w14:paraId="03DA5C2A" w14:textId="2FBDE60A" w:rsidR="000E39D0" w:rsidRPr="00E72255" w:rsidRDefault="000E39D0" w:rsidP="00C916C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Příprava na závěrečné zkoušky – 20 hodin teorie, 16 hodin praxe</w:t>
      </w:r>
    </w:p>
    <w:p w14:paraId="39787847" w14:textId="77777777" w:rsidR="000E39D0" w:rsidRPr="00793DEB" w:rsidRDefault="000E39D0">
      <w:pPr>
        <w:jc w:val="left"/>
        <w:rPr>
          <w:rFonts w:asciiTheme="minorHAnsi" w:hAnsiTheme="minorHAnsi" w:cstheme="minorHAnsi"/>
          <w:color w:val="000000"/>
        </w:rPr>
      </w:pPr>
    </w:p>
    <w:p w14:paraId="711B4B67" w14:textId="46DA65B3" w:rsidR="00B54BDC" w:rsidRDefault="00B54BDC">
      <w:pPr>
        <w:jc w:val="left"/>
        <w:rPr>
          <w:rFonts w:asciiTheme="minorHAnsi" w:hAnsiTheme="minorHAnsi" w:cstheme="minorHAnsi"/>
          <w:color w:val="000000"/>
        </w:rPr>
      </w:pPr>
      <w:r w:rsidRPr="001B4724">
        <w:rPr>
          <w:rFonts w:asciiTheme="minorHAnsi" w:hAnsiTheme="minorHAnsi" w:cstheme="minorHAnsi"/>
          <w:b/>
          <w:color w:val="000000"/>
        </w:rPr>
        <w:t>Místo konání:</w:t>
      </w:r>
      <w:r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22D8E55" w14:textId="77777777" w:rsidR="00C916C3" w:rsidRDefault="00B54BDC">
      <w:pPr>
        <w:jc w:val="left"/>
        <w:rPr>
          <w:rFonts w:asciiTheme="minorHAnsi" w:hAnsiTheme="minorHAnsi" w:cstheme="minorHAnsi"/>
          <w:color w:val="000000"/>
        </w:rPr>
      </w:pPr>
      <w:r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Pr="00E72255">
        <w:rPr>
          <w:rFonts w:asciiTheme="minorHAnsi" w:hAnsiTheme="minorHAnsi" w:cstheme="minorHAnsi"/>
          <w:color w:val="000000"/>
        </w:rPr>
        <w:t xml:space="preserve"> </w:t>
      </w:r>
    </w:p>
    <w:p w14:paraId="6A4B4CCF" w14:textId="0E335416" w:rsidR="001B4724" w:rsidRDefault="00B54BDC" w:rsidP="00C916C3">
      <w:pPr>
        <w:ind w:left="284"/>
        <w:jc w:val="both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>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Pr="00E72255">
        <w:rPr>
          <w:rFonts w:asciiTheme="minorHAnsi" w:hAnsiTheme="minorHAnsi" w:cstheme="minorHAnsi"/>
          <w:color w:val="000000"/>
        </w:rPr>
        <w:t>.</w:t>
      </w:r>
    </w:p>
    <w:p w14:paraId="72C28AC1" w14:textId="1CEDDB95" w:rsidR="00E646AA" w:rsidRDefault="00B54BDC" w:rsidP="00C916C3">
      <w:pPr>
        <w:ind w:left="284"/>
        <w:jc w:val="both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Pr="00E72255">
        <w:rPr>
          <w:rFonts w:asciiTheme="minorHAnsi" w:hAnsiTheme="minorHAnsi" w:cstheme="minorHAnsi"/>
          <w:color w:val="000000"/>
        </w:rPr>
        <w:t xml:space="preserve">dní před konáním zkoušky. </w:t>
      </w:r>
      <w:r w:rsidR="00EC1AA0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740D4645" w14:textId="2A0DBD4F" w:rsidR="00EF542F" w:rsidRDefault="00FD0524" w:rsidP="00C916C3">
      <w:pPr>
        <w:ind w:left="284"/>
        <w:jc w:val="both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 xml:space="preserve">Absolvent </w:t>
      </w:r>
      <w:r w:rsidR="00E646AA">
        <w:rPr>
          <w:rFonts w:asciiTheme="minorHAnsi" w:hAnsiTheme="minorHAnsi" w:cstheme="minorHAnsi"/>
          <w:color w:val="000000"/>
        </w:rPr>
        <w:t xml:space="preserve">přípravného </w:t>
      </w:r>
      <w:r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Pr="00E72255">
        <w:rPr>
          <w:rFonts w:asciiTheme="minorHAnsi" w:hAnsiTheme="minorHAnsi" w:cstheme="minorHAnsi"/>
          <w:color w:val="000000"/>
        </w:rPr>
        <w:t>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zkoušky pro získání středního vzdělání s výučním listem </w:t>
      </w:r>
      <w:r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Pr="00E72255">
        <w:rPr>
          <w:rFonts w:asciiTheme="minorHAnsi" w:hAnsiTheme="minorHAnsi" w:cstheme="minorHAnsi"/>
          <w:color w:val="000000"/>
        </w:rPr>
        <w:t xml:space="preserve"> Elektrikář-silnoproud (26-51-H/02)</w:t>
      </w:r>
      <w:r w:rsidR="00C916C3">
        <w:rPr>
          <w:rFonts w:asciiTheme="minorHAnsi" w:hAnsiTheme="minorHAnsi" w:cstheme="minorHAnsi"/>
          <w:color w:val="000000"/>
        </w:rPr>
        <w:t xml:space="preserve"> </w:t>
      </w:r>
      <w:r w:rsidR="00EF542F" w:rsidRPr="00C916C3">
        <w:rPr>
          <w:rFonts w:asciiTheme="minorHAnsi" w:hAnsiTheme="minorHAnsi" w:cstheme="minorHAnsi"/>
          <w:color w:val="000000"/>
        </w:rPr>
        <w:t>a</w:t>
      </w:r>
      <w:r w:rsidR="00C916C3">
        <w:rPr>
          <w:rFonts w:asciiTheme="minorHAnsi" w:hAnsiTheme="minorHAnsi" w:cstheme="minorHAnsi"/>
          <w:color w:val="000000"/>
        </w:rPr>
        <w:t> n</w:t>
      </w:r>
      <w:r w:rsidR="00EF542F" w:rsidRPr="00C916C3">
        <w:rPr>
          <w:rFonts w:asciiTheme="minorHAnsi" w:hAnsiTheme="minorHAnsi" w:cstheme="minorHAnsi"/>
          <w:color w:val="000000"/>
        </w:rPr>
        <w:t>áslednou možností získat odbornou způsobilost k výkonu činností v elektrotechnice dle</w:t>
      </w:r>
      <w:r w:rsidR="00C916C3" w:rsidRPr="00C916C3">
        <w:rPr>
          <w:rFonts w:asciiTheme="minorHAnsi" w:hAnsiTheme="minorHAnsi" w:cstheme="minorHAnsi"/>
          <w:color w:val="000000"/>
        </w:rPr>
        <w:t xml:space="preserve"> NV</w:t>
      </w:r>
      <w:r w:rsidR="00C916C3">
        <w:rPr>
          <w:rFonts w:asciiTheme="minorHAnsi" w:hAnsiTheme="minorHAnsi" w:cstheme="minorHAnsi"/>
          <w:color w:val="000000"/>
        </w:rPr>
        <w:t> </w:t>
      </w:r>
      <w:r w:rsidR="00EF542F" w:rsidRPr="00C916C3">
        <w:rPr>
          <w:rFonts w:asciiTheme="minorHAnsi" w:hAnsiTheme="minorHAnsi" w:cstheme="minorHAnsi"/>
          <w:color w:val="000000"/>
        </w:rPr>
        <w:t>č.194/2022 Sb. („bývalá vyhláška č.50/1978 Sb.“)</w:t>
      </w:r>
    </w:p>
    <w:p w14:paraId="79635812" w14:textId="09CC2338" w:rsidR="00B54BDC" w:rsidRDefault="00C86D3E" w:rsidP="00C916C3">
      <w:pPr>
        <w:ind w:left="284"/>
        <w:jc w:val="both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>k získání výučního listu v uvedeném oboru je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8F388B">
        <w:rPr>
          <w:rFonts w:asciiTheme="minorHAnsi" w:hAnsiTheme="minorHAnsi" w:cstheme="minorHAnsi"/>
          <w:color w:val="000000"/>
        </w:rPr>
        <w:t>3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45F28921" w14:textId="77777777" w:rsidR="00692816" w:rsidRPr="00793DEB" w:rsidRDefault="00692816" w:rsidP="00793DEB">
      <w:pPr>
        <w:jc w:val="left"/>
        <w:rPr>
          <w:rFonts w:asciiTheme="minorHAnsi" w:hAnsiTheme="minorHAnsi" w:cstheme="minorHAnsi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692816" w14:paraId="722B5966" w14:textId="77777777" w:rsidTr="00692816">
        <w:tc>
          <w:tcPr>
            <w:tcW w:w="4334" w:type="dxa"/>
            <w:hideMark/>
          </w:tcPr>
          <w:p w14:paraId="0483890A" w14:textId="77777777" w:rsidR="00692816" w:rsidRDefault="00692816">
            <w:pPr>
              <w:pStyle w:val="Bezmezer1"/>
              <w:spacing w:after="60" w:line="23" w:lineRule="atLeast"/>
            </w:pPr>
            <w:r>
              <w:t>Objednatel:</w:t>
            </w:r>
          </w:p>
          <w:p w14:paraId="452CF423" w14:textId="77777777" w:rsidR="00692816" w:rsidRDefault="00692816">
            <w:pPr>
              <w:pStyle w:val="Bezmezer1"/>
              <w:spacing w:after="60" w:line="23" w:lineRule="atLeast"/>
            </w:pPr>
            <w:proofErr w:type="gramStart"/>
            <w:r>
              <w:t>V                                       dne:</w:t>
            </w:r>
            <w:proofErr w:type="gramEnd"/>
            <w:r>
              <w:t xml:space="preserve"> </w:t>
            </w:r>
          </w:p>
        </w:tc>
        <w:tc>
          <w:tcPr>
            <w:tcW w:w="4738" w:type="dxa"/>
            <w:hideMark/>
          </w:tcPr>
          <w:p w14:paraId="689EC2B2" w14:textId="77777777" w:rsidR="00692816" w:rsidRDefault="00692816">
            <w:pPr>
              <w:pStyle w:val="Bezmezer1"/>
              <w:spacing w:after="60" w:line="23" w:lineRule="atLeast"/>
              <w:ind w:left="356" w:hanging="356"/>
            </w:pPr>
            <w:r>
              <w:t xml:space="preserve">Dodavatel: </w:t>
            </w:r>
          </w:p>
          <w:p w14:paraId="2DA01AA8" w14:textId="77777777" w:rsidR="00692816" w:rsidRDefault="00692816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>
              <w:t xml:space="preserve">V Chomutově dne: </w:t>
            </w:r>
          </w:p>
        </w:tc>
      </w:tr>
      <w:tr w:rsidR="00692816" w14:paraId="2C91EEF5" w14:textId="77777777" w:rsidTr="00692816">
        <w:tc>
          <w:tcPr>
            <w:tcW w:w="4334" w:type="dxa"/>
          </w:tcPr>
          <w:p w14:paraId="04118B01" w14:textId="77777777" w:rsidR="00692816" w:rsidRPr="009D0A10" w:rsidRDefault="00692816">
            <w:pPr>
              <w:pStyle w:val="Bezmezer1"/>
              <w:spacing w:after="240" w:line="23" w:lineRule="atLeast"/>
            </w:pPr>
          </w:p>
          <w:p w14:paraId="3213FA89" w14:textId="77777777" w:rsidR="00692816" w:rsidRPr="009D0A10" w:rsidRDefault="00692816">
            <w:pPr>
              <w:pStyle w:val="Bezmezer1"/>
              <w:spacing w:after="240" w:line="23" w:lineRule="atLeast"/>
            </w:pPr>
          </w:p>
          <w:p w14:paraId="437F328F" w14:textId="77777777" w:rsidR="00692816" w:rsidRPr="009D0A10" w:rsidRDefault="00692816">
            <w:pPr>
              <w:pStyle w:val="Bezmezer1"/>
              <w:spacing w:line="23" w:lineRule="atLeast"/>
            </w:pPr>
            <w:r w:rsidRPr="009D0A10">
              <w:t>_____________________________________</w:t>
            </w:r>
          </w:p>
          <w:p w14:paraId="01C37B29" w14:textId="1903742C" w:rsidR="00692816" w:rsidRPr="009D0A10" w:rsidRDefault="00692816">
            <w:pPr>
              <w:pStyle w:val="Bezmezer1"/>
              <w:spacing w:after="240" w:line="23" w:lineRule="atLeast"/>
              <w:rPr>
                <w:rFonts w:cs="Calibri"/>
                <w:shd w:val="clear" w:color="auto" w:fill="FFFFFF"/>
              </w:rPr>
            </w:pPr>
            <w:r w:rsidRPr="009D0A10">
              <w:rPr>
                <w:rFonts w:cs="Calibri"/>
                <w:highlight w:val="black"/>
                <w:shd w:val="clear" w:color="auto" w:fill="FFFFFF"/>
              </w:rPr>
              <w:t xml:space="preserve">Mgr. Pavel </w:t>
            </w:r>
            <w:proofErr w:type="spellStart"/>
            <w:r w:rsidRPr="009D0A10">
              <w:rPr>
                <w:rFonts w:cs="Calibri"/>
                <w:highlight w:val="black"/>
                <w:shd w:val="clear" w:color="auto" w:fill="FFFFFF"/>
              </w:rPr>
              <w:t>Šléška</w:t>
            </w:r>
            <w:proofErr w:type="spellEnd"/>
            <w:r w:rsidRPr="009D0A10">
              <w:rPr>
                <w:rFonts w:cs="Calibri"/>
                <w:shd w:val="clear" w:color="auto" w:fill="FFFFFF"/>
              </w:rPr>
              <w:br/>
              <w:t>předseda rady jednatelů</w:t>
            </w:r>
          </w:p>
          <w:p w14:paraId="19BEDCAA" w14:textId="4A241EC7" w:rsidR="00C916C3" w:rsidRPr="009D0A10" w:rsidRDefault="00C916C3">
            <w:pPr>
              <w:pStyle w:val="Bezmezer1"/>
              <w:spacing w:after="240" w:line="23" w:lineRule="atLeast"/>
            </w:pPr>
          </w:p>
          <w:p w14:paraId="66BD9AE6" w14:textId="77777777" w:rsidR="00C916C3" w:rsidRPr="009D0A10" w:rsidRDefault="00C916C3">
            <w:pPr>
              <w:pStyle w:val="Bezmezer1"/>
              <w:spacing w:after="240" w:line="23" w:lineRule="atLeast"/>
            </w:pPr>
          </w:p>
          <w:p w14:paraId="45C48CC5" w14:textId="77777777" w:rsidR="00C916C3" w:rsidRPr="009D0A10" w:rsidRDefault="00C916C3" w:rsidP="00C916C3">
            <w:pPr>
              <w:pStyle w:val="Bezmezer1"/>
              <w:spacing w:line="23" w:lineRule="atLeast"/>
            </w:pPr>
            <w:r w:rsidRPr="009D0A10">
              <w:t>_____________________________________</w:t>
            </w:r>
          </w:p>
          <w:p w14:paraId="3362BAD0" w14:textId="7A59F984" w:rsidR="00692816" w:rsidRPr="009D0A10" w:rsidRDefault="00692816" w:rsidP="00C916C3">
            <w:pPr>
              <w:spacing w:line="23" w:lineRule="atLeast"/>
              <w:jc w:val="left"/>
            </w:pPr>
            <w:r w:rsidRPr="009D0A10">
              <w:rPr>
                <w:rFonts w:ascii="Calibri" w:hAnsi="Calibri" w:cs="Calibri"/>
                <w:highlight w:val="black"/>
                <w:shd w:val="clear" w:color="auto" w:fill="FFFFFF"/>
              </w:rPr>
              <w:t>Mgr. Ing. Lubomír Kučera</w:t>
            </w:r>
            <w:r w:rsidRPr="009D0A10">
              <w:rPr>
                <w:rFonts w:ascii="Calibri" w:hAnsi="Calibri" w:cs="Calibri"/>
                <w:shd w:val="clear" w:color="auto" w:fill="FFFFFF"/>
              </w:rPr>
              <w:br/>
            </w:r>
            <w:r w:rsidR="00C916C3" w:rsidRPr="009D0A10">
              <w:rPr>
                <w:rFonts w:ascii="Calibri" w:hAnsi="Calibri" w:cs="Calibri"/>
                <w:shd w:val="clear" w:color="auto" w:fill="FFFFFF"/>
              </w:rPr>
              <w:t>m</w:t>
            </w:r>
            <w:r w:rsidRPr="009D0A10">
              <w:rPr>
                <w:rFonts w:ascii="Calibri" w:hAnsi="Calibri" w:cs="Calibri"/>
                <w:shd w:val="clear" w:color="auto" w:fill="FFFFFF"/>
              </w:rPr>
              <w:t>ístopředseda rady jednatelů</w:t>
            </w:r>
          </w:p>
        </w:tc>
        <w:tc>
          <w:tcPr>
            <w:tcW w:w="4738" w:type="dxa"/>
          </w:tcPr>
          <w:p w14:paraId="6DA584E4" w14:textId="77777777" w:rsidR="00692816" w:rsidRPr="009D0A10" w:rsidRDefault="00692816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01E81C0A" w14:textId="77777777" w:rsidR="00692816" w:rsidRPr="009D0A10" w:rsidRDefault="00692816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0884CD4" w14:textId="77777777" w:rsidR="00692816" w:rsidRPr="009D0A10" w:rsidRDefault="00692816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7F82667" w14:textId="77777777" w:rsidR="00692816" w:rsidRPr="009D0A10" w:rsidRDefault="00692816">
            <w:pPr>
              <w:pStyle w:val="Bezmezer1"/>
              <w:spacing w:line="23" w:lineRule="atLeast"/>
              <w:rPr>
                <w:highlight w:val="black"/>
              </w:rPr>
            </w:pPr>
            <w:r w:rsidRPr="009D0A10">
              <w:rPr>
                <w:highlight w:val="black"/>
              </w:rPr>
              <w:t>_________________________________________</w:t>
            </w:r>
          </w:p>
          <w:p w14:paraId="15E60F8B" w14:textId="349194BF" w:rsidR="00692816" w:rsidRPr="009D0A10" w:rsidRDefault="00692816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9D0A10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</w:p>
          <w:p w14:paraId="35EEFDF8" w14:textId="77777777" w:rsidR="00692816" w:rsidRPr="009D0A10" w:rsidRDefault="00692816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9D0A10">
              <w:rPr>
                <w:rFonts w:ascii="Calibri" w:hAnsi="Calibri" w:cs="Times New Roman"/>
                <w:highlight w:val="black"/>
                <w:lang w:eastAsia="en-US"/>
              </w:rPr>
              <w:t>ředitelka školy</w:t>
            </w:r>
          </w:p>
        </w:tc>
      </w:tr>
    </w:tbl>
    <w:p w14:paraId="3E173A70" w14:textId="4B3D5C66" w:rsidR="00B54BDC" w:rsidRPr="003953DA" w:rsidRDefault="00B54BDC" w:rsidP="000E39D0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bookmarkStart w:id="0" w:name="_GoBack"/>
      <w:bookmarkEnd w:id="0"/>
    </w:p>
    <w:sectPr w:rsidR="00B54BDC" w:rsidRPr="003953DA" w:rsidSect="00EC1B2B">
      <w:headerReference w:type="default" r:id="rId10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5C29D" w14:textId="77777777" w:rsidR="00D6340A" w:rsidRDefault="00D6340A" w:rsidP="00896115">
      <w:r>
        <w:separator/>
      </w:r>
    </w:p>
  </w:endnote>
  <w:endnote w:type="continuationSeparator" w:id="0">
    <w:p w14:paraId="5CA7E6E4" w14:textId="77777777" w:rsidR="00D6340A" w:rsidRDefault="00D6340A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A07BF" w14:textId="77777777" w:rsidR="00D6340A" w:rsidRDefault="00D6340A" w:rsidP="00896115">
      <w:r>
        <w:separator/>
      </w:r>
    </w:p>
  </w:footnote>
  <w:footnote w:type="continuationSeparator" w:id="0">
    <w:p w14:paraId="326B072F" w14:textId="77777777" w:rsidR="00D6340A" w:rsidRDefault="00D6340A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1">
    <w:nsid w:val="17B10923"/>
    <w:multiLevelType w:val="multilevel"/>
    <w:tmpl w:val="470E5ACA"/>
    <w:styleLink w:val="PartI"/>
    <w:lvl w:ilvl="0">
      <w:start w:val="1"/>
      <w:numFmt w:val="decimal"/>
      <w:pStyle w:val="articletitle"/>
      <w:lvlText w:val="ČLÁNEK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703C3"/>
    <w:rsid w:val="000827E8"/>
    <w:rsid w:val="000941F6"/>
    <w:rsid w:val="000E3061"/>
    <w:rsid w:val="000E39D0"/>
    <w:rsid w:val="001065C0"/>
    <w:rsid w:val="00143AE4"/>
    <w:rsid w:val="0016592C"/>
    <w:rsid w:val="0016798B"/>
    <w:rsid w:val="00187D63"/>
    <w:rsid w:val="001955C8"/>
    <w:rsid w:val="001A2FFB"/>
    <w:rsid w:val="001B4724"/>
    <w:rsid w:val="001C1778"/>
    <w:rsid w:val="001C2FEE"/>
    <w:rsid w:val="00200244"/>
    <w:rsid w:val="00222A0D"/>
    <w:rsid w:val="0022540B"/>
    <w:rsid w:val="00282E5C"/>
    <w:rsid w:val="002A76F0"/>
    <w:rsid w:val="002C2E00"/>
    <w:rsid w:val="002D7B6F"/>
    <w:rsid w:val="00306690"/>
    <w:rsid w:val="00335D0F"/>
    <w:rsid w:val="00363B8C"/>
    <w:rsid w:val="00371707"/>
    <w:rsid w:val="0037314A"/>
    <w:rsid w:val="003871A8"/>
    <w:rsid w:val="003953DA"/>
    <w:rsid w:val="003B0E21"/>
    <w:rsid w:val="003E1F68"/>
    <w:rsid w:val="003F40D7"/>
    <w:rsid w:val="003F7F92"/>
    <w:rsid w:val="00411997"/>
    <w:rsid w:val="0041515A"/>
    <w:rsid w:val="00457FEF"/>
    <w:rsid w:val="00472B7B"/>
    <w:rsid w:val="004750DE"/>
    <w:rsid w:val="00481720"/>
    <w:rsid w:val="00493E39"/>
    <w:rsid w:val="004A62F1"/>
    <w:rsid w:val="004B41D0"/>
    <w:rsid w:val="004C6622"/>
    <w:rsid w:val="004E4894"/>
    <w:rsid w:val="004F63F1"/>
    <w:rsid w:val="005260B4"/>
    <w:rsid w:val="00527440"/>
    <w:rsid w:val="00547CDC"/>
    <w:rsid w:val="005524EA"/>
    <w:rsid w:val="005749A2"/>
    <w:rsid w:val="005B0CAB"/>
    <w:rsid w:val="005B2672"/>
    <w:rsid w:val="005B57F1"/>
    <w:rsid w:val="005F0E08"/>
    <w:rsid w:val="00622E95"/>
    <w:rsid w:val="00647169"/>
    <w:rsid w:val="00655D76"/>
    <w:rsid w:val="00692816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93DEB"/>
    <w:rsid w:val="007B08B4"/>
    <w:rsid w:val="007C5757"/>
    <w:rsid w:val="008249FC"/>
    <w:rsid w:val="00833C10"/>
    <w:rsid w:val="00860BDA"/>
    <w:rsid w:val="00896115"/>
    <w:rsid w:val="008C27B4"/>
    <w:rsid w:val="008D0CB5"/>
    <w:rsid w:val="008D2864"/>
    <w:rsid w:val="008D7835"/>
    <w:rsid w:val="008D7FDF"/>
    <w:rsid w:val="008F388B"/>
    <w:rsid w:val="00916D6F"/>
    <w:rsid w:val="00940D8B"/>
    <w:rsid w:val="00961658"/>
    <w:rsid w:val="009950A0"/>
    <w:rsid w:val="009A71DB"/>
    <w:rsid w:val="009D0A10"/>
    <w:rsid w:val="00A2202F"/>
    <w:rsid w:val="00A53814"/>
    <w:rsid w:val="00A63EB9"/>
    <w:rsid w:val="00A7664A"/>
    <w:rsid w:val="00A85E02"/>
    <w:rsid w:val="00A85FDF"/>
    <w:rsid w:val="00AA2A9B"/>
    <w:rsid w:val="00AA3126"/>
    <w:rsid w:val="00AD1BD3"/>
    <w:rsid w:val="00AE554A"/>
    <w:rsid w:val="00AE5811"/>
    <w:rsid w:val="00AE61CA"/>
    <w:rsid w:val="00B364E7"/>
    <w:rsid w:val="00B369FD"/>
    <w:rsid w:val="00B4071B"/>
    <w:rsid w:val="00B54BDC"/>
    <w:rsid w:val="00B5622A"/>
    <w:rsid w:val="00B65129"/>
    <w:rsid w:val="00BB2A9D"/>
    <w:rsid w:val="00C10987"/>
    <w:rsid w:val="00C1639D"/>
    <w:rsid w:val="00C27EAE"/>
    <w:rsid w:val="00C5317D"/>
    <w:rsid w:val="00C57E07"/>
    <w:rsid w:val="00C80A49"/>
    <w:rsid w:val="00C86D3E"/>
    <w:rsid w:val="00C9133B"/>
    <w:rsid w:val="00C916C3"/>
    <w:rsid w:val="00CA25D9"/>
    <w:rsid w:val="00CB276E"/>
    <w:rsid w:val="00CF6CF4"/>
    <w:rsid w:val="00D46C58"/>
    <w:rsid w:val="00D6340A"/>
    <w:rsid w:val="00D846B3"/>
    <w:rsid w:val="00D86432"/>
    <w:rsid w:val="00D95ECB"/>
    <w:rsid w:val="00DB03AB"/>
    <w:rsid w:val="00DC79F6"/>
    <w:rsid w:val="00DF2D82"/>
    <w:rsid w:val="00E23C7E"/>
    <w:rsid w:val="00E3495F"/>
    <w:rsid w:val="00E646AA"/>
    <w:rsid w:val="00E72255"/>
    <w:rsid w:val="00E924BB"/>
    <w:rsid w:val="00E979C9"/>
    <w:rsid w:val="00EC1431"/>
    <w:rsid w:val="00EC1AA0"/>
    <w:rsid w:val="00EC1B2B"/>
    <w:rsid w:val="00EE0812"/>
    <w:rsid w:val="00EE70EF"/>
    <w:rsid w:val="00EF2965"/>
    <w:rsid w:val="00EF542F"/>
    <w:rsid w:val="00F06753"/>
    <w:rsid w:val="00F109FC"/>
    <w:rsid w:val="00F3649D"/>
    <w:rsid w:val="00F42751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  <w:style w:type="character" w:customStyle="1" w:styleId="NzevChar">
    <w:name w:val="Název Char"/>
    <w:basedOn w:val="Standardnpsmoodstavce"/>
    <w:link w:val="Nzev"/>
    <w:rsid w:val="008F388B"/>
    <w:rPr>
      <w:rFonts w:ascii="Bookman Old Style" w:hAnsi="Bookman Old Style" w:cs="Bookman Old Style"/>
      <w:b/>
      <w:sz w:val="28"/>
      <w:lang w:eastAsia="ar-SA"/>
    </w:rPr>
  </w:style>
  <w:style w:type="paragraph" w:customStyle="1" w:styleId="articletitle">
    <w:name w:val="article title"/>
    <w:basedOn w:val="Normln"/>
    <w:link w:val="articletitleChar"/>
    <w:qFormat/>
    <w:rsid w:val="000703C3"/>
    <w:pPr>
      <w:numPr>
        <w:numId w:val="13"/>
      </w:numPr>
      <w:spacing w:after="200" w:line="276" w:lineRule="auto"/>
      <w:jc w:val="left"/>
    </w:pPr>
    <w:rPr>
      <w:rFonts w:ascii="Times New Roman" w:eastAsia="Calibri" w:hAnsi="Times New Roman" w:cs="Times New Roman"/>
      <w:b/>
      <w:sz w:val="24"/>
      <w:szCs w:val="24"/>
      <w:lang w:eastAsia="cs-CZ" w:bidi="cs-CZ"/>
    </w:rPr>
  </w:style>
  <w:style w:type="paragraph" w:customStyle="1" w:styleId="paragraph">
    <w:name w:val="paragraph"/>
    <w:basedOn w:val="Normln"/>
    <w:qFormat/>
    <w:rsid w:val="000703C3"/>
    <w:pPr>
      <w:numPr>
        <w:ilvl w:val="1"/>
        <w:numId w:val="13"/>
      </w:numPr>
      <w:suppressAutoHyphens w:val="0"/>
      <w:ind w:left="720"/>
      <w:jc w:val="both"/>
    </w:pPr>
    <w:rPr>
      <w:rFonts w:ascii="Times New Roman" w:hAnsi="Times New Roman" w:cs="Times New Roman"/>
      <w:snapToGrid w:val="0"/>
      <w:sz w:val="24"/>
      <w:szCs w:val="24"/>
      <w:lang w:eastAsia="cs-CZ" w:bidi="cs-CZ"/>
    </w:rPr>
  </w:style>
  <w:style w:type="character" w:customStyle="1" w:styleId="articletitleChar">
    <w:name w:val="article title Char"/>
    <w:link w:val="articletitle"/>
    <w:rsid w:val="000703C3"/>
    <w:rPr>
      <w:rFonts w:eastAsia="Calibri"/>
      <w:b/>
      <w:sz w:val="24"/>
      <w:szCs w:val="24"/>
      <w:lang w:bidi="cs-CZ"/>
    </w:rPr>
  </w:style>
  <w:style w:type="numbering" w:customStyle="1" w:styleId="PartI">
    <w:name w:val="Part I"/>
    <w:uiPriority w:val="99"/>
    <w:rsid w:val="000703C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o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na.horakova@ce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B365-A813-48D0-9B14-DB17950B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3727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2022-11-11T08:52:00Z</cp:lastPrinted>
  <dcterms:created xsi:type="dcterms:W3CDTF">2022-11-11T08:50:00Z</dcterms:created>
  <dcterms:modified xsi:type="dcterms:W3CDTF">2022-11-11T08:55:00Z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