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BCA1" w14:textId="3FC4CA82" w:rsidR="00F54E27" w:rsidRDefault="001259C6" w:rsidP="001259C6">
      <w:pPr>
        <w:pStyle w:val="StylDoprava"/>
        <w:jc w:val="center"/>
        <w:rPr>
          <w:rFonts w:cs="Arial"/>
          <w:sz w:val="22"/>
          <w:szCs w:val="22"/>
        </w:rPr>
      </w:pPr>
      <w:r>
        <w:rPr>
          <w:rFonts w:cs="Arial"/>
          <w:sz w:val="22"/>
          <w:szCs w:val="22"/>
        </w:rPr>
        <w:t xml:space="preserve">                            </w:t>
      </w:r>
      <w:r w:rsidR="00583A95">
        <w:rPr>
          <w:rFonts w:cs="Arial"/>
          <w:sz w:val="22"/>
          <w:szCs w:val="22"/>
        </w:rPr>
        <w:t xml:space="preserve">                                        </w:t>
      </w:r>
      <w:r w:rsidR="00F54E27">
        <w:rPr>
          <w:rFonts w:cs="Arial"/>
          <w:sz w:val="22"/>
          <w:szCs w:val="22"/>
        </w:rPr>
        <w:t>Č.j. SP</w:t>
      </w:r>
      <w:r>
        <w:rPr>
          <w:rFonts w:cs="Arial"/>
          <w:sz w:val="22"/>
          <w:szCs w:val="22"/>
        </w:rPr>
        <w:t>U</w:t>
      </w:r>
      <w:r w:rsidR="00F54E27">
        <w:rPr>
          <w:rFonts w:cs="Arial"/>
          <w:sz w:val="22"/>
          <w:szCs w:val="22"/>
        </w:rPr>
        <w:t xml:space="preserve"> </w:t>
      </w:r>
      <w:r w:rsidR="00583A95" w:rsidRPr="00583A95">
        <w:rPr>
          <w:rFonts w:cs="Arial"/>
          <w:sz w:val="22"/>
          <w:szCs w:val="22"/>
        </w:rPr>
        <w:t>409250/2022/123/</w:t>
      </w:r>
      <w:proofErr w:type="spellStart"/>
      <w:r w:rsidR="00583A95" w:rsidRPr="00583A95">
        <w:rPr>
          <w:rFonts w:cs="Arial"/>
          <w:sz w:val="22"/>
          <w:szCs w:val="22"/>
        </w:rPr>
        <w:t>Duz</w:t>
      </w:r>
      <w:proofErr w:type="spellEnd"/>
    </w:p>
    <w:p w14:paraId="138D19AC" w14:textId="77777777" w:rsidR="00F85970" w:rsidRPr="002811B8" w:rsidRDefault="00F85970" w:rsidP="00F85970">
      <w:pPr>
        <w:pStyle w:val="Nadpis5"/>
        <w:ind w:left="0"/>
        <w:rPr>
          <w:rFonts w:ascii="Arial" w:hAnsi="Arial" w:cs="Arial"/>
          <w:sz w:val="22"/>
          <w:szCs w:val="22"/>
        </w:rPr>
      </w:pPr>
      <w:r w:rsidRPr="002811B8">
        <w:rPr>
          <w:rFonts w:ascii="Arial" w:hAnsi="Arial" w:cs="Arial"/>
          <w:sz w:val="22"/>
          <w:szCs w:val="22"/>
        </w:rPr>
        <w:t xml:space="preserve">Česká </w:t>
      </w:r>
      <w:proofErr w:type="gramStart"/>
      <w:r w:rsidRPr="002811B8">
        <w:rPr>
          <w:rFonts w:ascii="Arial" w:hAnsi="Arial" w:cs="Arial"/>
          <w:sz w:val="22"/>
          <w:szCs w:val="22"/>
        </w:rPr>
        <w:t>republika - Státní</w:t>
      </w:r>
      <w:proofErr w:type="gramEnd"/>
      <w:r w:rsidRPr="002811B8">
        <w:rPr>
          <w:rFonts w:ascii="Arial" w:hAnsi="Arial" w:cs="Arial"/>
          <w:sz w:val="22"/>
          <w:szCs w:val="22"/>
        </w:rPr>
        <w:t xml:space="preserve"> pozemkový úřad</w:t>
      </w:r>
    </w:p>
    <w:p w14:paraId="271EA344" w14:textId="77777777" w:rsidR="00901036" w:rsidRPr="002811B8" w:rsidRDefault="00901036">
      <w:pPr>
        <w:widowControl/>
        <w:rPr>
          <w:rFonts w:ascii="Arial" w:hAnsi="Arial" w:cs="Arial"/>
          <w:sz w:val="22"/>
          <w:szCs w:val="22"/>
        </w:rPr>
      </w:pPr>
      <w:r w:rsidRPr="002811B8">
        <w:rPr>
          <w:rFonts w:ascii="Arial" w:hAnsi="Arial" w:cs="Arial"/>
          <w:sz w:val="22"/>
          <w:szCs w:val="22"/>
        </w:rPr>
        <w:t>Sídlo: Husinecká 1024/</w:t>
      </w:r>
      <w:proofErr w:type="gramStart"/>
      <w:r w:rsidRPr="002811B8">
        <w:rPr>
          <w:rFonts w:ascii="Arial" w:hAnsi="Arial" w:cs="Arial"/>
          <w:sz w:val="22"/>
          <w:szCs w:val="22"/>
        </w:rPr>
        <w:t>11a</w:t>
      </w:r>
      <w:proofErr w:type="gramEnd"/>
      <w:r w:rsidRPr="002811B8">
        <w:rPr>
          <w:rFonts w:ascii="Arial" w:hAnsi="Arial" w:cs="Arial"/>
          <w:sz w:val="22"/>
          <w:szCs w:val="22"/>
        </w:rPr>
        <w:t>, 130 00 Praha 3,</w:t>
      </w:r>
    </w:p>
    <w:p w14:paraId="6879D68E" w14:textId="77777777" w:rsidR="001259C6" w:rsidRDefault="00901036">
      <w:pPr>
        <w:widowControl/>
        <w:rPr>
          <w:rFonts w:ascii="Arial" w:hAnsi="Arial" w:cs="Arial"/>
          <w:color w:val="000000"/>
          <w:sz w:val="22"/>
          <w:szCs w:val="22"/>
        </w:rPr>
      </w:pPr>
      <w:r w:rsidRPr="002811B8">
        <w:rPr>
          <w:rFonts w:ascii="Arial" w:hAnsi="Arial" w:cs="Arial"/>
          <w:color w:val="000000"/>
          <w:sz w:val="22"/>
          <w:szCs w:val="22"/>
        </w:rPr>
        <w:t>který zastupuje</w:t>
      </w:r>
      <w:r w:rsidRPr="002811B8">
        <w:rPr>
          <w:rFonts w:ascii="Arial" w:hAnsi="Arial" w:cs="Arial"/>
          <w:sz w:val="22"/>
          <w:szCs w:val="22"/>
        </w:rPr>
        <w:t xml:space="preserve"> </w:t>
      </w:r>
      <w:r w:rsidRPr="002811B8">
        <w:rPr>
          <w:rFonts w:ascii="Arial" w:hAnsi="Arial" w:cs="Arial"/>
          <w:color w:val="000000"/>
          <w:sz w:val="22"/>
          <w:szCs w:val="22"/>
        </w:rPr>
        <w:t xml:space="preserve">Ing. Renata Číhalová, ředitelka Krajského pozemkového úřadu </w:t>
      </w:r>
    </w:p>
    <w:p w14:paraId="5D6A41FE" w14:textId="04BD2D27" w:rsidR="00901036" w:rsidRPr="002811B8" w:rsidRDefault="00901036">
      <w:pPr>
        <w:widowControl/>
        <w:rPr>
          <w:rFonts w:ascii="Arial" w:hAnsi="Arial" w:cs="Arial"/>
          <w:sz w:val="22"/>
          <w:szCs w:val="22"/>
        </w:rPr>
      </w:pPr>
      <w:r w:rsidRPr="002811B8">
        <w:rPr>
          <w:rFonts w:ascii="Arial" w:hAnsi="Arial" w:cs="Arial"/>
          <w:color w:val="000000"/>
          <w:sz w:val="22"/>
          <w:szCs w:val="22"/>
        </w:rPr>
        <w:t>pro Jihomoravský kraj</w:t>
      </w:r>
      <w:r w:rsidRPr="002811B8">
        <w:rPr>
          <w:rFonts w:ascii="Arial" w:hAnsi="Arial" w:cs="Arial"/>
          <w:sz w:val="22"/>
          <w:szCs w:val="22"/>
        </w:rPr>
        <w:t>,</w:t>
      </w:r>
    </w:p>
    <w:p w14:paraId="50728264" w14:textId="2FBC1FFB" w:rsidR="00901036" w:rsidRPr="002811B8" w:rsidRDefault="00901036">
      <w:pPr>
        <w:widowControl/>
        <w:rPr>
          <w:rFonts w:ascii="Arial" w:hAnsi="Arial" w:cs="Arial"/>
          <w:sz w:val="22"/>
          <w:szCs w:val="22"/>
        </w:rPr>
      </w:pPr>
      <w:r w:rsidRPr="002811B8">
        <w:rPr>
          <w:rFonts w:ascii="Arial" w:hAnsi="Arial" w:cs="Arial"/>
          <w:sz w:val="22"/>
          <w:szCs w:val="22"/>
        </w:rPr>
        <w:t xml:space="preserve">adresa </w:t>
      </w:r>
      <w:r w:rsidRPr="002811B8">
        <w:rPr>
          <w:rFonts w:ascii="Arial" w:hAnsi="Arial" w:cs="Arial"/>
          <w:color w:val="000000"/>
          <w:sz w:val="22"/>
          <w:szCs w:val="22"/>
        </w:rPr>
        <w:t>Hroznová 17, 60300 Brno</w:t>
      </w:r>
    </w:p>
    <w:p w14:paraId="54011D5B" w14:textId="77777777" w:rsidR="00F85970" w:rsidRPr="002811B8" w:rsidRDefault="00F85970" w:rsidP="00F85970">
      <w:pPr>
        <w:rPr>
          <w:rFonts w:ascii="Arial" w:hAnsi="Arial" w:cs="Arial"/>
          <w:sz w:val="22"/>
          <w:szCs w:val="22"/>
        </w:rPr>
      </w:pPr>
      <w:r w:rsidRPr="002811B8">
        <w:rPr>
          <w:rFonts w:ascii="Arial" w:hAnsi="Arial" w:cs="Arial"/>
          <w:sz w:val="22"/>
          <w:szCs w:val="22"/>
        </w:rPr>
        <w:t>IČ</w:t>
      </w:r>
      <w:r w:rsidR="009B7F6E" w:rsidRPr="002811B8">
        <w:rPr>
          <w:rFonts w:ascii="Arial" w:hAnsi="Arial" w:cs="Arial"/>
          <w:sz w:val="22"/>
          <w:szCs w:val="22"/>
        </w:rPr>
        <w:t>O</w:t>
      </w:r>
      <w:r w:rsidRPr="002811B8">
        <w:rPr>
          <w:rFonts w:ascii="Arial" w:hAnsi="Arial" w:cs="Arial"/>
          <w:sz w:val="22"/>
          <w:szCs w:val="22"/>
        </w:rPr>
        <w:t>: 01312774</w:t>
      </w:r>
    </w:p>
    <w:p w14:paraId="49CFFC88" w14:textId="2528F7EE" w:rsidR="00F85970" w:rsidRPr="002811B8" w:rsidRDefault="00F85970" w:rsidP="00F85970">
      <w:pPr>
        <w:pStyle w:val="Zkladntext3"/>
        <w:rPr>
          <w:rFonts w:ascii="Arial" w:hAnsi="Arial" w:cs="Arial"/>
          <w:sz w:val="22"/>
          <w:szCs w:val="22"/>
        </w:rPr>
      </w:pPr>
      <w:r w:rsidRPr="002811B8">
        <w:rPr>
          <w:rFonts w:ascii="Arial" w:hAnsi="Arial" w:cs="Arial"/>
          <w:sz w:val="22"/>
          <w:szCs w:val="22"/>
        </w:rPr>
        <w:t>DIČ: CZ01312774</w:t>
      </w:r>
    </w:p>
    <w:p w14:paraId="4B17CA64" w14:textId="77777777" w:rsidR="00F85970" w:rsidRPr="002811B8" w:rsidRDefault="00F85970" w:rsidP="00F85970">
      <w:pPr>
        <w:tabs>
          <w:tab w:val="left" w:pos="120"/>
        </w:tabs>
        <w:rPr>
          <w:rFonts w:ascii="Arial" w:hAnsi="Arial" w:cs="Arial"/>
          <w:sz w:val="22"/>
          <w:szCs w:val="22"/>
        </w:rPr>
      </w:pPr>
      <w:r w:rsidRPr="002811B8">
        <w:rPr>
          <w:rFonts w:ascii="Arial" w:hAnsi="Arial" w:cs="Arial"/>
          <w:sz w:val="22"/>
          <w:szCs w:val="22"/>
        </w:rPr>
        <w:t xml:space="preserve">Bankovní spojení: ČNB, pobočka Praha, se sídlem Na </w:t>
      </w:r>
      <w:r w:rsidR="004C684C">
        <w:rPr>
          <w:rFonts w:ascii="Arial" w:hAnsi="Arial" w:cs="Arial"/>
          <w:sz w:val="22"/>
          <w:szCs w:val="22"/>
        </w:rPr>
        <w:t xml:space="preserve">Příkopě </w:t>
      </w:r>
      <w:r w:rsidRPr="002811B8">
        <w:rPr>
          <w:rFonts w:ascii="Arial" w:hAnsi="Arial" w:cs="Arial"/>
          <w:sz w:val="22"/>
          <w:szCs w:val="22"/>
        </w:rPr>
        <w:t>28</w:t>
      </w:r>
    </w:p>
    <w:p w14:paraId="6ABC4820" w14:textId="77777777" w:rsidR="00F85970" w:rsidRPr="002811B8" w:rsidRDefault="00F85970" w:rsidP="00F85970">
      <w:pPr>
        <w:tabs>
          <w:tab w:val="left" w:pos="1800"/>
        </w:tabs>
        <w:rPr>
          <w:rFonts w:ascii="Arial" w:hAnsi="Arial" w:cs="Arial"/>
          <w:sz w:val="22"/>
          <w:szCs w:val="22"/>
        </w:rPr>
      </w:pPr>
      <w:r w:rsidRPr="002811B8">
        <w:rPr>
          <w:rFonts w:ascii="Arial" w:hAnsi="Arial" w:cs="Arial"/>
          <w:sz w:val="22"/>
          <w:szCs w:val="22"/>
        </w:rPr>
        <w:t>číslo účtu:</w:t>
      </w:r>
      <w:r w:rsidRPr="002811B8">
        <w:rPr>
          <w:rFonts w:ascii="Arial" w:hAnsi="Arial" w:cs="Arial"/>
          <w:sz w:val="22"/>
          <w:szCs w:val="22"/>
        </w:rPr>
        <w:tab/>
        <w:t>10014-3723001/0710</w:t>
      </w:r>
    </w:p>
    <w:p w14:paraId="5427DFBF" w14:textId="77777777" w:rsidR="00901036" w:rsidRPr="002811B8" w:rsidRDefault="00901036">
      <w:pPr>
        <w:widowControl/>
        <w:tabs>
          <w:tab w:val="left" w:pos="1843"/>
        </w:tabs>
        <w:rPr>
          <w:rFonts w:ascii="Arial" w:hAnsi="Arial" w:cs="Arial"/>
          <w:color w:val="000000"/>
          <w:sz w:val="22"/>
          <w:szCs w:val="22"/>
        </w:rPr>
      </w:pPr>
      <w:r w:rsidRPr="002811B8">
        <w:rPr>
          <w:rFonts w:ascii="Arial" w:hAnsi="Arial" w:cs="Arial"/>
          <w:color w:val="000000"/>
          <w:sz w:val="22"/>
          <w:szCs w:val="22"/>
        </w:rPr>
        <w:t>variabilní symbol:</w:t>
      </w:r>
      <w:r w:rsidRPr="002811B8">
        <w:rPr>
          <w:rFonts w:ascii="Arial" w:hAnsi="Arial" w:cs="Arial"/>
          <w:color w:val="000000"/>
          <w:sz w:val="22"/>
          <w:szCs w:val="22"/>
        </w:rPr>
        <w:tab/>
        <w:t>1014652224</w:t>
      </w:r>
    </w:p>
    <w:p w14:paraId="18BF8059"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(dále jen ” p r o d á v a j í c í ”)</w:t>
      </w:r>
    </w:p>
    <w:p w14:paraId="05ABA7A2" w14:textId="77777777" w:rsidR="00901036" w:rsidRPr="002811B8" w:rsidRDefault="00901036">
      <w:pPr>
        <w:widowControl/>
        <w:rPr>
          <w:rFonts w:ascii="Arial" w:hAnsi="Arial" w:cs="Arial"/>
          <w:color w:val="000000"/>
          <w:sz w:val="22"/>
          <w:szCs w:val="22"/>
        </w:rPr>
      </w:pPr>
    </w:p>
    <w:p w14:paraId="254AA867"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a</w:t>
      </w:r>
    </w:p>
    <w:p w14:paraId="3C2B33E3" w14:textId="77777777" w:rsidR="00901036" w:rsidRPr="002811B8" w:rsidRDefault="00901036">
      <w:pPr>
        <w:widowControl/>
        <w:tabs>
          <w:tab w:val="left" w:pos="120"/>
        </w:tabs>
        <w:jc w:val="both"/>
        <w:rPr>
          <w:rFonts w:ascii="Arial" w:hAnsi="Arial" w:cs="Arial"/>
          <w:i/>
          <w:iCs/>
          <w:sz w:val="22"/>
          <w:szCs w:val="22"/>
        </w:rPr>
      </w:pPr>
    </w:p>
    <w:p w14:paraId="1ED99830" w14:textId="77777777" w:rsidR="009B1494" w:rsidRDefault="00901036">
      <w:pPr>
        <w:widowControl/>
        <w:rPr>
          <w:rFonts w:ascii="Arial" w:hAnsi="Arial" w:cs="Arial"/>
          <w:b/>
          <w:color w:val="000000"/>
          <w:sz w:val="22"/>
          <w:szCs w:val="22"/>
        </w:rPr>
      </w:pPr>
      <w:proofErr w:type="gramStart"/>
      <w:r w:rsidRPr="002811B8">
        <w:rPr>
          <w:rFonts w:ascii="Arial" w:hAnsi="Arial" w:cs="Arial"/>
          <w:b/>
          <w:color w:val="000000"/>
          <w:sz w:val="22"/>
          <w:szCs w:val="22"/>
        </w:rPr>
        <w:t>LONE</w:t>
      </w:r>
      <w:r w:rsidR="001259C6">
        <w:rPr>
          <w:rFonts w:ascii="Arial" w:hAnsi="Arial" w:cs="Arial"/>
          <w:b/>
          <w:color w:val="000000"/>
          <w:sz w:val="22"/>
          <w:szCs w:val="22"/>
        </w:rPr>
        <w:t xml:space="preserve"> </w:t>
      </w:r>
      <w:r w:rsidRPr="002811B8">
        <w:rPr>
          <w:rFonts w:ascii="Arial" w:hAnsi="Arial" w:cs="Arial"/>
          <w:b/>
          <w:color w:val="000000"/>
          <w:sz w:val="22"/>
          <w:szCs w:val="22"/>
        </w:rPr>
        <w:t>- ZEMĚDĚLSKÁ</w:t>
      </w:r>
      <w:proofErr w:type="gramEnd"/>
      <w:r w:rsidRPr="002811B8">
        <w:rPr>
          <w:rFonts w:ascii="Arial" w:hAnsi="Arial" w:cs="Arial"/>
          <w:b/>
          <w:color w:val="000000"/>
          <w:sz w:val="22"/>
          <w:szCs w:val="22"/>
        </w:rPr>
        <w:t xml:space="preserve"> SPOLEČNOST, spol. s r.o.</w:t>
      </w:r>
    </w:p>
    <w:p w14:paraId="5C6CE97F" w14:textId="607A312D" w:rsidR="00D94C36" w:rsidRDefault="00D94C36">
      <w:pPr>
        <w:widowControl/>
        <w:rPr>
          <w:rFonts w:ascii="Arial" w:hAnsi="Arial" w:cs="Arial"/>
          <w:b/>
          <w:color w:val="000000"/>
          <w:sz w:val="22"/>
          <w:szCs w:val="22"/>
        </w:rPr>
      </w:pPr>
      <w:r w:rsidRPr="002811B8">
        <w:rPr>
          <w:rFonts w:ascii="Arial" w:hAnsi="Arial" w:cs="Arial"/>
          <w:color w:val="000000"/>
          <w:sz w:val="22"/>
          <w:szCs w:val="22"/>
        </w:rPr>
        <w:t>IČ</w:t>
      </w:r>
      <w:r>
        <w:rPr>
          <w:rFonts w:ascii="Arial" w:hAnsi="Arial" w:cs="Arial"/>
          <w:color w:val="000000"/>
          <w:sz w:val="22"/>
          <w:szCs w:val="22"/>
        </w:rPr>
        <w:t>:</w:t>
      </w:r>
      <w:r w:rsidRPr="002811B8">
        <w:rPr>
          <w:rFonts w:ascii="Arial" w:hAnsi="Arial" w:cs="Arial"/>
          <w:color w:val="000000"/>
          <w:sz w:val="22"/>
          <w:szCs w:val="22"/>
        </w:rPr>
        <w:t xml:space="preserve"> 479</w:t>
      </w:r>
      <w:r>
        <w:rPr>
          <w:rFonts w:ascii="Arial" w:hAnsi="Arial" w:cs="Arial"/>
          <w:color w:val="000000"/>
          <w:sz w:val="22"/>
          <w:szCs w:val="22"/>
        </w:rPr>
        <w:t xml:space="preserve"> </w:t>
      </w:r>
      <w:r w:rsidRPr="002811B8">
        <w:rPr>
          <w:rFonts w:ascii="Arial" w:hAnsi="Arial" w:cs="Arial"/>
          <w:color w:val="000000"/>
          <w:sz w:val="22"/>
          <w:szCs w:val="22"/>
        </w:rPr>
        <w:t>15</w:t>
      </w:r>
      <w:r>
        <w:rPr>
          <w:rFonts w:ascii="Arial" w:hAnsi="Arial" w:cs="Arial"/>
          <w:color w:val="000000"/>
          <w:sz w:val="22"/>
          <w:szCs w:val="22"/>
        </w:rPr>
        <w:t xml:space="preserve"> </w:t>
      </w:r>
      <w:r w:rsidRPr="002811B8">
        <w:rPr>
          <w:rFonts w:ascii="Arial" w:hAnsi="Arial" w:cs="Arial"/>
          <w:color w:val="000000"/>
          <w:sz w:val="22"/>
          <w:szCs w:val="22"/>
        </w:rPr>
        <w:t>536</w:t>
      </w:r>
    </w:p>
    <w:p w14:paraId="60725558" w14:textId="1FC68E32" w:rsidR="00901036" w:rsidRDefault="00D94C36">
      <w:pPr>
        <w:widowControl/>
        <w:rPr>
          <w:rFonts w:ascii="Arial" w:hAnsi="Arial" w:cs="Arial"/>
          <w:color w:val="000000"/>
          <w:sz w:val="22"/>
          <w:szCs w:val="22"/>
        </w:rPr>
      </w:pPr>
      <w:r>
        <w:rPr>
          <w:rFonts w:ascii="Arial" w:hAnsi="Arial" w:cs="Arial"/>
          <w:color w:val="000000"/>
          <w:sz w:val="22"/>
          <w:szCs w:val="22"/>
        </w:rPr>
        <w:t>S</w:t>
      </w:r>
      <w:r w:rsidR="00901036" w:rsidRPr="002811B8">
        <w:rPr>
          <w:rFonts w:ascii="Arial" w:hAnsi="Arial" w:cs="Arial"/>
          <w:color w:val="000000"/>
          <w:sz w:val="22"/>
          <w:szCs w:val="22"/>
        </w:rPr>
        <w:t>ídlo</w:t>
      </w:r>
      <w:r>
        <w:rPr>
          <w:rFonts w:ascii="Arial" w:hAnsi="Arial" w:cs="Arial"/>
          <w:color w:val="000000"/>
          <w:sz w:val="22"/>
          <w:szCs w:val="22"/>
        </w:rPr>
        <w:t>: Násedlovice č.p.</w:t>
      </w:r>
      <w:r w:rsidR="00901036" w:rsidRPr="002811B8">
        <w:rPr>
          <w:rFonts w:ascii="Arial" w:hAnsi="Arial" w:cs="Arial"/>
          <w:color w:val="000000"/>
          <w:sz w:val="22"/>
          <w:szCs w:val="22"/>
        </w:rPr>
        <w:t xml:space="preserve"> 271, Násedlovice, PSČ 696</w:t>
      </w:r>
      <w:r>
        <w:rPr>
          <w:rFonts w:ascii="Arial" w:hAnsi="Arial" w:cs="Arial"/>
          <w:color w:val="000000"/>
          <w:sz w:val="22"/>
          <w:szCs w:val="22"/>
        </w:rPr>
        <w:t xml:space="preserve"> </w:t>
      </w:r>
      <w:r w:rsidR="00901036" w:rsidRPr="002811B8">
        <w:rPr>
          <w:rFonts w:ascii="Arial" w:hAnsi="Arial" w:cs="Arial"/>
          <w:color w:val="000000"/>
          <w:sz w:val="22"/>
          <w:szCs w:val="22"/>
        </w:rPr>
        <w:t>36</w:t>
      </w:r>
    </w:p>
    <w:p w14:paraId="2448A016" w14:textId="02D62163" w:rsidR="00D0022F" w:rsidRDefault="00D0022F" w:rsidP="00D0022F">
      <w:pPr>
        <w:widowControl/>
        <w:rPr>
          <w:rFonts w:ascii="Arial" w:hAnsi="Arial" w:cs="Arial"/>
          <w:color w:val="000000"/>
          <w:sz w:val="22"/>
          <w:szCs w:val="22"/>
        </w:rPr>
      </w:pPr>
      <w:r>
        <w:rPr>
          <w:rFonts w:ascii="Arial" w:hAnsi="Arial" w:cs="Arial"/>
          <w:color w:val="000000"/>
          <w:sz w:val="22"/>
          <w:szCs w:val="22"/>
        </w:rPr>
        <w:t xml:space="preserve">zapsána v obchodním rejstříku vedeného Krajským soudem v Brně, oddíl </w:t>
      </w:r>
      <w:r w:rsidR="00101CCC">
        <w:rPr>
          <w:rFonts w:ascii="Arial" w:hAnsi="Arial" w:cs="Arial"/>
          <w:color w:val="000000"/>
          <w:sz w:val="22"/>
          <w:szCs w:val="22"/>
        </w:rPr>
        <w:t>C</w:t>
      </w:r>
      <w:r>
        <w:rPr>
          <w:rFonts w:ascii="Arial" w:hAnsi="Arial" w:cs="Arial"/>
          <w:color w:val="000000"/>
          <w:sz w:val="22"/>
          <w:szCs w:val="22"/>
        </w:rPr>
        <w:t>, vložka 1</w:t>
      </w:r>
      <w:r w:rsidR="001C3B78">
        <w:rPr>
          <w:rFonts w:ascii="Arial" w:hAnsi="Arial" w:cs="Arial"/>
          <w:color w:val="000000"/>
          <w:sz w:val="22"/>
          <w:szCs w:val="22"/>
        </w:rPr>
        <w:t>0310</w:t>
      </w:r>
    </w:p>
    <w:p w14:paraId="3DE31347" w14:textId="6534C927" w:rsidR="00D94C36" w:rsidRPr="002811B8" w:rsidRDefault="00D0022F" w:rsidP="00D0022F">
      <w:pPr>
        <w:widowControl/>
        <w:rPr>
          <w:rFonts w:ascii="Arial" w:hAnsi="Arial" w:cs="Arial"/>
          <w:color w:val="000000"/>
          <w:sz w:val="22"/>
          <w:szCs w:val="22"/>
        </w:rPr>
      </w:pPr>
      <w:r>
        <w:rPr>
          <w:rFonts w:ascii="Arial" w:hAnsi="Arial" w:cs="Arial"/>
          <w:color w:val="000000"/>
          <w:sz w:val="22"/>
          <w:szCs w:val="22"/>
        </w:rPr>
        <w:t>Zastupuje</w:t>
      </w:r>
      <w:r w:rsidR="005275B4">
        <w:rPr>
          <w:rFonts w:ascii="Arial" w:hAnsi="Arial" w:cs="Arial"/>
          <w:color w:val="000000"/>
          <w:sz w:val="22"/>
          <w:szCs w:val="22"/>
        </w:rPr>
        <w:t xml:space="preserve">: František </w:t>
      </w:r>
      <w:proofErr w:type="gramStart"/>
      <w:r w:rsidR="005275B4">
        <w:rPr>
          <w:rFonts w:ascii="Arial" w:hAnsi="Arial" w:cs="Arial"/>
          <w:color w:val="000000"/>
          <w:sz w:val="22"/>
          <w:szCs w:val="22"/>
        </w:rPr>
        <w:t>Hlaváč - jednatel</w:t>
      </w:r>
      <w:proofErr w:type="gramEnd"/>
    </w:p>
    <w:p w14:paraId="1D40EE8E" w14:textId="77777777" w:rsidR="00901036" w:rsidRPr="002811B8" w:rsidRDefault="00901036">
      <w:pPr>
        <w:widowControl/>
        <w:rPr>
          <w:rFonts w:ascii="Arial" w:hAnsi="Arial" w:cs="Arial"/>
          <w:color w:val="000000"/>
          <w:sz w:val="22"/>
          <w:szCs w:val="22"/>
        </w:rPr>
      </w:pPr>
      <w:r w:rsidRPr="002811B8">
        <w:rPr>
          <w:rFonts w:ascii="Arial" w:hAnsi="Arial" w:cs="Arial"/>
          <w:color w:val="000000"/>
          <w:sz w:val="22"/>
          <w:szCs w:val="22"/>
        </w:rPr>
        <w:t xml:space="preserve">(dále </w:t>
      </w:r>
      <w:proofErr w:type="gramStart"/>
      <w:r w:rsidRPr="002811B8">
        <w:rPr>
          <w:rFonts w:ascii="Arial" w:hAnsi="Arial" w:cs="Arial"/>
          <w:color w:val="000000"/>
          <w:sz w:val="22"/>
          <w:szCs w:val="22"/>
        </w:rPr>
        <w:t>jen  "</w:t>
      </w:r>
      <w:proofErr w:type="gramEnd"/>
      <w:r w:rsidRPr="002811B8">
        <w:rPr>
          <w:rFonts w:ascii="Arial" w:hAnsi="Arial" w:cs="Arial"/>
          <w:color w:val="000000"/>
          <w:sz w:val="22"/>
          <w:szCs w:val="22"/>
        </w:rPr>
        <w:t>k u p u j í c í")</w:t>
      </w:r>
    </w:p>
    <w:p w14:paraId="5F0C9267" w14:textId="77777777" w:rsidR="00901036" w:rsidRPr="002811B8" w:rsidRDefault="00901036">
      <w:pPr>
        <w:widowControl/>
        <w:rPr>
          <w:rFonts w:ascii="Arial" w:hAnsi="Arial" w:cs="Arial"/>
          <w:sz w:val="22"/>
          <w:szCs w:val="22"/>
        </w:rPr>
      </w:pPr>
      <w:r w:rsidRPr="002811B8">
        <w:rPr>
          <w:rFonts w:ascii="Arial" w:hAnsi="Arial" w:cs="Arial"/>
          <w:sz w:val="22"/>
          <w:szCs w:val="22"/>
        </w:rPr>
        <w:t xml:space="preserve"> </w:t>
      </w:r>
    </w:p>
    <w:p w14:paraId="00596AF0" w14:textId="77777777" w:rsidR="00901036" w:rsidRPr="002811B8" w:rsidRDefault="00901036">
      <w:pPr>
        <w:widowControl/>
        <w:rPr>
          <w:rFonts w:ascii="Arial" w:hAnsi="Arial" w:cs="Arial"/>
          <w:color w:val="000000"/>
          <w:sz w:val="22"/>
          <w:szCs w:val="22"/>
        </w:rPr>
      </w:pPr>
      <w:r w:rsidRPr="002811B8">
        <w:rPr>
          <w:rFonts w:ascii="Arial" w:hAnsi="Arial" w:cs="Arial"/>
          <w:sz w:val="22"/>
          <w:szCs w:val="22"/>
        </w:rPr>
        <w:tab/>
      </w:r>
    </w:p>
    <w:p w14:paraId="016833C9" w14:textId="77777777" w:rsidR="00130C32" w:rsidRPr="002811B8" w:rsidRDefault="00130C32" w:rsidP="00130C32">
      <w:pPr>
        <w:widowControl/>
        <w:jc w:val="both"/>
        <w:rPr>
          <w:rFonts w:ascii="Arial" w:hAnsi="Arial" w:cs="Arial"/>
          <w:sz w:val="22"/>
          <w:szCs w:val="22"/>
        </w:rPr>
      </w:pPr>
      <w:r w:rsidRPr="002811B8">
        <w:rPr>
          <w:rFonts w:ascii="Arial" w:hAnsi="Arial" w:cs="Arial"/>
          <w:sz w:val="22"/>
          <w:szCs w:val="22"/>
        </w:rPr>
        <w:t>uzavírají tuto:</w:t>
      </w:r>
    </w:p>
    <w:p w14:paraId="15975B26" w14:textId="77777777" w:rsidR="00130C32" w:rsidRPr="002811B8" w:rsidRDefault="00130C32">
      <w:pPr>
        <w:pStyle w:val="para"/>
        <w:widowControl/>
        <w:rPr>
          <w:rFonts w:ascii="Arial" w:hAnsi="Arial" w:cs="Arial"/>
          <w:sz w:val="22"/>
          <w:szCs w:val="22"/>
        </w:rPr>
      </w:pPr>
    </w:p>
    <w:p w14:paraId="6A907A56"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KUPNÍ SMLOUVU</w:t>
      </w:r>
    </w:p>
    <w:p w14:paraId="43B216E0" w14:textId="77777777" w:rsidR="00901036" w:rsidRPr="002811B8" w:rsidRDefault="00901036">
      <w:pPr>
        <w:widowControl/>
        <w:rPr>
          <w:rFonts w:ascii="Arial" w:hAnsi="Arial" w:cs="Arial"/>
          <w:b/>
          <w:bCs/>
          <w:sz w:val="22"/>
          <w:szCs w:val="22"/>
        </w:rPr>
      </w:pPr>
    </w:p>
    <w:p w14:paraId="22245CDA"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 xml:space="preserve">č. </w:t>
      </w:r>
      <w:r w:rsidRPr="002811B8">
        <w:rPr>
          <w:rFonts w:ascii="Arial" w:hAnsi="Arial" w:cs="Arial"/>
          <w:color w:val="000000"/>
          <w:sz w:val="22"/>
          <w:szCs w:val="22"/>
        </w:rPr>
        <w:t>1014652224</w:t>
      </w:r>
    </w:p>
    <w:p w14:paraId="680AE9FD" w14:textId="52E7F1D0" w:rsidR="00901036" w:rsidRDefault="00901036">
      <w:pPr>
        <w:widowControl/>
        <w:rPr>
          <w:rFonts w:ascii="Arial" w:hAnsi="Arial" w:cs="Arial"/>
          <w:sz w:val="22"/>
          <w:szCs w:val="22"/>
        </w:rPr>
      </w:pPr>
    </w:p>
    <w:p w14:paraId="27349CE5" w14:textId="77777777" w:rsidR="00BD2A3A" w:rsidRPr="002811B8" w:rsidRDefault="00BD2A3A">
      <w:pPr>
        <w:widowControl/>
        <w:rPr>
          <w:rFonts w:ascii="Arial" w:hAnsi="Arial" w:cs="Arial"/>
          <w:sz w:val="22"/>
          <w:szCs w:val="22"/>
        </w:rPr>
      </w:pPr>
    </w:p>
    <w:p w14:paraId="05BF841A"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w:t>
      </w:r>
    </w:p>
    <w:p w14:paraId="1F3B9038" w14:textId="1635C2B4" w:rsidR="00901036" w:rsidRPr="002811B8" w:rsidRDefault="00F85970">
      <w:pPr>
        <w:widowControl/>
        <w:ind w:firstLine="426"/>
        <w:jc w:val="both"/>
        <w:rPr>
          <w:rFonts w:ascii="Arial" w:hAnsi="Arial" w:cs="Arial"/>
          <w:sz w:val="22"/>
          <w:szCs w:val="22"/>
        </w:rPr>
      </w:pPr>
      <w:r w:rsidRPr="002811B8">
        <w:rPr>
          <w:rFonts w:ascii="Arial" w:hAnsi="Arial" w:cs="Arial"/>
          <w:sz w:val="22"/>
          <w:szCs w:val="22"/>
        </w:rPr>
        <w:t>Státní pozemkový úřad jako prodávající je příslušný hospodařit ve smyslu zákona č.</w:t>
      </w:r>
      <w:r w:rsidR="00957B57" w:rsidRPr="002811B8">
        <w:rPr>
          <w:rFonts w:ascii="Arial" w:hAnsi="Arial" w:cs="Arial"/>
          <w:sz w:val="22"/>
          <w:szCs w:val="22"/>
        </w:rPr>
        <w:t> </w:t>
      </w:r>
      <w:r w:rsidRPr="002811B8">
        <w:rPr>
          <w:rFonts w:ascii="Arial" w:hAnsi="Arial" w:cs="Arial"/>
          <w:sz w:val="22"/>
          <w:szCs w:val="22"/>
        </w:rPr>
        <w:t xml:space="preserve">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 xml:space="preserve">s níže uvedenými pozemky v majetku České republiky vedenými u </w:t>
      </w:r>
      <w:r w:rsidR="00901036" w:rsidRPr="002811B8">
        <w:rPr>
          <w:rFonts w:ascii="Arial" w:hAnsi="Arial" w:cs="Arial"/>
          <w:sz w:val="22"/>
          <w:szCs w:val="22"/>
        </w:rPr>
        <w:t>Katastrálního úřadu pro Jihomoravský kraj, Katastrální pracoviště Kyjov na LV 10 002:</w:t>
      </w:r>
    </w:p>
    <w:p w14:paraId="4B1885B7"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06CEA15D" w14:textId="77777777" w:rsidR="00901036" w:rsidRPr="002811B8" w:rsidRDefault="00901036" w:rsidP="002811B8">
      <w:pPr>
        <w:pStyle w:val="obec1"/>
        <w:widowControl/>
        <w:rPr>
          <w:rFonts w:ascii="Arial" w:hAnsi="Arial" w:cs="Arial"/>
          <w:sz w:val="22"/>
          <w:szCs w:val="22"/>
        </w:rPr>
      </w:pPr>
      <w:r w:rsidRPr="002811B8">
        <w:rPr>
          <w:rFonts w:ascii="Arial" w:hAnsi="Arial" w:cs="Arial"/>
          <w:sz w:val="22"/>
          <w:szCs w:val="22"/>
        </w:rPr>
        <w:t>Obec</w:t>
      </w:r>
      <w:r w:rsidRPr="002811B8">
        <w:rPr>
          <w:rFonts w:ascii="Arial" w:hAnsi="Arial" w:cs="Arial"/>
          <w:sz w:val="22"/>
          <w:szCs w:val="22"/>
        </w:rPr>
        <w:tab/>
        <w:t xml:space="preserve">Katastrální území </w:t>
      </w:r>
      <w:r w:rsidRPr="002811B8">
        <w:rPr>
          <w:rFonts w:ascii="Arial" w:hAnsi="Arial" w:cs="Arial"/>
          <w:sz w:val="22"/>
          <w:szCs w:val="22"/>
        </w:rPr>
        <w:tab/>
        <w:t>Parcelní číslo</w:t>
      </w:r>
      <w:r w:rsidRPr="002811B8">
        <w:rPr>
          <w:rFonts w:ascii="Arial" w:hAnsi="Arial" w:cs="Arial"/>
          <w:sz w:val="22"/>
          <w:szCs w:val="22"/>
        </w:rPr>
        <w:tab/>
        <w:t>Druh pozemku</w:t>
      </w:r>
    </w:p>
    <w:p w14:paraId="40112522"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6CCA539A"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28F63B60"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Nechvalín</w:t>
      </w:r>
      <w:r w:rsidRPr="002811B8">
        <w:rPr>
          <w:rFonts w:ascii="Arial" w:hAnsi="Arial" w:cs="Arial"/>
          <w:sz w:val="18"/>
          <w:szCs w:val="18"/>
        </w:rPr>
        <w:tab/>
      </w:r>
      <w:proofErr w:type="spellStart"/>
      <w:r w:rsidRPr="002811B8">
        <w:rPr>
          <w:rFonts w:ascii="Arial" w:hAnsi="Arial" w:cs="Arial"/>
          <w:sz w:val="18"/>
          <w:szCs w:val="18"/>
        </w:rPr>
        <w:t>Nechvalín</w:t>
      </w:r>
      <w:proofErr w:type="spellEnd"/>
      <w:r w:rsidRPr="002811B8">
        <w:rPr>
          <w:rFonts w:ascii="Arial" w:hAnsi="Arial" w:cs="Arial"/>
          <w:sz w:val="18"/>
          <w:szCs w:val="18"/>
        </w:rPr>
        <w:tab/>
        <w:t>983</w:t>
      </w:r>
      <w:r w:rsidRPr="002811B8">
        <w:rPr>
          <w:rFonts w:ascii="Arial" w:hAnsi="Arial" w:cs="Arial"/>
          <w:sz w:val="18"/>
          <w:szCs w:val="18"/>
        </w:rPr>
        <w:tab/>
        <w:t>vinice</w:t>
      </w:r>
    </w:p>
    <w:p w14:paraId="0950923E" w14:textId="77777777" w:rsidR="00901036" w:rsidRPr="002811B8" w:rsidRDefault="00901036" w:rsidP="002811B8">
      <w:pPr>
        <w:pStyle w:val="obec1"/>
        <w:widowControl/>
        <w:rPr>
          <w:rFonts w:ascii="Arial" w:hAnsi="Arial" w:cs="Arial"/>
          <w:sz w:val="18"/>
          <w:szCs w:val="18"/>
        </w:rPr>
      </w:pPr>
    </w:p>
    <w:p w14:paraId="7307091F"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6FF5D7BB"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Nechvalín</w:t>
      </w:r>
      <w:r w:rsidRPr="002811B8">
        <w:rPr>
          <w:rFonts w:ascii="Arial" w:hAnsi="Arial" w:cs="Arial"/>
          <w:sz w:val="18"/>
          <w:szCs w:val="18"/>
        </w:rPr>
        <w:tab/>
      </w:r>
      <w:proofErr w:type="spellStart"/>
      <w:r w:rsidRPr="002811B8">
        <w:rPr>
          <w:rFonts w:ascii="Arial" w:hAnsi="Arial" w:cs="Arial"/>
          <w:sz w:val="18"/>
          <w:szCs w:val="18"/>
        </w:rPr>
        <w:t>Nechvalín</w:t>
      </w:r>
      <w:proofErr w:type="spellEnd"/>
      <w:r w:rsidRPr="002811B8">
        <w:rPr>
          <w:rFonts w:ascii="Arial" w:hAnsi="Arial" w:cs="Arial"/>
          <w:sz w:val="18"/>
          <w:szCs w:val="18"/>
        </w:rPr>
        <w:tab/>
        <w:t>984</w:t>
      </w:r>
      <w:r w:rsidRPr="002811B8">
        <w:rPr>
          <w:rFonts w:ascii="Arial" w:hAnsi="Arial" w:cs="Arial"/>
          <w:sz w:val="18"/>
          <w:szCs w:val="18"/>
        </w:rPr>
        <w:tab/>
        <w:t>vinice</w:t>
      </w:r>
    </w:p>
    <w:p w14:paraId="4562094F" w14:textId="77777777" w:rsidR="00901036" w:rsidRPr="002811B8" w:rsidRDefault="00901036" w:rsidP="002811B8">
      <w:pPr>
        <w:pStyle w:val="obec1"/>
        <w:widowControl/>
        <w:rPr>
          <w:rFonts w:ascii="Arial" w:hAnsi="Arial" w:cs="Arial"/>
          <w:sz w:val="18"/>
          <w:szCs w:val="18"/>
        </w:rPr>
      </w:pPr>
    </w:p>
    <w:p w14:paraId="5D0BF696"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 xml:space="preserve">Katastr </w:t>
      </w:r>
      <w:proofErr w:type="gramStart"/>
      <w:r w:rsidRPr="002811B8">
        <w:rPr>
          <w:rFonts w:ascii="Arial" w:hAnsi="Arial" w:cs="Arial"/>
          <w:sz w:val="18"/>
          <w:szCs w:val="18"/>
        </w:rPr>
        <w:t>nemovitostí - pozemkové</w:t>
      </w:r>
      <w:proofErr w:type="gramEnd"/>
    </w:p>
    <w:p w14:paraId="2EFFBEFF" w14:textId="77777777" w:rsidR="00901036" w:rsidRPr="002811B8" w:rsidRDefault="00901036" w:rsidP="002811B8">
      <w:pPr>
        <w:pStyle w:val="obec1"/>
        <w:widowControl/>
        <w:rPr>
          <w:rFonts w:ascii="Arial" w:hAnsi="Arial" w:cs="Arial"/>
          <w:sz w:val="18"/>
          <w:szCs w:val="18"/>
        </w:rPr>
      </w:pPr>
      <w:r w:rsidRPr="002811B8">
        <w:rPr>
          <w:rFonts w:ascii="Arial" w:hAnsi="Arial" w:cs="Arial"/>
          <w:sz w:val="18"/>
          <w:szCs w:val="18"/>
        </w:rPr>
        <w:t>Nechvalín</w:t>
      </w:r>
      <w:r w:rsidRPr="002811B8">
        <w:rPr>
          <w:rFonts w:ascii="Arial" w:hAnsi="Arial" w:cs="Arial"/>
          <w:sz w:val="18"/>
          <w:szCs w:val="18"/>
        </w:rPr>
        <w:tab/>
      </w:r>
      <w:proofErr w:type="spellStart"/>
      <w:r w:rsidRPr="002811B8">
        <w:rPr>
          <w:rFonts w:ascii="Arial" w:hAnsi="Arial" w:cs="Arial"/>
          <w:sz w:val="18"/>
          <w:szCs w:val="18"/>
        </w:rPr>
        <w:t>Nechvalín</w:t>
      </w:r>
      <w:proofErr w:type="spellEnd"/>
      <w:r w:rsidRPr="002811B8">
        <w:rPr>
          <w:rFonts w:ascii="Arial" w:hAnsi="Arial" w:cs="Arial"/>
          <w:sz w:val="18"/>
          <w:szCs w:val="18"/>
        </w:rPr>
        <w:tab/>
        <w:t>1220</w:t>
      </w:r>
      <w:r w:rsidRPr="002811B8">
        <w:rPr>
          <w:rFonts w:ascii="Arial" w:hAnsi="Arial" w:cs="Arial"/>
          <w:sz w:val="18"/>
          <w:szCs w:val="18"/>
        </w:rPr>
        <w:tab/>
        <w:t>vinice</w:t>
      </w:r>
    </w:p>
    <w:p w14:paraId="244F02B2" w14:textId="77777777" w:rsidR="002811B8" w:rsidRDefault="002811B8" w:rsidP="002811B8">
      <w:pPr>
        <w:widowControl/>
        <w:ind w:right="-433"/>
        <w:rPr>
          <w:rFonts w:ascii="Arial" w:hAnsi="Arial" w:cs="Arial"/>
          <w:sz w:val="22"/>
          <w:szCs w:val="22"/>
        </w:rPr>
      </w:pPr>
      <w:r>
        <w:rPr>
          <w:rFonts w:ascii="Arial" w:hAnsi="Arial" w:cs="Arial"/>
          <w:sz w:val="22"/>
          <w:szCs w:val="22"/>
        </w:rPr>
        <w:t>-----------------------------------------------------------------------------------------------------------------------------</w:t>
      </w:r>
    </w:p>
    <w:p w14:paraId="06273A23" w14:textId="77777777" w:rsidR="00901036" w:rsidRPr="002811B8" w:rsidRDefault="00901036" w:rsidP="002811B8">
      <w:pPr>
        <w:widowControl/>
        <w:rPr>
          <w:rFonts w:ascii="Arial" w:hAnsi="Arial" w:cs="Arial"/>
          <w:sz w:val="22"/>
          <w:szCs w:val="22"/>
        </w:rPr>
      </w:pPr>
      <w:r w:rsidRPr="002811B8">
        <w:rPr>
          <w:rFonts w:ascii="Arial" w:hAnsi="Arial" w:cs="Arial"/>
          <w:sz w:val="22"/>
          <w:szCs w:val="22"/>
        </w:rPr>
        <w:t xml:space="preserve"> (dále jen ”pozemk</w:t>
      </w:r>
      <w:r w:rsidR="00FD7A7E" w:rsidRPr="002811B8">
        <w:rPr>
          <w:rFonts w:ascii="Arial" w:hAnsi="Arial" w:cs="Arial"/>
          <w:sz w:val="22"/>
          <w:szCs w:val="22"/>
        </w:rPr>
        <w:t>y</w:t>
      </w:r>
      <w:r w:rsidRPr="002811B8">
        <w:rPr>
          <w:rFonts w:ascii="Arial" w:hAnsi="Arial" w:cs="Arial"/>
          <w:sz w:val="22"/>
          <w:szCs w:val="22"/>
        </w:rPr>
        <w:t>”)</w:t>
      </w:r>
    </w:p>
    <w:p w14:paraId="29EE1188" w14:textId="77777777" w:rsidR="00901036" w:rsidRPr="002811B8" w:rsidRDefault="00901036">
      <w:pPr>
        <w:widowControl/>
        <w:rPr>
          <w:rFonts w:ascii="Arial" w:hAnsi="Arial" w:cs="Arial"/>
          <w:sz w:val="22"/>
          <w:szCs w:val="22"/>
        </w:rPr>
      </w:pPr>
    </w:p>
    <w:p w14:paraId="2D234674"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w:t>
      </w:r>
    </w:p>
    <w:p w14:paraId="3D52A4E3" w14:textId="77777777" w:rsidR="00DC64F0" w:rsidRPr="002811B8" w:rsidRDefault="00DC64F0" w:rsidP="00DC64F0">
      <w:pPr>
        <w:pStyle w:val="para"/>
        <w:jc w:val="both"/>
        <w:rPr>
          <w:rFonts w:ascii="Arial" w:hAnsi="Arial" w:cs="Arial"/>
          <w:b w:val="0"/>
          <w:sz w:val="22"/>
          <w:szCs w:val="22"/>
        </w:rPr>
      </w:pPr>
      <w:r w:rsidRPr="002811B8">
        <w:rPr>
          <w:rFonts w:ascii="Arial" w:hAnsi="Arial" w:cs="Arial"/>
          <w:b w:val="0"/>
          <w:sz w:val="22"/>
          <w:szCs w:val="22"/>
        </w:rPr>
        <w:tab/>
        <w:t xml:space="preserve">Tato smlouva se uzavírá podle § </w:t>
      </w:r>
      <w:r w:rsidR="00957B57" w:rsidRPr="002811B8">
        <w:rPr>
          <w:rFonts w:ascii="Arial" w:hAnsi="Arial" w:cs="Arial"/>
          <w:b w:val="0"/>
          <w:sz w:val="22"/>
          <w:szCs w:val="22"/>
        </w:rPr>
        <w:t>10a odst. 1</w:t>
      </w:r>
      <w:r w:rsidRPr="002811B8">
        <w:rPr>
          <w:rFonts w:ascii="Arial" w:hAnsi="Arial" w:cs="Arial"/>
          <w:b w:val="0"/>
          <w:sz w:val="22"/>
          <w:szCs w:val="22"/>
        </w:rPr>
        <w:t xml:space="preserve"> zákona č. 503/2012 Sb., o Státním pozemkovém úřadu a o změně některých souvisejících zákonů, </w:t>
      </w:r>
      <w:r w:rsidR="00C27675" w:rsidRPr="002811B8">
        <w:rPr>
          <w:rFonts w:ascii="Arial" w:hAnsi="Arial" w:cs="Arial"/>
          <w:b w:val="0"/>
          <w:sz w:val="22"/>
          <w:szCs w:val="22"/>
        </w:rPr>
        <w:t xml:space="preserve">ve znění </w:t>
      </w:r>
      <w:r w:rsidR="00F50032" w:rsidRPr="002811B8">
        <w:rPr>
          <w:rFonts w:ascii="Arial" w:hAnsi="Arial" w:cs="Arial"/>
          <w:b w:val="0"/>
          <w:sz w:val="22"/>
          <w:szCs w:val="22"/>
        </w:rPr>
        <w:t xml:space="preserve">pozdějších </w:t>
      </w:r>
      <w:r w:rsidR="00C27675" w:rsidRPr="002811B8">
        <w:rPr>
          <w:rFonts w:ascii="Arial" w:hAnsi="Arial" w:cs="Arial"/>
          <w:b w:val="0"/>
          <w:sz w:val="22"/>
          <w:szCs w:val="22"/>
        </w:rPr>
        <w:t>předpisů.</w:t>
      </w:r>
    </w:p>
    <w:p w14:paraId="268C5CA7" w14:textId="77777777" w:rsidR="00C21E9B" w:rsidRPr="002811B8" w:rsidRDefault="00C21E9B" w:rsidP="00C21E9B">
      <w:pPr>
        <w:widowControl/>
        <w:ind w:firstLine="426"/>
        <w:jc w:val="both"/>
        <w:rPr>
          <w:rFonts w:ascii="Arial" w:hAnsi="Arial" w:cs="Arial"/>
          <w:b/>
          <w:bCs/>
          <w:sz w:val="22"/>
          <w:szCs w:val="22"/>
        </w:rPr>
      </w:pPr>
    </w:p>
    <w:p w14:paraId="71CB3161"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III.</w:t>
      </w:r>
    </w:p>
    <w:p w14:paraId="1B3257B8" w14:textId="77777777" w:rsidR="00DC64F0" w:rsidRPr="002811B8" w:rsidRDefault="00DC64F0" w:rsidP="00957B57">
      <w:pPr>
        <w:pStyle w:val="vnintext"/>
        <w:tabs>
          <w:tab w:val="clear" w:pos="709"/>
        </w:tabs>
        <w:ind w:firstLine="709"/>
        <w:rPr>
          <w:rFonts w:ascii="Arial" w:hAnsi="Arial" w:cs="Arial"/>
          <w:sz w:val="22"/>
          <w:szCs w:val="22"/>
        </w:rPr>
      </w:pPr>
      <w:r w:rsidRPr="002811B8">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1A1592">
        <w:rPr>
          <w:rFonts w:ascii="Arial" w:hAnsi="Arial" w:cs="Arial"/>
          <w:sz w:val="22"/>
          <w:szCs w:val="22"/>
        </w:rPr>
        <w:t xml:space="preserve">účinnosti </w:t>
      </w:r>
      <w:r w:rsidRPr="002811B8">
        <w:rPr>
          <w:rFonts w:ascii="Arial" w:hAnsi="Arial" w:cs="Arial"/>
          <w:sz w:val="22"/>
          <w:szCs w:val="22"/>
        </w:rPr>
        <w:t>smlouvy, kupuje. Vlastnické právo k pozemkům přechází na kupujícího vkladem do katastru nemovitostí na základě této smlouvy.</w:t>
      </w:r>
    </w:p>
    <w:p w14:paraId="755BDC85" w14:textId="77777777" w:rsidR="000742DE" w:rsidRPr="002811B8" w:rsidRDefault="000742DE" w:rsidP="000742DE">
      <w:pPr>
        <w:ind w:firstLine="709"/>
        <w:jc w:val="both"/>
        <w:rPr>
          <w:rFonts w:ascii="Arial" w:hAnsi="Arial" w:cs="Arial"/>
          <w:sz w:val="22"/>
          <w:szCs w:val="22"/>
        </w:rPr>
      </w:pPr>
      <w:r w:rsidRPr="002811B8">
        <w:rPr>
          <w:rFonts w:ascii="Arial" w:hAnsi="Arial" w:cs="Arial"/>
          <w:bCs/>
          <w:sz w:val="22"/>
          <w:szCs w:val="22"/>
        </w:rPr>
        <w:t xml:space="preserve">Smluvní strany berou na vědomí, že na pozemcích může být umístěno vedení nebo </w:t>
      </w:r>
      <w:r w:rsidRPr="002811B8">
        <w:rPr>
          <w:rFonts w:ascii="Arial" w:hAnsi="Arial" w:cs="Arial"/>
          <w:bCs/>
          <w:sz w:val="22"/>
          <w:szCs w:val="22"/>
        </w:rPr>
        <w:lastRenderedPageBreak/>
        <w:t>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027E0BC" w14:textId="77777777" w:rsidR="00DC64F0" w:rsidRPr="002811B8" w:rsidRDefault="00DC64F0">
      <w:pPr>
        <w:widowControl/>
        <w:jc w:val="center"/>
        <w:rPr>
          <w:rFonts w:ascii="Arial" w:hAnsi="Arial" w:cs="Arial"/>
          <w:b/>
          <w:bCs/>
          <w:sz w:val="22"/>
          <w:szCs w:val="22"/>
        </w:rPr>
      </w:pPr>
    </w:p>
    <w:p w14:paraId="74E58767" w14:textId="77777777" w:rsidR="00DC64F0" w:rsidRPr="002811B8" w:rsidRDefault="00957B57">
      <w:pPr>
        <w:widowControl/>
        <w:jc w:val="center"/>
        <w:rPr>
          <w:rFonts w:ascii="Arial" w:hAnsi="Arial" w:cs="Arial"/>
          <w:b/>
          <w:bCs/>
          <w:sz w:val="22"/>
          <w:szCs w:val="22"/>
        </w:rPr>
      </w:pPr>
      <w:r w:rsidRPr="002811B8">
        <w:rPr>
          <w:rFonts w:ascii="Arial" w:hAnsi="Arial" w:cs="Arial"/>
          <w:b/>
          <w:bCs/>
          <w:sz w:val="22"/>
          <w:szCs w:val="22"/>
        </w:rPr>
        <w:t>I</w:t>
      </w:r>
      <w:r w:rsidR="00DC64F0" w:rsidRPr="002811B8">
        <w:rPr>
          <w:rFonts w:ascii="Arial" w:hAnsi="Arial" w:cs="Arial"/>
          <w:b/>
          <w:bCs/>
          <w:sz w:val="22"/>
          <w:szCs w:val="22"/>
        </w:rPr>
        <w:t>V.</w:t>
      </w:r>
    </w:p>
    <w:p w14:paraId="248864F8" w14:textId="77777777" w:rsidR="0071307B" w:rsidRPr="002811B8" w:rsidRDefault="0071307B" w:rsidP="0071307B">
      <w:pPr>
        <w:widowControl/>
        <w:ind w:firstLine="426"/>
        <w:jc w:val="both"/>
        <w:rPr>
          <w:rFonts w:ascii="Arial" w:hAnsi="Arial" w:cs="Arial"/>
          <w:sz w:val="22"/>
          <w:szCs w:val="22"/>
        </w:rPr>
      </w:pPr>
      <w:r w:rsidRPr="002811B8">
        <w:rPr>
          <w:rFonts w:ascii="Arial" w:hAnsi="Arial" w:cs="Arial"/>
          <w:sz w:val="22"/>
          <w:szCs w:val="22"/>
        </w:rPr>
        <w:t xml:space="preserve">1) Kupní cena prodávaných pozemků </w:t>
      </w:r>
      <w:r w:rsidR="00F50032" w:rsidRPr="002811B8">
        <w:rPr>
          <w:rFonts w:ascii="Arial" w:hAnsi="Arial" w:cs="Arial"/>
          <w:sz w:val="22"/>
          <w:szCs w:val="22"/>
        </w:rPr>
        <w:t>byla stanovena takto</w:t>
      </w:r>
      <w:r w:rsidRPr="002811B8">
        <w:rPr>
          <w:rFonts w:ascii="Arial" w:hAnsi="Arial" w:cs="Arial"/>
          <w:sz w:val="22"/>
          <w:szCs w:val="22"/>
        </w:rPr>
        <w:t>:</w:t>
      </w:r>
    </w:p>
    <w:tbl>
      <w:tblPr>
        <w:tblW w:w="4651" w:type="pct"/>
        <w:tblInd w:w="108" w:type="dxa"/>
        <w:tblLook w:val="0000" w:firstRow="0" w:lastRow="0" w:firstColumn="0" w:lastColumn="0" w:noHBand="0" w:noVBand="0"/>
      </w:tblPr>
      <w:tblGrid>
        <w:gridCol w:w="3746"/>
        <w:gridCol w:w="2087"/>
        <w:gridCol w:w="3018"/>
      </w:tblGrid>
      <w:tr w:rsidR="00F50032" w:rsidRPr="002811B8" w14:paraId="76F376EC"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1F963CF6"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Katastrální</w:t>
            </w:r>
          </w:p>
          <w:p w14:paraId="61AD6C0D"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území</w:t>
            </w:r>
          </w:p>
        </w:tc>
        <w:tc>
          <w:tcPr>
            <w:tcW w:w="1179" w:type="pct"/>
            <w:tcBorders>
              <w:top w:val="single" w:sz="6" w:space="0" w:color="auto"/>
              <w:left w:val="single" w:sz="6" w:space="0" w:color="auto"/>
              <w:bottom w:val="single" w:sz="6" w:space="0" w:color="auto"/>
              <w:right w:val="single" w:sz="6" w:space="0" w:color="auto"/>
            </w:tcBorders>
          </w:tcPr>
          <w:p w14:paraId="551721E3" w14:textId="77777777" w:rsidR="00F50032" w:rsidRPr="002811B8" w:rsidRDefault="00F50032" w:rsidP="00A402F7">
            <w:pPr>
              <w:pStyle w:val="vnintext"/>
              <w:ind w:firstLine="0"/>
              <w:jc w:val="center"/>
              <w:rPr>
                <w:rFonts w:ascii="Arial" w:hAnsi="Arial" w:cs="Arial"/>
                <w:sz w:val="18"/>
                <w:szCs w:val="18"/>
              </w:rPr>
            </w:pPr>
          </w:p>
          <w:p w14:paraId="737BE245" w14:textId="77777777" w:rsidR="00F50032" w:rsidRPr="002811B8" w:rsidRDefault="00F50032" w:rsidP="00A402F7">
            <w:pPr>
              <w:pStyle w:val="vnintext"/>
              <w:ind w:firstLine="0"/>
              <w:jc w:val="center"/>
              <w:rPr>
                <w:rFonts w:ascii="Arial" w:hAnsi="Arial" w:cs="Arial"/>
                <w:sz w:val="18"/>
                <w:szCs w:val="18"/>
              </w:rPr>
            </w:pPr>
            <w:proofErr w:type="spellStart"/>
            <w:r w:rsidRPr="002811B8">
              <w:rPr>
                <w:rFonts w:ascii="Arial" w:hAnsi="Arial" w:cs="Arial"/>
                <w:sz w:val="18"/>
                <w:szCs w:val="18"/>
              </w:rPr>
              <w:t>Parc.č</w:t>
            </w:r>
            <w:proofErr w:type="spellEnd"/>
            <w:r w:rsidRPr="002811B8">
              <w:rPr>
                <w:rFonts w:ascii="Arial" w:hAnsi="Arial" w:cs="Arial"/>
                <w:sz w:val="18"/>
                <w:szCs w:val="18"/>
              </w:rPr>
              <w:t>.</w:t>
            </w:r>
          </w:p>
        </w:tc>
        <w:tc>
          <w:tcPr>
            <w:tcW w:w="1705" w:type="pct"/>
            <w:tcBorders>
              <w:top w:val="single" w:sz="6" w:space="0" w:color="auto"/>
              <w:left w:val="single" w:sz="6" w:space="0" w:color="auto"/>
              <w:bottom w:val="single" w:sz="6" w:space="0" w:color="auto"/>
              <w:right w:val="single" w:sz="6" w:space="0" w:color="auto"/>
            </w:tcBorders>
          </w:tcPr>
          <w:p w14:paraId="72A464FA"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Kupní cena</w:t>
            </w:r>
          </w:p>
          <w:p w14:paraId="27C2CB06" w14:textId="77777777" w:rsidR="00F50032" w:rsidRPr="002811B8" w:rsidRDefault="00F50032" w:rsidP="00A402F7">
            <w:pPr>
              <w:pStyle w:val="vnintext"/>
              <w:ind w:firstLine="0"/>
              <w:jc w:val="center"/>
              <w:rPr>
                <w:rFonts w:ascii="Arial" w:hAnsi="Arial" w:cs="Arial"/>
                <w:sz w:val="18"/>
                <w:szCs w:val="18"/>
              </w:rPr>
            </w:pPr>
            <w:r w:rsidRPr="002811B8">
              <w:rPr>
                <w:rFonts w:ascii="Arial" w:hAnsi="Arial" w:cs="Arial"/>
                <w:sz w:val="18"/>
                <w:szCs w:val="18"/>
              </w:rPr>
              <w:t>v Kč</w:t>
            </w:r>
          </w:p>
        </w:tc>
      </w:tr>
      <w:tr w:rsidR="00F50032" w:rsidRPr="002811B8" w14:paraId="210EDC95"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75264274"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Nechvalín</w:t>
            </w:r>
          </w:p>
        </w:tc>
        <w:tc>
          <w:tcPr>
            <w:tcW w:w="1179" w:type="pct"/>
            <w:tcBorders>
              <w:top w:val="single" w:sz="6" w:space="0" w:color="auto"/>
              <w:left w:val="single" w:sz="6" w:space="0" w:color="auto"/>
              <w:bottom w:val="single" w:sz="6" w:space="0" w:color="auto"/>
              <w:right w:val="single" w:sz="6" w:space="0" w:color="auto"/>
            </w:tcBorders>
          </w:tcPr>
          <w:p w14:paraId="57D04CC2"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KN 983</w:t>
            </w:r>
          </w:p>
        </w:tc>
        <w:tc>
          <w:tcPr>
            <w:tcW w:w="1705" w:type="pct"/>
            <w:tcBorders>
              <w:top w:val="single" w:sz="6" w:space="0" w:color="auto"/>
              <w:left w:val="single" w:sz="6" w:space="0" w:color="auto"/>
              <w:bottom w:val="single" w:sz="6" w:space="0" w:color="auto"/>
              <w:right w:val="single" w:sz="6" w:space="0" w:color="auto"/>
            </w:tcBorders>
          </w:tcPr>
          <w:p w14:paraId="6D1D889D" w14:textId="77777777" w:rsidR="00F50032" w:rsidRPr="002811B8" w:rsidRDefault="00F50032" w:rsidP="00F50032">
            <w:pPr>
              <w:widowControl/>
              <w:ind w:left="-34"/>
              <w:jc w:val="center"/>
              <w:rPr>
                <w:rFonts w:ascii="Arial" w:hAnsi="Arial" w:cs="Arial"/>
                <w:sz w:val="18"/>
                <w:szCs w:val="18"/>
              </w:rPr>
            </w:pPr>
            <w:r w:rsidRPr="002811B8">
              <w:rPr>
                <w:rFonts w:ascii="Arial" w:hAnsi="Arial" w:cs="Arial"/>
                <w:sz w:val="18"/>
                <w:szCs w:val="18"/>
              </w:rPr>
              <w:t>26 620,00 Kč</w:t>
            </w:r>
          </w:p>
        </w:tc>
      </w:tr>
      <w:tr w:rsidR="00F50032" w:rsidRPr="002811B8" w14:paraId="720E5005"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5231092F"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Nechvalín</w:t>
            </w:r>
          </w:p>
        </w:tc>
        <w:tc>
          <w:tcPr>
            <w:tcW w:w="1179" w:type="pct"/>
            <w:tcBorders>
              <w:top w:val="single" w:sz="6" w:space="0" w:color="auto"/>
              <w:left w:val="single" w:sz="6" w:space="0" w:color="auto"/>
              <w:bottom w:val="single" w:sz="6" w:space="0" w:color="auto"/>
              <w:right w:val="single" w:sz="6" w:space="0" w:color="auto"/>
            </w:tcBorders>
          </w:tcPr>
          <w:p w14:paraId="3E3A2DBC"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KN 984</w:t>
            </w:r>
          </w:p>
        </w:tc>
        <w:tc>
          <w:tcPr>
            <w:tcW w:w="1705" w:type="pct"/>
            <w:tcBorders>
              <w:top w:val="single" w:sz="6" w:space="0" w:color="auto"/>
              <w:left w:val="single" w:sz="6" w:space="0" w:color="auto"/>
              <w:bottom w:val="single" w:sz="6" w:space="0" w:color="auto"/>
              <w:right w:val="single" w:sz="6" w:space="0" w:color="auto"/>
            </w:tcBorders>
          </w:tcPr>
          <w:p w14:paraId="58F96115"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14 070,00 Kč</w:t>
            </w:r>
          </w:p>
        </w:tc>
      </w:tr>
      <w:tr w:rsidR="00F50032" w:rsidRPr="002811B8" w14:paraId="3389F1DE"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2A20D783"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Nechvalín</w:t>
            </w:r>
          </w:p>
        </w:tc>
        <w:tc>
          <w:tcPr>
            <w:tcW w:w="1179" w:type="pct"/>
            <w:tcBorders>
              <w:top w:val="single" w:sz="6" w:space="0" w:color="auto"/>
              <w:left w:val="single" w:sz="6" w:space="0" w:color="auto"/>
              <w:bottom w:val="single" w:sz="6" w:space="0" w:color="auto"/>
              <w:right w:val="single" w:sz="6" w:space="0" w:color="auto"/>
            </w:tcBorders>
          </w:tcPr>
          <w:p w14:paraId="48F894A1"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KN 1220</w:t>
            </w:r>
          </w:p>
        </w:tc>
        <w:tc>
          <w:tcPr>
            <w:tcW w:w="1705" w:type="pct"/>
            <w:tcBorders>
              <w:top w:val="single" w:sz="6" w:space="0" w:color="auto"/>
              <w:left w:val="single" w:sz="6" w:space="0" w:color="auto"/>
              <w:bottom w:val="single" w:sz="6" w:space="0" w:color="auto"/>
              <w:right w:val="single" w:sz="6" w:space="0" w:color="auto"/>
            </w:tcBorders>
          </w:tcPr>
          <w:p w14:paraId="036ACEBE" w14:textId="77777777" w:rsidR="00F50032" w:rsidRPr="002811B8" w:rsidRDefault="00F50032">
            <w:pPr>
              <w:widowControl/>
              <w:jc w:val="center"/>
              <w:rPr>
                <w:rFonts w:ascii="Arial" w:hAnsi="Arial" w:cs="Arial"/>
                <w:sz w:val="18"/>
                <w:szCs w:val="18"/>
              </w:rPr>
            </w:pPr>
            <w:r w:rsidRPr="002811B8">
              <w:rPr>
                <w:rFonts w:ascii="Arial" w:hAnsi="Arial" w:cs="Arial"/>
                <w:sz w:val="18"/>
                <w:szCs w:val="18"/>
              </w:rPr>
              <w:t>23 020,00 Kč</w:t>
            </w:r>
          </w:p>
        </w:tc>
      </w:tr>
      <w:tr w:rsidR="00F50032" w:rsidRPr="002811B8" w14:paraId="0B87156F" w14:textId="77777777" w:rsidTr="00A402F7">
        <w:trPr>
          <w:cantSplit/>
        </w:trPr>
        <w:tc>
          <w:tcPr>
            <w:tcW w:w="3295" w:type="pct"/>
            <w:gridSpan w:val="2"/>
            <w:tcBorders>
              <w:top w:val="single" w:sz="6" w:space="0" w:color="auto"/>
              <w:left w:val="single" w:sz="6" w:space="0" w:color="auto"/>
              <w:bottom w:val="single" w:sz="6" w:space="0" w:color="auto"/>
              <w:right w:val="single" w:sz="6" w:space="0" w:color="auto"/>
            </w:tcBorders>
          </w:tcPr>
          <w:p w14:paraId="6D792FA5" w14:textId="77777777" w:rsidR="00F50032" w:rsidRPr="00BD2A3A" w:rsidRDefault="00F50032" w:rsidP="00A402F7">
            <w:pPr>
              <w:pStyle w:val="vnintext"/>
              <w:ind w:firstLine="0"/>
              <w:jc w:val="center"/>
              <w:rPr>
                <w:rFonts w:ascii="Arial" w:hAnsi="Arial" w:cs="Arial"/>
                <w:b/>
                <w:bCs/>
                <w:sz w:val="18"/>
                <w:szCs w:val="18"/>
              </w:rPr>
            </w:pPr>
            <w:r w:rsidRPr="00BD2A3A">
              <w:rPr>
                <w:rFonts w:ascii="Arial" w:hAnsi="Arial" w:cs="Arial"/>
                <w:b/>
                <w:bCs/>
                <w:sz w:val="18"/>
                <w:szCs w:val="18"/>
              </w:rPr>
              <w:t>Celkem</w:t>
            </w:r>
          </w:p>
        </w:tc>
        <w:tc>
          <w:tcPr>
            <w:tcW w:w="1705" w:type="pct"/>
            <w:tcBorders>
              <w:top w:val="single" w:sz="6" w:space="0" w:color="auto"/>
              <w:left w:val="single" w:sz="6" w:space="0" w:color="auto"/>
              <w:bottom w:val="single" w:sz="6" w:space="0" w:color="auto"/>
              <w:right w:val="single" w:sz="6" w:space="0" w:color="auto"/>
            </w:tcBorders>
          </w:tcPr>
          <w:p w14:paraId="5D25BB16" w14:textId="77777777" w:rsidR="00F50032" w:rsidRPr="00BD2A3A" w:rsidRDefault="00F50032" w:rsidP="00A402F7">
            <w:pPr>
              <w:pStyle w:val="vnintext"/>
              <w:tabs>
                <w:tab w:val="clear" w:pos="709"/>
              </w:tabs>
              <w:ind w:firstLine="0"/>
              <w:jc w:val="center"/>
              <w:rPr>
                <w:rFonts w:ascii="Arial" w:hAnsi="Arial" w:cs="Arial"/>
                <w:b/>
                <w:bCs/>
                <w:sz w:val="18"/>
                <w:szCs w:val="18"/>
              </w:rPr>
            </w:pPr>
            <w:r w:rsidRPr="00BD2A3A">
              <w:rPr>
                <w:rFonts w:ascii="Arial" w:hAnsi="Arial" w:cs="Arial"/>
                <w:b/>
                <w:bCs/>
                <w:color w:val="000000"/>
                <w:sz w:val="18"/>
                <w:szCs w:val="18"/>
              </w:rPr>
              <w:t>63 710,00 Kč</w:t>
            </w:r>
          </w:p>
        </w:tc>
      </w:tr>
    </w:tbl>
    <w:p w14:paraId="4363783D" w14:textId="77777777" w:rsidR="00F50032" w:rsidRPr="002811B8" w:rsidRDefault="00F50032" w:rsidP="00F50032">
      <w:pPr>
        <w:pStyle w:val="vnintext"/>
        <w:spacing w:before="120"/>
        <w:ind w:firstLine="425"/>
        <w:rPr>
          <w:rFonts w:ascii="Arial" w:hAnsi="Arial" w:cs="Arial"/>
          <w:sz w:val="22"/>
          <w:szCs w:val="22"/>
        </w:rPr>
      </w:pPr>
      <w:r w:rsidRPr="002811B8">
        <w:rPr>
          <w:rFonts w:ascii="Arial" w:hAnsi="Arial" w:cs="Arial"/>
          <w:sz w:val="22"/>
          <w:szCs w:val="22"/>
        </w:rPr>
        <w:t>2)</w:t>
      </w:r>
      <w:r w:rsidRPr="002811B8">
        <w:rPr>
          <w:rFonts w:ascii="Arial" w:hAnsi="Arial" w:cs="Arial"/>
          <w:sz w:val="22"/>
          <w:szCs w:val="22"/>
        </w:rPr>
        <w:tab/>
        <w:t>Kupní cenu uhradil kupující prodávajícímu před podpisem této smlouvy.</w:t>
      </w:r>
    </w:p>
    <w:p w14:paraId="5A088D62" w14:textId="77777777" w:rsidR="00CE3324" w:rsidRPr="002811B8" w:rsidRDefault="00CE3324" w:rsidP="00CE3324">
      <w:pPr>
        <w:widowControl/>
        <w:rPr>
          <w:rFonts w:ascii="Arial" w:hAnsi="Arial" w:cs="Arial"/>
          <w:sz w:val="22"/>
          <w:szCs w:val="22"/>
        </w:rPr>
      </w:pPr>
    </w:p>
    <w:p w14:paraId="1524BE8C"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w:t>
      </w:r>
    </w:p>
    <w:p w14:paraId="3DAEC173"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2811B8">
        <w:rPr>
          <w:rFonts w:ascii="Arial" w:hAnsi="Arial" w:cs="Arial"/>
          <w:sz w:val="22"/>
          <w:szCs w:val="22"/>
        </w:rPr>
        <w:t>c pozemků</w:t>
      </w:r>
      <w:r w:rsidRPr="002811B8">
        <w:rPr>
          <w:rFonts w:ascii="Arial" w:hAnsi="Arial" w:cs="Arial"/>
          <w:sz w:val="22"/>
          <w:szCs w:val="22"/>
        </w:rPr>
        <w:t>.</w:t>
      </w:r>
    </w:p>
    <w:p w14:paraId="33FEE1F6" w14:textId="77777777" w:rsidR="005275B4" w:rsidRPr="002811B8" w:rsidRDefault="00CE3324" w:rsidP="005275B4">
      <w:pPr>
        <w:pStyle w:val="vnitrniText"/>
        <w:widowControl/>
        <w:rPr>
          <w:rFonts w:ascii="Arial" w:hAnsi="Arial" w:cs="Arial"/>
          <w:sz w:val="22"/>
          <w:szCs w:val="22"/>
        </w:rPr>
      </w:pPr>
      <w:r w:rsidRPr="002811B8">
        <w:rPr>
          <w:rFonts w:ascii="Arial" w:hAnsi="Arial" w:cs="Arial"/>
          <w:sz w:val="22"/>
          <w:szCs w:val="22"/>
        </w:rPr>
        <w:t xml:space="preserve">2) </w:t>
      </w:r>
      <w:r w:rsidR="005275B4" w:rsidRPr="002811B8">
        <w:rPr>
          <w:rFonts w:ascii="Arial" w:hAnsi="Arial" w:cs="Arial"/>
          <w:sz w:val="22"/>
          <w:szCs w:val="22"/>
        </w:rPr>
        <w:t>Převáděný pozemek kupující užívá a je mu pronajat nájemní smlouvou č. 143N08/24 na dobu určitou, která není kratší než pět let.</w:t>
      </w:r>
    </w:p>
    <w:p w14:paraId="5B700543" w14:textId="542F6179" w:rsidR="00CE3324" w:rsidRPr="002811B8" w:rsidRDefault="00FD7A7E" w:rsidP="00CE3324">
      <w:pPr>
        <w:widowControl/>
        <w:ind w:firstLine="426"/>
        <w:jc w:val="both"/>
        <w:rPr>
          <w:rFonts w:ascii="Arial" w:hAnsi="Arial" w:cs="Arial"/>
          <w:sz w:val="22"/>
          <w:szCs w:val="22"/>
        </w:rPr>
      </w:pPr>
      <w:r w:rsidRPr="002811B8">
        <w:rPr>
          <w:rFonts w:ascii="Arial" w:hAnsi="Arial" w:cs="Arial"/>
          <w:sz w:val="22"/>
          <w:szCs w:val="22"/>
        </w:rPr>
        <w:t xml:space="preserve">Na </w:t>
      </w:r>
      <w:r w:rsidR="00CE3324" w:rsidRPr="002811B8">
        <w:rPr>
          <w:rFonts w:ascii="Arial" w:hAnsi="Arial" w:cs="Arial"/>
          <w:sz w:val="22"/>
          <w:szCs w:val="22"/>
        </w:rPr>
        <w:t xml:space="preserve">pozemcích kupující nebo jeho právní předchůdce zřídil trvalý porost se souhlasem </w:t>
      </w:r>
      <w:r w:rsidR="00557DB1" w:rsidRPr="002811B8">
        <w:rPr>
          <w:rFonts w:ascii="Arial" w:hAnsi="Arial" w:cs="Arial"/>
          <w:sz w:val="22"/>
          <w:szCs w:val="22"/>
        </w:rPr>
        <w:t xml:space="preserve">Státního pozemkového úřadu nebo </w:t>
      </w:r>
      <w:r w:rsidR="00CE3324" w:rsidRPr="002811B8">
        <w:rPr>
          <w:rFonts w:ascii="Arial" w:hAnsi="Arial" w:cs="Arial"/>
          <w:sz w:val="22"/>
          <w:szCs w:val="22"/>
        </w:rPr>
        <w:t xml:space="preserve">Pozemkového fondu ČR č.j. </w:t>
      </w:r>
      <w:r w:rsidR="00191C2A" w:rsidRPr="002811B8">
        <w:rPr>
          <w:rFonts w:ascii="Arial" w:hAnsi="Arial" w:cs="Arial"/>
          <w:sz w:val="22"/>
          <w:szCs w:val="22"/>
        </w:rPr>
        <w:t xml:space="preserve">7346/08 </w:t>
      </w:r>
      <w:r w:rsidR="00CE3324" w:rsidRPr="002811B8">
        <w:rPr>
          <w:rFonts w:ascii="Arial" w:hAnsi="Arial" w:cs="Arial"/>
          <w:sz w:val="22"/>
          <w:szCs w:val="22"/>
        </w:rPr>
        <w:t xml:space="preserve">vydaným </w:t>
      </w:r>
      <w:r w:rsidR="00191C2A" w:rsidRPr="002811B8">
        <w:rPr>
          <w:rFonts w:ascii="Arial" w:hAnsi="Arial" w:cs="Arial"/>
          <w:sz w:val="22"/>
          <w:szCs w:val="22"/>
        </w:rPr>
        <w:t>PF ČR</w:t>
      </w:r>
      <w:r w:rsidR="00CE3324" w:rsidRPr="002811B8">
        <w:rPr>
          <w:rFonts w:ascii="Arial" w:hAnsi="Arial" w:cs="Arial"/>
          <w:sz w:val="22"/>
          <w:szCs w:val="22"/>
        </w:rPr>
        <w:t xml:space="preserve"> dne </w:t>
      </w:r>
      <w:r w:rsidR="00191C2A" w:rsidRPr="002811B8">
        <w:rPr>
          <w:rFonts w:ascii="Arial" w:hAnsi="Arial" w:cs="Arial"/>
          <w:sz w:val="22"/>
          <w:szCs w:val="22"/>
        </w:rPr>
        <w:t>29.9.2008</w:t>
      </w:r>
      <w:r w:rsidR="00CE3324" w:rsidRPr="002811B8">
        <w:rPr>
          <w:rFonts w:ascii="Arial" w:hAnsi="Arial" w:cs="Arial"/>
          <w:sz w:val="22"/>
          <w:szCs w:val="22"/>
        </w:rPr>
        <w:t>.</w:t>
      </w:r>
    </w:p>
    <w:p w14:paraId="2AE3CD67" w14:textId="03465259" w:rsidR="00901036" w:rsidRPr="002811B8" w:rsidRDefault="00F808A1">
      <w:pPr>
        <w:pStyle w:val="vnitrniText"/>
        <w:widowControl/>
        <w:rPr>
          <w:rFonts w:ascii="Arial" w:hAnsi="Arial" w:cs="Arial"/>
          <w:sz w:val="22"/>
          <w:szCs w:val="22"/>
        </w:rPr>
      </w:pPr>
      <w:r w:rsidRPr="002811B8">
        <w:rPr>
          <w:rFonts w:ascii="Arial" w:hAnsi="Arial" w:cs="Arial"/>
          <w:sz w:val="22"/>
          <w:szCs w:val="22"/>
        </w:rPr>
        <w:t>3)</w:t>
      </w:r>
      <w:r w:rsidR="00901036" w:rsidRPr="002811B8">
        <w:rPr>
          <w:rFonts w:ascii="Arial" w:hAnsi="Arial" w:cs="Arial"/>
          <w:sz w:val="22"/>
          <w:szCs w:val="22"/>
        </w:rPr>
        <w:t xml:space="preserve"> Prodávající a HS </w:t>
      </w:r>
      <w:proofErr w:type="gramStart"/>
      <w:r w:rsidR="00901036" w:rsidRPr="002811B8">
        <w:rPr>
          <w:rFonts w:ascii="Arial" w:hAnsi="Arial" w:cs="Arial"/>
          <w:sz w:val="22"/>
          <w:szCs w:val="22"/>
        </w:rPr>
        <w:t>Nechvalín - Habřina</w:t>
      </w:r>
      <w:proofErr w:type="gramEnd"/>
      <w:r w:rsidR="00901036" w:rsidRPr="002811B8">
        <w:rPr>
          <w:rFonts w:ascii="Arial" w:hAnsi="Arial" w:cs="Arial"/>
          <w:sz w:val="22"/>
          <w:szCs w:val="22"/>
        </w:rPr>
        <w:t>, IČ: 47894806, sídlo Bukovany</w:t>
      </w:r>
      <w:r w:rsidR="0046391B">
        <w:rPr>
          <w:rFonts w:ascii="Arial" w:hAnsi="Arial" w:cs="Arial"/>
          <w:sz w:val="22"/>
          <w:szCs w:val="22"/>
        </w:rPr>
        <w:t xml:space="preserve"> 253</w:t>
      </w:r>
      <w:r w:rsidR="00901036" w:rsidRPr="002811B8">
        <w:rPr>
          <w:rFonts w:ascii="Arial" w:hAnsi="Arial" w:cs="Arial"/>
          <w:sz w:val="22"/>
          <w:szCs w:val="22"/>
        </w:rPr>
        <w:t xml:space="preserve">, PSČ 696 31, uzavřeli na prodávané pozemky dohodu o úhradě za přičleněné honební pozemky č. 23M07/24 ze dne </w:t>
      </w:r>
      <w:r w:rsidR="00FE700F">
        <w:rPr>
          <w:rFonts w:ascii="Arial" w:hAnsi="Arial" w:cs="Arial"/>
          <w:sz w:val="22"/>
          <w:szCs w:val="22"/>
        </w:rPr>
        <w:t>15</w:t>
      </w:r>
      <w:r w:rsidR="00901036" w:rsidRPr="002811B8">
        <w:rPr>
          <w:rFonts w:ascii="Arial" w:hAnsi="Arial" w:cs="Arial"/>
          <w:sz w:val="22"/>
          <w:szCs w:val="22"/>
        </w:rPr>
        <w:t>.</w:t>
      </w:r>
      <w:r w:rsidR="00FE700F">
        <w:rPr>
          <w:rFonts w:ascii="Arial" w:hAnsi="Arial" w:cs="Arial"/>
          <w:sz w:val="22"/>
          <w:szCs w:val="22"/>
        </w:rPr>
        <w:t>3</w:t>
      </w:r>
      <w:r w:rsidR="00901036" w:rsidRPr="002811B8">
        <w:rPr>
          <w:rFonts w:ascii="Arial" w:hAnsi="Arial" w:cs="Arial"/>
          <w:sz w:val="22"/>
          <w:szCs w:val="22"/>
        </w:rPr>
        <w:t>.200</w:t>
      </w:r>
      <w:r w:rsidR="000D1F02">
        <w:rPr>
          <w:rFonts w:ascii="Arial" w:hAnsi="Arial" w:cs="Arial"/>
          <w:sz w:val="22"/>
          <w:szCs w:val="22"/>
        </w:rPr>
        <w:t>7</w:t>
      </w:r>
      <w:r w:rsidR="00901036" w:rsidRPr="002811B8">
        <w:rPr>
          <w:rFonts w:ascii="Arial" w:hAnsi="Arial" w:cs="Arial"/>
          <w:sz w:val="22"/>
          <w:szCs w:val="22"/>
        </w:rPr>
        <w:t>.</w:t>
      </w:r>
    </w:p>
    <w:p w14:paraId="004B9F6B" w14:textId="5121E140" w:rsidR="006E6D8A" w:rsidRPr="002811B8" w:rsidRDefault="006E6D8A">
      <w:pPr>
        <w:pStyle w:val="vnitrniText"/>
        <w:widowControl/>
        <w:rPr>
          <w:rFonts w:ascii="Arial" w:hAnsi="Arial" w:cs="Arial"/>
          <w:sz w:val="22"/>
          <w:szCs w:val="22"/>
        </w:rPr>
      </w:pPr>
      <w:r w:rsidRPr="002811B8">
        <w:rPr>
          <w:rFonts w:ascii="Arial" w:hAnsi="Arial" w:cs="Arial"/>
          <w:sz w:val="22"/>
          <w:szCs w:val="22"/>
        </w:rPr>
        <w:t xml:space="preserve">4) Kupující bere na vědomí a je srozuměn s tím, že se na </w:t>
      </w:r>
      <w:r w:rsidR="00BC44F4">
        <w:rPr>
          <w:rFonts w:ascii="Arial" w:hAnsi="Arial" w:cs="Arial"/>
          <w:sz w:val="22"/>
          <w:szCs w:val="22"/>
        </w:rPr>
        <w:t xml:space="preserve">pozemcích </w:t>
      </w:r>
      <w:proofErr w:type="spellStart"/>
      <w:r w:rsidRPr="002811B8">
        <w:rPr>
          <w:rFonts w:ascii="Arial" w:hAnsi="Arial" w:cs="Arial"/>
          <w:sz w:val="22"/>
          <w:szCs w:val="22"/>
        </w:rPr>
        <w:t>parc</w:t>
      </w:r>
      <w:proofErr w:type="spellEnd"/>
      <w:r w:rsidRPr="002811B8">
        <w:rPr>
          <w:rFonts w:ascii="Arial" w:hAnsi="Arial" w:cs="Arial"/>
          <w:sz w:val="22"/>
          <w:szCs w:val="22"/>
        </w:rPr>
        <w:t xml:space="preserve">. č. 983 a </w:t>
      </w:r>
      <w:proofErr w:type="spellStart"/>
      <w:r w:rsidR="00BC44F4">
        <w:rPr>
          <w:rFonts w:ascii="Arial" w:hAnsi="Arial" w:cs="Arial"/>
          <w:sz w:val="22"/>
          <w:szCs w:val="22"/>
        </w:rPr>
        <w:t>parc</w:t>
      </w:r>
      <w:proofErr w:type="spellEnd"/>
      <w:r w:rsidR="00BC44F4">
        <w:rPr>
          <w:rFonts w:ascii="Arial" w:hAnsi="Arial" w:cs="Arial"/>
          <w:sz w:val="22"/>
          <w:szCs w:val="22"/>
        </w:rPr>
        <w:t xml:space="preserve">. č. </w:t>
      </w:r>
      <w:r w:rsidRPr="002811B8">
        <w:rPr>
          <w:rFonts w:ascii="Arial" w:hAnsi="Arial" w:cs="Arial"/>
          <w:sz w:val="22"/>
          <w:szCs w:val="22"/>
        </w:rPr>
        <w:t>1220 může dle dostupných podkladů nacházet stavba vodního díla, konkrétně stavba k vodohospodářským melioracím</w:t>
      </w:r>
      <w:r w:rsidR="00BB5B0D">
        <w:rPr>
          <w:rFonts w:ascii="Arial" w:hAnsi="Arial" w:cs="Arial"/>
          <w:sz w:val="22"/>
          <w:szCs w:val="22"/>
        </w:rPr>
        <w:t xml:space="preserve"> </w:t>
      </w:r>
      <w:proofErr w:type="gramStart"/>
      <w:r w:rsidRPr="002811B8">
        <w:rPr>
          <w:rFonts w:ascii="Arial" w:hAnsi="Arial" w:cs="Arial"/>
          <w:sz w:val="22"/>
          <w:szCs w:val="22"/>
        </w:rPr>
        <w:t>pozemků</w:t>
      </w:r>
      <w:r w:rsidR="00F67FA8">
        <w:rPr>
          <w:rFonts w:ascii="Arial" w:hAnsi="Arial" w:cs="Arial"/>
          <w:sz w:val="22"/>
          <w:szCs w:val="22"/>
        </w:rPr>
        <w:t xml:space="preserve"> </w:t>
      </w:r>
      <w:r w:rsidRPr="002811B8">
        <w:rPr>
          <w:rFonts w:ascii="Arial" w:hAnsi="Arial" w:cs="Arial"/>
          <w:sz w:val="22"/>
          <w:szCs w:val="22"/>
        </w:rPr>
        <w:t>-</w:t>
      </w:r>
      <w:r w:rsidR="00F67FA8">
        <w:rPr>
          <w:rFonts w:ascii="Arial" w:hAnsi="Arial" w:cs="Arial"/>
          <w:sz w:val="22"/>
          <w:szCs w:val="22"/>
        </w:rPr>
        <w:t xml:space="preserve"> </w:t>
      </w:r>
      <w:r w:rsidRPr="002811B8">
        <w:rPr>
          <w:rFonts w:ascii="Arial" w:hAnsi="Arial" w:cs="Arial"/>
          <w:sz w:val="22"/>
          <w:szCs w:val="22"/>
        </w:rPr>
        <w:t>podrobné</w:t>
      </w:r>
      <w:proofErr w:type="gramEnd"/>
      <w:r w:rsidRPr="002811B8">
        <w:rPr>
          <w:rFonts w:ascii="Arial" w:hAnsi="Arial" w:cs="Arial"/>
          <w:sz w:val="22"/>
          <w:szCs w:val="22"/>
        </w:rPr>
        <w:t xml:space="preserve"> odvodňovací zařízení. Tato stavba vodního díla je součástí předmětného pozemku a spolu s ním přechází vlastnické právo na kupujícího.</w:t>
      </w:r>
    </w:p>
    <w:p w14:paraId="702F8BC8" w14:textId="0C7191AB" w:rsidR="000271A5" w:rsidRPr="002811B8" w:rsidRDefault="000271A5">
      <w:pPr>
        <w:pStyle w:val="vnitrniText"/>
        <w:widowControl/>
        <w:rPr>
          <w:rFonts w:ascii="Arial" w:hAnsi="Arial" w:cs="Arial"/>
          <w:sz w:val="22"/>
          <w:szCs w:val="22"/>
        </w:rPr>
      </w:pPr>
      <w:r w:rsidRPr="002811B8">
        <w:rPr>
          <w:rFonts w:ascii="Arial" w:hAnsi="Arial" w:cs="Arial"/>
          <w:sz w:val="22"/>
          <w:szCs w:val="22"/>
        </w:rPr>
        <w:t xml:space="preserve">5) Prodávající upozorňuje kupujícího, že pozemek </w:t>
      </w:r>
      <w:proofErr w:type="spellStart"/>
      <w:r w:rsidRPr="002811B8">
        <w:rPr>
          <w:rFonts w:ascii="Arial" w:hAnsi="Arial" w:cs="Arial"/>
          <w:sz w:val="22"/>
          <w:szCs w:val="22"/>
        </w:rPr>
        <w:t>parc</w:t>
      </w:r>
      <w:proofErr w:type="spellEnd"/>
      <w:r w:rsidRPr="002811B8">
        <w:rPr>
          <w:rFonts w:ascii="Arial" w:hAnsi="Arial" w:cs="Arial"/>
          <w:sz w:val="22"/>
          <w:szCs w:val="22"/>
        </w:rPr>
        <w:t>. č. 1220 je určen zcela nebo zčásti na základě územně plánovací dokumentace obce/kraje pro realizaci ÚSES.</w:t>
      </w:r>
    </w:p>
    <w:p w14:paraId="3E33F6FD" w14:textId="77777777" w:rsidR="00901036" w:rsidRPr="002811B8" w:rsidRDefault="00901036">
      <w:pPr>
        <w:widowControl/>
        <w:ind w:firstLine="426"/>
        <w:jc w:val="both"/>
        <w:rPr>
          <w:rFonts w:ascii="Arial" w:hAnsi="Arial" w:cs="Arial"/>
          <w:sz w:val="22"/>
          <w:szCs w:val="22"/>
        </w:rPr>
      </w:pPr>
    </w:p>
    <w:p w14:paraId="6A97293D"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w:t>
      </w:r>
    </w:p>
    <w:p w14:paraId="4416077D"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1C2A29B1" w14:textId="77777777" w:rsidR="00312654" w:rsidRPr="002811B8" w:rsidRDefault="00312654" w:rsidP="00312654">
      <w:pPr>
        <w:widowControl/>
        <w:ind w:firstLine="426"/>
        <w:jc w:val="both"/>
        <w:rPr>
          <w:rFonts w:ascii="Arial" w:hAnsi="Arial" w:cs="Arial"/>
          <w:sz w:val="22"/>
          <w:szCs w:val="22"/>
        </w:rPr>
      </w:pPr>
      <w:r w:rsidRPr="002811B8">
        <w:rPr>
          <w:rFonts w:ascii="Arial" w:hAnsi="Arial" w:cs="Arial"/>
          <w:sz w:val="22"/>
          <w:szCs w:val="22"/>
        </w:rPr>
        <w:t>2) Prodávající je ve smyslu zákona č. 634/2004 Sb., o správních poplatcích, ve znění pozdějších předpisů, osvobozen od správních poplatků.</w:t>
      </w:r>
    </w:p>
    <w:p w14:paraId="188E38A1" w14:textId="77777777" w:rsidR="000742DE" w:rsidRPr="002811B8" w:rsidRDefault="000742DE" w:rsidP="000742DE">
      <w:pPr>
        <w:pStyle w:val="vnintext"/>
        <w:rPr>
          <w:rFonts w:ascii="Arial" w:hAnsi="Arial" w:cs="Arial"/>
          <w:sz w:val="22"/>
          <w:szCs w:val="22"/>
        </w:rPr>
      </w:pPr>
    </w:p>
    <w:p w14:paraId="231F3D59" w14:textId="77777777" w:rsidR="00901036" w:rsidRPr="002811B8" w:rsidRDefault="00901036">
      <w:pPr>
        <w:pStyle w:val="para"/>
        <w:widowControl/>
        <w:rPr>
          <w:rFonts w:ascii="Arial" w:hAnsi="Arial" w:cs="Arial"/>
          <w:sz w:val="22"/>
          <w:szCs w:val="22"/>
        </w:rPr>
      </w:pPr>
      <w:r w:rsidRPr="002811B8">
        <w:rPr>
          <w:rFonts w:ascii="Arial" w:hAnsi="Arial" w:cs="Arial"/>
          <w:sz w:val="22"/>
          <w:szCs w:val="22"/>
        </w:rPr>
        <w:t>VII.</w:t>
      </w:r>
    </w:p>
    <w:p w14:paraId="00815667"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1) Smluvní strany se dohodly, že jakékoliv změny a doplňky této smlouvy jsou možné pouze písemnou formou na základě dohody účastníků smlouvy.</w:t>
      </w:r>
    </w:p>
    <w:p w14:paraId="7CDC6370" w14:textId="3515DCFF"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 xml:space="preserve">2) Tato smlouva je vyhotovena ve </w:t>
      </w:r>
      <w:r w:rsidRPr="002811B8">
        <w:rPr>
          <w:rFonts w:ascii="Arial" w:hAnsi="Arial" w:cs="Arial"/>
          <w:color w:val="000000"/>
          <w:sz w:val="22"/>
          <w:szCs w:val="22"/>
        </w:rPr>
        <w:t>3</w:t>
      </w:r>
      <w:r w:rsidRPr="002811B8">
        <w:rPr>
          <w:rFonts w:ascii="Arial" w:hAnsi="Arial" w:cs="Arial"/>
          <w:sz w:val="22"/>
          <w:szCs w:val="22"/>
        </w:rPr>
        <w:t xml:space="preserve"> stejnopisech, z nichž každý má platnost originálu. Kupující obdrží 1 stejnopis(y) a ostatní jsou určeny pro prodávajícího.</w:t>
      </w:r>
    </w:p>
    <w:p w14:paraId="2DDFBE78" w14:textId="77777777" w:rsidR="00814A41" w:rsidRDefault="00433F0B" w:rsidP="00814A41">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14A41" w:rsidRPr="00814A41">
        <w:rPr>
          <w:rFonts w:ascii="Arial" w:hAnsi="Arial" w:cs="Arial"/>
          <w:sz w:val="22"/>
          <w:szCs w:val="22"/>
        </w:rPr>
        <w:t xml:space="preserve"> </w:t>
      </w:r>
    </w:p>
    <w:p w14:paraId="7B9ACD7E" w14:textId="31F0566C" w:rsidR="00433F0B" w:rsidRDefault="00814A41" w:rsidP="00814A41">
      <w:pPr>
        <w:widowControl/>
        <w:ind w:firstLine="426"/>
        <w:jc w:val="both"/>
        <w:rPr>
          <w:rFonts w:ascii="Arial" w:hAnsi="Arial" w:cs="Arial"/>
          <w:bCs/>
          <w:sz w:val="22"/>
          <w:szCs w:val="22"/>
          <w:lang w:eastAsia="ar-SA"/>
        </w:rPr>
      </w:pPr>
      <w:r>
        <w:rPr>
          <w:rFonts w:ascii="Arial" w:hAnsi="Arial" w:cs="Arial"/>
          <w:sz w:val="22"/>
          <w:szCs w:val="22"/>
        </w:rPr>
        <w:t xml:space="preserve">4) </w:t>
      </w:r>
      <w:r w:rsidR="00B431A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w:t>
      </w:r>
      <w:r w:rsidR="00B431A9">
        <w:rPr>
          <w:rFonts w:ascii="Arial" w:hAnsi="Arial" w:cs="Arial"/>
          <w:sz w:val="22"/>
          <w:szCs w:val="22"/>
        </w:rPr>
        <w:lastRenderedPageBreak/>
        <w:t>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CCA5B0C" w14:textId="77777777" w:rsidR="00901036" w:rsidRPr="002811B8" w:rsidRDefault="00901036">
      <w:pPr>
        <w:widowControl/>
        <w:ind w:firstLine="426"/>
        <w:jc w:val="both"/>
        <w:rPr>
          <w:rFonts w:ascii="Arial" w:hAnsi="Arial" w:cs="Arial"/>
          <w:sz w:val="22"/>
          <w:szCs w:val="22"/>
        </w:rPr>
      </w:pPr>
    </w:p>
    <w:p w14:paraId="7A13DA5C" w14:textId="77777777" w:rsidR="00901036" w:rsidRPr="002811B8" w:rsidRDefault="00957B57">
      <w:pPr>
        <w:pStyle w:val="para"/>
        <w:widowControl/>
        <w:rPr>
          <w:rFonts w:ascii="Arial" w:hAnsi="Arial" w:cs="Arial"/>
          <w:sz w:val="22"/>
          <w:szCs w:val="22"/>
        </w:rPr>
      </w:pPr>
      <w:r w:rsidRPr="002811B8">
        <w:rPr>
          <w:rFonts w:ascii="Arial" w:hAnsi="Arial" w:cs="Arial"/>
          <w:sz w:val="22"/>
          <w:szCs w:val="22"/>
        </w:rPr>
        <w:t>VIII</w:t>
      </w:r>
      <w:r w:rsidR="00901036" w:rsidRPr="002811B8">
        <w:rPr>
          <w:rFonts w:ascii="Arial" w:hAnsi="Arial" w:cs="Arial"/>
          <w:sz w:val="22"/>
          <w:szCs w:val="22"/>
        </w:rPr>
        <w:t>.</w:t>
      </w:r>
    </w:p>
    <w:p w14:paraId="66ACF720"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 xml:space="preserve">1) Prodávající prohlašuje, že v souladu s § 6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prověřil převoditelnost prodávaných pozemků a prohlašuje, že prodávané pozemky nejsou vyloučeny z převodu podle § 6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149182A2"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2) Kupující prohlašuje, že převáděné pozemky užívá a že ve vztahu k převáděným pozemkům splňuje zákonem stanovené podmínky pro to, aby na něj mohly být podle § 1</w:t>
      </w:r>
      <w:r w:rsidR="00957B57" w:rsidRPr="002811B8">
        <w:rPr>
          <w:rFonts w:ascii="Arial" w:hAnsi="Arial" w:cs="Arial"/>
          <w:sz w:val="22"/>
          <w:szCs w:val="22"/>
        </w:rPr>
        <w:t>0a</w:t>
      </w:r>
      <w:r w:rsidRPr="002811B8">
        <w:rPr>
          <w:rFonts w:ascii="Arial" w:hAnsi="Arial" w:cs="Arial"/>
          <w:sz w:val="22"/>
          <w:szCs w:val="22"/>
        </w:rPr>
        <w:t xml:space="preserve"> odst. </w:t>
      </w:r>
      <w:r w:rsidR="00957B57" w:rsidRPr="002811B8">
        <w:rPr>
          <w:rFonts w:ascii="Arial" w:hAnsi="Arial" w:cs="Arial"/>
          <w:sz w:val="22"/>
          <w:szCs w:val="22"/>
        </w:rPr>
        <w:t>1</w:t>
      </w:r>
      <w:r w:rsidRPr="002811B8">
        <w:rPr>
          <w:rFonts w:ascii="Arial" w:hAnsi="Arial" w:cs="Arial"/>
          <w:sz w:val="22"/>
          <w:szCs w:val="22"/>
        </w:rPr>
        <w:t xml:space="preserve"> zákona č. 503/2012 Sb., o Státním pozemkovém úřadu a o změně některých souvisejících zákonů, </w:t>
      </w:r>
      <w:r w:rsidR="00C27675" w:rsidRPr="002811B8">
        <w:rPr>
          <w:rFonts w:ascii="Arial" w:hAnsi="Arial" w:cs="Arial"/>
          <w:sz w:val="22"/>
          <w:szCs w:val="22"/>
        </w:rPr>
        <w:t xml:space="preserve">ve znění posledních předpisů, </w:t>
      </w:r>
      <w:r w:rsidRPr="002811B8">
        <w:rPr>
          <w:rFonts w:ascii="Arial" w:hAnsi="Arial" w:cs="Arial"/>
          <w:sz w:val="22"/>
          <w:szCs w:val="22"/>
        </w:rPr>
        <w:t>převedeny.</w:t>
      </w:r>
    </w:p>
    <w:p w14:paraId="2D4D4BEE"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966C374" w14:textId="77777777" w:rsidR="00312654" w:rsidRPr="002811B8" w:rsidRDefault="00312654" w:rsidP="00312654">
      <w:pPr>
        <w:pStyle w:val="adresa"/>
        <w:tabs>
          <w:tab w:val="clear" w:pos="3402"/>
          <w:tab w:val="clear" w:pos="6237"/>
        </w:tabs>
        <w:ind w:firstLine="540"/>
        <w:rPr>
          <w:rFonts w:ascii="Arial" w:hAnsi="Arial" w:cs="Arial"/>
          <w:sz w:val="22"/>
          <w:szCs w:val="22"/>
        </w:rPr>
      </w:pPr>
      <w:r w:rsidRPr="002811B8">
        <w:rPr>
          <w:rFonts w:ascii="Arial" w:hAnsi="Arial" w:cs="Arial"/>
          <w:sz w:val="22"/>
          <w:szCs w:val="22"/>
        </w:rPr>
        <w:t>4) Kupující prohlašuje, že splňuje zákonné podmínky ve smyslu § 16 odst. 1 zákona č. 503/2012 Sb., o Státním pozemkovém úřadu a o změně některých souvisejících zákonů</w:t>
      </w:r>
      <w:r w:rsidR="00C27675" w:rsidRPr="002811B8">
        <w:rPr>
          <w:rFonts w:ascii="Arial" w:hAnsi="Arial" w:cs="Arial"/>
          <w:sz w:val="22"/>
          <w:szCs w:val="22"/>
        </w:rPr>
        <w:t>, ve znění posledních předpisů</w:t>
      </w:r>
      <w:r w:rsidRPr="002811B8">
        <w:rPr>
          <w:rFonts w:ascii="Arial" w:hAnsi="Arial" w:cs="Arial"/>
          <w:sz w:val="22"/>
          <w:szCs w:val="22"/>
        </w:rPr>
        <w:t>.</w:t>
      </w:r>
    </w:p>
    <w:p w14:paraId="29B3911D" w14:textId="77777777" w:rsidR="00901036" w:rsidRPr="002811B8" w:rsidRDefault="00901036">
      <w:pPr>
        <w:widowControl/>
        <w:ind w:firstLine="426"/>
        <w:jc w:val="both"/>
        <w:rPr>
          <w:rFonts w:ascii="Arial" w:hAnsi="Arial" w:cs="Arial"/>
          <w:sz w:val="22"/>
          <w:szCs w:val="22"/>
        </w:rPr>
      </w:pPr>
    </w:p>
    <w:p w14:paraId="68D2D482" w14:textId="77777777" w:rsidR="00901036" w:rsidRPr="002811B8" w:rsidRDefault="00957B57">
      <w:pPr>
        <w:widowControl/>
        <w:jc w:val="center"/>
        <w:rPr>
          <w:rFonts w:ascii="Arial" w:hAnsi="Arial" w:cs="Arial"/>
          <w:b/>
          <w:bCs/>
          <w:sz w:val="22"/>
          <w:szCs w:val="22"/>
        </w:rPr>
      </w:pPr>
      <w:r w:rsidRPr="002811B8">
        <w:rPr>
          <w:rFonts w:ascii="Arial" w:hAnsi="Arial" w:cs="Arial"/>
          <w:b/>
          <w:sz w:val="22"/>
          <w:szCs w:val="22"/>
        </w:rPr>
        <w:t>I</w:t>
      </w:r>
      <w:r w:rsidR="00901036" w:rsidRPr="002811B8">
        <w:rPr>
          <w:rFonts w:ascii="Arial" w:hAnsi="Arial" w:cs="Arial"/>
          <w:b/>
          <w:bCs/>
          <w:sz w:val="22"/>
          <w:szCs w:val="22"/>
        </w:rPr>
        <w:t>X.</w:t>
      </w:r>
    </w:p>
    <w:p w14:paraId="7B2F6A4C" w14:textId="77777777" w:rsidR="00901036" w:rsidRPr="002811B8" w:rsidRDefault="00901036">
      <w:pPr>
        <w:widowControl/>
        <w:ind w:firstLine="426"/>
        <w:jc w:val="both"/>
        <w:rPr>
          <w:rFonts w:ascii="Arial" w:hAnsi="Arial" w:cs="Arial"/>
          <w:sz w:val="22"/>
          <w:szCs w:val="22"/>
        </w:rPr>
      </w:pPr>
      <w:r w:rsidRPr="002811B8">
        <w:rPr>
          <w:rFonts w:ascii="Arial" w:hAnsi="Arial" w:cs="Arial"/>
          <w:sz w:val="22"/>
          <w:szCs w:val="22"/>
        </w:rPr>
        <w:t>Smluvní strany po jejím přečtení prohlašují, že s jejím obsahem souhlasí a že tato smlouva je shodným projevem jejich vážné a svobodné vůle a na důkaz toh</w:t>
      </w:r>
      <w:r w:rsidR="00814A41">
        <w:rPr>
          <w:rFonts w:ascii="Arial" w:hAnsi="Arial" w:cs="Arial"/>
          <w:sz w:val="22"/>
          <w:szCs w:val="22"/>
        </w:rPr>
        <w:t>o připojují své podpisy.</w:t>
      </w:r>
    </w:p>
    <w:p w14:paraId="650DD51A" w14:textId="77777777" w:rsidR="00901036" w:rsidRPr="002811B8" w:rsidRDefault="00901036">
      <w:pPr>
        <w:widowControl/>
        <w:jc w:val="both"/>
        <w:rPr>
          <w:rFonts w:ascii="Arial" w:hAnsi="Arial" w:cs="Arial"/>
          <w:sz w:val="22"/>
          <w:szCs w:val="22"/>
        </w:rPr>
      </w:pPr>
    </w:p>
    <w:p w14:paraId="5EB52B13" w14:textId="77777777" w:rsidR="00901036" w:rsidRPr="002811B8" w:rsidRDefault="00901036">
      <w:pPr>
        <w:widowControl/>
        <w:jc w:val="both"/>
        <w:rPr>
          <w:rFonts w:ascii="Arial" w:hAnsi="Arial" w:cs="Arial"/>
          <w:sz w:val="22"/>
          <w:szCs w:val="22"/>
        </w:rPr>
      </w:pPr>
    </w:p>
    <w:p w14:paraId="67424F91" w14:textId="082AF60D" w:rsidR="00901036" w:rsidRPr="002811B8" w:rsidRDefault="00901036">
      <w:pPr>
        <w:widowControl/>
        <w:tabs>
          <w:tab w:val="left" w:pos="5103"/>
        </w:tabs>
        <w:jc w:val="both"/>
        <w:rPr>
          <w:rFonts w:ascii="Arial" w:hAnsi="Arial" w:cs="Arial"/>
          <w:sz w:val="22"/>
          <w:szCs w:val="22"/>
        </w:rPr>
      </w:pPr>
      <w:r w:rsidRPr="002811B8">
        <w:rPr>
          <w:rFonts w:ascii="Arial" w:hAnsi="Arial" w:cs="Arial"/>
          <w:sz w:val="22"/>
          <w:szCs w:val="22"/>
        </w:rPr>
        <w:t xml:space="preserve">V Brně dne </w:t>
      </w:r>
      <w:r w:rsidR="00224B16">
        <w:rPr>
          <w:rFonts w:ascii="Arial" w:hAnsi="Arial" w:cs="Arial"/>
          <w:sz w:val="22"/>
          <w:szCs w:val="22"/>
        </w:rPr>
        <w:t>9.11.2022</w:t>
      </w:r>
      <w:r w:rsidRPr="002811B8">
        <w:rPr>
          <w:rFonts w:ascii="Arial" w:hAnsi="Arial" w:cs="Arial"/>
          <w:sz w:val="22"/>
          <w:szCs w:val="22"/>
        </w:rPr>
        <w:tab/>
        <w:t xml:space="preserve">V </w:t>
      </w:r>
      <w:r w:rsidR="00142275">
        <w:rPr>
          <w:rFonts w:ascii="Arial" w:hAnsi="Arial" w:cs="Arial"/>
          <w:sz w:val="22"/>
          <w:szCs w:val="22"/>
        </w:rPr>
        <w:t>Brně</w:t>
      </w:r>
      <w:r w:rsidRPr="002811B8">
        <w:rPr>
          <w:rFonts w:ascii="Arial" w:hAnsi="Arial" w:cs="Arial"/>
          <w:sz w:val="22"/>
          <w:szCs w:val="22"/>
        </w:rPr>
        <w:t xml:space="preserve"> dne </w:t>
      </w:r>
      <w:r w:rsidR="00224B16">
        <w:rPr>
          <w:rFonts w:ascii="Arial" w:hAnsi="Arial" w:cs="Arial"/>
          <w:sz w:val="22"/>
          <w:szCs w:val="22"/>
        </w:rPr>
        <w:t>9.11.2022</w:t>
      </w:r>
    </w:p>
    <w:p w14:paraId="75F35B71" w14:textId="77777777" w:rsidR="00901036" w:rsidRPr="002811B8" w:rsidRDefault="00901036">
      <w:pPr>
        <w:widowControl/>
        <w:jc w:val="both"/>
        <w:rPr>
          <w:rFonts w:ascii="Arial" w:hAnsi="Arial" w:cs="Arial"/>
          <w:sz w:val="22"/>
          <w:szCs w:val="22"/>
        </w:rPr>
      </w:pPr>
    </w:p>
    <w:p w14:paraId="1408023A" w14:textId="77777777" w:rsidR="00901036" w:rsidRPr="002811B8" w:rsidRDefault="00901036">
      <w:pPr>
        <w:widowControl/>
        <w:jc w:val="both"/>
        <w:rPr>
          <w:rFonts w:ascii="Arial" w:hAnsi="Arial" w:cs="Arial"/>
          <w:sz w:val="22"/>
          <w:szCs w:val="22"/>
        </w:rPr>
      </w:pPr>
    </w:p>
    <w:p w14:paraId="124A2E6F" w14:textId="0F34E9E6" w:rsidR="00901036" w:rsidRDefault="00901036">
      <w:pPr>
        <w:widowControl/>
        <w:jc w:val="both"/>
        <w:rPr>
          <w:rFonts w:ascii="Arial" w:hAnsi="Arial" w:cs="Arial"/>
          <w:sz w:val="22"/>
          <w:szCs w:val="22"/>
        </w:rPr>
      </w:pPr>
    </w:p>
    <w:p w14:paraId="7BFDD892" w14:textId="77777777" w:rsidR="00142275" w:rsidRPr="002811B8" w:rsidRDefault="00142275">
      <w:pPr>
        <w:widowControl/>
        <w:jc w:val="both"/>
        <w:rPr>
          <w:rFonts w:ascii="Arial" w:hAnsi="Arial" w:cs="Arial"/>
          <w:sz w:val="22"/>
          <w:szCs w:val="22"/>
        </w:rPr>
      </w:pPr>
    </w:p>
    <w:p w14:paraId="42E4171D" w14:textId="1C320A1A" w:rsidR="00901036" w:rsidRDefault="00901036">
      <w:pPr>
        <w:widowControl/>
        <w:jc w:val="both"/>
        <w:rPr>
          <w:rFonts w:ascii="Arial" w:hAnsi="Arial" w:cs="Arial"/>
          <w:sz w:val="22"/>
          <w:szCs w:val="22"/>
        </w:rPr>
      </w:pPr>
    </w:p>
    <w:p w14:paraId="46BA4E2D" w14:textId="77777777" w:rsidR="00142275" w:rsidRPr="002811B8" w:rsidRDefault="00142275">
      <w:pPr>
        <w:widowControl/>
        <w:jc w:val="both"/>
        <w:rPr>
          <w:rFonts w:ascii="Arial" w:hAnsi="Arial" w:cs="Arial"/>
          <w:sz w:val="22"/>
          <w:szCs w:val="22"/>
        </w:rPr>
      </w:pPr>
    </w:p>
    <w:p w14:paraId="4357959E" w14:textId="5FAB5F88" w:rsidR="00901036" w:rsidRPr="002811B8" w:rsidRDefault="00901036">
      <w:pPr>
        <w:widowControl/>
        <w:ind w:left="5104" w:hanging="5104"/>
        <w:rPr>
          <w:rFonts w:ascii="Arial" w:hAnsi="Arial" w:cs="Arial"/>
          <w:sz w:val="22"/>
          <w:szCs w:val="22"/>
        </w:rPr>
      </w:pPr>
      <w:r w:rsidRPr="002811B8">
        <w:rPr>
          <w:rFonts w:ascii="Arial" w:hAnsi="Arial" w:cs="Arial"/>
          <w:sz w:val="22"/>
          <w:szCs w:val="22"/>
        </w:rPr>
        <w:t>.........................................</w:t>
      </w:r>
      <w:r w:rsidR="00B85D91">
        <w:rPr>
          <w:rFonts w:ascii="Arial" w:hAnsi="Arial" w:cs="Arial"/>
          <w:sz w:val="22"/>
          <w:szCs w:val="22"/>
        </w:rPr>
        <w:t>.................</w:t>
      </w:r>
      <w:r w:rsidRPr="002811B8">
        <w:rPr>
          <w:rFonts w:ascii="Arial" w:hAnsi="Arial" w:cs="Arial"/>
          <w:sz w:val="22"/>
          <w:szCs w:val="22"/>
        </w:rPr>
        <w:t>...</w:t>
      </w:r>
      <w:r w:rsidRPr="002811B8">
        <w:rPr>
          <w:rFonts w:ascii="Arial" w:hAnsi="Arial" w:cs="Arial"/>
          <w:sz w:val="22"/>
          <w:szCs w:val="22"/>
        </w:rPr>
        <w:tab/>
        <w:t>..........................................</w:t>
      </w:r>
      <w:r w:rsidR="00142275">
        <w:rPr>
          <w:rFonts w:ascii="Arial" w:hAnsi="Arial" w:cs="Arial"/>
          <w:sz w:val="22"/>
          <w:szCs w:val="22"/>
        </w:rPr>
        <w:t>....................</w:t>
      </w:r>
      <w:r w:rsidRPr="002811B8">
        <w:rPr>
          <w:rFonts w:ascii="Arial" w:hAnsi="Arial" w:cs="Arial"/>
          <w:sz w:val="22"/>
          <w:szCs w:val="22"/>
        </w:rPr>
        <w:t>..</w:t>
      </w:r>
    </w:p>
    <w:p w14:paraId="7CFFB76A" w14:textId="77777777" w:rsidR="00142275" w:rsidRDefault="00901036">
      <w:pPr>
        <w:widowControl/>
        <w:ind w:left="5104" w:hanging="5104"/>
        <w:rPr>
          <w:rFonts w:ascii="Arial" w:hAnsi="Arial" w:cs="Arial"/>
          <w:b/>
          <w:bCs/>
          <w:sz w:val="22"/>
          <w:szCs w:val="22"/>
        </w:rPr>
      </w:pPr>
      <w:r w:rsidRPr="00B85D91">
        <w:rPr>
          <w:rFonts w:ascii="Arial" w:hAnsi="Arial" w:cs="Arial"/>
          <w:b/>
          <w:bCs/>
          <w:sz w:val="22"/>
          <w:szCs w:val="22"/>
        </w:rPr>
        <w:t>Státní pozemkový úřad</w:t>
      </w:r>
      <w:r w:rsidR="00290A3F">
        <w:rPr>
          <w:rFonts w:ascii="Arial" w:hAnsi="Arial" w:cs="Arial"/>
          <w:b/>
          <w:bCs/>
          <w:sz w:val="22"/>
          <w:szCs w:val="22"/>
        </w:rPr>
        <w:t xml:space="preserve">                                            </w:t>
      </w:r>
      <w:proofErr w:type="gramStart"/>
      <w:r w:rsidR="00290A3F" w:rsidRPr="00B85D91">
        <w:rPr>
          <w:rFonts w:ascii="Arial" w:hAnsi="Arial" w:cs="Arial"/>
          <w:b/>
          <w:bCs/>
          <w:sz w:val="22"/>
          <w:szCs w:val="22"/>
        </w:rPr>
        <w:t>LONE</w:t>
      </w:r>
      <w:r w:rsidR="00290A3F">
        <w:rPr>
          <w:rFonts w:ascii="Arial" w:hAnsi="Arial" w:cs="Arial"/>
          <w:b/>
          <w:bCs/>
          <w:sz w:val="22"/>
          <w:szCs w:val="22"/>
        </w:rPr>
        <w:t xml:space="preserve"> </w:t>
      </w:r>
      <w:r w:rsidR="00290A3F" w:rsidRPr="00B85D91">
        <w:rPr>
          <w:rFonts w:ascii="Arial" w:hAnsi="Arial" w:cs="Arial"/>
          <w:b/>
          <w:bCs/>
          <w:sz w:val="22"/>
          <w:szCs w:val="22"/>
        </w:rPr>
        <w:t>- ZEMĚDĚLSKÁ</w:t>
      </w:r>
      <w:proofErr w:type="gramEnd"/>
      <w:r w:rsidR="00290A3F" w:rsidRPr="00B85D91">
        <w:rPr>
          <w:rFonts w:ascii="Arial" w:hAnsi="Arial" w:cs="Arial"/>
          <w:b/>
          <w:bCs/>
          <w:sz w:val="22"/>
          <w:szCs w:val="22"/>
        </w:rPr>
        <w:t xml:space="preserve"> SPOLEČNOST, </w:t>
      </w:r>
    </w:p>
    <w:p w14:paraId="28E0C7C0" w14:textId="328F12EF" w:rsidR="00290A3F" w:rsidRDefault="00142275">
      <w:pPr>
        <w:widowControl/>
        <w:ind w:left="5104" w:hanging="5104"/>
        <w:rPr>
          <w:rFonts w:ascii="Arial" w:hAnsi="Arial" w:cs="Arial"/>
          <w:b/>
          <w:bCs/>
          <w:sz w:val="22"/>
          <w:szCs w:val="22"/>
        </w:rPr>
      </w:pPr>
      <w:r w:rsidRPr="002811B8">
        <w:rPr>
          <w:rFonts w:ascii="Arial" w:hAnsi="Arial" w:cs="Arial"/>
          <w:sz w:val="22"/>
          <w:szCs w:val="22"/>
        </w:rPr>
        <w:t>ředitelka Krajského pozemkového úřadu</w:t>
      </w:r>
      <w:r w:rsidRPr="00B85D91">
        <w:rPr>
          <w:rFonts w:ascii="Arial" w:hAnsi="Arial" w:cs="Arial"/>
          <w:b/>
          <w:bCs/>
          <w:sz w:val="22"/>
          <w:szCs w:val="22"/>
        </w:rPr>
        <w:t xml:space="preserve"> </w:t>
      </w:r>
      <w:r>
        <w:rPr>
          <w:rFonts w:ascii="Arial" w:hAnsi="Arial" w:cs="Arial"/>
          <w:b/>
          <w:bCs/>
          <w:sz w:val="22"/>
          <w:szCs w:val="22"/>
        </w:rPr>
        <w:t xml:space="preserve">                  </w:t>
      </w:r>
      <w:r w:rsidR="00290A3F" w:rsidRPr="00B85D91">
        <w:rPr>
          <w:rFonts w:ascii="Arial" w:hAnsi="Arial" w:cs="Arial"/>
          <w:b/>
          <w:bCs/>
          <w:sz w:val="22"/>
          <w:szCs w:val="22"/>
        </w:rPr>
        <w:t>spol. s r.o.</w:t>
      </w:r>
    </w:p>
    <w:p w14:paraId="15D3ED3A" w14:textId="6DD2782C" w:rsidR="00901036" w:rsidRPr="002811B8" w:rsidRDefault="00142275">
      <w:pPr>
        <w:widowControl/>
        <w:ind w:left="5104" w:hanging="5104"/>
        <w:rPr>
          <w:rFonts w:ascii="Arial" w:hAnsi="Arial" w:cs="Arial"/>
          <w:sz w:val="22"/>
          <w:szCs w:val="22"/>
        </w:rPr>
      </w:pPr>
      <w:r w:rsidRPr="002811B8">
        <w:rPr>
          <w:rFonts w:ascii="Arial" w:hAnsi="Arial" w:cs="Arial"/>
          <w:sz w:val="22"/>
          <w:szCs w:val="22"/>
        </w:rPr>
        <w:t>Ing. Renata Číhalová</w:t>
      </w:r>
      <w:r w:rsidR="00901036" w:rsidRPr="002811B8">
        <w:rPr>
          <w:rFonts w:ascii="Arial" w:hAnsi="Arial" w:cs="Arial"/>
          <w:sz w:val="22"/>
          <w:szCs w:val="22"/>
        </w:rPr>
        <w:tab/>
      </w:r>
      <w:r w:rsidR="00B85D91">
        <w:rPr>
          <w:rFonts w:ascii="Arial" w:hAnsi="Arial" w:cs="Arial"/>
          <w:sz w:val="22"/>
          <w:szCs w:val="22"/>
        </w:rPr>
        <w:t xml:space="preserve">zastupuje František </w:t>
      </w:r>
      <w:proofErr w:type="gramStart"/>
      <w:r w:rsidR="00B85D91">
        <w:rPr>
          <w:rFonts w:ascii="Arial" w:hAnsi="Arial" w:cs="Arial"/>
          <w:sz w:val="22"/>
          <w:szCs w:val="22"/>
        </w:rPr>
        <w:t>Hlaváč - jednatel</w:t>
      </w:r>
      <w:proofErr w:type="gramEnd"/>
    </w:p>
    <w:p w14:paraId="7E4074C7" w14:textId="508DC924" w:rsidR="00901036" w:rsidRPr="002811B8" w:rsidRDefault="00142275">
      <w:pPr>
        <w:widowControl/>
        <w:ind w:left="5104" w:hanging="5104"/>
        <w:rPr>
          <w:rFonts w:ascii="Arial" w:hAnsi="Arial" w:cs="Arial"/>
          <w:sz w:val="22"/>
          <w:szCs w:val="22"/>
        </w:rPr>
      </w:pPr>
      <w:r w:rsidRPr="002811B8">
        <w:rPr>
          <w:rFonts w:ascii="Arial" w:hAnsi="Arial" w:cs="Arial"/>
          <w:sz w:val="22"/>
          <w:szCs w:val="22"/>
        </w:rPr>
        <w:t>prodávající</w:t>
      </w:r>
      <w:r w:rsidR="00901036" w:rsidRPr="002811B8">
        <w:rPr>
          <w:rFonts w:ascii="Arial" w:hAnsi="Arial" w:cs="Arial"/>
          <w:sz w:val="22"/>
          <w:szCs w:val="22"/>
        </w:rPr>
        <w:tab/>
      </w:r>
      <w:r w:rsidRPr="002811B8">
        <w:rPr>
          <w:rFonts w:ascii="Arial" w:hAnsi="Arial" w:cs="Arial"/>
          <w:sz w:val="22"/>
          <w:szCs w:val="22"/>
        </w:rPr>
        <w:t>kupující</w:t>
      </w:r>
    </w:p>
    <w:p w14:paraId="09CCE4AA" w14:textId="07C5F67D" w:rsidR="00901036" w:rsidRPr="002811B8" w:rsidRDefault="00901036">
      <w:pPr>
        <w:widowControl/>
        <w:ind w:left="5104" w:hanging="5104"/>
        <w:rPr>
          <w:rFonts w:ascii="Arial" w:hAnsi="Arial" w:cs="Arial"/>
          <w:sz w:val="22"/>
          <w:szCs w:val="22"/>
        </w:rPr>
      </w:pPr>
      <w:r w:rsidRPr="002811B8">
        <w:rPr>
          <w:rFonts w:ascii="Arial" w:hAnsi="Arial" w:cs="Arial"/>
          <w:sz w:val="22"/>
          <w:szCs w:val="22"/>
        </w:rPr>
        <w:tab/>
      </w:r>
    </w:p>
    <w:p w14:paraId="146D16AB" w14:textId="77777777" w:rsidR="00901036" w:rsidRPr="002811B8" w:rsidRDefault="00901036">
      <w:pPr>
        <w:widowControl/>
        <w:ind w:left="5104" w:hanging="5104"/>
        <w:rPr>
          <w:rFonts w:ascii="Arial" w:hAnsi="Arial" w:cs="Arial"/>
          <w:sz w:val="22"/>
          <w:szCs w:val="22"/>
        </w:rPr>
      </w:pPr>
    </w:p>
    <w:p w14:paraId="380B477B" w14:textId="77777777" w:rsidR="00901036" w:rsidRPr="002811B8" w:rsidRDefault="00901036">
      <w:pPr>
        <w:widowControl/>
        <w:jc w:val="both"/>
        <w:rPr>
          <w:rFonts w:ascii="Arial" w:hAnsi="Arial" w:cs="Arial"/>
          <w:sz w:val="22"/>
          <w:szCs w:val="22"/>
        </w:rPr>
      </w:pPr>
    </w:p>
    <w:p w14:paraId="23C21DB7" w14:textId="7456002B" w:rsidR="00901036" w:rsidRDefault="00901036">
      <w:pPr>
        <w:widowControl/>
        <w:tabs>
          <w:tab w:val="left" w:pos="120"/>
        </w:tabs>
        <w:rPr>
          <w:rFonts w:ascii="Arial" w:hAnsi="Arial" w:cs="Arial"/>
          <w:color w:val="000000"/>
          <w:sz w:val="22"/>
          <w:szCs w:val="22"/>
        </w:rPr>
      </w:pPr>
      <w:r w:rsidRPr="002811B8">
        <w:rPr>
          <w:rFonts w:ascii="Arial" w:hAnsi="Arial" w:cs="Arial"/>
          <w:sz w:val="22"/>
          <w:szCs w:val="22"/>
        </w:rPr>
        <w:t>pořadové číslo nabízen</w:t>
      </w:r>
      <w:r w:rsidR="00FD7A7E" w:rsidRPr="002811B8">
        <w:rPr>
          <w:rFonts w:ascii="Arial" w:hAnsi="Arial" w:cs="Arial"/>
          <w:sz w:val="22"/>
          <w:szCs w:val="22"/>
        </w:rPr>
        <w:t>ých</w:t>
      </w:r>
      <w:r w:rsidRPr="002811B8">
        <w:rPr>
          <w:rFonts w:ascii="Arial" w:hAnsi="Arial" w:cs="Arial"/>
          <w:sz w:val="22"/>
          <w:szCs w:val="22"/>
        </w:rPr>
        <w:t xml:space="preserve"> nemovitost</w:t>
      </w:r>
      <w:r w:rsidR="00FD7A7E" w:rsidRPr="002811B8">
        <w:rPr>
          <w:rFonts w:ascii="Arial" w:hAnsi="Arial" w:cs="Arial"/>
          <w:sz w:val="22"/>
          <w:szCs w:val="22"/>
        </w:rPr>
        <w:t>í</w:t>
      </w:r>
      <w:r w:rsidRPr="002811B8">
        <w:rPr>
          <w:rFonts w:ascii="Arial" w:hAnsi="Arial" w:cs="Arial"/>
          <w:sz w:val="22"/>
          <w:szCs w:val="22"/>
        </w:rPr>
        <w:t xml:space="preserve"> dle evidence PF ČR: </w:t>
      </w:r>
      <w:r w:rsidRPr="002811B8">
        <w:rPr>
          <w:rFonts w:ascii="Arial" w:hAnsi="Arial" w:cs="Arial"/>
          <w:color w:val="000000"/>
          <w:sz w:val="22"/>
          <w:szCs w:val="22"/>
        </w:rPr>
        <w:t>2237924, 2238024, 2238624</w:t>
      </w:r>
      <w:r w:rsidRPr="002811B8">
        <w:rPr>
          <w:rFonts w:ascii="Arial" w:hAnsi="Arial" w:cs="Arial"/>
          <w:color w:val="000000"/>
          <w:sz w:val="22"/>
          <w:szCs w:val="22"/>
        </w:rPr>
        <w:br/>
      </w:r>
    </w:p>
    <w:p w14:paraId="22515A13" w14:textId="25F94679" w:rsidR="00142275" w:rsidRDefault="00142275">
      <w:pPr>
        <w:widowControl/>
        <w:tabs>
          <w:tab w:val="left" w:pos="120"/>
        </w:tabs>
        <w:rPr>
          <w:rFonts w:ascii="Arial" w:hAnsi="Arial" w:cs="Arial"/>
          <w:color w:val="000000"/>
          <w:sz w:val="22"/>
          <w:szCs w:val="22"/>
        </w:rPr>
      </w:pPr>
    </w:p>
    <w:p w14:paraId="671152F1" w14:textId="77777777" w:rsidR="00142275" w:rsidRPr="002811B8" w:rsidRDefault="00142275">
      <w:pPr>
        <w:widowControl/>
        <w:tabs>
          <w:tab w:val="left" w:pos="120"/>
        </w:tabs>
        <w:rPr>
          <w:rFonts w:ascii="Arial" w:hAnsi="Arial" w:cs="Arial"/>
          <w:color w:val="000000"/>
          <w:sz w:val="22"/>
          <w:szCs w:val="22"/>
        </w:rPr>
      </w:pPr>
    </w:p>
    <w:p w14:paraId="68FABBC3" w14:textId="77777777" w:rsidR="00901036" w:rsidRPr="002811B8" w:rsidRDefault="00901036">
      <w:pPr>
        <w:widowControl/>
        <w:rPr>
          <w:rFonts w:ascii="Arial" w:hAnsi="Arial" w:cs="Arial"/>
          <w:sz w:val="22"/>
          <w:szCs w:val="22"/>
        </w:rPr>
      </w:pPr>
    </w:p>
    <w:p w14:paraId="76021036"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Za věcnou a formální správnost odpovídá</w:t>
      </w:r>
    </w:p>
    <w:p w14:paraId="4834E8CB"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vedoucí oddělení převodu majetku státu pro Jihomoravský kraj</w:t>
      </w:r>
    </w:p>
    <w:p w14:paraId="30D39348" w14:textId="77777777" w:rsidR="00E62A6A" w:rsidRPr="002811B8" w:rsidRDefault="00E62A6A" w:rsidP="00E62A6A">
      <w:pPr>
        <w:widowControl/>
        <w:rPr>
          <w:rFonts w:ascii="Arial" w:hAnsi="Arial" w:cs="Arial"/>
          <w:sz w:val="22"/>
          <w:szCs w:val="22"/>
        </w:rPr>
      </w:pPr>
      <w:r w:rsidRPr="002811B8">
        <w:rPr>
          <w:rFonts w:ascii="Arial" w:hAnsi="Arial" w:cs="Arial"/>
          <w:sz w:val="22"/>
          <w:szCs w:val="22"/>
        </w:rPr>
        <w:t>JUDr. Jarmila Báčová</w:t>
      </w:r>
    </w:p>
    <w:p w14:paraId="3FC5FB56" w14:textId="77777777" w:rsidR="00E62A6A" w:rsidRPr="002811B8" w:rsidRDefault="00E62A6A" w:rsidP="00E62A6A">
      <w:pPr>
        <w:widowControl/>
        <w:rPr>
          <w:rFonts w:ascii="Arial" w:hAnsi="Arial" w:cs="Arial"/>
          <w:sz w:val="22"/>
          <w:szCs w:val="22"/>
        </w:rPr>
      </w:pPr>
    </w:p>
    <w:p w14:paraId="2947E557" w14:textId="77777777" w:rsidR="00E62A6A" w:rsidRPr="002811B8" w:rsidRDefault="00E62A6A" w:rsidP="00E62A6A">
      <w:pPr>
        <w:widowControl/>
        <w:jc w:val="both"/>
        <w:rPr>
          <w:rFonts w:ascii="Arial" w:hAnsi="Arial" w:cs="Arial"/>
          <w:sz w:val="22"/>
          <w:szCs w:val="22"/>
        </w:rPr>
      </w:pPr>
      <w:r w:rsidRPr="002811B8">
        <w:rPr>
          <w:rFonts w:ascii="Arial" w:hAnsi="Arial" w:cs="Arial"/>
          <w:sz w:val="22"/>
          <w:szCs w:val="22"/>
        </w:rPr>
        <w:t>.......................................</w:t>
      </w:r>
    </w:p>
    <w:p w14:paraId="4635FEF1" w14:textId="77777777" w:rsidR="00E62A6A" w:rsidRPr="002811B8" w:rsidRDefault="00E62A6A" w:rsidP="00E62A6A">
      <w:pPr>
        <w:widowControl/>
        <w:ind w:firstLine="708"/>
        <w:rPr>
          <w:rFonts w:ascii="Arial" w:hAnsi="Arial" w:cs="Arial"/>
          <w:sz w:val="22"/>
          <w:szCs w:val="22"/>
        </w:rPr>
      </w:pPr>
      <w:r w:rsidRPr="002811B8">
        <w:rPr>
          <w:rFonts w:ascii="Arial" w:hAnsi="Arial" w:cs="Arial"/>
          <w:sz w:val="22"/>
          <w:szCs w:val="22"/>
        </w:rPr>
        <w:lastRenderedPageBreak/>
        <w:t>podpis</w:t>
      </w:r>
    </w:p>
    <w:p w14:paraId="20823034" w14:textId="77777777" w:rsidR="00901036" w:rsidRPr="002811B8" w:rsidRDefault="00901036">
      <w:pPr>
        <w:widowControl/>
        <w:jc w:val="both"/>
        <w:rPr>
          <w:rFonts w:ascii="Arial" w:hAnsi="Arial" w:cs="Arial"/>
          <w:sz w:val="22"/>
          <w:szCs w:val="22"/>
        </w:rPr>
      </w:pPr>
    </w:p>
    <w:p w14:paraId="3D800DC3"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 xml:space="preserve">Za správnost: </w:t>
      </w:r>
      <w:r w:rsidRPr="002811B8">
        <w:rPr>
          <w:rFonts w:ascii="Arial" w:hAnsi="Arial" w:cs="Arial"/>
          <w:color w:val="000000"/>
          <w:sz w:val="22"/>
          <w:szCs w:val="22"/>
        </w:rPr>
        <w:t>Ing. Petra Dužíková</w:t>
      </w:r>
    </w:p>
    <w:p w14:paraId="749CC7A1" w14:textId="77777777" w:rsidR="00901036" w:rsidRPr="002811B8" w:rsidRDefault="00901036">
      <w:pPr>
        <w:widowControl/>
        <w:jc w:val="both"/>
        <w:rPr>
          <w:rFonts w:ascii="Arial" w:hAnsi="Arial" w:cs="Arial"/>
          <w:sz w:val="22"/>
          <w:szCs w:val="22"/>
        </w:rPr>
      </w:pPr>
    </w:p>
    <w:p w14:paraId="3DA36ADE"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w:t>
      </w:r>
    </w:p>
    <w:p w14:paraId="41479865" w14:textId="77777777" w:rsidR="00901036" w:rsidRPr="002811B8" w:rsidRDefault="00901036">
      <w:pPr>
        <w:widowControl/>
        <w:jc w:val="both"/>
        <w:rPr>
          <w:rFonts w:ascii="Arial" w:hAnsi="Arial" w:cs="Arial"/>
          <w:sz w:val="22"/>
          <w:szCs w:val="22"/>
        </w:rPr>
      </w:pPr>
      <w:r w:rsidRPr="002811B8">
        <w:rPr>
          <w:rFonts w:ascii="Arial" w:hAnsi="Arial" w:cs="Arial"/>
          <w:sz w:val="22"/>
          <w:szCs w:val="22"/>
        </w:rPr>
        <w:tab/>
        <w:t>podpis</w:t>
      </w:r>
    </w:p>
    <w:p w14:paraId="72AE3B0C" w14:textId="77777777" w:rsidR="00901036" w:rsidRPr="002811B8" w:rsidRDefault="00901036">
      <w:pPr>
        <w:widowControl/>
        <w:rPr>
          <w:rFonts w:ascii="Arial" w:hAnsi="Arial" w:cs="Arial"/>
          <w:sz w:val="22"/>
          <w:szCs w:val="22"/>
        </w:rPr>
      </w:pPr>
    </w:p>
    <w:p w14:paraId="211C2BD4" w14:textId="77777777" w:rsidR="006063AB" w:rsidRPr="002811B8" w:rsidRDefault="006063AB">
      <w:pPr>
        <w:widowControl/>
        <w:rPr>
          <w:rFonts w:ascii="Arial" w:hAnsi="Arial" w:cs="Arial"/>
          <w:sz w:val="22"/>
          <w:szCs w:val="22"/>
        </w:rPr>
      </w:pPr>
    </w:p>
    <w:p w14:paraId="50CA3038" w14:textId="77777777" w:rsidR="006063AB" w:rsidRPr="002811B8" w:rsidRDefault="006063AB">
      <w:pPr>
        <w:widowControl/>
        <w:rPr>
          <w:rFonts w:ascii="Arial" w:hAnsi="Arial" w:cs="Arial"/>
          <w:sz w:val="22"/>
          <w:szCs w:val="22"/>
        </w:rPr>
      </w:pPr>
    </w:p>
    <w:p w14:paraId="77A8A3C4"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Tato smlouva byla uveřejněna v registru</w:t>
      </w:r>
    </w:p>
    <w:p w14:paraId="1B9F84BA"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smluv, vedeném dle zákona č. 340/2015 Sb.,</w:t>
      </w:r>
    </w:p>
    <w:p w14:paraId="51B3840C"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o registru smluv, dne</w:t>
      </w:r>
    </w:p>
    <w:p w14:paraId="6EDDAE34" w14:textId="77777777" w:rsidR="006063AB" w:rsidRPr="002811B8" w:rsidRDefault="006063AB" w:rsidP="006063AB">
      <w:pPr>
        <w:jc w:val="both"/>
        <w:rPr>
          <w:rFonts w:ascii="Arial" w:hAnsi="Arial" w:cs="Arial"/>
          <w:sz w:val="22"/>
          <w:szCs w:val="22"/>
        </w:rPr>
      </w:pPr>
    </w:p>
    <w:p w14:paraId="4970E5AB"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0B27B6CD"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datum registrace</w:t>
      </w:r>
    </w:p>
    <w:p w14:paraId="0D9C9C9C" w14:textId="77777777" w:rsidR="006063AB" w:rsidRPr="002811B8" w:rsidRDefault="006063AB" w:rsidP="006063AB">
      <w:pPr>
        <w:jc w:val="both"/>
        <w:rPr>
          <w:rFonts w:ascii="Arial" w:hAnsi="Arial" w:cs="Arial"/>
          <w:i/>
          <w:sz w:val="22"/>
          <w:szCs w:val="22"/>
        </w:rPr>
      </w:pPr>
    </w:p>
    <w:p w14:paraId="4C30C0BF"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055F4272"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ID smlouvy</w:t>
      </w:r>
    </w:p>
    <w:p w14:paraId="3284C7D6" w14:textId="77777777" w:rsidR="00197343" w:rsidRDefault="00197343" w:rsidP="00197343">
      <w:pPr>
        <w:jc w:val="both"/>
        <w:rPr>
          <w:rFonts w:ascii="Arial" w:hAnsi="Arial" w:cs="Arial"/>
          <w:color w:val="FF0000"/>
          <w:sz w:val="22"/>
          <w:szCs w:val="22"/>
        </w:rPr>
      </w:pPr>
    </w:p>
    <w:p w14:paraId="2AF32DF7" w14:textId="77777777" w:rsidR="00197343" w:rsidRDefault="00197343" w:rsidP="00197343">
      <w:pPr>
        <w:jc w:val="both"/>
        <w:rPr>
          <w:rFonts w:ascii="Arial" w:hAnsi="Arial" w:cs="Arial"/>
          <w:sz w:val="22"/>
          <w:szCs w:val="22"/>
        </w:rPr>
      </w:pPr>
      <w:r>
        <w:rPr>
          <w:rFonts w:ascii="Arial" w:hAnsi="Arial" w:cs="Arial"/>
          <w:sz w:val="22"/>
          <w:szCs w:val="22"/>
        </w:rPr>
        <w:t>………………………</w:t>
      </w:r>
    </w:p>
    <w:p w14:paraId="4E3732AC" w14:textId="77777777" w:rsidR="00197343" w:rsidRDefault="00197343" w:rsidP="00197343">
      <w:pPr>
        <w:jc w:val="both"/>
        <w:rPr>
          <w:rFonts w:ascii="Arial" w:hAnsi="Arial" w:cs="Arial"/>
          <w:sz w:val="22"/>
          <w:szCs w:val="22"/>
        </w:rPr>
      </w:pPr>
      <w:r>
        <w:rPr>
          <w:rFonts w:ascii="Arial" w:hAnsi="Arial" w:cs="Arial"/>
          <w:sz w:val="22"/>
          <w:szCs w:val="22"/>
        </w:rPr>
        <w:t>ID verze</w:t>
      </w:r>
    </w:p>
    <w:p w14:paraId="369FD770" w14:textId="77777777" w:rsidR="006063AB" w:rsidRPr="002811B8" w:rsidRDefault="006063AB" w:rsidP="006063AB">
      <w:pPr>
        <w:jc w:val="both"/>
        <w:rPr>
          <w:rFonts w:ascii="Arial" w:hAnsi="Arial" w:cs="Arial"/>
          <w:sz w:val="22"/>
          <w:szCs w:val="22"/>
        </w:rPr>
      </w:pPr>
    </w:p>
    <w:p w14:paraId="2D18AD32"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w:t>
      </w:r>
    </w:p>
    <w:p w14:paraId="26B911E9" w14:textId="77777777" w:rsidR="006063AB" w:rsidRPr="002811B8" w:rsidRDefault="006063AB" w:rsidP="006063AB">
      <w:pPr>
        <w:jc w:val="both"/>
        <w:rPr>
          <w:rFonts w:ascii="Arial" w:hAnsi="Arial" w:cs="Arial"/>
          <w:sz w:val="22"/>
          <w:szCs w:val="22"/>
        </w:rPr>
      </w:pPr>
      <w:r w:rsidRPr="002811B8">
        <w:rPr>
          <w:rFonts w:ascii="Arial" w:hAnsi="Arial" w:cs="Arial"/>
          <w:sz w:val="22"/>
          <w:szCs w:val="22"/>
        </w:rPr>
        <w:t>registraci provedl</w:t>
      </w:r>
    </w:p>
    <w:p w14:paraId="24F0DAB5" w14:textId="77777777" w:rsidR="006063AB" w:rsidRPr="002811B8" w:rsidRDefault="006063AB" w:rsidP="006063AB">
      <w:pPr>
        <w:jc w:val="both"/>
        <w:rPr>
          <w:rFonts w:ascii="Arial" w:hAnsi="Arial" w:cs="Arial"/>
          <w:sz w:val="22"/>
          <w:szCs w:val="22"/>
        </w:rPr>
      </w:pPr>
    </w:p>
    <w:p w14:paraId="47031B09" w14:textId="77777777" w:rsidR="006063AB" w:rsidRPr="002811B8" w:rsidRDefault="006063AB" w:rsidP="006063AB">
      <w:pPr>
        <w:jc w:val="both"/>
        <w:rPr>
          <w:rFonts w:ascii="Arial" w:hAnsi="Arial" w:cs="Arial"/>
          <w:sz w:val="22"/>
          <w:szCs w:val="22"/>
        </w:rPr>
      </w:pPr>
    </w:p>
    <w:p w14:paraId="5D30F478" w14:textId="15AAC6D3" w:rsidR="006063AB" w:rsidRPr="002811B8" w:rsidRDefault="006063AB" w:rsidP="006063AB">
      <w:pPr>
        <w:jc w:val="both"/>
        <w:rPr>
          <w:rFonts w:ascii="Arial" w:hAnsi="Arial" w:cs="Arial"/>
          <w:sz w:val="22"/>
          <w:szCs w:val="22"/>
        </w:rPr>
      </w:pPr>
      <w:r w:rsidRPr="002811B8">
        <w:rPr>
          <w:rFonts w:ascii="Arial" w:hAnsi="Arial" w:cs="Arial"/>
          <w:sz w:val="22"/>
          <w:szCs w:val="22"/>
        </w:rPr>
        <w:t>V</w:t>
      </w:r>
      <w:r w:rsidR="00545698">
        <w:rPr>
          <w:rFonts w:ascii="Arial" w:hAnsi="Arial" w:cs="Arial"/>
          <w:sz w:val="22"/>
          <w:szCs w:val="22"/>
        </w:rPr>
        <w:t> </w:t>
      </w:r>
      <w:proofErr w:type="gramStart"/>
      <w:r w:rsidR="00142275">
        <w:rPr>
          <w:rFonts w:ascii="Arial" w:hAnsi="Arial" w:cs="Arial"/>
          <w:sz w:val="22"/>
          <w:szCs w:val="22"/>
        </w:rPr>
        <w:t>Brně</w:t>
      </w:r>
      <w:r w:rsidR="00545698">
        <w:rPr>
          <w:rFonts w:ascii="Arial" w:hAnsi="Arial" w:cs="Arial"/>
          <w:sz w:val="22"/>
          <w:szCs w:val="22"/>
        </w:rPr>
        <w:t xml:space="preserve">  </w:t>
      </w:r>
      <w:r w:rsidRPr="002811B8">
        <w:rPr>
          <w:rFonts w:ascii="Arial" w:hAnsi="Arial" w:cs="Arial"/>
          <w:sz w:val="22"/>
          <w:szCs w:val="22"/>
        </w:rPr>
        <w:tab/>
      </w:r>
      <w:proofErr w:type="gramEnd"/>
      <w:r w:rsidRPr="002811B8">
        <w:rPr>
          <w:rFonts w:ascii="Arial" w:hAnsi="Arial" w:cs="Arial"/>
          <w:sz w:val="22"/>
          <w:szCs w:val="22"/>
        </w:rPr>
        <w:tab/>
      </w:r>
      <w:r w:rsidR="00142275">
        <w:rPr>
          <w:rFonts w:ascii="Arial" w:hAnsi="Arial" w:cs="Arial"/>
          <w:sz w:val="22"/>
          <w:szCs w:val="22"/>
        </w:rPr>
        <w:t xml:space="preserve">               </w:t>
      </w:r>
      <w:r w:rsidRPr="002811B8">
        <w:rPr>
          <w:rFonts w:ascii="Arial" w:hAnsi="Arial" w:cs="Arial"/>
          <w:sz w:val="22"/>
          <w:szCs w:val="22"/>
        </w:rPr>
        <w:t>……</w:t>
      </w:r>
      <w:r w:rsidR="00142275">
        <w:rPr>
          <w:rFonts w:ascii="Arial" w:hAnsi="Arial" w:cs="Arial"/>
          <w:sz w:val="22"/>
          <w:szCs w:val="22"/>
        </w:rPr>
        <w:t>…..</w:t>
      </w:r>
      <w:r w:rsidRPr="002811B8">
        <w:rPr>
          <w:rFonts w:ascii="Arial" w:hAnsi="Arial" w:cs="Arial"/>
          <w:sz w:val="22"/>
          <w:szCs w:val="22"/>
        </w:rPr>
        <w:t>………………………….</w:t>
      </w:r>
    </w:p>
    <w:p w14:paraId="3A1F9562" w14:textId="77777777"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ab/>
        <w:t>podpis odpovědného</w:t>
      </w:r>
    </w:p>
    <w:p w14:paraId="68B298C1" w14:textId="49389ED4" w:rsidR="006063AB" w:rsidRPr="002811B8" w:rsidRDefault="006063AB" w:rsidP="006063AB">
      <w:pPr>
        <w:tabs>
          <w:tab w:val="left" w:pos="3402"/>
        </w:tabs>
        <w:jc w:val="both"/>
        <w:rPr>
          <w:rFonts w:ascii="Arial" w:hAnsi="Arial" w:cs="Arial"/>
          <w:sz w:val="22"/>
          <w:szCs w:val="22"/>
        </w:rPr>
      </w:pPr>
      <w:r w:rsidRPr="002811B8">
        <w:rPr>
          <w:rFonts w:ascii="Arial" w:hAnsi="Arial" w:cs="Arial"/>
          <w:sz w:val="22"/>
          <w:szCs w:val="22"/>
        </w:rPr>
        <w:t>dne ………………</w:t>
      </w:r>
      <w:r w:rsidRPr="002811B8">
        <w:rPr>
          <w:rFonts w:ascii="Arial" w:hAnsi="Arial" w:cs="Arial"/>
          <w:sz w:val="22"/>
          <w:szCs w:val="22"/>
        </w:rPr>
        <w:tab/>
      </w:r>
      <w:r w:rsidR="00142275">
        <w:rPr>
          <w:rFonts w:ascii="Arial" w:hAnsi="Arial" w:cs="Arial"/>
          <w:sz w:val="22"/>
          <w:szCs w:val="22"/>
        </w:rPr>
        <w:t xml:space="preserve">        </w:t>
      </w:r>
      <w:r w:rsidRPr="002811B8">
        <w:rPr>
          <w:rFonts w:ascii="Arial" w:hAnsi="Arial" w:cs="Arial"/>
          <w:sz w:val="22"/>
          <w:szCs w:val="22"/>
        </w:rPr>
        <w:t>zaměstnance</w:t>
      </w:r>
    </w:p>
    <w:p w14:paraId="269B213F" w14:textId="77777777" w:rsidR="006063AB" w:rsidRPr="002811B8" w:rsidRDefault="006063AB">
      <w:pPr>
        <w:widowControl/>
        <w:rPr>
          <w:rFonts w:ascii="Arial" w:hAnsi="Arial" w:cs="Arial"/>
          <w:sz w:val="22"/>
          <w:szCs w:val="22"/>
        </w:rPr>
      </w:pPr>
    </w:p>
    <w:sectPr w:rsidR="006063AB" w:rsidRPr="002811B8">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8885" w14:textId="77777777" w:rsidR="00C16C63" w:rsidRDefault="00C16C63">
      <w:r>
        <w:separator/>
      </w:r>
    </w:p>
  </w:endnote>
  <w:endnote w:type="continuationSeparator" w:id="0">
    <w:p w14:paraId="4FE04CCE" w14:textId="77777777" w:rsidR="00C16C63" w:rsidRDefault="00C1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4BBF" w14:textId="77777777" w:rsidR="00C16C63" w:rsidRDefault="00C16C63">
      <w:r>
        <w:separator/>
      </w:r>
    </w:p>
  </w:footnote>
  <w:footnote w:type="continuationSeparator" w:id="0">
    <w:p w14:paraId="2C5EA166" w14:textId="77777777" w:rsidR="00C16C63" w:rsidRDefault="00C1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779"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271A5"/>
    <w:rsid w:val="00054D5C"/>
    <w:rsid w:val="000742DE"/>
    <w:rsid w:val="000870FE"/>
    <w:rsid w:val="000A78FD"/>
    <w:rsid w:val="000D1F02"/>
    <w:rsid w:val="001014C7"/>
    <w:rsid w:val="00101CCC"/>
    <w:rsid w:val="00123276"/>
    <w:rsid w:val="001259C6"/>
    <w:rsid w:val="00130C32"/>
    <w:rsid w:val="00142275"/>
    <w:rsid w:val="00191C2A"/>
    <w:rsid w:val="00197343"/>
    <w:rsid w:val="001A1592"/>
    <w:rsid w:val="001C3B78"/>
    <w:rsid w:val="002055A2"/>
    <w:rsid w:val="00216388"/>
    <w:rsid w:val="00224B16"/>
    <w:rsid w:val="00250A71"/>
    <w:rsid w:val="002811B8"/>
    <w:rsid w:val="00290A3F"/>
    <w:rsid w:val="002C24FC"/>
    <w:rsid w:val="002E268A"/>
    <w:rsid w:val="002F1283"/>
    <w:rsid w:val="00312654"/>
    <w:rsid w:val="00334925"/>
    <w:rsid w:val="00335602"/>
    <w:rsid w:val="003902C9"/>
    <w:rsid w:val="0042737C"/>
    <w:rsid w:val="00433F0B"/>
    <w:rsid w:val="0045412A"/>
    <w:rsid w:val="00461AA0"/>
    <w:rsid w:val="0046391B"/>
    <w:rsid w:val="004C684C"/>
    <w:rsid w:val="004D09FC"/>
    <w:rsid w:val="004E7849"/>
    <w:rsid w:val="005275B4"/>
    <w:rsid w:val="00545698"/>
    <w:rsid w:val="00557DB1"/>
    <w:rsid w:val="0057002B"/>
    <w:rsid w:val="00580BBE"/>
    <w:rsid w:val="00583A95"/>
    <w:rsid w:val="005A6141"/>
    <w:rsid w:val="005C5424"/>
    <w:rsid w:val="005F6D89"/>
    <w:rsid w:val="006063AB"/>
    <w:rsid w:val="00635496"/>
    <w:rsid w:val="00664735"/>
    <w:rsid w:val="00667B95"/>
    <w:rsid w:val="00673A25"/>
    <w:rsid w:val="006B703D"/>
    <w:rsid w:val="006E6D8A"/>
    <w:rsid w:val="006F7694"/>
    <w:rsid w:val="00705A34"/>
    <w:rsid w:val="007065E8"/>
    <w:rsid w:val="00710F3F"/>
    <w:rsid w:val="0071307B"/>
    <w:rsid w:val="00713B46"/>
    <w:rsid w:val="0075358A"/>
    <w:rsid w:val="00761667"/>
    <w:rsid w:val="00792AD5"/>
    <w:rsid w:val="008144F7"/>
    <w:rsid w:val="00814A41"/>
    <w:rsid w:val="00831676"/>
    <w:rsid w:val="00864044"/>
    <w:rsid w:val="00875E33"/>
    <w:rsid w:val="008874D7"/>
    <w:rsid w:val="008B1EB7"/>
    <w:rsid w:val="00901036"/>
    <w:rsid w:val="00920E1C"/>
    <w:rsid w:val="009272DB"/>
    <w:rsid w:val="00957B57"/>
    <w:rsid w:val="009832AF"/>
    <w:rsid w:val="009B1494"/>
    <w:rsid w:val="009B7F6E"/>
    <w:rsid w:val="009C23E8"/>
    <w:rsid w:val="009F6DAC"/>
    <w:rsid w:val="00A00695"/>
    <w:rsid w:val="00A31C3B"/>
    <w:rsid w:val="00A402F7"/>
    <w:rsid w:val="00A72529"/>
    <w:rsid w:val="00A84BC5"/>
    <w:rsid w:val="00B06D84"/>
    <w:rsid w:val="00B178A5"/>
    <w:rsid w:val="00B30965"/>
    <w:rsid w:val="00B431A9"/>
    <w:rsid w:val="00B669DD"/>
    <w:rsid w:val="00B83216"/>
    <w:rsid w:val="00B85D91"/>
    <w:rsid w:val="00BB0745"/>
    <w:rsid w:val="00BB5B0D"/>
    <w:rsid w:val="00BB664D"/>
    <w:rsid w:val="00BC44F4"/>
    <w:rsid w:val="00BD2820"/>
    <w:rsid w:val="00BD2A3A"/>
    <w:rsid w:val="00BD613C"/>
    <w:rsid w:val="00BF1ED9"/>
    <w:rsid w:val="00C15D2C"/>
    <w:rsid w:val="00C16C63"/>
    <w:rsid w:val="00C21E9B"/>
    <w:rsid w:val="00C24AF5"/>
    <w:rsid w:val="00C27675"/>
    <w:rsid w:val="00C8519B"/>
    <w:rsid w:val="00C90DD4"/>
    <w:rsid w:val="00C9419D"/>
    <w:rsid w:val="00CE3324"/>
    <w:rsid w:val="00D0022F"/>
    <w:rsid w:val="00D12CE6"/>
    <w:rsid w:val="00D851F6"/>
    <w:rsid w:val="00D94C36"/>
    <w:rsid w:val="00DC64F0"/>
    <w:rsid w:val="00E245C8"/>
    <w:rsid w:val="00E419AB"/>
    <w:rsid w:val="00E62A6A"/>
    <w:rsid w:val="00EA02E5"/>
    <w:rsid w:val="00EB5E1D"/>
    <w:rsid w:val="00F2242C"/>
    <w:rsid w:val="00F37349"/>
    <w:rsid w:val="00F50032"/>
    <w:rsid w:val="00F500DB"/>
    <w:rsid w:val="00F54E27"/>
    <w:rsid w:val="00F61915"/>
    <w:rsid w:val="00F67FA8"/>
    <w:rsid w:val="00F808A1"/>
    <w:rsid w:val="00F85970"/>
    <w:rsid w:val="00FD7A7E"/>
    <w:rsid w:val="00FE45BE"/>
    <w:rsid w:val="00FE7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76BF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85970"/>
    <w:pPr>
      <w:widowControl/>
      <w:autoSpaceDE/>
      <w:autoSpaceDN/>
      <w:adjustRightInd/>
    </w:pPr>
    <w:rPr>
      <w:sz w:val="24"/>
      <w:lang w:eastAsia="en-US"/>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trniText0">
    <w:name w:val="VnitrniText"/>
    <w:basedOn w:val="Normln"/>
    <w:rsid w:val="007065E8"/>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F54E27"/>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926223">
      <w:marLeft w:val="0"/>
      <w:marRight w:val="0"/>
      <w:marTop w:val="0"/>
      <w:marBottom w:val="0"/>
      <w:divBdr>
        <w:top w:val="none" w:sz="0" w:space="0" w:color="auto"/>
        <w:left w:val="none" w:sz="0" w:space="0" w:color="auto"/>
        <w:bottom w:val="none" w:sz="0" w:space="0" w:color="auto"/>
        <w:right w:val="none" w:sz="0" w:space="0" w:color="auto"/>
      </w:divBdr>
    </w:div>
    <w:div w:id="1681926224">
      <w:marLeft w:val="0"/>
      <w:marRight w:val="0"/>
      <w:marTop w:val="0"/>
      <w:marBottom w:val="0"/>
      <w:divBdr>
        <w:top w:val="none" w:sz="0" w:space="0" w:color="auto"/>
        <w:left w:val="none" w:sz="0" w:space="0" w:color="auto"/>
        <w:bottom w:val="none" w:sz="0" w:space="0" w:color="auto"/>
        <w:right w:val="none" w:sz="0" w:space="0" w:color="auto"/>
      </w:divBdr>
    </w:div>
    <w:div w:id="1681926225">
      <w:marLeft w:val="0"/>
      <w:marRight w:val="0"/>
      <w:marTop w:val="0"/>
      <w:marBottom w:val="0"/>
      <w:divBdr>
        <w:top w:val="none" w:sz="0" w:space="0" w:color="auto"/>
        <w:left w:val="none" w:sz="0" w:space="0" w:color="auto"/>
        <w:bottom w:val="none" w:sz="0" w:space="0" w:color="auto"/>
        <w:right w:val="none" w:sz="0" w:space="0" w:color="auto"/>
      </w:divBdr>
    </w:div>
    <w:div w:id="1681926226">
      <w:marLeft w:val="0"/>
      <w:marRight w:val="0"/>
      <w:marTop w:val="0"/>
      <w:marBottom w:val="0"/>
      <w:divBdr>
        <w:top w:val="none" w:sz="0" w:space="0" w:color="auto"/>
        <w:left w:val="none" w:sz="0" w:space="0" w:color="auto"/>
        <w:bottom w:val="none" w:sz="0" w:space="0" w:color="auto"/>
        <w:right w:val="none" w:sz="0" w:space="0" w:color="auto"/>
      </w:divBdr>
    </w:div>
    <w:div w:id="1681926227">
      <w:marLeft w:val="0"/>
      <w:marRight w:val="0"/>
      <w:marTop w:val="0"/>
      <w:marBottom w:val="0"/>
      <w:divBdr>
        <w:top w:val="none" w:sz="0" w:space="0" w:color="auto"/>
        <w:left w:val="none" w:sz="0" w:space="0" w:color="auto"/>
        <w:bottom w:val="none" w:sz="0" w:space="0" w:color="auto"/>
        <w:right w:val="none" w:sz="0" w:space="0" w:color="auto"/>
      </w:divBdr>
    </w:div>
    <w:div w:id="1681926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7608</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2022-11-11T07:15:00Z</dcterms:created>
  <dcterms:modified xsi:type="dcterms:W3CDTF">2022-11-11T07:15:00Z</dcterms:modified>
</cp:coreProperties>
</file>