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8080" w14:textId="4D78E7C2" w:rsidR="00BE56E8" w:rsidRPr="00AD4F23" w:rsidRDefault="00BF0DE7" w:rsidP="00692A68">
      <w:pPr>
        <w:pBdr>
          <w:top w:val="nil"/>
          <w:left w:val="nil"/>
          <w:bottom w:val="nil"/>
          <w:right w:val="nil"/>
          <w:between w:val="nil"/>
        </w:pBdr>
        <w:spacing w:before="100"/>
        <w:ind w:left="5040" w:firstLine="708"/>
        <w:rPr>
          <w:rFonts w:ascii="Arial" w:eastAsia="Arial" w:hAnsi="Arial" w:cs="Arial"/>
          <w:color w:val="000000"/>
        </w:rPr>
      </w:pPr>
      <w:r w:rsidRPr="00AD4F23">
        <w:rPr>
          <w:rFonts w:ascii="Arial" w:eastAsia="Arial" w:hAnsi="Arial" w:cs="Arial"/>
          <w:color w:val="000000"/>
        </w:rPr>
        <w:t xml:space="preserve">Číslo smlouvy </w:t>
      </w:r>
      <w:r w:rsidR="00DE24C3">
        <w:rPr>
          <w:rFonts w:ascii="Arial" w:eastAsia="Arial" w:hAnsi="Arial" w:cs="Arial"/>
          <w:color w:val="000000"/>
        </w:rPr>
        <w:t>kupujícího</w:t>
      </w:r>
      <w:r w:rsidR="00BE56E8" w:rsidRPr="00AD4F23">
        <w:rPr>
          <w:rFonts w:ascii="Arial" w:eastAsia="Arial" w:hAnsi="Arial" w:cs="Arial"/>
          <w:color w:val="000000"/>
        </w:rPr>
        <w:t xml:space="preserve">: </w:t>
      </w:r>
      <w:r w:rsidR="00477491">
        <w:rPr>
          <w:rFonts w:ascii="Arial" w:eastAsia="Arial" w:hAnsi="Arial" w:cs="Arial"/>
          <w:color w:val="000000"/>
        </w:rPr>
        <w:t>D/0145/2022/ISZK</w:t>
      </w:r>
    </w:p>
    <w:p w14:paraId="4275ACE7" w14:textId="2EB62480" w:rsidR="00E65223" w:rsidRPr="00AD4F23" w:rsidRDefault="00BF0DE7" w:rsidP="00692A68">
      <w:pPr>
        <w:pBdr>
          <w:top w:val="nil"/>
          <w:left w:val="nil"/>
          <w:bottom w:val="nil"/>
          <w:right w:val="nil"/>
          <w:between w:val="nil"/>
        </w:pBdr>
        <w:spacing w:before="100"/>
        <w:ind w:left="5040" w:firstLine="708"/>
        <w:rPr>
          <w:rFonts w:ascii="Arial" w:eastAsia="Arial" w:hAnsi="Arial" w:cs="Arial"/>
          <w:color w:val="000000"/>
        </w:rPr>
      </w:pPr>
      <w:r w:rsidRPr="00AD4F23">
        <w:rPr>
          <w:rFonts w:ascii="Arial" w:eastAsia="Arial" w:hAnsi="Arial" w:cs="Arial"/>
          <w:color w:val="000000"/>
        </w:rPr>
        <w:t xml:space="preserve">Číslo smlouvy </w:t>
      </w:r>
      <w:r w:rsidR="00DE24C3">
        <w:rPr>
          <w:rFonts w:ascii="Arial" w:eastAsia="Arial" w:hAnsi="Arial" w:cs="Arial"/>
          <w:color w:val="000000"/>
        </w:rPr>
        <w:t>prodávajícího</w:t>
      </w:r>
      <w:r w:rsidRPr="00AD4F23">
        <w:rPr>
          <w:rFonts w:ascii="Arial" w:eastAsia="Arial" w:hAnsi="Arial" w:cs="Arial"/>
          <w:color w:val="000000"/>
        </w:rPr>
        <w:t xml:space="preserve">: </w:t>
      </w:r>
    </w:p>
    <w:p w14:paraId="3777043E" w14:textId="77777777" w:rsidR="00E65223" w:rsidRPr="00AD4F23" w:rsidRDefault="00E65223">
      <w:pPr>
        <w:rPr>
          <w:rFonts w:ascii="Arial" w:eastAsia="Arial" w:hAnsi="Arial" w:cs="Arial"/>
        </w:rPr>
      </w:pPr>
    </w:p>
    <w:p w14:paraId="6BEA8EB2" w14:textId="77777777" w:rsidR="00E65223" w:rsidRPr="00AD4F23" w:rsidRDefault="00E65223">
      <w:pPr>
        <w:rPr>
          <w:rFonts w:ascii="Arial" w:eastAsia="Arial" w:hAnsi="Arial" w:cs="Arial"/>
        </w:rPr>
      </w:pPr>
    </w:p>
    <w:tbl>
      <w:tblPr>
        <w:tblStyle w:val="a"/>
        <w:tblW w:w="9918" w:type="dxa"/>
        <w:tblInd w:w="0" w:type="dxa"/>
        <w:tblLayout w:type="fixed"/>
        <w:tblLook w:val="0000" w:firstRow="0" w:lastRow="0" w:firstColumn="0" w:lastColumn="0" w:noHBand="0" w:noVBand="0"/>
      </w:tblPr>
      <w:tblGrid>
        <w:gridCol w:w="9918"/>
      </w:tblGrid>
      <w:tr w:rsidR="00E65223" w:rsidRPr="00AD4F23" w14:paraId="24446811" w14:textId="77777777" w:rsidTr="00B21BCF">
        <w:trPr>
          <w:trHeight w:val="60"/>
        </w:trPr>
        <w:tc>
          <w:tcPr>
            <w:tcW w:w="9918" w:type="dxa"/>
            <w:tcBorders>
              <w:top w:val="single" w:sz="4" w:space="0" w:color="000000"/>
              <w:left w:val="single" w:sz="4" w:space="0" w:color="000000"/>
              <w:bottom w:val="single" w:sz="4" w:space="0" w:color="000000"/>
              <w:right w:val="single" w:sz="4" w:space="0" w:color="000000"/>
            </w:tcBorders>
          </w:tcPr>
          <w:p w14:paraId="20712A24" w14:textId="77777777" w:rsidR="00E65223" w:rsidRPr="00AD4F23" w:rsidRDefault="00E65223">
            <w:pPr>
              <w:pStyle w:val="Nadpis2"/>
              <w:jc w:val="center"/>
              <w:rPr>
                <w:rFonts w:ascii="Arial" w:eastAsia="Arial" w:hAnsi="Arial" w:cs="Arial"/>
                <w:b/>
                <w:sz w:val="20"/>
                <w:szCs w:val="20"/>
              </w:rPr>
            </w:pPr>
          </w:p>
          <w:p w14:paraId="306A7B13" w14:textId="5A224F38" w:rsidR="00963551" w:rsidRPr="00AD4F23" w:rsidRDefault="00963551" w:rsidP="00B21BCF">
            <w:pPr>
              <w:pStyle w:val="Nadpis2"/>
              <w:jc w:val="center"/>
              <w:rPr>
                <w:rFonts w:ascii="Arial" w:eastAsia="Arial" w:hAnsi="Arial" w:cs="Arial"/>
                <w:b/>
                <w:sz w:val="44"/>
                <w:szCs w:val="44"/>
              </w:rPr>
            </w:pPr>
            <w:r w:rsidRPr="00AD4F23">
              <w:rPr>
                <w:rFonts w:ascii="Arial" w:eastAsia="Arial" w:hAnsi="Arial" w:cs="Arial"/>
                <w:b/>
                <w:sz w:val="44"/>
                <w:szCs w:val="44"/>
              </w:rPr>
              <w:t xml:space="preserve">KUPNÍ </w:t>
            </w:r>
            <w:r w:rsidR="00BF0DE7" w:rsidRPr="00AD4F23">
              <w:rPr>
                <w:rFonts w:ascii="Arial" w:eastAsia="Arial" w:hAnsi="Arial" w:cs="Arial"/>
                <w:b/>
                <w:sz w:val="44"/>
                <w:szCs w:val="44"/>
              </w:rPr>
              <w:t>SMLOUVA</w:t>
            </w:r>
          </w:p>
          <w:p w14:paraId="00005322" w14:textId="3BD0D87A" w:rsidR="00E65223" w:rsidRPr="00AD4F23" w:rsidRDefault="00D61877" w:rsidP="00B21BCF">
            <w:pPr>
              <w:pStyle w:val="Nadpis2"/>
              <w:jc w:val="center"/>
              <w:rPr>
                <w:rFonts w:ascii="Arial" w:eastAsia="Arial" w:hAnsi="Arial" w:cs="Arial"/>
                <w:b/>
                <w:sz w:val="20"/>
                <w:szCs w:val="20"/>
              </w:rPr>
            </w:pPr>
            <w:r w:rsidRPr="00AD4F23">
              <w:rPr>
                <w:rFonts w:ascii="Arial" w:eastAsia="Arial" w:hAnsi="Arial" w:cs="Arial"/>
                <w:b/>
                <w:sz w:val="20"/>
                <w:szCs w:val="20"/>
              </w:rPr>
              <w:t xml:space="preserve">(dále jen </w:t>
            </w:r>
            <w:r w:rsidR="00BE023F">
              <w:rPr>
                <w:rFonts w:ascii="Arial" w:eastAsia="Arial" w:hAnsi="Arial" w:cs="Arial"/>
                <w:b/>
                <w:sz w:val="20"/>
                <w:szCs w:val="20"/>
              </w:rPr>
              <w:t>„</w:t>
            </w:r>
            <w:r w:rsidRPr="00AD4F23">
              <w:rPr>
                <w:rFonts w:ascii="Arial" w:eastAsia="Arial" w:hAnsi="Arial" w:cs="Arial"/>
                <w:b/>
                <w:sz w:val="20"/>
                <w:szCs w:val="20"/>
              </w:rPr>
              <w:t>smlouva</w:t>
            </w:r>
            <w:r w:rsidR="00BE023F">
              <w:rPr>
                <w:rFonts w:ascii="Arial" w:eastAsia="Arial" w:hAnsi="Arial" w:cs="Arial"/>
                <w:b/>
                <w:sz w:val="20"/>
                <w:szCs w:val="20"/>
              </w:rPr>
              <w:t>“</w:t>
            </w:r>
            <w:r w:rsidRPr="00AD4F23">
              <w:rPr>
                <w:rFonts w:ascii="Arial" w:eastAsia="Arial" w:hAnsi="Arial" w:cs="Arial"/>
                <w:b/>
                <w:sz w:val="20"/>
                <w:szCs w:val="20"/>
              </w:rPr>
              <w:t>)</w:t>
            </w:r>
          </w:p>
          <w:p w14:paraId="278200EA" w14:textId="27082361" w:rsidR="00E65223" w:rsidRPr="00AD4F23" w:rsidRDefault="00BF0DE7" w:rsidP="00B21BCF">
            <w:pPr>
              <w:jc w:val="center"/>
              <w:rPr>
                <w:rFonts w:ascii="Arial" w:eastAsia="Arial" w:hAnsi="Arial" w:cs="Arial"/>
                <w:b/>
                <w:caps/>
              </w:rPr>
            </w:pPr>
            <w:r w:rsidRPr="00AD4F23">
              <w:rPr>
                <w:rFonts w:ascii="Arial" w:eastAsia="Arial" w:hAnsi="Arial" w:cs="Arial"/>
                <w:b/>
                <w:caps/>
              </w:rPr>
              <w:t>„</w:t>
            </w:r>
            <w:r w:rsidR="00CE10D1" w:rsidRPr="00CE10D1">
              <w:rPr>
                <w:rFonts w:ascii="Arial" w:eastAsia="Arial" w:hAnsi="Arial" w:cs="Arial"/>
                <w:b/>
                <w:caps/>
              </w:rPr>
              <w:t>obměna firewallu</w:t>
            </w:r>
            <w:r w:rsidR="00D61877" w:rsidRPr="00AD4F23">
              <w:rPr>
                <w:rFonts w:ascii="Arial" w:eastAsia="Arial" w:hAnsi="Arial" w:cs="Arial"/>
                <w:b/>
                <w:caps/>
              </w:rPr>
              <w:t>“</w:t>
            </w:r>
          </w:p>
          <w:p w14:paraId="13D7D565" w14:textId="7145F4C7" w:rsidR="00B21BCF" w:rsidRDefault="00BF0DE7" w:rsidP="00B21BCF">
            <w:pPr>
              <w:jc w:val="center"/>
              <w:rPr>
                <w:rFonts w:ascii="Arial" w:eastAsia="Arial" w:hAnsi="Arial" w:cs="Arial"/>
              </w:rPr>
            </w:pPr>
            <w:r w:rsidRPr="00AD4F23">
              <w:rPr>
                <w:rFonts w:ascii="Arial" w:eastAsia="Arial" w:hAnsi="Arial" w:cs="Arial"/>
              </w:rPr>
              <w:t xml:space="preserve">uzavřená dle § </w:t>
            </w:r>
            <w:r w:rsidR="00665D24">
              <w:rPr>
                <w:rFonts w:ascii="Arial" w:eastAsia="Arial" w:hAnsi="Arial" w:cs="Arial"/>
              </w:rPr>
              <w:t xml:space="preserve">2079 </w:t>
            </w:r>
            <w:r w:rsidRPr="00AD4F23">
              <w:rPr>
                <w:rFonts w:ascii="Arial" w:eastAsia="Arial" w:hAnsi="Arial" w:cs="Arial"/>
              </w:rPr>
              <w:t>a n. zákona č. 89/2012 Sb., občanský zákoník, ve znění pozdějších předpisů</w:t>
            </w:r>
          </w:p>
          <w:p w14:paraId="4169E860" w14:textId="33CB285A" w:rsidR="00E65223" w:rsidRPr="00AD4F23" w:rsidRDefault="00BE023F" w:rsidP="00B21BCF">
            <w:pPr>
              <w:jc w:val="center"/>
              <w:rPr>
                <w:rFonts w:ascii="Arial" w:eastAsia="Arial" w:hAnsi="Arial" w:cs="Arial"/>
              </w:rPr>
            </w:pPr>
            <w:r>
              <w:rPr>
                <w:rFonts w:ascii="Arial" w:eastAsia="Arial" w:hAnsi="Arial" w:cs="Arial"/>
              </w:rPr>
              <w:t>(dále jen „občanský zákoník)</w:t>
            </w:r>
          </w:p>
          <w:p w14:paraId="17048A90" w14:textId="77777777" w:rsidR="00E65223" w:rsidRPr="00AD4F23" w:rsidRDefault="00E65223">
            <w:pPr>
              <w:pStyle w:val="Nadpis2"/>
              <w:rPr>
                <w:rFonts w:ascii="Arial" w:eastAsia="Arial" w:hAnsi="Arial" w:cs="Arial"/>
                <w:b/>
                <w:sz w:val="20"/>
                <w:szCs w:val="20"/>
              </w:rPr>
            </w:pPr>
          </w:p>
        </w:tc>
      </w:tr>
    </w:tbl>
    <w:p w14:paraId="6F591F07" w14:textId="77777777" w:rsidR="00E65223" w:rsidRPr="00AD4F23" w:rsidRDefault="00E65223">
      <w:pPr>
        <w:pStyle w:val="Nadpis4"/>
        <w:jc w:val="center"/>
        <w:rPr>
          <w:rFonts w:ascii="Arial" w:eastAsia="Arial" w:hAnsi="Arial" w:cs="Arial"/>
          <w:sz w:val="20"/>
          <w:szCs w:val="20"/>
        </w:rPr>
      </w:pPr>
    </w:p>
    <w:p w14:paraId="49083AFD" w14:textId="77777777" w:rsidR="00E65223" w:rsidRPr="00AD4F23" w:rsidRDefault="00E65223">
      <w:pPr>
        <w:widowControl w:val="0"/>
        <w:pBdr>
          <w:top w:val="nil"/>
          <w:left w:val="nil"/>
          <w:bottom w:val="nil"/>
          <w:right w:val="nil"/>
          <w:between w:val="nil"/>
        </w:pBdr>
        <w:ind w:right="-92"/>
        <w:jc w:val="center"/>
        <w:rPr>
          <w:rFonts w:ascii="Arial" w:eastAsia="Arial" w:hAnsi="Arial" w:cs="Arial"/>
          <w:b/>
          <w:color w:val="000000"/>
        </w:rPr>
      </w:pPr>
    </w:p>
    <w:p w14:paraId="5BCBE808" w14:textId="77777777" w:rsidR="00E65223" w:rsidRPr="00AD4F23" w:rsidRDefault="00BF0DE7" w:rsidP="006B0753">
      <w:pPr>
        <w:widowControl w:val="0"/>
        <w:numPr>
          <w:ilvl w:val="0"/>
          <w:numId w:val="1"/>
        </w:numPr>
        <w:pBdr>
          <w:top w:val="nil"/>
          <w:left w:val="nil"/>
          <w:bottom w:val="nil"/>
          <w:right w:val="nil"/>
          <w:between w:val="nil"/>
        </w:pBdr>
        <w:ind w:right="-92"/>
        <w:jc w:val="center"/>
        <w:rPr>
          <w:rFonts w:ascii="Arial" w:eastAsia="Arial" w:hAnsi="Arial" w:cs="Arial"/>
          <w:b/>
          <w:color w:val="000000"/>
          <w:u w:val="single"/>
        </w:rPr>
      </w:pPr>
      <w:r w:rsidRPr="00AD4F23">
        <w:rPr>
          <w:rFonts w:ascii="Arial" w:eastAsia="Arial" w:hAnsi="Arial" w:cs="Arial"/>
          <w:b/>
          <w:color w:val="000000"/>
        </w:rPr>
        <w:t xml:space="preserve">SMLUVNÍ STRANY A </w:t>
      </w:r>
      <w:r w:rsidRPr="00AD4F23">
        <w:rPr>
          <w:rFonts w:ascii="Arial" w:eastAsia="Arial" w:hAnsi="Arial" w:cs="Arial"/>
          <w:b/>
          <w:smallCaps/>
          <w:color w:val="000000"/>
        </w:rPr>
        <w:t>IDENTIFIKAČNÍ ÚDAJE</w:t>
      </w:r>
      <w:r w:rsidRPr="00AD4F23">
        <w:rPr>
          <w:rFonts w:ascii="Arial" w:eastAsia="Arial" w:hAnsi="Arial" w:cs="Arial"/>
          <w:b/>
          <w:color w:val="000000"/>
        </w:rPr>
        <w:t>:</w:t>
      </w:r>
    </w:p>
    <w:p w14:paraId="389158DE" w14:textId="77777777" w:rsidR="00E65223" w:rsidRPr="00AD4F23" w:rsidRDefault="00E65223">
      <w:pPr>
        <w:widowControl w:val="0"/>
        <w:pBdr>
          <w:top w:val="nil"/>
          <w:left w:val="nil"/>
          <w:bottom w:val="nil"/>
          <w:right w:val="nil"/>
          <w:between w:val="nil"/>
        </w:pBdr>
        <w:ind w:left="567" w:right="-92"/>
        <w:jc w:val="both"/>
        <w:rPr>
          <w:rFonts w:ascii="Arial" w:eastAsia="Arial" w:hAnsi="Arial" w:cs="Arial"/>
          <w:b/>
          <w:color w:val="000000"/>
          <w:u w:val="single"/>
        </w:rPr>
      </w:pPr>
    </w:p>
    <w:p w14:paraId="3B0B0DF2" w14:textId="77777777" w:rsidR="00E65223" w:rsidRPr="00AD4F23" w:rsidRDefault="00E65223">
      <w:pPr>
        <w:widowControl w:val="0"/>
        <w:pBdr>
          <w:top w:val="nil"/>
          <w:left w:val="nil"/>
          <w:bottom w:val="nil"/>
          <w:right w:val="nil"/>
          <w:between w:val="nil"/>
        </w:pBdr>
        <w:ind w:right="-92"/>
        <w:jc w:val="center"/>
        <w:rPr>
          <w:rFonts w:ascii="Arial" w:eastAsia="Arial" w:hAnsi="Arial" w:cs="Arial"/>
          <w:b/>
          <w:color w:val="000000"/>
          <w:u w:val="single"/>
        </w:rPr>
      </w:pPr>
    </w:p>
    <w:p w14:paraId="3222D9D4" w14:textId="338E8A4F" w:rsidR="00E65223" w:rsidRPr="00AD4F23" w:rsidRDefault="00963551" w:rsidP="006B0753">
      <w:pPr>
        <w:numPr>
          <w:ilvl w:val="1"/>
          <w:numId w:val="2"/>
        </w:numPr>
        <w:pBdr>
          <w:top w:val="nil"/>
          <w:left w:val="nil"/>
          <w:bottom w:val="nil"/>
          <w:right w:val="nil"/>
          <w:between w:val="nil"/>
        </w:pBdr>
        <w:spacing w:after="120"/>
        <w:ind w:left="357" w:hanging="357"/>
        <w:rPr>
          <w:rFonts w:ascii="Arial" w:eastAsia="Arial" w:hAnsi="Arial" w:cs="Arial"/>
          <w:color w:val="000000"/>
        </w:rPr>
      </w:pPr>
      <w:r w:rsidRPr="00AD4F23">
        <w:rPr>
          <w:rFonts w:ascii="Arial" w:eastAsia="Arial" w:hAnsi="Arial" w:cs="Arial"/>
          <w:b/>
          <w:color w:val="000000"/>
          <w:u w:val="single"/>
        </w:rPr>
        <w:t>Kup</w:t>
      </w:r>
      <w:r w:rsidR="00A3349C" w:rsidRPr="00AD4F23">
        <w:rPr>
          <w:rFonts w:ascii="Arial" w:eastAsia="Arial" w:hAnsi="Arial" w:cs="Arial"/>
          <w:b/>
          <w:color w:val="000000"/>
          <w:u w:val="single"/>
        </w:rPr>
        <w:t>u</w:t>
      </w:r>
      <w:r w:rsidRPr="00AD4F23">
        <w:rPr>
          <w:rFonts w:ascii="Arial" w:eastAsia="Arial" w:hAnsi="Arial" w:cs="Arial"/>
          <w:b/>
          <w:color w:val="000000"/>
          <w:u w:val="single"/>
        </w:rPr>
        <w:t>jící</w:t>
      </w:r>
      <w:r w:rsidR="00BF0DE7" w:rsidRPr="00AD4F23">
        <w:rPr>
          <w:rFonts w:ascii="Arial" w:eastAsia="Arial" w:hAnsi="Arial" w:cs="Arial"/>
          <w:b/>
          <w:color w:val="000000"/>
        </w:rPr>
        <w:tab/>
        <w:t xml:space="preserve">          </w:t>
      </w:r>
    </w:p>
    <w:p w14:paraId="5854D9AB" w14:textId="6A8AD936" w:rsidR="009E12C2" w:rsidRPr="009E12C2" w:rsidRDefault="009E12C2" w:rsidP="009E12C2">
      <w:pPr>
        <w:widowControl w:val="0"/>
        <w:pBdr>
          <w:top w:val="nil"/>
          <w:left w:val="nil"/>
          <w:bottom w:val="nil"/>
          <w:right w:val="nil"/>
          <w:between w:val="nil"/>
        </w:pBdr>
        <w:ind w:right="-92"/>
        <w:jc w:val="both"/>
        <w:rPr>
          <w:rFonts w:ascii="Arial" w:eastAsia="Arial" w:hAnsi="Arial" w:cs="Arial"/>
          <w:color w:val="000000"/>
        </w:rPr>
      </w:pPr>
      <w:r w:rsidRPr="009E12C2">
        <w:rPr>
          <w:rFonts w:ascii="Arial" w:eastAsia="Arial" w:hAnsi="Arial" w:cs="Arial"/>
          <w:color w:val="000000"/>
        </w:rPr>
        <w:t xml:space="preserve">Obchodní firma/název: </w:t>
      </w:r>
      <w:r w:rsidRPr="009E12C2">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Pr="009E12C2">
        <w:rPr>
          <w:rFonts w:ascii="Arial" w:eastAsia="Arial" w:hAnsi="Arial" w:cs="Arial"/>
          <w:color w:val="000000"/>
        </w:rPr>
        <w:t>Industry Servis ZK, a. s.</w:t>
      </w:r>
    </w:p>
    <w:p w14:paraId="4A2F4C1D" w14:textId="7156F9D7" w:rsidR="009E12C2" w:rsidRPr="009E12C2" w:rsidRDefault="009E12C2" w:rsidP="009E12C2">
      <w:pPr>
        <w:widowControl w:val="0"/>
        <w:pBdr>
          <w:top w:val="nil"/>
          <w:left w:val="nil"/>
          <w:bottom w:val="nil"/>
          <w:right w:val="nil"/>
          <w:between w:val="nil"/>
        </w:pBdr>
        <w:ind w:right="-92"/>
        <w:jc w:val="both"/>
        <w:rPr>
          <w:rFonts w:ascii="Arial" w:eastAsia="Arial" w:hAnsi="Arial" w:cs="Arial"/>
          <w:color w:val="000000"/>
        </w:rPr>
      </w:pPr>
      <w:r w:rsidRPr="009E12C2">
        <w:rPr>
          <w:rFonts w:ascii="Arial" w:eastAsia="Arial" w:hAnsi="Arial" w:cs="Arial"/>
          <w:color w:val="000000"/>
        </w:rPr>
        <w:t>Zastoupená:</w:t>
      </w:r>
      <w:r w:rsidRPr="009E12C2">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Pr="009E12C2">
        <w:rPr>
          <w:rFonts w:ascii="Arial" w:eastAsia="Arial" w:hAnsi="Arial" w:cs="Arial"/>
          <w:color w:val="000000"/>
        </w:rPr>
        <w:t>paní Ing. Mgr. Lucií Pluhařovou, předsedkyní představenstva</w:t>
      </w:r>
    </w:p>
    <w:p w14:paraId="1387C9F5" w14:textId="4451600F" w:rsidR="009E12C2" w:rsidRPr="009E12C2" w:rsidRDefault="009E12C2" w:rsidP="009E12C2">
      <w:pPr>
        <w:widowControl w:val="0"/>
        <w:pBdr>
          <w:top w:val="nil"/>
          <w:left w:val="nil"/>
          <w:bottom w:val="nil"/>
          <w:right w:val="nil"/>
          <w:between w:val="nil"/>
        </w:pBdr>
        <w:ind w:right="-92"/>
        <w:jc w:val="both"/>
        <w:rPr>
          <w:rFonts w:ascii="Arial" w:eastAsia="Arial" w:hAnsi="Arial" w:cs="Arial"/>
          <w:color w:val="000000"/>
        </w:rPr>
      </w:pPr>
      <w:r w:rsidRPr="009E12C2">
        <w:rPr>
          <w:rFonts w:ascii="Arial" w:eastAsia="Arial" w:hAnsi="Arial" w:cs="Arial"/>
          <w:color w:val="000000"/>
        </w:rPr>
        <w:t>Se sídlem:</w:t>
      </w:r>
      <w:r w:rsidRPr="009E12C2">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Pr="009E12C2">
        <w:rPr>
          <w:rFonts w:ascii="Arial" w:eastAsia="Arial" w:hAnsi="Arial" w:cs="Arial"/>
          <w:color w:val="000000"/>
        </w:rPr>
        <w:t>Holešov, Holešovská 1691, PSČ: 769 01</w:t>
      </w:r>
    </w:p>
    <w:p w14:paraId="5B5B722D" w14:textId="2F60E07E" w:rsidR="009E12C2" w:rsidRPr="009E12C2" w:rsidRDefault="009E12C2" w:rsidP="009E12C2">
      <w:pPr>
        <w:widowControl w:val="0"/>
        <w:pBdr>
          <w:top w:val="nil"/>
          <w:left w:val="nil"/>
          <w:bottom w:val="nil"/>
          <w:right w:val="nil"/>
          <w:between w:val="nil"/>
        </w:pBdr>
        <w:ind w:right="-92"/>
        <w:jc w:val="both"/>
        <w:rPr>
          <w:rFonts w:ascii="Arial" w:eastAsia="Arial" w:hAnsi="Arial" w:cs="Arial"/>
          <w:color w:val="000000"/>
        </w:rPr>
      </w:pPr>
      <w:r w:rsidRPr="009E12C2">
        <w:rPr>
          <w:rFonts w:ascii="Arial" w:eastAsia="Arial" w:hAnsi="Arial" w:cs="Arial"/>
          <w:color w:val="000000"/>
        </w:rPr>
        <w:t>IČ/ DIČ:</w:t>
      </w:r>
      <w:r w:rsidRPr="009E12C2">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Pr="009E12C2">
        <w:rPr>
          <w:rFonts w:ascii="Arial" w:eastAsia="Arial" w:hAnsi="Arial" w:cs="Arial"/>
          <w:color w:val="000000"/>
        </w:rPr>
        <w:t>630 80 303 / CZ63080303</w:t>
      </w:r>
    </w:p>
    <w:p w14:paraId="5E380EB3" w14:textId="6185DF11" w:rsidR="009E12C2" w:rsidRPr="009E12C2" w:rsidRDefault="009E12C2" w:rsidP="009E12C2">
      <w:pPr>
        <w:widowControl w:val="0"/>
        <w:pBdr>
          <w:top w:val="nil"/>
          <w:left w:val="nil"/>
          <w:bottom w:val="nil"/>
          <w:right w:val="nil"/>
          <w:between w:val="nil"/>
        </w:pBdr>
        <w:ind w:right="-92"/>
        <w:jc w:val="both"/>
        <w:rPr>
          <w:rFonts w:ascii="Arial" w:eastAsia="Arial" w:hAnsi="Arial" w:cs="Arial"/>
          <w:color w:val="000000"/>
        </w:rPr>
      </w:pPr>
      <w:r w:rsidRPr="009E12C2">
        <w:rPr>
          <w:rFonts w:ascii="Arial" w:eastAsia="Arial" w:hAnsi="Arial" w:cs="Arial"/>
          <w:color w:val="000000"/>
        </w:rPr>
        <w:t>Rejstřík evidence:</w:t>
      </w:r>
      <w:r w:rsidRPr="009E12C2">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Pr="009E12C2">
        <w:rPr>
          <w:rFonts w:ascii="Arial" w:eastAsia="Arial" w:hAnsi="Arial" w:cs="Arial"/>
          <w:color w:val="000000"/>
        </w:rPr>
        <w:t xml:space="preserve">obchodní rejstřík Krajského soudu v Brně, odd. B, </w:t>
      </w:r>
      <w:proofErr w:type="spellStart"/>
      <w:r w:rsidRPr="009E12C2">
        <w:rPr>
          <w:rFonts w:ascii="Arial" w:eastAsia="Arial" w:hAnsi="Arial" w:cs="Arial"/>
          <w:color w:val="000000"/>
        </w:rPr>
        <w:t>vl</w:t>
      </w:r>
      <w:proofErr w:type="spellEnd"/>
      <w:r w:rsidRPr="009E12C2">
        <w:rPr>
          <w:rFonts w:ascii="Arial" w:eastAsia="Arial" w:hAnsi="Arial" w:cs="Arial"/>
          <w:color w:val="000000"/>
        </w:rPr>
        <w:t>. 1952</w:t>
      </w:r>
    </w:p>
    <w:p w14:paraId="2798C784" w14:textId="191BDB24" w:rsidR="009E12C2" w:rsidRPr="009E12C2" w:rsidRDefault="009E12C2" w:rsidP="009E12C2">
      <w:pPr>
        <w:widowControl w:val="0"/>
        <w:pBdr>
          <w:top w:val="nil"/>
          <w:left w:val="nil"/>
          <w:bottom w:val="nil"/>
          <w:right w:val="nil"/>
          <w:between w:val="nil"/>
        </w:pBdr>
        <w:ind w:right="-92"/>
        <w:jc w:val="both"/>
        <w:rPr>
          <w:rFonts w:ascii="Arial" w:eastAsia="Arial" w:hAnsi="Arial" w:cs="Arial"/>
          <w:color w:val="000000"/>
        </w:rPr>
      </w:pPr>
      <w:r w:rsidRPr="009E12C2">
        <w:rPr>
          <w:rFonts w:ascii="Arial" w:eastAsia="Arial" w:hAnsi="Arial" w:cs="Arial"/>
          <w:color w:val="000000"/>
        </w:rPr>
        <w:t>Bankovní spojení:</w:t>
      </w:r>
      <w:r w:rsidRPr="009E12C2">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roofErr w:type="spellStart"/>
      <w:r w:rsidR="00696A13">
        <w:rPr>
          <w:rFonts w:ascii="Arial" w:eastAsia="Arial" w:hAnsi="Arial" w:cs="Arial"/>
          <w:color w:val="000000"/>
        </w:rPr>
        <w:t>xxxxxxxxxxxxx</w:t>
      </w:r>
      <w:proofErr w:type="spellEnd"/>
    </w:p>
    <w:p w14:paraId="2B2AC84E" w14:textId="10416BAC" w:rsidR="009E12C2" w:rsidRPr="009E12C2" w:rsidRDefault="009E12C2" w:rsidP="009E12C2">
      <w:pPr>
        <w:widowControl w:val="0"/>
        <w:pBdr>
          <w:top w:val="nil"/>
          <w:left w:val="nil"/>
          <w:bottom w:val="nil"/>
          <w:right w:val="nil"/>
          <w:between w:val="nil"/>
        </w:pBdr>
        <w:ind w:right="-92"/>
        <w:jc w:val="both"/>
        <w:rPr>
          <w:rFonts w:ascii="Arial" w:eastAsia="Arial" w:hAnsi="Arial" w:cs="Arial"/>
          <w:color w:val="000000"/>
        </w:rPr>
      </w:pPr>
      <w:r w:rsidRPr="009E12C2">
        <w:rPr>
          <w:rFonts w:ascii="Arial" w:eastAsia="Arial" w:hAnsi="Arial" w:cs="Arial"/>
          <w:color w:val="000000"/>
        </w:rPr>
        <w:t xml:space="preserve">ID: </w:t>
      </w:r>
      <w:r w:rsidRPr="009E12C2">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roofErr w:type="spellStart"/>
      <w:r w:rsidR="00696A13">
        <w:rPr>
          <w:rFonts w:ascii="Arial" w:eastAsia="Arial" w:hAnsi="Arial" w:cs="Arial"/>
          <w:color w:val="000000"/>
        </w:rPr>
        <w:t>xxxxxxxxxxxxx</w:t>
      </w:r>
      <w:proofErr w:type="spellEnd"/>
    </w:p>
    <w:p w14:paraId="46C505D9" w14:textId="77777777" w:rsidR="00671979" w:rsidRDefault="00671979" w:rsidP="009E12C2">
      <w:pPr>
        <w:widowControl w:val="0"/>
        <w:pBdr>
          <w:top w:val="nil"/>
          <w:left w:val="nil"/>
          <w:bottom w:val="nil"/>
          <w:right w:val="nil"/>
          <w:between w:val="nil"/>
        </w:pBdr>
        <w:ind w:right="-92"/>
        <w:jc w:val="both"/>
        <w:rPr>
          <w:rFonts w:ascii="Arial" w:eastAsia="Arial" w:hAnsi="Arial" w:cs="Arial"/>
          <w:color w:val="000000"/>
        </w:rPr>
      </w:pPr>
    </w:p>
    <w:p w14:paraId="65B1EF84" w14:textId="439503F1" w:rsidR="00E65223" w:rsidRPr="00AD4F23" w:rsidRDefault="009E12C2" w:rsidP="009E12C2">
      <w:pPr>
        <w:widowControl w:val="0"/>
        <w:pBdr>
          <w:top w:val="nil"/>
          <w:left w:val="nil"/>
          <w:bottom w:val="nil"/>
          <w:right w:val="nil"/>
          <w:between w:val="nil"/>
        </w:pBdr>
        <w:ind w:right="-92"/>
        <w:jc w:val="both"/>
        <w:rPr>
          <w:rFonts w:ascii="Arial" w:eastAsia="Arial" w:hAnsi="Arial" w:cs="Arial"/>
          <w:b/>
          <w:color w:val="000000"/>
        </w:rPr>
      </w:pPr>
      <w:r w:rsidRPr="009E12C2">
        <w:rPr>
          <w:rFonts w:ascii="Arial" w:eastAsia="Arial" w:hAnsi="Arial" w:cs="Arial"/>
          <w:color w:val="000000"/>
        </w:rPr>
        <w:t>(dále jako „</w:t>
      </w:r>
      <w:r>
        <w:rPr>
          <w:rFonts w:ascii="Arial" w:eastAsia="Arial" w:hAnsi="Arial" w:cs="Arial"/>
          <w:color w:val="000000"/>
        </w:rPr>
        <w:t>kupující</w:t>
      </w:r>
      <w:r w:rsidRPr="009E12C2">
        <w:rPr>
          <w:rFonts w:ascii="Arial" w:eastAsia="Arial" w:hAnsi="Arial" w:cs="Arial"/>
          <w:color w:val="000000"/>
        </w:rPr>
        <w:t>“)</w:t>
      </w:r>
    </w:p>
    <w:p w14:paraId="763E7D55" w14:textId="101FDA44" w:rsidR="00E65223" w:rsidRDefault="00E65223">
      <w:pPr>
        <w:widowControl w:val="0"/>
        <w:pBdr>
          <w:top w:val="nil"/>
          <w:left w:val="nil"/>
          <w:bottom w:val="nil"/>
          <w:right w:val="nil"/>
          <w:between w:val="nil"/>
        </w:pBdr>
        <w:ind w:right="-92"/>
        <w:jc w:val="both"/>
        <w:rPr>
          <w:rFonts w:ascii="Arial" w:eastAsia="Arial" w:hAnsi="Arial" w:cs="Arial"/>
          <w:b/>
          <w:color w:val="000000"/>
        </w:rPr>
      </w:pPr>
    </w:p>
    <w:p w14:paraId="31052F82" w14:textId="77777777" w:rsidR="00BB416B" w:rsidRPr="00AD4F23" w:rsidRDefault="00BB416B">
      <w:pPr>
        <w:widowControl w:val="0"/>
        <w:pBdr>
          <w:top w:val="nil"/>
          <w:left w:val="nil"/>
          <w:bottom w:val="nil"/>
          <w:right w:val="nil"/>
          <w:between w:val="nil"/>
        </w:pBdr>
        <w:ind w:right="-92"/>
        <w:jc w:val="both"/>
        <w:rPr>
          <w:rFonts w:ascii="Arial" w:eastAsia="Arial" w:hAnsi="Arial" w:cs="Arial"/>
          <w:b/>
          <w:color w:val="000000"/>
        </w:rPr>
      </w:pPr>
    </w:p>
    <w:p w14:paraId="565B12AC" w14:textId="41C35CFA" w:rsidR="00E65223" w:rsidRPr="00AD4F23" w:rsidRDefault="00963551" w:rsidP="006B0753">
      <w:pPr>
        <w:numPr>
          <w:ilvl w:val="1"/>
          <w:numId w:val="2"/>
        </w:numPr>
        <w:pBdr>
          <w:top w:val="nil"/>
          <w:left w:val="nil"/>
          <w:bottom w:val="nil"/>
          <w:right w:val="nil"/>
          <w:between w:val="nil"/>
        </w:pBdr>
        <w:spacing w:after="120"/>
        <w:ind w:left="357" w:hanging="357"/>
        <w:rPr>
          <w:rFonts w:ascii="Arial" w:eastAsia="Arial" w:hAnsi="Arial" w:cs="Arial"/>
          <w:color w:val="000000"/>
        </w:rPr>
      </w:pPr>
      <w:r w:rsidRPr="00AD4F23">
        <w:rPr>
          <w:rFonts w:ascii="Arial" w:eastAsia="Arial" w:hAnsi="Arial" w:cs="Arial"/>
          <w:b/>
          <w:color w:val="000000"/>
          <w:u w:val="single"/>
        </w:rPr>
        <w:t>Prodávající</w:t>
      </w:r>
      <w:r w:rsidR="00BF0DE7" w:rsidRPr="00AD4F23">
        <w:rPr>
          <w:rFonts w:ascii="Arial" w:eastAsia="Arial" w:hAnsi="Arial" w:cs="Arial"/>
          <w:b/>
          <w:color w:val="000000"/>
        </w:rPr>
        <w:tab/>
      </w:r>
      <w:r w:rsidR="00BF0DE7" w:rsidRPr="00AD4F23">
        <w:rPr>
          <w:rFonts w:ascii="Arial" w:eastAsia="Arial" w:hAnsi="Arial" w:cs="Arial"/>
          <w:b/>
          <w:color w:val="000000"/>
        </w:rPr>
        <w:tab/>
      </w:r>
      <w:r w:rsidR="00BF0DE7" w:rsidRPr="00AD4F23">
        <w:rPr>
          <w:rFonts w:ascii="Arial" w:eastAsia="Arial" w:hAnsi="Arial" w:cs="Arial"/>
          <w:b/>
          <w:color w:val="000000"/>
        </w:rPr>
        <w:tab/>
        <w:t xml:space="preserve">         </w:t>
      </w:r>
      <w:r w:rsidR="00BF0DE7" w:rsidRPr="00AD4F23">
        <w:rPr>
          <w:rFonts w:ascii="Arial" w:eastAsia="Arial" w:hAnsi="Arial" w:cs="Arial"/>
          <w:color w:val="000000"/>
        </w:rPr>
        <w:t xml:space="preserve"> </w:t>
      </w:r>
    </w:p>
    <w:p w14:paraId="75EF81D6" w14:textId="7FC5DEAF" w:rsidR="009E12C2" w:rsidRPr="009E12C2" w:rsidRDefault="009E12C2" w:rsidP="009E12C2">
      <w:pPr>
        <w:widowControl w:val="0"/>
        <w:pBdr>
          <w:top w:val="nil"/>
          <w:left w:val="nil"/>
          <w:bottom w:val="nil"/>
          <w:right w:val="nil"/>
          <w:between w:val="nil"/>
        </w:pBdr>
        <w:ind w:right="-92"/>
        <w:jc w:val="both"/>
        <w:rPr>
          <w:rFonts w:ascii="Arial" w:eastAsia="Arial" w:hAnsi="Arial" w:cs="Arial"/>
          <w:color w:val="000000"/>
        </w:rPr>
      </w:pPr>
      <w:r w:rsidRPr="009E12C2">
        <w:rPr>
          <w:rFonts w:ascii="Arial" w:eastAsia="Arial" w:hAnsi="Arial" w:cs="Arial"/>
          <w:color w:val="000000"/>
        </w:rPr>
        <w:t>Obchodní firma/název:</w:t>
      </w:r>
      <w:r>
        <w:rPr>
          <w:rFonts w:ascii="Arial" w:eastAsia="Arial" w:hAnsi="Arial" w:cs="Arial"/>
          <w:color w:val="000000"/>
        </w:rPr>
        <w:tab/>
      </w:r>
      <w:r>
        <w:rPr>
          <w:rFonts w:ascii="Arial" w:eastAsia="Arial" w:hAnsi="Arial" w:cs="Arial"/>
          <w:color w:val="000000"/>
        </w:rPr>
        <w:tab/>
      </w:r>
      <w:r w:rsidR="00B13E37">
        <w:rPr>
          <w:rFonts w:ascii="Arial" w:eastAsia="Arial" w:hAnsi="Arial" w:cs="Arial"/>
          <w:color w:val="000000"/>
        </w:rPr>
        <w:tab/>
      </w:r>
      <w:r w:rsidR="003A3FFF">
        <w:rPr>
          <w:rFonts w:ascii="Arial" w:eastAsia="Arial" w:hAnsi="Arial" w:cs="Arial"/>
          <w:color w:val="000000"/>
        </w:rPr>
        <w:t>Administrátoři.cz s.r.o.</w:t>
      </w:r>
      <w:r w:rsidRPr="009E12C2">
        <w:rPr>
          <w:rFonts w:ascii="Arial" w:eastAsia="Arial" w:hAnsi="Arial" w:cs="Arial"/>
          <w:color w:val="000000"/>
        </w:rPr>
        <w:tab/>
        <w:t xml:space="preserve">     </w:t>
      </w:r>
      <w:r w:rsidRPr="009E12C2">
        <w:rPr>
          <w:rFonts w:ascii="Arial" w:eastAsia="Arial" w:hAnsi="Arial" w:cs="Arial"/>
          <w:color w:val="000000"/>
        </w:rPr>
        <w:tab/>
      </w:r>
    </w:p>
    <w:p w14:paraId="0054EAE7" w14:textId="15D3ECF3" w:rsidR="009E12C2" w:rsidRPr="009E12C2" w:rsidRDefault="009E12C2" w:rsidP="009E12C2">
      <w:pPr>
        <w:widowControl w:val="0"/>
        <w:pBdr>
          <w:top w:val="nil"/>
          <w:left w:val="nil"/>
          <w:bottom w:val="nil"/>
          <w:right w:val="nil"/>
          <w:between w:val="nil"/>
        </w:pBdr>
        <w:ind w:right="-92"/>
        <w:jc w:val="both"/>
        <w:rPr>
          <w:rFonts w:ascii="Arial" w:eastAsia="Arial" w:hAnsi="Arial" w:cs="Arial"/>
          <w:color w:val="000000"/>
        </w:rPr>
      </w:pPr>
      <w:r w:rsidRPr="009E12C2">
        <w:rPr>
          <w:rFonts w:ascii="Arial" w:eastAsia="Arial" w:hAnsi="Arial" w:cs="Arial"/>
          <w:color w:val="000000"/>
        </w:rPr>
        <w:t>Zastoupená:</w:t>
      </w:r>
      <w:r w:rsidRPr="009E12C2">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B13E37">
        <w:rPr>
          <w:rFonts w:ascii="Arial" w:eastAsia="Arial" w:hAnsi="Arial" w:cs="Arial"/>
          <w:color w:val="000000"/>
        </w:rPr>
        <w:tab/>
      </w:r>
      <w:r w:rsidR="003A3FFF">
        <w:rPr>
          <w:rFonts w:ascii="Arial" w:eastAsia="Arial" w:hAnsi="Arial" w:cs="Arial"/>
          <w:color w:val="000000"/>
        </w:rPr>
        <w:t xml:space="preserve">panem Liborem </w:t>
      </w:r>
      <w:proofErr w:type="spellStart"/>
      <w:r w:rsidR="003A3FFF">
        <w:rPr>
          <w:rFonts w:ascii="Arial" w:eastAsia="Arial" w:hAnsi="Arial" w:cs="Arial"/>
          <w:color w:val="000000"/>
        </w:rPr>
        <w:t>Kunčíkem</w:t>
      </w:r>
      <w:proofErr w:type="spellEnd"/>
      <w:r w:rsidR="003A3FFF">
        <w:rPr>
          <w:rFonts w:ascii="Arial" w:eastAsia="Arial" w:hAnsi="Arial" w:cs="Arial"/>
          <w:color w:val="000000"/>
        </w:rPr>
        <w:t>, jednatelem</w:t>
      </w:r>
      <w:r w:rsidRPr="009E12C2">
        <w:rPr>
          <w:rFonts w:ascii="Arial" w:eastAsia="Arial" w:hAnsi="Arial" w:cs="Arial"/>
          <w:color w:val="000000"/>
        </w:rPr>
        <w:t xml:space="preserve">     </w:t>
      </w:r>
      <w:r w:rsidRPr="009E12C2">
        <w:rPr>
          <w:rFonts w:ascii="Arial" w:eastAsia="Arial" w:hAnsi="Arial" w:cs="Arial"/>
          <w:color w:val="000000"/>
        </w:rPr>
        <w:tab/>
      </w:r>
    </w:p>
    <w:p w14:paraId="54C452A5" w14:textId="60A84DE9" w:rsidR="009E12C2" w:rsidRPr="009E12C2" w:rsidRDefault="009E12C2" w:rsidP="009E12C2">
      <w:pPr>
        <w:widowControl w:val="0"/>
        <w:pBdr>
          <w:top w:val="nil"/>
          <w:left w:val="nil"/>
          <w:bottom w:val="nil"/>
          <w:right w:val="nil"/>
          <w:between w:val="nil"/>
        </w:pBdr>
        <w:ind w:right="-92"/>
        <w:jc w:val="both"/>
        <w:rPr>
          <w:rFonts w:ascii="Arial" w:eastAsia="Arial" w:hAnsi="Arial" w:cs="Arial"/>
          <w:color w:val="000000"/>
        </w:rPr>
      </w:pPr>
      <w:r w:rsidRPr="009E12C2">
        <w:rPr>
          <w:rFonts w:ascii="Arial" w:eastAsia="Arial" w:hAnsi="Arial" w:cs="Arial"/>
          <w:color w:val="000000"/>
        </w:rPr>
        <w:t>Se sídlem:</w:t>
      </w:r>
      <w:r w:rsidRPr="009E12C2">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sidR="00B13E37">
        <w:rPr>
          <w:rFonts w:ascii="Arial" w:eastAsia="Arial" w:hAnsi="Arial" w:cs="Arial"/>
          <w:color w:val="000000"/>
        </w:rPr>
        <w:tab/>
      </w:r>
      <w:r w:rsidR="003A3FFF">
        <w:rPr>
          <w:rFonts w:ascii="Arial" w:eastAsia="Arial" w:hAnsi="Arial" w:cs="Arial"/>
          <w:color w:val="000000"/>
        </w:rPr>
        <w:t>Družební 172, PSČ: 687 51 Nivnice</w:t>
      </w:r>
    </w:p>
    <w:p w14:paraId="0AA35CA9" w14:textId="4F7371D3" w:rsidR="009E12C2" w:rsidRPr="009E12C2" w:rsidRDefault="009E12C2" w:rsidP="009E12C2">
      <w:pPr>
        <w:widowControl w:val="0"/>
        <w:pBdr>
          <w:top w:val="nil"/>
          <w:left w:val="nil"/>
          <w:bottom w:val="nil"/>
          <w:right w:val="nil"/>
          <w:between w:val="nil"/>
        </w:pBdr>
        <w:ind w:right="-92"/>
        <w:jc w:val="both"/>
        <w:rPr>
          <w:rFonts w:ascii="Arial" w:eastAsia="Arial" w:hAnsi="Arial" w:cs="Arial"/>
          <w:color w:val="000000"/>
        </w:rPr>
      </w:pPr>
      <w:r w:rsidRPr="009E12C2">
        <w:rPr>
          <w:rFonts w:ascii="Arial" w:eastAsia="Arial" w:hAnsi="Arial" w:cs="Arial"/>
          <w:color w:val="000000"/>
        </w:rPr>
        <w:t>IČO / DIČ:</w:t>
      </w:r>
      <w:r w:rsidRPr="009E12C2">
        <w:rPr>
          <w:rFonts w:ascii="Arial" w:eastAsia="Arial" w:hAnsi="Arial" w:cs="Arial"/>
          <w:color w:val="000000"/>
        </w:rPr>
        <w:tab/>
        <w:t xml:space="preserve">      /      </w:t>
      </w:r>
      <w:r>
        <w:rPr>
          <w:rFonts w:ascii="Arial" w:eastAsia="Arial" w:hAnsi="Arial" w:cs="Arial"/>
          <w:color w:val="000000"/>
        </w:rPr>
        <w:tab/>
      </w:r>
      <w:r w:rsidR="00B13E37">
        <w:rPr>
          <w:rFonts w:ascii="Arial" w:eastAsia="Arial" w:hAnsi="Arial" w:cs="Arial"/>
          <w:color w:val="000000"/>
        </w:rPr>
        <w:tab/>
      </w:r>
      <w:r w:rsidR="003A3FFF">
        <w:rPr>
          <w:rFonts w:ascii="Arial" w:eastAsia="Arial" w:hAnsi="Arial" w:cs="Arial"/>
          <w:color w:val="000000"/>
        </w:rPr>
        <w:t>29193257/</w:t>
      </w:r>
      <w:r w:rsidR="00BB416B">
        <w:rPr>
          <w:rFonts w:ascii="Arial" w:eastAsia="Arial" w:hAnsi="Arial" w:cs="Arial"/>
          <w:color w:val="000000"/>
        </w:rPr>
        <w:t xml:space="preserve"> </w:t>
      </w:r>
      <w:r w:rsidR="003A3FFF">
        <w:rPr>
          <w:rFonts w:ascii="Arial" w:eastAsia="Arial" w:hAnsi="Arial" w:cs="Arial"/>
          <w:color w:val="000000"/>
        </w:rPr>
        <w:t>CZ29193257</w:t>
      </w:r>
    </w:p>
    <w:p w14:paraId="382683A8" w14:textId="4341A762" w:rsidR="009E12C2" w:rsidRPr="009E12C2" w:rsidRDefault="009E12C2" w:rsidP="009E12C2">
      <w:pPr>
        <w:widowControl w:val="0"/>
        <w:pBdr>
          <w:top w:val="nil"/>
          <w:left w:val="nil"/>
          <w:bottom w:val="nil"/>
          <w:right w:val="nil"/>
          <w:between w:val="nil"/>
        </w:pBdr>
        <w:ind w:right="-92"/>
        <w:jc w:val="both"/>
        <w:rPr>
          <w:rFonts w:ascii="Arial" w:eastAsia="Arial" w:hAnsi="Arial" w:cs="Arial"/>
          <w:color w:val="000000"/>
        </w:rPr>
      </w:pPr>
      <w:r w:rsidRPr="009E12C2">
        <w:rPr>
          <w:rFonts w:ascii="Arial" w:eastAsia="Arial" w:hAnsi="Arial" w:cs="Arial"/>
          <w:color w:val="000000"/>
        </w:rPr>
        <w:t>Rejstřík evidence</w:t>
      </w:r>
      <w:r w:rsidRPr="009E12C2">
        <w:rPr>
          <w:rFonts w:ascii="Arial" w:eastAsia="Arial" w:hAnsi="Arial" w:cs="Arial"/>
          <w:color w:val="000000"/>
        </w:rPr>
        <w:tab/>
        <w:t xml:space="preserve">     </w:t>
      </w:r>
      <w:r>
        <w:rPr>
          <w:rFonts w:ascii="Arial" w:eastAsia="Arial" w:hAnsi="Arial" w:cs="Arial"/>
          <w:color w:val="000000"/>
        </w:rPr>
        <w:tab/>
      </w:r>
      <w:r w:rsidR="00B13E37">
        <w:rPr>
          <w:rFonts w:ascii="Arial" w:eastAsia="Arial" w:hAnsi="Arial" w:cs="Arial"/>
          <w:color w:val="000000"/>
        </w:rPr>
        <w:tab/>
      </w:r>
      <w:r w:rsidR="003A3FFF">
        <w:rPr>
          <w:rFonts w:ascii="Arial" w:eastAsia="Arial" w:hAnsi="Arial" w:cs="Arial"/>
          <w:color w:val="000000"/>
        </w:rPr>
        <w:t xml:space="preserve">obchodní rejstřík Krajského soudu v Brně, </w:t>
      </w:r>
      <w:proofErr w:type="spellStart"/>
      <w:r w:rsidR="003A3FFF" w:rsidRPr="003A3FFF">
        <w:rPr>
          <w:rFonts w:ascii="Arial" w:eastAsia="Arial" w:hAnsi="Arial" w:cs="Arial"/>
          <w:color w:val="000000"/>
        </w:rPr>
        <w:t>sp</w:t>
      </w:r>
      <w:proofErr w:type="spellEnd"/>
      <w:r w:rsidR="003A3FFF" w:rsidRPr="003A3FFF">
        <w:rPr>
          <w:rFonts w:ascii="Arial" w:eastAsia="Arial" w:hAnsi="Arial" w:cs="Arial"/>
          <w:color w:val="000000"/>
        </w:rPr>
        <w:t>. zn. C 64560</w:t>
      </w:r>
    </w:p>
    <w:p w14:paraId="389589B7" w14:textId="3312FDA8" w:rsidR="009E12C2" w:rsidRPr="009E12C2" w:rsidRDefault="009E12C2" w:rsidP="009E12C2">
      <w:pPr>
        <w:widowControl w:val="0"/>
        <w:pBdr>
          <w:top w:val="nil"/>
          <w:left w:val="nil"/>
          <w:bottom w:val="nil"/>
          <w:right w:val="nil"/>
          <w:between w:val="nil"/>
        </w:pBdr>
        <w:ind w:right="-92"/>
        <w:jc w:val="both"/>
        <w:rPr>
          <w:rFonts w:ascii="Arial" w:eastAsia="Arial" w:hAnsi="Arial" w:cs="Arial"/>
          <w:color w:val="000000"/>
        </w:rPr>
      </w:pPr>
      <w:r w:rsidRPr="009E12C2">
        <w:rPr>
          <w:rFonts w:ascii="Arial" w:eastAsia="Arial" w:hAnsi="Arial" w:cs="Arial"/>
          <w:color w:val="000000"/>
        </w:rPr>
        <w:t>Bankovní spojení:</w:t>
      </w:r>
      <w:r w:rsidRPr="009E12C2">
        <w:rPr>
          <w:rFonts w:ascii="Arial" w:eastAsia="Arial" w:hAnsi="Arial" w:cs="Arial"/>
          <w:color w:val="000000"/>
        </w:rPr>
        <w:tab/>
        <w:t xml:space="preserve">     </w:t>
      </w:r>
      <w:r>
        <w:rPr>
          <w:rFonts w:ascii="Arial" w:eastAsia="Arial" w:hAnsi="Arial" w:cs="Arial"/>
          <w:color w:val="000000"/>
        </w:rPr>
        <w:tab/>
      </w:r>
      <w:r w:rsidR="00B13E37">
        <w:rPr>
          <w:rFonts w:ascii="Arial" w:eastAsia="Arial" w:hAnsi="Arial" w:cs="Arial"/>
          <w:color w:val="000000"/>
        </w:rPr>
        <w:tab/>
      </w:r>
      <w:proofErr w:type="spellStart"/>
      <w:r w:rsidR="00696A13">
        <w:rPr>
          <w:rFonts w:ascii="Arial" w:eastAsia="Arial" w:hAnsi="Arial" w:cs="Arial"/>
          <w:color w:val="000000"/>
        </w:rPr>
        <w:t>xxxxxxxxxxxxxxx</w:t>
      </w:r>
      <w:proofErr w:type="spellEnd"/>
    </w:p>
    <w:p w14:paraId="5BD10879" w14:textId="6C38A204" w:rsidR="009E12C2" w:rsidRPr="009E12C2" w:rsidRDefault="009E12C2" w:rsidP="009E12C2">
      <w:pPr>
        <w:widowControl w:val="0"/>
        <w:pBdr>
          <w:top w:val="nil"/>
          <w:left w:val="nil"/>
          <w:bottom w:val="nil"/>
          <w:right w:val="nil"/>
          <w:between w:val="nil"/>
        </w:pBdr>
        <w:ind w:right="-92"/>
        <w:jc w:val="both"/>
        <w:rPr>
          <w:rFonts w:ascii="Arial" w:eastAsia="Arial" w:hAnsi="Arial" w:cs="Arial"/>
          <w:color w:val="000000"/>
        </w:rPr>
      </w:pPr>
      <w:r w:rsidRPr="009E12C2">
        <w:rPr>
          <w:rFonts w:ascii="Arial" w:eastAsia="Arial" w:hAnsi="Arial" w:cs="Arial"/>
          <w:color w:val="000000"/>
        </w:rPr>
        <w:t xml:space="preserve">ID:                                              </w:t>
      </w:r>
      <w:r w:rsidR="00B13E37">
        <w:rPr>
          <w:rFonts w:ascii="Arial" w:eastAsia="Arial" w:hAnsi="Arial" w:cs="Arial"/>
          <w:color w:val="000000"/>
        </w:rPr>
        <w:tab/>
      </w:r>
      <w:r w:rsidR="00B13E37">
        <w:rPr>
          <w:rFonts w:ascii="Arial" w:eastAsia="Arial" w:hAnsi="Arial" w:cs="Arial"/>
          <w:color w:val="000000"/>
        </w:rPr>
        <w:tab/>
      </w:r>
      <w:r w:rsidR="00696A13">
        <w:rPr>
          <w:rFonts w:ascii="Arial" w:eastAsia="Arial" w:hAnsi="Arial" w:cs="Arial"/>
          <w:color w:val="000000"/>
        </w:rPr>
        <w:t>xxxxxxxxxxxx</w:t>
      </w:r>
      <w:r w:rsidR="00017702">
        <w:rPr>
          <w:rFonts w:ascii="Arial" w:eastAsia="Arial" w:hAnsi="Arial" w:cs="Arial"/>
          <w:color w:val="000000"/>
        </w:rPr>
        <w:t>5</w:t>
      </w:r>
    </w:p>
    <w:p w14:paraId="2301A10A" w14:textId="77777777" w:rsidR="00693B53" w:rsidRDefault="00693B53" w:rsidP="009E12C2">
      <w:pPr>
        <w:widowControl w:val="0"/>
        <w:pBdr>
          <w:top w:val="nil"/>
          <w:left w:val="nil"/>
          <w:bottom w:val="nil"/>
          <w:right w:val="nil"/>
          <w:between w:val="nil"/>
        </w:pBdr>
        <w:ind w:right="-92"/>
        <w:jc w:val="both"/>
        <w:rPr>
          <w:rFonts w:ascii="Arial" w:eastAsia="Arial" w:hAnsi="Arial" w:cs="Arial"/>
          <w:color w:val="000000"/>
        </w:rPr>
      </w:pPr>
    </w:p>
    <w:p w14:paraId="7D3EDF5F" w14:textId="1AF42379" w:rsidR="009E12C2" w:rsidRPr="009E12C2" w:rsidRDefault="009E12C2" w:rsidP="00693B53">
      <w:pPr>
        <w:widowControl w:val="0"/>
        <w:pBdr>
          <w:top w:val="nil"/>
          <w:left w:val="nil"/>
          <w:bottom w:val="nil"/>
          <w:right w:val="nil"/>
          <w:between w:val="nil"/>
        </w:pBdr>
        <w:spacing w:after="120"/>
        <w:ind w:right="-91"/>
        <w:jc w:val="both"/>
        <w:rPr>
          <w:rFonts w:ascii="Arial" w:eastAsia="Arial" w:hAnsi="Arial" w:cs="Arial"/>
          <w:color w:val="000000"/>
        </w:rPr>
      </w:pPr>
      <w:r w:rsidRPr="009E12C2">
        <w:rPr>
          <w:rFonts w:ascii="Arial" w:eastAsia="Arial" w:hAnsi="Arial" w:cs="Arial"/>
          <w:color w:val="000000"/>
        </w:rPr>
        <w:t>Osoby oprávněné jednat:</w:t>
      </w:r>
      <w:r>
        <w:rPr>
          <w:rFonts w:ascii="Arial" w:eastAsia="Arial" w:hAnsi="Arial" w:cs="Arial"/>
          <w:color w:val="000000"/>
        </w:rPr>
        <w:tab/>
      </w:r>
      <w:r w:rsidR="00B13E37">
        <w:rPr>
          <w:rFonts w:ascii="Arial" w:eastAsia="Arial" w:hAnsi="Arial" w:cs="Arial"/>
          <w:color w:val="000000"/>
        </w:rPr>
        <w:tab/>
      </w:r>
    </w:p>
    <w:p w14:paraId="700C4269" w14:textId="2A45CA6E" w:rsidR="009E12C2" w:rsidRPr="009E12C2" w:rsidRDefault="009E12C2" w:rsidP="009E12C2">
      <w:pPr>
        <w:widowControl w:val="0"/>
        <w:pBdr>
          <w:top w:val="nil"/>
          <w:left w:val="nil"/>
          <w:bottom w:val="nil"/>
          <w:right w:val="nil"/>
          <w:between w:val="nil"/>
        </w:pBdr>
        <w:ind w:right="-92"/>
        <w:jc w:val="both"/>
        <w:rPr>
          <w:rFonts w:ascii="Arial" w:eastAsia="Arial" w:hAnsi="Arial" w:cs="Arial"/>
          <w:color w:val="000000"/>
        </w:rPr>
      </w:pPr>
      <w:r w:rsidRPr="009E12C2">
        <w:rPr>
          <w:rFonts w:ascii="Arial" w:eastAsia="Arial" w:hAnsi="Arial" w:cs="Arial"/>
          <w:color w:val="000000"/>
        </w:rPr>
        <w:t>-       ve věcech smluvních</w:t>
      </w:r>
      <w:r w:rsidRPr="009E12C2">
        <w:rPr>
          <w:rFonts w:ascii="Arial" w:eastAsia="Arial" w:hAnsi="Arial" w:cs="Arial"/>
          <w:color w:val="000000"/>
        </w:rPr>
        <w:tab/>
      </w:r>
      <w:r w:rsidR="00B13E37">
        <w:rPr>
          <w:rFonts w:ascii="Arial" w:eastAsia="Arial" w:hAnsi="Arial" w:cs="Arial"/>
          <w:color w:val="000000"/>
        </w:rPr>
        <w:tab/>
      </w:r>
      <w:r w:rsidR="00A66392">
        <w:rPr>
          <w:rFonts w:ascii="Arial" w:eastAsia="Arial" w:hAnsi="Arial" w:cs="Arial"/>
          <w:color w:val="000000"/>
        </w:rPr>
        <w:t>Libor Kunčík</w:t>
      </w:r>
    </w:p>
    <w:p w14:paraId="215C9C93" w14:textId="662DBC2B" w:rsidR="009E12C2" w:rsidRPr="009E12C2" w:rsidRDefault="009E12C2" w:rsidP="009E12C2">
      <w:pPr>
        <w:widowControl w:val="0"/>
        <w:pBdr>
          <w:top w:val="nil"/>
          <w:left w:val="nil"/>
          <w:bottom w:val="nil"/>
          <w:right w:val="nil"/>
          <w:between w:val="nil"/>
        </w:pBdr>
        <w:ind w:right="-92"/>
        <w:jc w:val="both"/>
        <w:rPr>
          <w:rFonts w:ascii="Arial" w:eastAsia="Arial" w:hAnsi="Arial" w:cs="Arial"/>
          <w:color w:val="000000"/>
        </w:rPr>
      </w:pPr>
      <w:r w:rsidRPr="009E12C2">
        <w:rPr>
          <w:rFonts w:ascii="Arial" w:eastAsia="Arial" w:hAnsi="Arial" w:cs="Arial"/>
          <w:color w:val="000000"/>
        </w:rPr>
        <w:t xml:space="preserve">        telefon / e-mail:</w:t>
      </w:r>
      <w:r w:rsidRPr="009E12C2">
        <w:rPr>
          <w:rFonts w:ascii="Arial" w:eastAsia="Arial" w:hAnsi="Arial" w:cs="Arial"/>
          <w:color w:val="000000"/>
        </w:rPr>
        <w:tab/>
        <w:t xml:space="preserve">     </w:t>
      </w:r>
      <w:r w:rsidR="00B13E37">
        <w:rPr>
          <w:rFonts w:ascii="Arial" w:eastAsia="Arial" w:hAnsi="Arial" w:cs="Arial"/>
          <w:color w:val="000000"/>
        </w:rPr>
        <w:tab/>
      </w:r>
      <w:r w:rsidR="00B13E37">
        <w:rPr>
          <w:rFonts w:ascii="Arial" w:eastAsia="Arial" w:hAnsi="Arial" w:cs="Arial"/>
          <w:color w:val="000000"/>
        </w:rPr>
        <w:tab/>
      </w:r>
      <w:proofErr w:type="spellStart"/>
      <w:r w:rsidR="00696A13">
        <w:rPr>
          <w:rFonts w:ascii="Arial" w:eastAsia="Arial" w:hAnsi="Arial" w:cs="Arial"/>
          <w:color w:val="000000"/>
        </w:rPr>
        <w:t>xxxxxxxxxxxxxxxxx</w:t>
      </w:r>
      <w:proofErr w:type="spellEnd"/>
    </w:p>
    <w:p w14:paraId="78EF7290" w14:textId="6C4AF1E2" w:rsidR="009E12C2" w:rsidRPr="009E12C2" w:rsidRDefault="009E12C2" w:rsidP="009E12C2">
      <w:pPr>
        <w:widowControl w:val="0"/>
        <w:pBdr>
          <w:top w:val="nil"/>
          <w:left w:val="nil"/>
          <w:bottom w:val="nil"/>
          <w:right w:val="nil"/>
          <w:between w:val="nil"/>
        </w:pBdr>
        <w:ind w:right="-92"/>
        <w:jc w:val="both"/>
        <w:rPr>
          <w:rFonts w:ascii="Arial" w:eastAsia="Arial" w:hAnsi="Arial" w:cs="Arial"/>
          <w:color w:val="000000"/>
        </w:rPr>
      </w:pPr>
      <w:r w:rsidRPr="009E12C2">
        <w:rPr>
          <w:rFonts w:ascii="Arial" w:eastAsia="Arial" w:hAnsi="Arial" w:cs="Arial"/>
          <w:color w:val="000000"/>
        </w:rPr>
        <w:t>-       ve věcech technických</w:t>
      </w:r>
      <w:r w:rsidRPr="009E12C2">
        <w:rPr>
          <w:rFonts w:ascii="Arial" w:eastAsia="Arial" w:hAnsi="Arial" w:cs="Arial"/>
          <w:color w:val="000000"/>
        </w:rPr>
        <w:tab/>
      </w:r>
      <w:r w:rsidR="00B13E37">
        <w:rPr>
          <w:rFonts w:ascii="Arial" w:eastAsia="Arial" w:hAnsi="Arial" w:cs="Arial"/>
          <w:color w:val="000000"/>
        </w:rPr>
        <w:tab/>
      </w:r>
      <w:r w:rsidR="00A66392">
        <w:rPr>
          <w:rFonts w:ascii="Arial" w:eastAsia="Arial" w:hAnsi="Arial" w:cs="Arial"/>
          <w:color w:val="000000"/>
        </w:rPr>
        <w:t>Libor Kunčík</w:t>
      </w:r>
    </w:p>
    <w:p w14:paraId="1533A55F" w14:textId="025AD7AF" w:rsidR="009E12C2" w:rsidRPr="009E12C2" w:rsidRDefault="009E12C2" w:rsidP="00B13E37">
      <w:pPr>
        <w:widowControl w:val="0"/>
        <w:pBdr>
          <w:top w:val="nil"/>
          <w:left w:val="nil"/>
          <w:bottom w:val="nil"/>
          <w:right w:val="nil"/>
          <w:between w:val="nil"/>
        </w:pBdr>
        <w:ind w:right="-92"/>
        <w:jc w:val="both"/>
        <w:rPr>
          <w:rFonts w:ascii="Arial" w:eastAsia="Arial" w:hAnsi="Arial" w:cs="Arial"/>
          <w:color w:val="000000"/>
        </w:rPr>
      </w:pPr>
      <w:r w:rsidRPr="009E12C2">
        <w:rPr>
          <w:rFonts w:ascii="Arial" w:eastAsia="Arial" w:hAnsi="Arial" w:cs="Arial"/>
          <w:color w:val="000000"/>
        </w:rPr>
        <w:t xml:space="preserve">        telefon / e-mail:</w:t>
      </w:r>
      <w:r w:rsidRPr="009E12C2">
        <w:rPr>
          <w:rFonts w:ascii="Arial" w:eastAsia="Arial" w:hAnsi="Arial" w:cs="Arial"/>
          <w:color w:val="000000"/>
        </w:rPr>
        <w:tab/>
        <w:t xml:space="preserve">     </w:t>
      </w:r>
      <w:r w:rsidR="00B13E37">
        <w:rPr>
          <w:rFonts w:ascii="Arial" w:eastAsia="Arial" w:hAnsi="Arial" w:cs="Arial"/>
          <w:color w:val="000000"/>
        </w:rPr>
        <w:tab/>
      </w:r>
      <w:r w:rsidR="00B13E37">
        <w:rPr>
          <w:rFonts w:ascii="Arial" w:eastAsia="Arial" w:hAnsi="Arial" w:cs="Arial"/>
          <w:color w:val="000000"/>
        </w:rPr>
        <w:tab/>
      </w:r>
      <w:proofErr w:type="spellStart"/>
      <w:r w:rsidR="00696A13">
        <w:rPr>
          <w:rFonts w:ascii="Arial" w:eastAsia="Arial" w:hAnsi="Arial" w:cs="Arial"/>
          <w:color w:val="000000"/>
        </w:rPr>
        <w:t>xxxxxxxxxxxxxxxxxx</w:t>
      </w:r>
      <w:proofErr w:type="spellEnd"/>
    </w:p>
    <w:p w14:paraId="795BE4BB" w14:textId="77777777" w:rsidR="009E12C2" w:rsidRPr="009E12C2" w:rsidRDefault="009E12C2" w:rsidP="009E12C2">
      <w:pPr>
        <w:widowControl w:val="0"/>
        <w:pBdr>
          <w:top w:val="nil"/>
          <w:left w:val="nil"/>
          <w:bottom w:val="nil"/>
          <w:right w:val="nil"/>
          <w:between w:val="nil"/>
        </w:pBdr>
        <w:ind w:right="-92"/>
        <w:jc w:val="both"/>
        <w:rPr>
          <w:rFonts w:ascii="Arial" w:eastAsia="Arial" w:hAnsi="Arial" w:cs="Arial"/>
          <w:color w:val="000000"/>
        </w:rPr>
      </w:pPr>
    </w:p>
    <w:p w14:paraId="7A850A22" w14:textId="219AAD8D" w:rsidR="00E65223" w:rsidRPr="00AD4F23" w:rsidRDefault="009E12C2" w:rsidP="009E12C2">
      <w:pPr>
        <w:widowControl w:val="0"/>
        <w:pBdr>
          <w:top w:val="nil"/>
          <w:left w:val="nil"/>
          <w:bottom w:val="nil"/>
          <w:right w:val="nil"/>
          <w:between w:val="nil"/>
        </w:pBdr>
        <w:ind w:right="-92"/>
        <w:jc w:val="both"/>
        <w:rPr>
          <w:rFonts w:ascii="Arial" w:eastAsia="Arial" w:hAnsi="Arial" w:cs="Arial"/>
          <w:b/>
          <w:color w:val="000000"/>
        </w:rPr>
      </w:pPr>
      <w:r w:rsidRPr="009E12C2">
        <w:rPr>
          <w:rFonts w:ascii="Arial" w:eastAsia="Arial" w:hAnsi="Arial" w:cs="Arial"/>
          <w:color w:val="000000"/>
        </w:rPr>
        <w:t>(dále jako „</w:t>
      </w:r>
      <w:r w:rsidR="00B13E37">
        <w:rPr>
          <w:rFonts w:ascii="Arial" w:eastAsia="Arial" w:hAnsi="Arial" w:cs="Arial"/>
          <w:color w:val="000000"/>
        </w:rPr>
        <w:t>prodávající</w:t>
      </w:r>
      <w:r w:rsidRPr="009E12C2">
        <w:rPr>
          <w:rFonts w:ascii="Arial" w:eastAsia="Arial" w:hAnsi="Arial" w:cs="Arial"/>
          <w:color w:val="000000"/>
        </w:rPr>
        <w:t>“)</w:t>
      </w:r>
    </w:p>
    <w:p w14:paraId="5CE2B8AE" w14:textId="2EFC48AC" w:rsidR="00E65223" w:rsidRDefault="00E65223" w:rsidP="00B6418D">
      <w:pPr>
        <w:widowControl w:val="0"/>
        <w:pBdr>
          <w:top w:val="nil"/>
          <w:left w:val="nil"/>
          <w:bottom w:val="nil"/>
          <w:right w:val="nil"/>
          <w:between w:val="nil"/>
        </w:pBdr>
        <w:ind w:right="-92"/>
        <w:jc w:val="both"/>
        <w:rPr>
          <w:rFonts w:ascii="Arial" w:eastAsia="Arial" w:hAnsi="Arial" w:cs="Arial"/>
          <w:b/>
          <w:color w:val="000000"/>
        </w:rPr>
      </w:pPr>
    </w:p>
    <w:p w14:paraId="1F7CBC0A" w14:textId="77777777" w:rsidR="00BB416B" w:rsidRPr="00AD4F23" w:rsidRDefault="00BB416B" w:rsidP="00B6418D">
      <w:pPr>
        <w:widowControl w:val="0"/>
        <w:pBdr>
          <w:top w:val="nil"/>
          <w:left w:val="nil"/>
          <w:bottom w:val="nil"/>
          <w:right w:val="nil"/>
          <w:between w:val="nil"/>
        </w:pBdr>
        <w:ind w:right="-92"/>
        <w:jc w:val="both"/>
        <w:rPr>
          <w:rFonts w:ascii="Arial" w:eastAsia="Arial" w:hAnsi="Arial" w:cs="Arial"/>
          <w:b/>
          <w:color w:val="000000"/>
        </w:rPr>
      </w:pPr>
    </w:p>
    <w:p w14:paraId="58AB44D7" w14:textId="3FFE1A18" w:rsidR="00E65223" w:rsidRPr="00AD4F23" w:rsidRDefault="00BF0DE7" w:rsidP="00793CDB">
      <w:pPr>
        <w:pStyle w:val="Textkomente"/>
        <w:spacing w:after="120"/>
        <w:ind w:left="426" w:hanging="426"/>
        <w:jc w:val="both"/>
        <w:rPr>
          <w:rFonts w:ascii="Arial" w:eastAsia="Arial" w:hAnsi="Arial" w:cs="Arial"/>
          <w:b/>
          <w:color w:val="000000"/>
        </w:rPr>
      </w:pPr>
      <w:r w:rsidRPr="00AD4F23">
        <w:rPr>
          <w:rFonts w:ascii="Arial" w:eastAsia="Arial" w:hAnsi="Arial" w:cs="Arial"/>
          <w:color w:val="000000"/>
        </w:rPr>
        <w:t xml:space="preserve">1.3.  </w:t>
      </w:r>
      <w:r w:rsidR="00145E2B" w:rsidRPr="00AD4F23">
        <w:rPr>
          <w:rFonts w:ascii="Arial" w:eastAsia="Arial" w:hAnsi="Arial" w:cs="Arial"/>
          <w:color w:val="000000"/>
        </w:rPr>
        <w:t>Kupující</w:t>
      </w:r>
      <w:r w:rsidRPr="00AD4F23">
        <w:rPr>
          <w:rFonts w:ascii="Arial" w:eastAsia="Arial" w:hAnsi="Arial" w:cs="Arial"/>
          <w:color w:val="000000"/>
        </w:rPr>
        <w:t xml:space="preserve"> je </w:t>
      </w:r>
      <w:r w:rsidRPr="00793CDB">
        <w:rPr>
          <w:rFonts w:ascii="Arial" w:hAnsi="Arial" w:cs="Arial"/>
        </w:rPr>
        <w:t>právnickou</w:t>
      </w:r>
      <w:r w:rsidRPr="00AD4F23">
        <w:rPr>
          <w:rFonts w:ascii="Arial" w:eastAsia="Arial" w:hAnsi="Arial" w:cs="Arial"/>
          <w:color w:val="000000"/>
        </w:rPr>
        <w:t xml:space="preserve"> osobou a prohlašuje, že má veškerá práva a způsobilost k tomu, aby plnil závazky, vyplývající z uzavřené smlouvy a že neexistují žádné právní překážky, které by bránily či omezovaly plnění jeho závazků.</w:t>
      </w:r>
    </w:p>
    <w:p w14:paraId="3D7CCF16" w14:textId="4BB58515" w:rsidR="00E65223" w:rsidRPr="00AD4F23" w:rsidRDefault="00BF0DE7" w:rsidP="00793CDB">
      <w:pPr>
        <w:pStyle w:val="Textkomente"/>
        <w:spacing w:after="120"/>
        <w:ind w:left="426" w:hanging="426"/>
        <w:jc w:val="both"/>
        <w:rPr>
          <w:rFonts w:ascii="Arial" w:eastAsia="Arial" w:hAnsi="Arial" w:cs="Arial"/>
          <w:color w:val="000000"/>
        </w:rPr>
      </w:pPr>
      <w:r w:rsidRPr="00AD4F23">
        <w:rPr>
          <w:rFonts w:ascii="Arial" w:eastAsia="Arial" w:hAnsi="Arial" w:cs="Arial"/>
          <w:color w:val="000000"/>
        </w:rPr>
        <w:t xml:space="preserve">1.4. </w:t>
      </w:r>
      <w:r w:rsidR="00963551" w:rsidRPr="00AD4F23">
        <w:rPr>
          <w:rFonts w:ascii="Arial" w:eastAsia="Arial" w:hAnsi="Arial" w:cs="Arial"/>
          <w:color w:val="000000"/>
        </w:rPr>
        <w:t>Prodávající</w:t>
      </w:r>
      <w:r w:rsidRPr="00AD4F23">
        <w:rPr>
          <w:rFonts w:ascii="Arial" w:eastAsia="Arial" w:hAnsi="Arial" w:cs="Arial"/>
          <w:color w:val="000000"/>
        </w:rPr>
        <w:t xml:space="preserve"> je </w:t>
      </w:r>
      <w:r w:rsidRPr="00A66392">
        <w:rPr>
          <w:rFonts w:ascii="Arial" w:eastAsia="Arial" w:hAnsi="Arial" w:cs="Arial"/>
          <w:color w:val="000000"/>
        </w:rPr>
        <w:t>právnickou</w:t>
      </w:r>
      <w:r w:rsidRPr="00AD4F23">
        <w:rPr>
          <w:rFonts w:ascii="Arial" w:eastAsia="Arial" w:hAnsi="Arial" w:cs="Arial"/>
          <w:color w:val="000000"/>
        </w:rPr>
        <w:t xml:space="preserve"> osobou a prohlašuje, že má veškerá práva a způsobilost k tomu, aby splnil závazky vyplývající z uzavřené smlouvy</w:t>
      </w:r>
      <w:r w:rsidR="00B31394" w:rsidRPr="00AD4F23">
        <w:rPr>
          <w:rFonts w:ascii="Arial" w:eastAsia="Arial" w:hAnsi="Arial" w:cs="Arial"/>
          <w:color w:val="000000"/>
        </w:rPr>
        <w:t xml:space="preserve"> </w:t>
      </w:r>
      <w:r w:rsidRPr="00AD4F23">
        <w:rPr>
          <w:rFonts w:ascii="Arial" w:eastAsia="Arial" w:hAnsi="Arial" w:cs="Arial"/>
          <w:color w:val="000000"/>
        </w:rPr>
        <w:t xml:space="preserve">a že neexistují žádné právní překážky, které by bránily, či omezovaly plnění jeho závazků a že uzavřením smlouvy nedojde k porušení žádného obecně závazného předpisu. </w:t>
      </w:r>
      <w:r w:rsidR="00963551" w:rsidRPr="00AD4F23">
        <w:rPr>
          <w:rFonts w:ascii="Arial" w:eastAsia="Arial" w:hAnsi="Arial" w:cs="Arial"/>
          <w:color w:val="000000"/>
        </w:rPr>
        <w:t xml:space="preserve">Prodávající </w:t>
      </w:r>
      <w:r w:rsidRPr="00AD4F23">
        <w:rPr>
          <w:rFonts w:ascii="Arial" w:eastAsia="Arial" w:hAnsi="Arial" w:cs="Arial"/>
          <w:color w:val="000000"/>
        </w:rPr>
        <w:t xml:space="preserve">současně prohlašuje, že se dostatečným způsobem seznámil se záměry </w:t>
      </w:r>
      <w:r w:rsidR="001859CA" w:rsidRPr="00AD4F23">
        <w:rPr>
          <w:rFonts w:ascii="Arial" w:eastAsia="Arial" w:hAnsi="Arial" w:cs="Arial"/>
          <w:color w:val="000000"/>
        </w:rPr>
        <w:t>kupujícího</w:t>
      </w:r>
      <w:r w:rsidRPr="00AD4F23">
        <w:rPr>
          <w:rFonts w:ascii="Arial" w:eastAsia="Arial" w:hAnsi="Arial" w:cs="Arial"/>
          <w:color w:val="000000"/>
        </w:rPr>
        <w:t xml:space="preserve"> ohledně přípravy a realizace akce specifikované v následujících ustanoveních této smlouvy a že na základě tohoto zjištění přistupuje k uzavření předmětné smlouvy.</w:t>
      </w:r>
    </w:p>
    <w:p w14:paraId="33C3E4C2" w14:textId="0F467F09" w:rsidR="00976FD3" w:rsidRDefault="00976FD3" w:rsidP="00B6418D">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b/>
          <w:color w:val="000000"/>
        </w:rPr>
      </w:pPr>
    </w:p>
    <w:p w14:paraId="7F99EF04" w14:textId="77777777" w:rsidR="00BB416B" w:rsidRDefault="00BB416B" w:rsidP="00B6418D">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b/>
          <w:color w:val="000000"/>
        </w:rPr>
      </w:pPr>
    </w:p>
    <w:p w14:paraId="7D2BAB55" w14:textId="77777777" w:rsidR="00976FD3" w:rsidRPr="00976FD3" w:rsidRDefault="00976FD3"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976FD3">
        <w:rPr>
          <w:rFonts w:ascii="Arial" w:eastAsia="Arial" w:hAnsi="Arial" w:cs="Arial"/>
          <w:b/>
          <w:caps/>
          <w:color w:val="000000"/>
        </w:rPr>
        <w:lastRenderedPageBreak/>
        <w:t>Účel smlouvy</w:t>
      </w:r>
    </w:p>
    <w:p w14:paraId="0F58D950" w14:textId="77777777" w:rsidR="00976FD3" w:rsidRPr="00AD4F23" w:rsidRDefault="00976FD3" w:rsidP="00976FD3">
      <w:pPr>
        <w:widowControl w:val="0"/>
        <w:pBdr>
          <w:top w:val="nil"/>
          <w:left w:val="nil"/>
          <w:bottom w:val="nil"/>
          <w:right w:val="nil"/>
          <w:between w:val="nil"/>
        </w:pBdr>
        <w:ind w:left="567" w:right="-92"/>
        <w:jc w:val="both"/>
        <w:rPr>
          <w:rFonts w:ascii="Arial" w:eastAsia="Arial" w:hAnsi="Arial" w:cs="Arial"/>
          <w:b/>
          <w:color w:val="000000"/>
        </w:rPr>
      </w:pPr>
    </w:p>
    <w:p w14:paraId="5E95883C" w14:textId="513AE5FE" w:rsidR="00976FD3" w:rsidRPr="008672BE" w:rsidRDefault="00976FD3" w:rsidP="006B0753">
      <w:pPr>
        <w:pStyle w:val="Styl2"/>
        <w:numPr>
          <w:ilvl w:val="1"/>
          <w:numId w:val="1"/>
        </w:numPr>
        <w:spacing w:before="0" w:after="120" w:line="240" w:lineRule="auto"/>
        <w:rPr>
          <w:b/>
        </w:rPr>
      </w:pPr>
      <w:r w:rsidRPr="00D65963">
        <w:t xml:space="preserve">Tato </w:t>
      </w:r>
      <w:r>
        <w:t>s</w:t>
      </w:r>
      <w:r w:rsidRPr="00D65963">
        <w:t xml:space="preserve">mlouva se uzavírá </w:t>
      </w:r>
      <w:r w:rsidRPr="00207A4E">
        <w:t>na základě zadávacího řízení na veřejnou zakázku</w:t>
      </w:r>
      <w:r>
        <w:t xml:space="preserve"> malého rozsahu</w:t>
      </w:r>
      <w:r w:rsidRPr="00207A4E">
        <w:t xml:space="preserve"> na dodávku </w:t>
      </w:r>
      <w:r w:rsidRPr="00DF4827">
        <w:t xml:space="preserve">s názvem: </w:t>
      </w:r>
      <w:r w:rsidRPr="00DF4827">
        <w:rPr>
          <w:b/>
        </w:rPr>
        <w:t>„</w:t>
      </w:r>
      <w:r w:rsidR="00DE4722" w:rsidRPr="00DF4827">
        <w:rPr>
          <w:b/>
        </w:rPr>
        <w:t>Obměna</w:t>
      </w:r>
      <w:r w:rsidR="009C024F" w:rsidRPr="00DF4827">
        <w:rPr>
          <w:b/>
        </w:rPr>
        <w:t xml:space="preserve"> firewallu</w:t>
      </w:r>
      <w:r w:rsidRPr="00DF4827">
        <w:rPr>
          <w:b/>
        </w:rPr>
        <w:t>“</w:t>
      </w:r>
      <w:r w:rsidRPr="00DF4827">
        <w:t xml:space="preserve"> vyhlášené</w:t>
      </w:r>
      <w:r w:rsidRPr="00D65963">
        <w:t xml:space="preserve"> </w:t>
      </w:r>
      <w:r w:rsidR="003023D8">
        <w:t>k</w:t>
      </w:r>
      <w:r w:rsidR="003F4402">
        <w:t>upujícím</w:t>
      </w:r>
      <w:r w:rsidRPr="00D65963">
        <w:t>, pro něhož byla jako nejvhodnější nabíd</w:t>
      </w:r>
      <w:r>
        <w:t xml:space="preserve">ka splňující veškeré zákonné předpoklady vybrána nabídka </w:t>
      </w:r>
      <w:r w:rsidR="003023D8">
        <w:t>p</w:t>
      </w:r>
      <w:r w:rsidR="003F4402">
        <w:t>rodávajícího</w:t>
      </w:r>
      <w:r w:rsidRPr="00D65963">
        <w:t>.</w:t>
      </w:r>
      <w:r>
        <w:t xml:space="preserve"> </w:t>
      </w:r>
    </w:p>
    <w:p w14:paraId="52AE2C4A" w14:textId="4C02F9E9" w:rsidR="00976FD3" w:rsidRPr="0067100B" w:rsidRDefault="003F4402" w:rsidP="006B0753">
      <w:pPr>
        <w:pStyle w:val="Styl2"/>
        <w:numPr>
          <w:ilvl w:val="1"/>
          <w:numId w:val="1"/>
        </w:numPr>
        <w:spacing w:before="0" w:after="120" w:line="240" w:lineRule="auto"/>
      </w:pPr>
      <w:r>
        <w:t>Prodávající</w:t>
      </w:r>
      <w:r w:rsidR="00976FD3" w:rsidRPr="00D65963">
        <w:t xml:space="preserve"> prohlašuje, že je držitelem všech potřebných oprávnění a povolení k realizaci předmětu veřejné zakázky</w:t>
      </w:r>
      <w:r w:rsidR="007F2FDC">
        <w:t xml:space="preserve"> </w:t>
      </w:r>
      <w:r w:rsidR="00976FD3">
        <w:t>za dodržení všech zákonných povinností a povinností stanovených touto smlouvou</w:t>
      </w:r>
      <w:r w:rsidR="00976FD3" w:rsidRPr="00D65963">
        <w:t xml:space="preserve"> a</w:t>
      </w:r>
      <w:r w:rsidR="001D41E2">
        <w:t> </w:t>
      </w:r>
      <w:r w:rsidR="00976FD3" w:rsidRPr="00D65963">
        <w:t xml:space="preserve">že disponuje vybavením, zkušenostmi a schopnostmi potřebnými k včasné a řádné realizaci předmětu této </w:t>
      </w:r>
      <w:r w:rsidR="00976FD3">
        <w:t>s</w:t>
      </w:r>
      <w:r w:rsidR="00976FD3" w:rsidRPr="00D65963">
        <w:t>mlouvy.</w:t>
      </w:r>
    </w:p>
    <w:p w14:paraId="7EE5EE97" w14:textId="77777777" w:rsidR="00E65223" w:rsidRPr="00831648" w:rsidRDefault="00E65223" w:rsidP="00831648">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color w:val="000000"/>
          <w:u w:val="single"/>
        </w:rPr>
      </w:pPr>
    </w:p>
    <w:p w14:paraId="55FF23A5"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831648">
        <w:rPr>
          <w:rFonts w:ascii="Arial" w:eastAsia="Arial" w:hAnsi="Arial" w:cs="Arial"/>
          <w:b/>
          <w:caps/>
          <w:color w:val="000000"/>
        </w:rPr>
        <w:t>Předmět smlouvy</w:t>
      </w:r>
    </w:p>
    <w:p w14:paraId="38075678" w14:textId="77777777" w:rsidR="00831648" w:rsidRPr="00831648" w:rsidRDefault="00831648" w:rsidP="00831648">
      <w:pPr>
        <w:widowControl w:val="0"/>
        <w:pBdr>
          <w:top w:val="nil"/>
          <w:left w:val="nil"/>
          <w:bottom w:val="nil"/>
          <w:right w:val="nil"/>
          <w:between w:val="nil"/>
        </w:pBdr>
        <w:ind w:right="-92"/>
        <w:jc w:val="center"/>
        <w:rPr>
          <w:rFonts w:ascii="Arial" w:eastAsia="Arial" w:hAnsi="Arial" w:cs="Arial"/>
          <w:b/>
          <w:caps/>
          <w:color w:val="000000"/>
        </w:rPr>
      </w:pPr>
    </w:p>
    <w:p w14:paraId="0C8D1828" w14:textId="35FF96D1" w:rsidR="00831648" w:rsidRPr="000F5851" w:rsidRDefault="00831648" w:rsidP="006B0753">
      <w:pPr>
        <w:pStyle w:val="Textkomente"/>
        <w:numPr>
          <w:ilvl w:val="1"/>
          <w:numId w:val="1"/>
        </w:numPr>
        <w:spacing w:after="120"/>
        <w:jc w:val="both"/>
        <w:rPr>
          <w:rFonts w:ascii="Arial" w:hAnsi="Arial" w:cs="Arial"/>
          <w:b/>
          <w:bCs/>
        </w:rPr>
      </w:pPr>
      <w:r w:rsidRPr="000F5851">
        <w:rPr>
          <w:rFonts w:ascii="Arial" w:hAnsi="Arial" w:cs="Arial"/>
          <w:b/>
          <w:bCs/>
        </w:rPr>
        <w:t xml:space="preserve">Předmětem této smlouvy je </w:t>
      </w:r>
      <w:r w:rsidR="005B494C" w:rsidRPr="000F5851">
        <w:rPr>
          <w:rFonts w:ascii="Arial" w:hAnsi="Arial" w:cs="Arial"/>
          <w:b/>
          <w:bCs/>
        </w:rPr>
        <w:t xml:space="preserve">dodávka </w:t>
      </w:r>
      <w:r w:rsidR="00706566" w:rsidRPr="00706566">
        <w:rPr>
          <w:rFonts w:ascii="Arial" w:hAnsi="Arial" w:cs="Arial"/>
          <w:b/>
          <w:bCs/>
        </w:rPr>
        <w:t>1ks firewallu - FortiGate-101F včetně podpory výrobce (</w:t>
      </w:r>
      <w:proofErr w:type="spellStart"/>
      <w:r w:rsidR="00706566" w:rsidRPr="00706566">
        <w:rPr>
          <w:rFonts w:ascii="Arial" w:hAnsi="Arial" w:cs="Arial"/>
          <w:b/>
          <w:bCs/>
        </w:rPr>
        <w:t>maintenance</w:t>
      </w:r>
      <w:proofErr w:type="spellEnd"/>
      <w:r w:rsidR="00706566" w:rsidRPr="00706566">
        <w:rPr>
          <w:rFonts w:ascii="Arial" w:hAnsi="Arial" w:cs="Arial"/>
          <w:b/>
          <w:bCs/>
        </w:rPr>
        <w:t>) na následujících 60 měsíců</w:t>
      </w:r>
      <w:r w:rsidR="007F2FDC" w:rsidRPr="007F2FDC">
        <w:rPr>
          <w:rFonts w:ascii="Arial" w:hAnsi="Arial" w:cs="Arial"/>
          <w:b/>
          <w:bCs/>
        </w:rPr>
        <w:t>.</w:t>
      </w:r>
    </w:p>
    <w:p w14:paraId="12CC0015" w14:textId="08D0CE5B" w:rsidR="00463349" w:rsidRPr="000F5851" w:rsidRDefault="00831648" w:rsidP="006B0753">
      <w:pPr>
        <w:pStyle w:val="Textkomente"/>
        <w:numPr>
          <w:ilvl w:val="1"/>
          <w:numId w:val="1"/>
        </w:numPr>
        <w:spacing w:after="120"/>
        <w:jc w:val="both"/>
        <w:rPr>
          <w:rFonts w:ascii="Arial" w:hAnsi="Arial" w:cs="Arial"/>
        </w:rPr>
      </w:pPr>
      <w:r w:rsidRPr="000F5851">
        <w:rPr>
          <w:rFonts w:ascii="Arial" w:hAnsi="Arial" w:cs="Arial"/>
        </w:rPr>
        <w:t xml:space="preserve">Prodávající se zavazuje na základě této smlouvy dodat kupujícímu za podmínek v této smlouvě stanovených </w:t>
      </w:r>
      <w:r w:rsidR="00463349" w:rsidRPr="000F5851">
        <w:rPr>
          <w:rFonts w:ascii="Arial" w:hAnsi="Arial" w:cs="Arial"/>
        </w:rPr>
        <w:t>firewall</w:t>
      </w:r>
      <w:r w:rsidRPr="000F5851">
        <w:rPr>
          <w:rFonts w:ascii="Arial" w:hAnsi="Arial" w:cs="Arial"/>
        </w:rPr>
        <w:t xml:space="preserve"> blíže specifikovan</w:t>
      </w:r>
      <w:r w:rsidR="00463349" w:rsidRPr="000F5851">
        <w:rPr>
          <w:rFonts w:ascii="Arial" w:hAnsi="Arial" w:cs="Arial"/>
        </w:rPr>
        <w:t>ý</w:t>
      </w:r>
      <w:r w:rsidRPr="000F5851">
        <w:rPr>
          <w:rFonts w:ascii="Arial" w:hAnsi="Arial" w:cs="Arial"/>
        </w:rPr>
        <w:t xml:space="preserve"> v příloze č. </w:t>
      </w:r>
      <w:r w:rsidR="00413DBB" w:rsidRPr="000F5851">
        <w:rPr>
          <w:rFonts w:ascii="Arial" w:hAnsi="Arial" w:cs="Arial"/>
        </w:rPr>
        <w:t>1</w:t>
      </w:r>
      <w:r w:rsidRPr="000F5851">
        <w:rPr>
          <w:rFonts w:ascii="Arial" w:hAnsi="Arial" w:cs="Arial"/>
        </w:rPr>
        <w:t>, která je nedílnou součástí této smlouvy, a to v rozsahu dle cenové nabídky prodávajícího</w:t>
      </w:r>
      <w:r w:rsidR="00463349" w:rsidRPr="000F5851">
        <w:rPr>
          <w:rFonts w:ascii="Arial" w:hAnsi="Arial" w:cs="Arial"/>
        </w:rPr>
        <w:t xml:space="preserve"> (dále také „předmět koupě“). </w:t>
      </w:r>
    </w:p>
    <w:p w14:paraId="2616D124" w14:textId="079C5094" w:rsidR="00831648" w:rsidRPr="000F5851" w:rsidRDefault="00463349" w:rsidP="006B0753">
      <w:pPr>
        <w:pStyle w:val="Textkomente"/>
        <w:numPr>
          <w:ilvl w:val="1"/>
          <w:numId w:val="1"/>
        </w:numPr>
        <w:spacing w:after="120"/>
        <w:jc w:val="both"/>
        <w:rPr>
          <w:rFonts w:ascii="Arial" w:hAnsi="Arial" w:cs="Arial"/>
        </w:rPr>
      </w:pPr>
      <w:r w:rsidRPr="000F5851">
        <w:rPr>
          <w:rFonts w:ascii="Arial" w:hAnsi="Arial" w:cs="Arial"/>
        </w:rPr>
        <w:t xml:space="preserve">Zboží musí být plně funkční, nové, nerepasované, bez dalších dodatečných nákladů ze strany kupujícího. </w:t>
      </w:r>
    </w:p>
    <w:p w14:paraId="5147D591" w14:textId="77777777" w:rsidR="00831648" w:rsidRPr="000F5851" w:rsidRDefault="00831648" w:rsidP="006B0753">
      <w:pPr>
        <w:pStyle w:val="Textkomente"/>
        <w:numPr>
          <w:ilvl w:val="1"/>
          <w:numId w:val="1"/>
        </w:numPr>
        <w:spacing w:after="120"/>
        <w:jc w:val="both"/>
        <w:rPr>
          <w:rFonts w:ascii="Arial" w:hAnsi="Arial" w:cs="Arial"/>
        </w:rPr>
      </w:pPr>
      <w:r w:rsidRPr="000F5851">
        <w:rPr>
          <w:rFonts w:ascii="Arial" w:hAnsi="Arial" w:cs="Arial"/>
        </w:rPr>
        <w:t>Součástí dodávky předmětu koupě je:</w:t>
      </w:r>
    </w:p>
    <w:p w14:paraId="4BD8EDDF" w14:textId="77777777" w:rsidR="00831648" w:rsidRPr="000F5851" w:rsidRDefault="00831648" w:rsidP="006B0753">
      <w:pPr>
        <w:numPr>
          <w:ilvl w:val="0"/>
          <w:numId w:val="5"/>
        </w:numPr>
        <w:autoSpaceDE w:val="0"/>
        <w:autoSpaceDN w:val="0"/>
        <w:spacing w:after="120"/>
        <w:jc w:val="both"/>
        <w:rPr>
          <w:rFonts w:ascii="Arial" w:hAnsi="Arial" w:cs="Arial"/>
        </w:rPr>
      </w:pPr>
      <w:r w:rsidRPr="000F5851">
        <w:rPr>
          <w:rFonts w:ascii="Arial" w:hAnsi="Arial" w:cs="Arial"/>
        </w:rPr>
        <w:t>dodání předmětu koupě do místa plnění;</w:t>
      </w:r>
    </w:p>
    <w:p w14:paraId="5C2A67D1" w14:textId="307F368C" w:rsidR="00831648" w:rsidRPr="000F5851" w:rsidRDefault="007049C2" w:rsidP="006B0753">
      <w:pPr>
        <w:numPr>
          <w:ilvl w:val="0"/>
          <w:numId w:val="5"/>
        </w:numPr>
        <w:autoSpaceDE w:val="0"/>
        <w:autoSpaceDN w:val="0"/>
        <w:spacing w:after="120"/>
        <w:jc w:val="both"/>
        <w:rPr>
          <w:rFonts w:ascii="Arial" w:hAnsi="Arial" w:cs="Arial"/>
        </w:rPr>
      </w:pPr>
      <w:r w:rsidRPr="000F5851">
        <w:rPr>
          <w:rFonts w:ascii="Arial" w:hAnsi="Arial" w:cs="Arial"/>
        </w:rPr>
        <w:t>instalace</w:t>
      </w:r>
      <w:r w:rsidR="00831648" w:rsidRPr="000F5851">
        <w:rPr>
          <w:rFonts w:ascii="Arial" w:hAnsi="Arial" w:cs="Arial"/>
        </w:rPr>
        <w:t xml:space="preserve"> v místě plnění a </w:t>
      </w:r>
      <w:r w:rsidRPr="000F5851">
        <w:rPr>
          <w:rFonts w:ascii="Arial" w:hAnsi="Arial" w:cs="Arial"/>
        </w:rPr>
        <w:t xml:space="preserve">dle </w:t>
      </w:r>
      <w:r w:rsidR="00831648" w:rsidRPr="000F5851">
        <w:rPr>
          <w:rFonts w:ascii="Arial" w:hAnsi="Arial" w:cs="Arial"/>
        </w:rPr>
        <w:t>pokynů kupujícího;</w:t>
      </w:r>
    </w:p>
    <w:p w14:paraId="35A23B37" w14:textId="0C41A459" w:rsidR="000F5851" w:rsidRDefault="000F5851" w:rsidP="006B0753">
      <w:pPr>
        <w:pStyle w:val="Odstavecseseznamem"/>
        <w:numPr>
          <w:ilvl w:val="0"/>
          <w:numId w:val="5"/>
        </w:numPr>
        <w:autoSpaceDE w:val="0"/>
        <w:autoSpaceDN w:val="0"/>
        <w:spacing w:after="120"/>
        <w:contextualSpacing w:val="0"/>
        <w:jc w:val="both"/>
        <w:rPr>
          <w:rFonts w:ascii="Arial" w:hAnsi="Arial" w:cs="Arial"/>
        </w:rPr>
      </w:pPr>
      <w:r w:rsidRPr="000F5851">
        <w:rPr>
          <w:rFonts w:ascii="Arial" w:hAnsi="Arial" w:cs="Arial"/>
        </w:rPr>
        <w:t xml:space="preserve">implementace spočívající v přenesení </w:t>
      </w:r>
      <w:r w:rsidR="00E37214">
        <w:rPr>
          <w:rFonts w:ascii="Arial" w:hAnsi="Arial" w:cs="Arial"/>
        </w:rPr>
        <w:t xml:space="preserve">a optimalizaci </w:t>
      </w:r>
      <w:r w:rsidRPr="000F5851">
        <w:rPr>
          <w:rFonts w:ascii="Arial" w:hAnsi="Arial" w:cs="Arial"/>
        </w:rPr>
        <w:t>nastavení ze stávajícího prostředí</w:t>
      </w:r>
      <w:r w:rsidR="00CF519F">
        <w:rPr>
          <w:rFonts w:ascii="Arial" w:hAnsi="Arial" w:cs="Arial"/>
        </w:rPr>
        <w:t>;</w:t>
      </w:r>
    </w:p>
    <w:p w14:paraId="4D4AA35A" w14:textId="09F54F04" w:rsidR="00706566" w:rsidRPr="000F5851" w:rsidRDefault="00706566" w:rsidP="006B0753">
      <w:pPr>
        <w:pStyle w:val="Odstavecseseznamem"/>
        <w:numPr>
          <w:ilvl w:val="0"/>
          <w:numId w:val="5"/>
        </w:numPr>
        <w:autoSpaceDE w:val="0"/>
        <w:autoSpaceDN w:val="0"/>
        <w:spacing w:after="120"/>
        <w:contextualSpacing w:val="0"/>
        <w:jc w:val="both"/>
        <w:rPr>
          <w:rFonts w:ascii="Arial" w:hAnsi="Arial" w:cs="Arial"/>
        </w:rPr>
      </w:pPr>
      <w:r>
        <w:rPr>
          <w:rFonts w:ascii="Arial" w:hAnsi="Arial" w:cs="Arial"/>
        </w:rPr>
        <w:t>optimalizace síťové topologie;</w:t>
      </w:r>
    </w:p>
    <w:p w14:paraId="2BC6895E" w14:textId="4EB6BC82" w:rsidR="000F5851" w:rsidRPr="000F5851" w:rsidRDefault="000F5851" w:rsidP="006B0753">
      <w:pPr>
        <w:pStyle w:val="Odstavecseseznamem"/>
        <w:numPr>
          <w:ilvl w:val="0"/>
          <w:numId w:val="5"/>
        </w:numPr>
        <w:autoSpaceDE w:val="0"/>
        <w:autoSpaceDN w:val="0"/>
        <w:spacing w:after="120"/>
        <w:contextualSpacing w:val="0"/>
        <w:jc w:val="both"/>
        <w:rPr>
          <w:rFonts w:ascii="Arial" w:hAnsi="Arial" w:cs="Arial"/>
        </w:rPr>
      </w:pPr>
      <w:r w:rsidRPr="000F5851">
        <w:rPr>
          <w:rFonts w:ascii="Arial" w:hAnsi="Arial" w:cs="Arial"/>
        </w:rPr>
        <w:t>ověření funkčnosti</w:t>
      </w:r>
      <w:r w:rsidR="00CF519F">
        <w:rPr>
          <w:rFonts w:ascii="Arial" w:hAnsi="Arial" w:cs="Arial"/>
        </w:rPr>
        <w:t>;</w:t>
      </w:r>
    </w:p>
    <w:p w14:paraId="7A90B390" w14:textId="660414F9" w:rsidR="000F5851" w:rsidRPr="000F5851" w:rsidRDefault="000F5851" w:rsidP="006B0753">
      <w:pPr>
        <w:pStyle w:val="Odstavecseseznamem"/>
        <w:numPr>
          <w:ilvl w:val="0"/>
          <w:numId w:val="5"/>
        </w:numPr>
        <w:autoSpaceDE w:val="0"/>
        <w:autoSpaceDN w:val="0"/>
        <w:spacing w:after="120"/>
        <w:contextualSpacing w:val="0"/>
        <w:jc w:val="both"/>
        <w:rPr>
          <w:rFonts w:ascii="Arial" w:hAnsi="Arial" w:cs="Arial"/>
        </w:rPr>
      </w:pPr>
      <w:r w:rsidRPr="000F5851">
        <w:rPr>
          <w:rFonts w:ascii="Arial" w:hAnsi="Arial" w:cs="Arial"/>
        </w:rPr>
        <w:t>dokumentace provedení</w:t>
      </w:r>
      <w:r w:rsidR="00CF519F">
        <w:rPr>
          <w:rFonts w:ascii="Arial" w:hAnsi="Arial" w:cs="Arial"/>
        </w:rPr>
        <w:t>;</w:t>
      </w:r>
    </w:p>
    <w:p w14:paraId="1C45820B" w14:textId="07F4E355" w:rsidR="000F5851" w:rsidRPr="000F5851" w:rsidRDefault="008731FE" w:rsidP="006B0753">
      <w:pPr>
        <w:pStyle w:val="Odstavecseseznamem"/>
        <w:numPr>
          <w:ilvl w:val="0"/>
          <w:numId w:val="5"/>
        </w:numPr>
        <w:autoSpaceDE w:val="0"/>
        <w:autoSpaceDN w:val="0"/>
        <w:spacing w:after="120"/>
        <w:contextualSpacing w:val="0"/>
        <w:jc w:val="both"/>
        <w:rPr>
          <w:rFonts w:ascii="Arial" w:hAnsi="Arial" w:cs="Arial"/>
          <w:sz w:val="18"/>
          <w:szCs w:val="18"/>
        </w:rPr>
      </w:pPr>
      <w:r>
        <w:rPr>
          <w:rFonts w:ascii="Arial" w:hAnsi="Arial" w:cs="Arial"/>
        </w:rPr>
        <w:t xml:space="preserve">Integrace se stávajícím řešením </w:t>
      </w:r>
      <w:proofErr w:type="spellStart"/>
      <w:r w:rsidR="000F5851" w:rsidRPr="000F5851">
        <w:rPr>
          <w:rFonts w:ascii="Arial" w:hAnsi="Arial" w:cs="Arial"/>
        </w:rPr>
        <w:t>vícefaktorového</w:t>
      </w:r>
      <w:proofErr w:type="spellEnd"/>
      <w:r w:rsidR="000F5851" w:rsidRPr="000F5851">
        <w:rPr>
          <w:rFonts w:ascii="Arial" w:hAnsi="Arial" w:cs="Arial"/>
        </w:rPr>
        <w:t xml:space="preserve"> ověřování uživatelů k VPN </w:t>
      </w:r>
      <w:r>
        <w:rPr>
          <w:rFonts w:ascii="Arial" w:hAnsi="Arial" w:cs="Arial"/>
        </w:rPr>
        <w:t xml:space="preserve">s využitím mobilních telefonů uživatelů bez nutnosti přepisování </w:t>
      </w:r>
      <w:proofErr w:type="spellStart"/>
      <w:r>
        <w:rPr>
          <w:rFonts w:ascii="Arial" w:hAnsi="Arial" w:cs="Arial"/>
        </w:rPr>
        <w:t>PINů</w:t>
      </w:r>
      <w:proofErr w:type="spellEnd"/>
      <w:r>
        <w:rPr>
          <w:rFonts w:ascii="Arial" w:hAnsi="Arial" w:cs="Arial"/>
        </w:rPr>
        <w:t>/kódů apod.</w:t>
      </w:r>
      <w:r w:rsidR="00CF519F">
        <w:rPr>
          <w:rFonts w:ascii="Arial" w:hAnsi="Arial" w:cs="Arial"/>
        </w:rPr>
        <w:t>;</w:t>
      </w:r>
    </w:p>
    <w:p w14:paraId="747D87BF" w14:textId="4A4626EF" w:rsidR="00831648" w:rsidRPr="000F5851" w:rsidRDefault="00831648" w:rsidP="006B0753">
      <w:pPr>
        <w:numPr>
          <w:ilvl w:val="0"/>
          <w:numId w:val="5"/>
        </w:numPr>
        <w:autoSpaceDE w:val="0"/>
        <w:autoSpaceDN w:val="0"/>
        <w:spacing w:after="120"/>
        <w:jc w:val="both"/>
        <w:rPr>
          <w:rFonts w:ascii="Arial" w:hAnsi="Arial" w:cs="Arial"/>
        </w:rPr>
      </w:pPr>
      <w:r w:rsidRPr="000F5851">
        <w:rPr>
          <w:rFonts w:ascii="Arial" w:hAnsi="Arial" w:cs="Arial"/>
        </w:rPr>
        <w:t>vystavení písemného předávacího protokolu</w:t>
      </w:r>
      <w:r w:rsidR="00CF519F">
        <w:rPr>
          <w:rFonts w:ascii="Arial" w:hAnsi="Arial" w:cs="Arial"/>
        </w:rPr>
        <w:t>.</w:t>
      </w:r>
    </w:p>
    <w:p w14:paraId="04412728" w14:textId="77777777" w:rsidR="00831648" w:rsidRPr="00831648" w:rsidRDefault="00831648" w:rsidP="006B0753">
      <w:pPr>
        <w:pStyle w:val="Textkomente"/>
        <w:numPr>
          <w:ilvl w:val="1"/>
          <w:numId w:val="1"/>
        </w:numPr>
        <w:spacing w:after="120"/>
        <w:jc w:val="both"/>
        <w:rPr>
          <w:rFonts w:ascii="Arial" w:hAnsi="Arial" w:cs="Arial"/>
        </w:rPr>
      </w:pPr>
      <w:r w:rsidRPr="00831648">
        <w:rPr>
          <w:rFonts w:ascii="Arial" w:hAnsi="Arial" w:cs="Arial"/>
        </w:rPr>
        <w:t>Prodávající se zavazuje dodat kupujícímu předmět koupě podle této smlouvy a převést na něj vlastnické právo k předmětu koupě. Kupující je povinen předmět koupě dodaný bez vad převzít a zaplatit za něj prodávajícímu dohodnutou kupní cenu dle této smlouvy.</w:t>
      </w:r>
    </w:p>
    <w:p w14:paraId="5287DCEE" w14:textId="77777777" w:rsidR="00831648" w:rsidRPr="00831648" w:rsidRDefault="00831648" w:rsidP="006B0753">
      <w:pPr>
        <w:pStyle w:val="Textkomente"/>
        <w:numPr>
          <w:ilvl w:val="1"/>
          <w:numId w:val="1"/>
        </w:numPr>
        <w:spacing w:after="120"/>
        <w:jc w:val="both"/>
        <w:rPr>
          <w:rFonts w:ascii="Arial" w:hAnsi="Arial" w:cs="Arial"/>
        </w:rPr>
      </w:pPr>
      <w:r w:rsidRPr="00831648">
        <w:rPr>
          <w:rFonts w:ascii="Arial" w:hAnsi="Arial" w:cs="Arial"/>
        </w:rPr>
        <w:t xml:space="preserve">Prodávající je vlastníkem předmětu koupě a nese nebezpečí škody na něm do nabytí vlastnického práva k předmětu koupě kupujícím. </w:t>
      </w:r>
    </w:p>
    <w:p w14:paraId="41338787" w14:textId="4693F192" w:rsidR="00831648" w:rsidRDefault="00831648" w:rsidP="006B0753">
      <w:pPr>
        <w:pStyle w:val="Textkomente"/>
        <w:numPr>
          <w:ilvl w:val="1"/>
          <w:numId w:val="1"/>
        </w:numPr>
        <w:spacing w:after="120"/>
        <w:jc w:val="both"/>
        <w:rPr>
          <w:rFonts w:ascii="Arial" w:hAnsi="Arial" w:cs="Arial"/>
        </w:rPr>
      </w:pPr>
      <w:r w:rsidRPr="00831648">
        <w:rPr>
          <w:rFonts w:ascii="Arial" w:hAnsi="Arial" w:cs="Arial"/>
        </w:rPr>
        <w:t>Prodávající touto smlouvou a za podmínek v ní uvedených předmět koupě prodávajícímu prodává, kupující touto smlouvou a za podmínek v ní uvedených od prodávajícího předmět koupě kupuje.</w:t>
      </w:r>
    </w:p>
    <w:p w14:paraId="34A7590A" w14:textId="546A83E5" w:rsidR="005B494C" w:rsidRDefault="005B494C" w:rsidP="005B494C">
      <w:pPr>
        <w:pStyle w:val="Textkomente"/>
        <w:jc w:val="both"/>
        <w:rPr>
          <w:rFonts w:ascii="Arial" w:hAnsi="Arial" w:cs="Arial"/>
        </w:rPr>
      </w:pPr>
    </w:p>
    <w:p w14:paraId="1552C388" w14:textId="77777777" w:rsidR="00297AE1" w:rsidRDefault="00297AE1" w:rsidP="005B494C">
      <w:pPr>
        <w:pStyle w:val="Textkomente"/>
        <w:jc w:val="both"/>
        <w:rPr>
          <w:rFonts w:ascii="Arial" w:hAnsi="Arial" w:cs="Arial"/>
        </w:rPr>
      </w:pPr>
    </w:p>
    <w:p w14:paraId="54D7CC6F"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502FAF">
        <w:rPr>
          <w:rFonts w:ascii="Arial" w:eastAsia="Arial" w:hAnsi="Arial" w:cs="Arial"/>
          <w:b/>
          <w:caps/>
          <w:color w:val="000000"/>
        </w:rPr>
        <w:t>Doba plnění</w:t>
      </w:r>
    </w:p>
    <w:p w14:paraId="75CAB409" w14:textId="77777777" w:rsidR="00502FAF" w:rsidRPr="00502FAF" w:rsidRDefault="00502FAF" w:rsidP="00502FAF">
      <w:pPr>
        <w:widowControl w:val="0"/>
        <w:pBdr>
          <w:top w:val="nil"/>
          <w:left w:val="nil"/>
          <w:bottom w:val="nil"/>
          <w:right w:val="nil"/>
          <w:between w:val="nil"/>
        </w:pBdr>
        <w:ind w:right="-92"/>
        <w:jc w:val="center"/>
        <w:rPr>
          <w:rFonts w:ascii="Arial" w:eastAsia="Arial" w:hAnsi="Arial" w:cs="Arial"/>
          <w:b/>
          <w:caps/>
          <w:color w:val="000000"/>
        </w:rPr>
      </w:pPr>
    </w:p>
    <w:p w14:paraId="7C69A4D1" w14:textId="6A897DD0" w:rsidR="00831648" w:rsidRPr="00EF203A" w:rsidRDefault="00831648" w:rsidP="006B0753">
      <w:pPr>
        <w:pStyle w:val="Default"/>
        <w:numPr>
          <w:ilvl w:val="1"/>
          <w:numId w:val="1"/>
        </w:numPr>
        <w:spacing w:after="120"/>
        <w:jc w:val="both"/>
        <w:rPr>
          <w:rFonts w:ascii="Arial" w:hAnsi="Arial" w:cs="Arial"/>
          <w:b/>
          <w:bCs/>
          <w:color w:val="auto"/>
          <w:sz w:val="20"/>
          <w:szCs w:val="20"/>
        </w:rPr>
      </w:pPr>
      <w:r w:rsidRPr="00EF203A">
        <w:rPr>
          <w:rFonts w:ascii="Arial" w:hAnsi="Arial" w:cs="Arial"/>
          <w:sz w:val="20"/>
          <w:szCs w:val="20"/>
        </w:rPr>
        <w:t xml:space="preserve">Prodávající se zavazuje dodat předmět koupě </w:t>
      </w:r>
      <w:r w:rsidRPr="00E47845">
        <w:rPr>
          <w:rFonts w:ascii="Arial" w:hAnsi="Arial" w:cs="Arial"/>
          <w:sz w:val="20"/>
          <w:szCs w:val="20"/>
        </w:rPr>
        <w:t xml:space="preserve">kupujícímu </w:t>
      </w:r>
      <w:r w:rsidRPr="00100C59">
        <w:rPr>
          <w:rFonts w:ascii="Arial" w:hAnsi="Arial" w:cs="Arial"/>
          <w:b/>
          <w:bCs/>
          <w:sz w:val="20"/>
          <w:szCs w:val="20"/>
        </w:rPr>
        <w:t>do</w:t>
      </w:r>
      <w:r w:rsidRPr="00100C59">
        <w:rPr>
          <w:rFonts w:ascii="Arial" w:hAnsi="Arial" w:cs="Arial"/>
          <w:b/>
          <w:bCs/>
          <w:color w:val="auto"/>
          <w:sz w:val="20"/>
          <w:szCs w:val="20"/>
        </w:rPr>
        <w:t xml:space="preserve"> </w:t>
      </w:r>
      <w:r w:rsidR="0073796E" w:rsidRPr="00100C59">
        <w:rPr>
          <w:rFonts w:ascii="Arial" w:hAnsi="Arial" w:cs="Arial"/>
          <w:b/>
          <w:bCs/>
          <w:color w:val="auto"/>
          <w:sz w:val="20"/>
          <w:szCs w:val="20"/>
        </w:rPr>
        <w:t>60</w:t>
      </w:r>
      <w:r w:rsidR="00EF203A" w:rsidRPr="00100C59">
        <w:rPr>
          <w:rFonts w:ascii="Arial" w:hAnsi="Arial" w:cs="Arial"/>
          <w:b/>
          <w:bCs/>
          <w:color w:val="auto"/>
          <w:sz w:val="20"/>
          <w:szCs w:val="20"/>
        </w:rPr>
        <w:t xml:space="preserve"> kalendářních dnů ode dne</w:t>
      </w:r>
      <w:r w:rsidR="00655E53" w:rsidRPr="00E47845">
        <w:rPr>
          <w:rFonts w:ascii="Arial" w:hAnsi="Arial" w:cs="Arial"/>
          <w:b/>
          <w:bCs/>
          <w:color w:val="auto"/>
          <w:sz w:val="20"/>
          <w:szCs w:val="20"/>
        </w:rPr>
        <w:t xml:space="preserve"> nabytí</w:t>
      </w:r>
      <w:r w:rsidR="00EF203A" w:rsidRPr="00EF203A">
        <w:rPr>
          <w:rFonts w:ascii="Arial" w:hAnsi="Arial" w:cs="Arial"/>
          <w:b/>
          <w:bCs/>
          <w:color w:val="auto"/>
          <w:sz w:val="20"/>
          <w:szCs w:val="20"/>
        </w:rPr>
        <w:t xml:space="preserve"> účinnosti této smlouvy</w:t>
      </w:r>
      <w:r w:rsidR="00EF203A">
        <w:rPr>
          <w:rFonts w:ascii="Arial" w:hAnsi="Arial" w:cs="Arial"/>
          <w:b/>
          <w:bCs/>
          <w:color w:val="auto"/>
          <w:sz w:val="20"/>
          <w:szCs w:val="20"/>
        </w:rPr>
        <w:t>.</w:t>
      </w:r>
    </w:p>
    <w:p w14:paraId="368712F8" w14:textId="02298F5C" w:rsidR="00297AE1" w:rsidRPr="00297AE1" w:rsidRDefault="00831648" w:rsidP="006B0753">
      <w:pPr>
        <w:pStyle w:val="Default"/>
        <w:numPr>
          <w:ilvl w:val="1"/>
          <w:numId w:val="1"/>
        </w:numPr>
        <w:spacing w:after="120"/>
        <w:jc w:val="both"/>
        <w:rPr>
          <w:rFonts w:ascii="Arial" w:hAnsi="Arial" w:cs="Arial"/>
          <w:sz w:val="20"/>
          <w:szCs w:val="20"/>
        </w:rPr>
      </w:pPr>
      <w:r w:rsidRPr="00831648">
        <w:rPr>
          <w:rFonts w:ascii="Arial" w:hAnsi="Arial" w:cs="Arial"/>
          <w:sz w:val="20"/>
          <w:szCs w:val="20"/>
        </w:rPr>
        <w:t>Prodávající je povinen oznámit kupujícímu prokazatelným způsobem den dodání předmětu koupě nejpozději pět pracovních dnů předem.</w:t>
      </w:r>
    </w:p>
    <w:p w14:paraId="178B4FAB" w14:textId="0F6D773E" w:rsidR="00831648" w:rsidRDefault="00831648" w:rsidP="00831648">
      <w:pPr>
        <w:autoSpaceDE w:val="0"/>
        <w:autoSpaceDN w:val="0"/>
        <w:ind w:left="357"/>
        <w:jc w:val="both"/>
        <w:rPr>
          <w:rFonts w:ascii="Arial" w:hAnsi="Arial" w:cs="Arial"/>
        </w:rPr>
      </w:pPr>
    </w:p>
    <w:p w14:paraId="75844F8D" w14:textId="77777777" w:rsidR="00297AE1" w:rsidRPr="00831648" w:rsidRDefault="00297AE1" w:rsidP="00831648">
      <w:pPr>
        <w:autoSpaceDE w:val="0"/>
        <w:autoSpaceDN w:val="0"/>
        <w:ind w:left="357"/>
        <w:jc w:val="both"/>
        <w:rPr>
          <w:rFonts w:ascii="Arial" w:hAnsi="Arial" w:cs="Arial"/>
        </w:rPr>
      </w:pPr>
    </w:p>
    <w:p w14:paraId="567C17FB"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435BC1">
        <w:rPr>
          <w:rFonts w:ascii="Arial" w:eastAsia="Arial" w:hAnsi="Arial" w:cs="Arial"/>
          <w:b/>
          <w:caps/>
          <w:color w:val="000000"/>
        </w:rPr>
        <w:t>Místo plnění</w:t>
      </w:r>
    </w:p>
    <w:p w14:paraId="71B0CF3F" w14:textId="77777777" w:rsidR="00435BC1" w:rsidRDefault="00435BC1" w:rsidP="00435BC1">
      <w:pPr>
        <w:widowControl w:val="0"/>
        <w:pBdr>
          <w:top w:val="nil"/>
          <w:left w:val="nil"/>
          <w:bottom w:val="nil"/>
          <w:right w:val="nil"/>
          <w:between w:val="nil"/>
        </w:pBdr>
        <w:ind w:right="-92"/>
        <w:jc w:val="center"/>
        <w:rPr>
          <w:rFonts w:ascii="Arial" w:eastAsia="Arial" w:hAnsi="Arial" w:cs="Arial"/>
          <w:b/>
          <w:caps/>
          <w:color w:val="000000"/>
        </w:rPr>
      </w:pPr>
    </w:p>
    <w:p w14:paraId="270BA6A3" w14:textId="4E7171F7" w:rsidR="00831648" w:rsidRDefault="00831648" w:rsidP="006B0753">
      <w:pPr>
        <w:pStyle w:val="Textkomente"/>
        <w:numPr>
          <w:ilvl w:val="1"/>
          <w:numId w:val="1"/>
        </w:numPr>
        <w:jc w:val="both"/>
        <w:rPr>
          <w:rFonts w:ascii="Arial" w:hAnsi="Arial" w:cs="Arial"/>
        </w:rPr>
      </w:pPr>
      <w:r w:rsidRPr="00831648">
        <w:rPr>
          <w:rFonts w:ascii="Arial" w:hAnsi="Arial" w:cs="Arial"/>
        </w:rPr>
        <w:t>Místem plnění této smlouvy j</w:t>
      </w:r>
      <w:r w:rsidR="008731FE">
        <w:rPr>
          <w:rFonts w:ascii="Arial" w:hAnsi="Arial" w:cs="Arial"/>
        </w:rPr>
        <w:t>e</w:t>
      </w:r>
      <w:r w:rsidR="0053515D">
        <w:rPr>
          <w:rFonts w:ascii="Arial" w:hAnsi="Arial" w:cs="Arial"/>
        </w:rPr>
        <w:t xml:space="preserve"> sídlo </w:t>
      </w:r>
      <w:r w:rsidR="00B13E37">
        <w:rPr>
          <w:rFonts w:ascii="Arial" w:hAnsi="Arial" w:cs="Arial"/>
        </w:rPr>
        <w:t>kupujícího</w:t>
      </w:r>
      <w:r w:rsidRPr="00831648">
        <w:rPr>
          <w:rFonts w:ascii="Arial" w:hAnsi="Arial" w:cs="Arial"/>
        </w:rPr>
        <w:t>. Uvedené místo je zároveň místem předání a převzetí předmětu koupě.</w:t>
      </w:r>
    </w:p>
    <w:p w14:paraId="050493B6" w14:textId="6FECD6BF" w:rsidR="00FB3D41" w:rsidRDefault="00FB3D41" w:rsidP="00FB3D41">
      <w:pPr>
        <w:pStyle w:val="Textkomente"/>
        <w:jc w:val="both"/>
        <w:rPr>
          <w:rFonts w:ascii="Arial" w:hAnsi="Arial" w:cs="Arial"/>
        </w:rPr>
      </w:pPr>
    </w:p>
    <w:p w14:paraId="6BF74768" w14:textId="087B61E3" w:rsidR="00297AE1" w:rsidRDefault="00297AE1" w:rsidP="00FB3D41">
      <w:pPr>
        <w:pStyle w:val="Textkomente"/>
        <w:jc w:val="both"/>
        <w:rPr>
          <w:rFonts w:ascii="Arial" w:hAnsi="Arial" w:cs="Arial"/>
        </w:rPr>
      </w:pPr>
    </w:p>
    <w:p w14:paraId="0066F3BF" w14:textId="77777777" w:rsidR="00297AE1" w:rsidRPr="00831648" w:rsidRDefault="00297AE1" w:rsidP="00FB3D41">
      <w:pPr>
        <w:pStyle w:val="Textkomente"/>
        <w:jc w:val="both"/>
        <w:rPr>
          <w:rFonts w:ascii="Arial" w:hAnsi="Arial" w:cs="Arial"/>
        </w:rPr>
      </w:pPr>
    </w:p>
    <w:p w14:paraId="1BA34E17"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E23431">
        <w:rPr>
          <w:rFonts w:ascii="Arial" w:eastAsia="Arial" w:hAnsi="Arial" w:cs="Arial"/>
          <w:b/>
          <w:caps/>
          <w:color w:val="000000"/>
        </w:rPr>
        <w:lastRenderedPageBreak/>
        <w:t>Kupní cena</w:t>
      </w:r>
    </w:p>
    <w:p w14:paraId="62F778D5" w14:textId="77777777" w:rsidR="00FB3D41" w:rsidRPr="00E23431" w:rsidRDefault="00FB3D41" w:rsidP="00FB3D41">
      <w:pPr>
        <w:widowControl w:val="0"/>
        <w:pBdr>
          <w:top w:val="nil"/>
          <w:left w:val="nil"/>
          <w:bottom w:val="nil"/>
          <w:right w:val="nil"/>
          <w:between w:val="nil"/>
        </w:pBdr>
        <w:ind w:right="-92"/>
        <w:jc w:val="center"/>
        <w:rPr>
          <w:rFonts w:ascii="Arial" w:eastAsia="Arial" w:hAnsi="Arial" w:cs="Arial"/>
          <w:b/>
          <w:caps/>
          <w:color w:val="000000"/>
        </w:rPr>
      </w:pPr>
    </w:p>
    <w:p w14:paraId="4AE37139" w14:textId="226EBDEA" w:rsidR="00831648" w:rsidRDefault="00831648" w:rsidP="006B0753">
      <w:pPr>
        <w:pStyle w:val="Odstavecseseznamem"/>
        <w:numPr>
          <w:ilvl w:val="1"/>
          <w:numId w:val="1"/>
        </w:numPr>
        <w:autoSpaceDE w:val="0"/>
        <w:autoSpaceDN w:val="0"/>
        <w:jc w:val="both"/>
        <w:rPr>
          <w:rFonts w:ascii="Arial" w:hAnsi="Arial" w:cs="Arial"/>
        </w:rPr>
      </w:pPr>
      <w:r w:rsidRPr="00F222DB">
        <w:rPr>
          <w:rFonts w:ascii="Arial" w:hAnsi="Arial" w:cs="Arial"/>
        </w:rPr>
        <w:t xml:space="preserve">Kupní cena předmětu koupě je stanovena jako cena nejvýše přípustná, kterou není možné, s výjimkou případu uvedeného v odst. </w:t>
      </w:r>
      <w:r w:rsidR="00CF519F">
        <w:rPr>
          <w:rFonts w:ascii="Arial" w:hAnsi="Arial" w:cs="Arial"/>
        </w:rPr>
        <w:t>6.</w:t>
      </w:r>
      <w:r w:rsidRPr="00F222DB">
        <w:rPr>
          <w:rFonts w:ascii="Arial" w:hAnsi="Arial" w:cs="Arial"/>
        </w:rPr>
        <w:t>3 tohoto článku, překročit, přičemž činí:</w:t>
      </w:r>
    </w:p>
    <w:p w14:paraId="266386A7" w14:textId="77777777" w:rsidR="00C63D17" w:rsidRDefault="00C63D17" w:rsidP="00C63D17">
      <w:pPr>
        <w:autoSpaceDE w:val="0"/>
        <w:autoSpaceDN w:val="0"/>
        <w:jc w:val="both"/>
        <w:rPr>
          <w:rFonts w:ascii="Arial" w:hAnsi="Arial" w:cs="Arial"/>
        </w:rPr>
      </w:pPr>
    </w:p>
    <w:p w14:paraId="533173D5" w14:textId="08A1954C" w:rsidR="00C63D17" w:rsidRPr="006C2044" w:rsidRDefault="006C2044" w:rsidP="00C63D17">
      <w:pPr>
        <w:pStyle w:val="Textvbloku"/>
        <w:ind w:right="-91"/>
        <w:jc w:val="center"/>
        <w:rPr>
          <w:rFonts w:ascii="Arial" w:hAnsi="Arial" w:cs="Arial"/>
          <w:sz w:val="20"/>
        </w:rPr>
      </w:pPr>
      <w:r w:rsidRPr="006C2044">
        <w:rPr>
          <w:rFonts w:ascii="Arial" w:hAnsi="Arial" w:cs="Arial"/>
          <w:b/>
          <w:sz w:val="20"/>
        </w:rPr>
        <w:t>379.500,-</w:t>
      </w:r>
      <w:r w:rsidR="00C63D17" w:rsidRPr="006C2044">
        <w:rPr>
          <w:rFonts w:ascii="Arial" w:hAnsi="Arial" w:cs="Arial"/>
          <w:b/>
          <w:sz w:val="20"/>
        </w:rPr>
        <w:t xml:space="preserve"> Kč (bez DPH)</w:t>
      </w:r>
    </w:p>
    <w:p w14:paraId="410629DE" w14:textId="77777777" w:rsidR="00C63D17" w:rsidRPr="006C2044" w:rsidRDefault="00C63D17" w:rsidP="00297AE1">
      <w:pPr>
        <w:pStyle w:val="Textvbloku"/>
        <w:ind w:right="-91"/>
        <w:rPr>
          <w:rFonts w:ascii="Arial" w:hAnsi="Arial" w:cs="Arial"/>
          <w:sz w:val="20"/>
        </w:rPr>
      </w:pPr>
    </w:p>
    <w:p w14:paraId="24810BF5" w14:textId="1216B4BA" w:rsidR="00C63D17" w:rsidRPr="006C2044" w:rsidRDefault="006C2044" w:rsidP="00C63D17">
      <w:pPr>
        <w:pStyle w:val="Textvbloku"/>
        <w:ind w:right="-91"/>
        <w:jc w:val="center"/>
        <w:rPr>
          <w:rFonts w:ascii="Arial" w:hAnsi="Arial" w:cs="Arial"/>
          <w:sz w:val="20"/>
        </w:rPr>
      </w:pPr>
      <w:r w:rsidRPr="006C2044">
        <w:rPr>
          <w:rFonts w:ascii="Arial" w:hAnsi="Arial" w:cs="Arial"/>
          <w:b/>
          <w:sz w:val="20"/>
        </w:rPr>
        <w:t>79.695</w:t>
      </w:r>
      <w:r w:rsidR="00C63D17" w:rsidRPr="006C2044">
        <w:rPr>
          <w:rFonts w:ascii="Arial" w:hAnsi="Arial" w:cs="Arial"/>
          <w:b/>
          <w:sz w:val="20"/>
        </w:rPr>
        <w:t xml:space="preserve">,- </w:t>
      </w:r>
      <w:r w:rsidR="00C63D17" w:rsidRPr="006C2044">
        <w:rPr>
          <w:rFonts w:ascii="Arial" w:hAnsi="Arial" w:cs="Arial"/>
          <w:sz w:val="20"/>
        </w:rPr>
        <w:t>Kč DPH 21 %</w:t>
      </w:r>
    </w:p>
    <w:p w14:paraId="05B47579" w14:textId="77777777" w:rsidR="00C63D17" w:rsidRPr="006C2044" w:rsidRDefault="00C63D17" w:rsidP="00C63D17">
      <w:pPr>
        <w:pStyle w:val="Textvbloku"/>
        <w:ind w:right="-91"/>
        <w:jc w:val="center"/>
        <w:rPr>
          <w:rFonts w:ascii="Arial" w:hAnsi="Arial" w:cs="Arial"/>
          <w:b/>
          <w:sz w:val="20"/>
        </w:rPr>
      </w:pPr>
    </w:p>
    <w:p w14:paraId="770B50A9" w14:textId="46C1542B" w:rsidR="00C63D17" w:rsidRPr="006C2044" w:rsidRDefault="00EC1C4B" w:rsidP="00EC1C4B">
      <w:pPr>
        <w:pStyle w:val="Textvbloku"/>
        <w:ind w:left="3589" w:right="-91" w:firstLine="11"/>
        <w:rPr>
          <w:rFonts w:ascii="Arial" w:hAnsi="Arial" w:cs="Arial"/>
          <w:sz w:val="20"/>
        </w:rPr>
      </w:pPr>
      <w:r>
        <w:rPr>
          <w:rFonts w:ascii="Arial" w:hAnsi="Arial" w:cs="Arial"/>
          <w:b/>
          <w:sz w:val="20"/>
        </w:rPr>
        <w:t xml:space="preserve">    </w:t>
      </w:r>
      <w:r w:rsidR="006C2044" w:rsidRPr="006C2044">
        <w:rPr>
          <w:rFonts w:ascii="Arial" w:hAnsi="Arial" w:cs="Arial"/>
          <w:b/>
          <w:sz w:val="20"/>
        </w:rPr>
        <w:t>459.195</w:t>
      </w:r>
      <w:r w:rsidR="00C63D17" w:rsidRPr="006C2044">
        <w:rPr>
          <w:rFonts w:ascii="Arial" w:hAnsi="Arial" w:cs="Arial"/>
          <w:b/>
          <w:sz w:val="20"/>
        </w:rPr>
        <w:t>,- Kč (včetně DPH)</w:t>
      </w:r>
    </w:p>
    <w:p w14:paraId="08225BF5" w14:textId="77777777" w:rsidR="00C63D17" w:rsidRPr="006C2044" w:rsidRDefault="00C63D17" w:rsidP="00C63D17">
      <w:pPr>
        <w:pStyle w:val="Textvbloku"/>
        <w:ind w:right="-91"/>
        <w:jc w:val="center"/>
        <w:rPr>
          <w:rFonts w:ascii="Arial" w:hAnsi="Arial" w:cs="Arial"/>
          <w:sz w:val="20"/>
        </w:rPr>
      </w:pPr>
    </w:p>
    <w:p w14:paraId="292E8386" w14:textId="291942C8" w:rsidR="00C63D17" w:rsidRPr="006D0B02" w:rsidRDefault="00C63D17" w:rsidP="00C63D17">
      <w:pPr>
        <w:pStyle w:val="Textvbloku"/>
        <w:ind w:right="-91"/>
        <w:jc w:val="center"/>
        <w:rPr>
          <w:rFonts w:ascii="Arial" w:hAnsi="Arial" w:cs="Arial"/>
          <w:sz w:val="20"/>
        </w:rPr>
      </w:pPr>
      <w:r w:rsidRPr="006C2044">
        <w:rPr>
          <w:rFonts w:ascii="Arial" w:hAnsi="Arial" w:cs="Arial"/>
          <w:b/>
          <w:sz w:val="20"/>
        </w:rPr>
        <w:t xml:space="preserve">(slovy:  </w:t>
      </w:r>
      <w:r w:rsidR="006C2044" w:rsidRPr="006C2044">
        <w:rPr>
          <w:rFonts w:ascii="Arial" w:hAnsi="Arial" w:cs="Arial"/>
          <w:b/>
          <w:sz w:val="20"/>
        </w:rPr>
        <w:t>čtyři sta padesát devět tisíc jedno sto devadesát pět korun českých</w:t>
      </w:r>
      <w:r w:rsidRPr="006C2044">
        <w:rPr>
          <w:rFonts w:ascii="Arial" w:hAnsi="Arial" w:cs="Arial"/>
          <w:sz w:val="20"/>
        </w:rPr>
        <w:t>)</w:t>
      </w:r>
    </w:p>
    <w:p w14:paraId="78786406" w14:textId="77777777" w:rsidR="00C63D17" w:rsidRDefault="00C63D17" w:rsidP="00C63D17">
      <w:pPr>
        <w:autoSpaceDE w:val="0"/>
        <w:autoSpaceDN w:val="0"/>
        <w:jc w:val="both"/>
        <w:rPr>
          <w:rFonts w:ascii="Arial" w:hAnsi="Arial" w:cs="Arial"/>
        </w:rPr>
      </w:pPr>
    </w:p>
    <w:p w14:paraId="3DA22ACC" w14:textId="77777777" w:rsidR="00831648" w:rsidRPr="00831648" w:rsidRDefault="00831648" w:rsidP="001D41E2">
      <w:pPr>
        <w:autoSpaceDE w:val="0"/>
        <w:autoSpaceDN w:val="0"/>
        <w:spacing w:after="120"/>
        <w:ind w:left="360" w:firstLine="94"/>
        <w:jc w:val="both"/>
        <w:rPr>
          <w:rFonts w:ascii="Arial" w:hAnsi="Arial" w:cs="Arial"/>
        </w:rPr>
      </w:pPr>
      <w:r w:rsidRPr="00831648">
        <w:rPr>
          <w:rFonts w:ascii="Arial" w:hAnsi="Arial" w:cs="Arial"/>
        </w:rPr>
        <w:t>(dále jen „</w:t>
      </w:r>
      <w:r w:rsidRPr="00831648">
        <w:rPr>
          <w:rFonts w:ascii="Arial" w:hAnsi="Arial" w:cs="Arial"/>
          <w:b/>
        </w:rPr>
        <w:t>kupní cena</w:t>
      </w:r>
      <w:r w:rsidRPr="00831648">
        <w:rPr>
          <w:rFonts w:ascii="Arial" w:hAnsi="Arial" w:cs="Arial"/>
        </w:rPr>
        <w:t>“).</w:t>
      </w:r>
      <w:bookmarkStart w:id="0" w:name="table01"/>
      <w:bookmarkEnd w:id="0"/>
    </w:p>
    <w:p w14:paraId="1150AE40" w14:textId="77777777" w:rsidR="00831648" w:rsidRPr="00831648" w:rsidRDefault="00831648" w:rsidP="006B0753">
      <w:pPr>
        <w:pStyle w:val="Odstavecseseznamem"/>
        <w:numPr>
          <w:ilvl w:val="1"/>
          <w:numId w:val="1"/>
        </w:numPr>
        <w:autoSpaceDE w:val="0"/>
        <w:autoSpaceDN w:val="0"/>
        <w:spacing w:after="120"/>
        <w:contextualSpacing w:val="0"/>
        <w:jc w:val="both"/>
        <w:rPr>
          <w:rFonts w:ascii="Arial" w:hAnsi="Arial" w:cs="Arial"/>
        </w:rPr>
      </w:pPr>
      <w:r w:rsidRPr="00831648">
        <w:rPr>
          <w:rFonts w:ascii="Arial" w:hAnsi="Arial" w:cs="Arial"/>
        </w:rPr>
        <w:t>Kupní cena odpovídá celkové výši nabídkové ceny uvedené v nabídce prodávajícího podané v zadávacím řízení předmětné veřejné zakázky.</w:t>
      </w:r>
    </w:p>
    <w:p w14:paraId="5F39946E" w14:textId="77777777" w:rsidR="00831648" w:rsidRPr="007F1097" w:rsidRDefault="00831648" w:rsidP="006B0753">
      <w:pPr>
        <w:pStyle w:val="Odstavecseseznamem"/>
        <w:numPr>
          <w:ilvl w:val="1"/>
          <w:numId w:val="1"/>
        </w:numPr>
        <w:autoSpaceDE w:val="0"/>
        <w:autoSpaceDN w:val="0"/>
        <w:spacing w:after="120"/>
        <w:contextualSpacing w:val="0"/>
        <w:jc w:val="both"/>
        <w:rPr>
          <w:rFonts w:ascii="Arial" w:hAnsi="Arial" w:cs="Arial"/>
        </w:rPr>
      </w:pPr>
      <w:r w:rsidRPr="00831648">
        <w:rPr>
          <w:rFonts w:ascii="Arial" w:hAnsi="Arial" w:cs="Arial"/>
        </w:rPr>
        <w:t xml:space="preserve">Pevně je sjednaná kupní cena bez DPH. Kupní cenu je možno překročit či snížit pouze v případě, že dojde ke změnám daňových právních předpisů, které budou mít prokazatelný vliv na výši kupní ceny. V případě změny sazby daně z přidané hodnoty nejsou smluvní strany povinny uzavírat k této smlouvě dodatek. Platná sazba daně z přidané hodnoty bude k datu uskutečnění zdanitelného plnění uvedena v daňovém </w:t>
      </w:r>
      <w:r w:rsidRPr="007F1097">
        <w:rPr>
          <w:rFonts w:ascii="Arial" w:hAnsi="Arial" w:cs="Arial"/>
        </w:rPr>
        <w:t>dokladu – faktuře.</w:t>
      </w:r>
    </w:p>
    <w:p w14:paraId="3F002F3B" w14:textId="6ABA6871" w:rsidR="00831648" w:rsidRPr="007F1097" w:rsidRDefault="00831648" w:rsidP="006B0753">
      <w:pPr>
        <w:pStyle w:val="Odstavecseseznamem"/>
        <w:numPr>
          <w:ilvl w:val="1"/>
          <w:numId w:val="1"/>
        </w:numPr>
        <w:autoSpaceDE w:val="0"/>
        <w:autoSpaceDN w:val="0"/>
        <w:spacing w:after="120"/>
        <w:contextualSpacing w:val="0"/>
        <w:jc w:val="both"/>
        <w:rPr>
          <w:rFonts w:ascii="Arial" w:hAnsi="Arial" w:cs="Arial"/>
        </w:rPr>
      </w:pPr>
      <w:r w:rsidRPr="007F1097">
        <w:rPr>
          <w:rFonts w:ascii="Arial" w:hAnsi="Arial" w:cs="Arial"/>
        </w:rPr>
        <w:t>Kupní cena v sobě zahrnuje veškeré náklady spojené s dodáním předmětu koupě, např. náklady na materiály, pracovní síly, stroje, přepravu, pojištění, řízení a administrativu, režii prodávajícího a zisk, poplatky</w:t>
      </w:r>
      <w:r w:rsidR="00CF519F">
        <w:rPr>
          <w:rFonts w:ascii="Arial" w:hAnsi="Arial" w:cs="Arial"/>
        </w:rPr>
        <w:t xml:space="preserve"> </w:t>
      </w:r>
      <w:r w:rsidRPr="007F1097">
        <w:rPr>
          <w:rFonts w:ascii="Arial" w:hAnsi="Arial" w:cs="Arial"/>
        </w:rPr>
        <w:t>a veškeré další náklady prodávajícího vzniklé v souvislosti s plněním této smlouvy.</w:t>
      </w:r>
    </w:p>
    <w:p w14:paraId="0520BA29" w14:textId="77777777" w:rsidR="00831648" w:rsidRDefault="00831648" w:rsidP="006B0753">
      <w:pPr>
        <w:pStyle w:val="Odstavecseseznamem"/>
        <w:numPr>
          <w:ilvl w:val="1"/>
          <w:numId w:val="1"/>
        </w:numPr>
        <w:autoSpaceDE w:val="0"/>
        <w:autoSpaceDN w:val="0"/>
        <w:spacing w:after="120"/>
        <w:contextualSpacing w:val="0"/>
        <w:jc w:val="both"/>
        <w:rPr>
          <w:rFonts w:ascii="Arial" w:hAnsi="Arial" w:cs="Arial"/>
        </w:rPr>
      </w:pPr>
      <w:r w:rsidRPr="00831648">
        <w:rPr>
          <w:rFonts w:ascii="Arial" w:hAnsi="Arial" w:cs="Arial"/>
        </w:rPr>
        <w:t>Zvýšení materiálových, mzdových a jiných nákladů prodávajícího, jakož i případná změna cel, dovozních přirážek nebo kursů měn po podpisu smlouvy, popřípadě jiné vlivy, nemají žádný dopad na výši kupní ceny.</w:t>
      </w:r>
    </w:p>
    <w:p w14:paraId="5392748F" w14:textId="77777777" w:rsidR="003E3F72" w:rsidRPr="003E3F72" w:rsidRDefault="003E3F72" w:rsidP="003E3F72">
      <w:pPr>
        <w:autoSpaceDE w:val="0"/>
        <w:autoSpaceDN w:val="0"/>
        <w:jc w:val="both"/>
        <w:rPr>
          <w:rFonts w:ascii="Arial" w:hAnsi="Arial" w:cs="Arial"/>
        </w:rPr>
      </w:pPr>
    </w:p>
    <w:p w14:paraId="348E7E99"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3E3F72">
        <w:rPr>
          <w:rFonts w:ascii="Arial" w:eastAsia="Arial" w:hAnsi="Arial" w:cs="Arial"/>
          <w:b/>
          <w:caps/>
          <w:color w:val="000000"/>
        </w:rPr>
        <w:t>Platební podmínky</w:t>
      </w:r>
    </w:p>
    <w:p w14:paraId="599B7598" w14:textId="77777777" w:rsidR="003E3F72" w:rsidRPr="003E3F72" w:rsidRDefault="003E3F72" w:rsidP="003E3F72">
      <w:pPr>
        <w:widowControl w:val="0"/>
        <w:pBdr>
          <w:top w:val="nil"/>
          <w:left w:val="nil"/>
          <w:bottom w:val="nil"/>
          <w:right w:val="nil"/>
          <w:between w:val="nil"/>
        </w:pBdr>
        <w:ind w:left="567" w:right="-92"/>
        <w:rPr>
          <w:rFonts w:ascii="Arial" w:eastAsia="Arial" w:hAnsi="Arial" w:cs="Arial"/>
          <w:b/>
          <w:caps/>
          <w:color w:val="000000"/>
        </w:rPr>
      </w:pPr>
    </w:p>
    <w:p w14:paraId="3BFB2308" w14:textId="77777777" w:rsidR="00831648" w:rsidRPr="00CF4034" w:rsidRDefault="00831648" w:rsidP="006B0753">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contextualSpacing w:val="0"/>
        <w:jc w:val="both"/>
        <w:rPr>
          <w:rFonts w:ascii="Arial" w:hAnsi="Arial" w:cs="Arial"/>
        </w:rPr>
      </w:pPr>
      <w:r w:rsidRPr="00CF4034">
        <w:rPr>
          <w:rFonts w:ascii="Arial" w:hAnsi="Arial" w:cs="Arial"/>
        </w:rPr>
        <w:t xml:space="preserve">Kupní cena bude zaplacena jednorázově po potvrzeném dodání předmětu koupě v termínu v souladu s touto smlouvou, na základě daňového dokladu s podepsaným předávacím protokolem. </w:t>
      </w:r>
    </w:p>
    <w:p w14:paraId="2C7BC971" w14:textId="0F084BCA" w:rsidR="00831648" w:rsidRPr="00831648" w:rsidRDefault="00831648" w:rsidP="006B0753">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contextualSpacing w:val="0"/>
        <w:jc w:val="both"/>
        <w:rPr>
          <w:rFonts w:ascii="Arial" w:hAnsi="Arial" w:cs="Arial"/>
        </w:rPr>
      </w:pPr>
      <w:r w:rsidRPr="00831648">
        <w:rPr>
          <w:rFonts w:ascii="Arial" w:hAnsi="Arial" w:cs="Arial"/>
        </w:rPr>
        <w:t>V případě, že předmět koupě nebo jeho příslušenství bude vykazovat vadu či více vad, není kupující do</w:t>
      </w:r>
      <w:r w:rsidR="0090551C">
        <w:rPr>
          <w:rFonts w:ascii="Arial" w:hAnsi="Arial" w:cs="Arial"/>
        </w:rPr>
        <w:t> </w:t>
      </w:r>
      <w:r w:rsidRPr="00831648">
        <w:rPr>
          <w:rFonts w:ascii="Arial" w:hAnsi="Arial" w:cs="Arial"/>
        </w:rPr>
        <w:t xml:space="preserve">doby, než prodávající vadu či vady odstraní, povinen uhradit prodávajícímu kupní cenu a ohledně zaplacení kupní ceny či její nesplacené části se v takových případech kupující neocitá v prodlení. </w:t>
      </w:r>
    </w:p>
    <w:p w14:paraId="23EBBE3B" w14:textId="77777777" w:rsidR="00831648" w:rsidRPr="00831648" w:rsidRDefault="00831648" w:rsidP="006B0753">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contextualSpacing w:val="0"/>
        <w:jc w:val="both"/>
        <w:rPr>
          <w:rFonts w:ascii="Arial" w:hAnsi="Arial" w:cs="Arial"/>
        </w:rPr>
      </w:pPr>
      <w:r w:rsidRPr="00831648">
        <w:rPr>
          <w:rFonts w:ascii="Arial" w:hAnsi="Arial" w:cs="Arial"/>
        </w:rPr>
        <w:t xml:space="preserve">Prodávající je se souhlasem kupujícího oprávněn dodat zboží podle této smlouvy i před sjednaným termínem plnění a kupující je povinen takto dodané plnění přijmout, pokud bude dodáno ve sjednaném provedení, kvalitě a bez vad. </w:t>
      </w:r>
    </w:p>
    <w:p w14:paraId="25EDB088" w14:textId="5C58BAED" w:rsidR="00831648" w:rsidRPr="00831648" w:rsidRDefault="00831648" w:rsidP="006B0753">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contextualSpacing w:val="0"/>
        <w:jc w:val="both"/>
        <w:rPr>
          <w:rFonts w:ascii="Arial" w:hAnsi="Arial" w:cs="Arial"/>
        </w:rPr>
      </w:pPr>
      <w:r w:rsidRPr="00831648">
        <w:rPr>
          <w:rFonts w:ascii="Arial" w:hAnsi="Arial" w:cs="Arial"/>
        </w:rPr>
        <w:t xml:space="preserve">Kupní cena bude uhrazena na základě daňového dokladu – faktury vystaveného prodávajícím v souladu s touto smlouvou. Splatnost daňového dokladu – faktury bude nejméně </w:t>
      </w:r>
      <w:r w:rsidR="00CF519F">
        <w:rPr>
          <w:rFonts w:ascii="Arial" w:hAnsi="Arial" w:cs="Arial"/>
        </w:rPr>
        <w:t>30</w:t>
      </w:r>
      <w:r w:rsidRPr="00483113">
        <w:rPr>
          <w:rFonts w:ascii="Arial" w:hAnsi="Arial" w:cs="Arial"/>
        </w:rPr>
        <w:t xml:space="preserve"> </w:t>
      </w:r>
      <w:r w:rsidRPr="00831648">
        <w:rPr>
          <w:rFonts w:ascii="Arial" w:hAnsi="Arial" w:cs="Arial"/>
        </w:rPr>
        <w:t>dnů od</w:t>
      </w:r>
      <w:r w:rsidR="00BE023F">
        <w:rPr>
          <w:rFonts w:ascii="Arial" w:hAnsi="Arial" w:cs="Arial"/>
        </w:rPr>
        <w:t>e dne</w:t>
      </w:r>
      <w:r w:rsidRPr="00831648">
        <w:rPr>
          <w:rFonts w:ascii="Arial" w:hAnsi="Arial" w:cs="Arial"/>
        </w:rPr>
        <w:t> jejího doručení kupujícímu</w:t>
      </w:r>
      <w:r w:rsidR="00BE023F">
        <w:rPr>
          <w:rFonts w:ascii="Arial" w:hAnsi="Arial" w:cs="Arial"/>
        </w:rPr>
        <w:t>.</w:t>
      </w:r>
    </w:p>
    <w:p w14:paraId="2A9A15BE" w14:textId="77777777" w:rsidR="00831648" w:rsidRPr="00831648" w:rsidRDefault="00831648" w:rsidP="006B0753">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contextualSpacing w:val="0"/>
        <w:jc w:val="both"/>
        <w:rPr>
          <w:rFonts w:ascii="Arial" w:hAnsi="Arial" w:cs="Arial"/>
        </w:rPr>
      </w:pPr>
      <w:r w:rsidRPr="00831648">
        <w:rPr>
          <w:rFonts w:ascii="Arial" w:hAnsi="Arial" w:cs="Arial"/>
        </w:rPr>
        <w:t xml:space="preserve">Kupující nebude poskytovat zálohy. Veškeré platby dle této smlouvy budou probíhat výlučně bezhotovostním převodem v českých korunách na bankovní účet prodávajícího uvedený ve smlouvě. </w:t>
      </w:r>
    </w:p>
    <w:p w14:paraId="7440E6AC" w14:textId="4274C8D1" w:rsidR="00831648" w:rsidRPr="00831648" w:rsidRDefault="00831648" w:rsidP="006B0753">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contextualSpacing w:val="0"/>
        <w:jc w:val="both"/>
        <w:rPr>
          <w:rFonts w:ascii="Arial" w:hAnsi="Arial" w:cs="Arial"/>
        </w:rPr>
      </w:pPr>
      <w:r w:rsidRPr="00831648">
        <w:rPr>
          <w:rFonts w:ascii="Arial" w:hAnsi="Arial" w:cs="Arial"/>
        </w:rPr>
        <w:t>Daňový doklad musí být vystaven ve lhůtě a s náležitostmi stanovenými právními předpisy. V případě, že</w:t>
      </w:r>
      <w:r w:rsidR="0090551C">
        <w:rPr>
          <w:rFonts w:ascii="Arial" w:hAnsi="Arial" w:cs="Arial"/>
        </w:rPr>
        <w:t> </w:t>
      </w:r>
      <w:r w:rsidRPr="00831648">
        <w:rPr>
          <w:rFonts w:ascii="Arial" w:hAnsi="Arial" w:cs="Arial"/>
        </w:rPr>
        <w:t>daňový doklad doručený kupujícímu nebude obsahovat některou z předepsaných náležitostí, je kupující oprávněn vrátit tento daňový doklad prodávajícímu. Lhůta splatnosti se v takovém případě přerušuje a</w:t>
      </w:r>
      <w:r w:rsidR="0090551C">
        <w:rPr>
          <w:rFonts w:ascii="Arial" w:hAnsi="Arial" w:cs="Arial"/>
        </w:rPr>
        <w:t> </w:t>
      </w:r>
      <w:r w:rsidRPr="00831648">
        <w:rPr>
          <w:rFonts w:ascii="Arial" w:hAnsi="Arial" w:cs="Arial"/>
        </w:rPr>
        <w:t xml:space="preserve">počíná znovu běžet až doručením opraveného či doplněného daňového dokladu. Splatnost činí nejméně </w:t>
      </w:r>
      <w:r w:rsidR="00CF519F">
        <w:rPr>
          <w:rFonts w:ascii="Arial" w:hAnsi="Arial" w:cs="Arial"/>
        </w:rPr>
        <w:t>30</w:t>
      </w:r>
      <w:r w:rsidRPr="00831648">
        <w:rPr>
          <w:rFonts w:ascii="Arial" w:hAnsi="Arial" w:cs="Arial"/>
        </w:rPr>
        <w:t xml:space="preserve"> kalendářních dnů od doručení dokladu kupujícímu.</w:t>
      </w:r>
    </w:p>
    <w:p w14:paraId="78DE4DB7" w14:textId="77777777" w:rsidR="00831648" w:rsidRPr="00831648" w:rsidRDefault="00831648" w:rsidP="006B0753">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contextualSpacing w:val="0"/>
        <w:jc w:val="both"/>
        <w:rPr>
          <w:rFonts w:ascii="Arial" w:hAnsi="Arial" w:cs="Arial"/>
        </w:rPr>
      </w:pPr>
      <w:r w:rsidRPr="00831648">
        <w:rPr>
          <w:rFonts w:ascii="Arial" w:hAnsi="Arial" w:cs="Arial"/>
        </w:rPr>
        <w:t>V případě prodlení kupujícího s úhradou kupní ceny po dobu delší 30 kalendářních dnů je prodávající oprávněn požadovat na kupujícím úrok z prodlení ve výši 0,01 % z dlužné částky za každý i započatý den prodlení. Prodávající není oprávněn požadovat náhradu škody vzniklou v důsledku prodlení kupujícího s úhradou kupní ceny. Za prodlení s platbou se nepovažuje případ, kdy kupující reklamuje kvalitu dodaného zboží nebo provedených prací.</w:t>
      </w:r>
    </w:p>
    <w:p w14:paraId="70AC430B" w14:textId="53080C1C" w:rsidR="00831648" w:rsidRDefault="00831648" w:rsidP="006B0753">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contextualSpacing w:val="0"/>
        <w:jc w:val="both"/>
        <w:rPr>
          <w:rFonts w:ascii="Arial" w:hAnsi="Arial" w:cs="Arial"/>
        </w:rPr>
      </w:pPr>
      <w:r w:rsidRPr="00FB0218">
        <w:rPr>
          <w:rFonts w:ascii="Arial" w:hAnsi="Arial" w:cs="Arial"/>
        </w:rPr>
        <w:t xml:space="preserve">Nedílnou součástí daňového dokladu – faktury musí být předávací protokol dle </w:t>
      </w:r>
      <w:r w:rsidR="00CA73B0">
        <w:rPr>
          <w:rFonts w:ascii="Arial" w:hAnsi="Arial" w:cs="Arial"/>
        </w:rPr>
        <w:t>čl</w:t>
      </w:r>
      <w:r w:rsidR="00C23854">
        <w:rPr>
          <w:rFonts w:ascii="Arial" w:hAnsi="Arial" w:cs="Arial"/>
        </w:rPr>
        <w:t>ánku</w:t>
      </w:r>
      <w:r w:rsidR="00CA73B0">
        <w:rPr>
          <w:rFonts w:ascii="Arial" w:hAnsi="Arial" w:cs="Arial"/>
        </w:rPr>
        <w:t xml:space="preserve"> 8</w:t>
      </w:r>
      <w:r w:rsidR="00BE023F">
        <w:rPr>
          <w:rFonts w:ascii="Arial" w:hAnsi="Arial" w:cs="Arial"/>
        </w:rPr>
        <w:t>.</w:t>
      </w:r>
      <w:r w:rsidR="00CA73B0">
        <w:rPr>
          <w:rFonts w:ascii="Arial" w:hAnsi="Arial" w:cs="Arial"/>
        </w:rPr>
        <w:t xml:space="preserve"> odst.</w:t>
      </w:r>
      <w:r w:rsidRPr="00FB0218">
        <w:rPr>
          <w:rFonts w:ascii="Arial" w:hAnsi="Arial" w:cs="Arial"/>
        </w:rPr>
        <w:t xml:space="preserve"> </w:t>
      </w:r>
      <w:r w:rsidR="007E05E5" w:rsidRPr="00FB0218">
        <w:rPr>
          <w:rFonts w:ascii="Arial" w:hAnsi="Arial" w:cs="Arial"/>
        </w:rPr>
        <w:t>8</w:t>
      </w:r>
      <w:r w:rsidRPr="00FB0218">
        <w:rPr>
          <w:rFonts w:ascii="Arial" w:hAnsi="Arial" w:cs="Arial"/>
        </w:rPr>
        <w:t>.4.</w:t>
      </w:r>
      <w:r w:rsidR="00CA73B0">
        <w:rPr>
          <w:rFonts w:ascii="Arial" w:hAnsi="Arial" w:cs="Arial"/>
        </w:rPr>
        <w:t xml:space="preserve"> této smlouvy.</w:t>
      </w:r>
    </w:p>
    <w:p w14:paraId="1B94F3D6" w14:textId="77777777" w:rsidR="002C4E6B" w:rsidRPr="002C4E6B" w:rsidRDefault="002C4E6B" w:rsidP="006B0753">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contextualSpacing w:val="0"/>
        <w:jc w:val="both"/>
        <w:rPr>
          <w:rFonts w:ascii="Arial" w:hAnsi="Arial" w:cs="Arial"/>
        </w:rPr>
      </w:pPr>
      <w:r>
        <w:rPr>
          <w:rFonts w:ascii="Arial" w:hAnsi="Arial" w:cs="Arial"/>
        </w:rPr>
        <w:lastRenderedPageBreak/>
        <w:t>Prodávající</w:t>
      </w:r>
      <w:r w:rsidRPr="002C4E6B">
        <w:rPr>
          <w:rFonts w:ascii="Arial" w:hAnsi="Arial" w:cs="Arial"/>
        </w:rPr>
        <w:t>, v případě, že je plátcem DPH, prohlašuje, že:</w:t>
      </w:r>
    </w:p>
    <w:p w14:paraId="3C5B0F84" w14:textId="77777777" w:rsidR="002C4E6B" w:rsidRPr="002C4E6B" w:rsidRDefault="002C4E6B" w:rsidP="006B0753">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788"/>
        <w:contextualSpacing w:val="0"/>
        <w:jc w:val="both"/>
        <w:rPr>
          <w:rFonts w:ascii="Arial" w:hAnsi="Arial" w:cs="Arial"/>
        </w:rPr>
      </w:pPr>
      <w:r w:rsidRPr="002C4E6B">
        <w:rPr>
          <w:rFonts w:ascii="Arial" w:hAnsi="Arial" w:cs="Arial"/>
        </w:rPr>
        <w:t>nemá v úmyslu nezaplatit daň z přidané hodnoty u zdanitelného plnění podle této smlouvy (dále jen „daň“),</w:t>
      </w:r>
    </w:p>
    <w:p w14:paraId="0C6F0C54" w14:textId="77777777" w:rsidR="002C4E6B" w:rsidRPr="002C4E6B" w:rsidRDefault="002C4E6B" w:rsidP="006B0753">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788"/>
        <w:contextualSpacing w:val="0"/>
        <w:jc w:val="both"/>
        <w:rPr>
          <w:rFonts w:ascii="Arial" w:hAnsi="Arial" w:cs="Arial"/>
        </w:rPr>
      </w:pPr>
      <w:r w:rsidRPr="002C4E6B">
        <w:rPr>
          <w:rFonts w:ascii="Arial" w:hAnsi="Arial" w:cs="Arial"/>
        </w:rPr>
        <w:t>mu nejsou známy skutečnosti, nasvědčující tomu, že se dostane do postavení, kdy nemůže daň zaplatit a ani se ke dni podpisu této smlouvy v takovém postavení nenachází,</w:t>
      </w:r>
    </w:p>
    <w:p w14:paraId="1B38B009" w14:textId="61A3B76B" w:rsidR="002C4E6B" w:rsidRPr="002C4E6B" w:rsidRDefault="002C4E6B" w:rsidP="006B0753">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788"/>
        <w:contextualSpacing w:val="0"/>
        <w:jc w:val="both"/>
        <w:rPr>
          <w:rFonts w:ascii="Arial" w:hAnsi="Arial" w:cs="Arial"/>
        </w:rPr>
      </w:pPr>
      <w:r w:rsidRPr="002C4E6B">
        <w:rPr>
          <w:rFonts w:ascii="Arial" w:hAnsi="Arial" w:cs="Arial"/>
        </w:rPr>
        <w:t>nezkrátí daň nebo nevyláká daňovou výhodu</w:t>
      </w:r>
      <w:r w:rsidR="009027BD">
        <w:rPr>
          <w:rFonts w:ascii="Arial" w:hAnsi="Arial" w:cs="Arial"/>
        </w:rPr>
        <w:t>,</w:t>
      </w:r>
    </w:p>
    <w:p w14:paraId="68C6019D" w14:textId="77777777" w:rsidR="002C4E6B" w:rsidRPr="002C4E6B" w:rsidRDefault="002C4E6B" w:rsidP="006B0753">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788"/>
        <w:contextualSpacing w:val="0"/>
        <w:jc w:val="both"/>
        <w:rPr>
          <w:rFonts w:ascii="Arial" w:hAnsi="Arial" w:cs="Arial"/>
        </w:rPr>
      </w:pPr>
      <w:r w:rsidRPr="002C4E6B">
        <w:rPr>
          <w:rFonts w:ascii="Arial" w:hAnsi="Arial" w:cs="Arial"/>
        </w:rPr>
        <w:t>úplata za plnění dle této smlouvy není odchylná od obvyklé ceny,</w:t>
      </w:r>
    </w:p>
    <w:p w14:paraId="0F38D4A8" w14:textId="685DC2F2" w:rsidR="002C4E6B" w:rsidRPr="002C4E6B" w:rsidRDefault="002C4E6B" w:rsidP="006B0753">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788"/>
        <w:contextualSpacing w:val="0"/>
        <w:jc w:val="both"/>
        <w:rPr>
          <w:rFonts w:ascii="Arial" w:hAnsi="Arial" w:cs="Arial"/>
        </w:rPr>
      </w:pPr>
      <w:r w:rsidRPr="002C4E6B">
        <w:rPr>
          <w:rFonts w:ascii="Arial" w:hAnsi="Arial" w:cs="Arial"/>
        </w:rPr>
        <w:t>úplata za plnění dle této smlouvy nebude poskytnuta zcela nebo zčásti bezhotovostním převodem na účet vedený poskytovatelem platebních služeb mimo tuzemsko</w:t>
      </w:r>
      <w:r w:rsidR="009027BD">
        <w:rPr>
          <w:rFonts w:ascii="Arial" w:hAnsi="Arial" w:cs="Arial"/>
        </w:rPr>
        <w:t>,</w:t>
      </w:r>
    </w:p>
    <w:p w14:paraId="1242E4BC" w14:textId="77777777" w:rsidR="002C4E6B" w:rsidRPr="002C4E6B" w:rsidRDefault="002C4E6B" w:rsidP="006B0753">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788"/>
        <w:contextualSpacing w:val="0"/>
        <w:jc w:val="both"/>
        <w:rPr>
          <w:rFonts w:ascii="Arial" w:hAnsi="Arial" w:cs="Arial"/>
        </w:rPr>
      </w:pPr>
      <w:r w:rsidRPr="002C4E6B">
        <w:rPr>
          <w:rFonts w:ascii="Arial" w:hAnsi="Arial" w:cs="Arial"/>
        </w:rPr>
        <w:t>nebude nespolehlivým plátcem,</w:t>
      </w:r>
    </w:p>
    <w:p w14:paraId="2B4DC083" w14:textId="77777777" w:rsidR="002C4E6B" w:rsidRPr="002C4E6B" w:rsidRDefault="002C4E6B" w:rsidP="006B0753">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788"/>
        <w:contextualSpacing w:val="0"/>
        <w:jc w:val="both"/>
        <w:rPr>
          <w:rFonts w:ascii="Arial" w:hAnsi="Arial" w:cs="Arial"/>
        </w:rPr>
      </w:pPr>
      <w:r w:rsidRPr="002C4E6B">
        <w:rPr>
          <w:rFonts w:ascii="Arial" w:hAnsi="Arial" w:cs="Arial"/>
        </w:rPr>
        <w:t>bude mít u správce daně registrován bankovní účet používaný pro ekonomickou činnost,</w:t>
      </w:r>
    </w:p>
    <w:p w14:paraId="60DF2E9D" w14:textId="77777777" w:rsidR="002C4E6B" w:rsidRPr="002C4E6B" w:rsidRDefault="002C4E6B" w:rsidP="006B0753">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788"/>
        <w:contextualSpacing w:val="0"/>
        <w:jc w:val="both"/>
        <w:rPr>
          <w:rFonts w:ascii="Arial" w:hAnsi="Arial" w:cs="Arial"/>
        </w:rPr>
      </w:pPr>
      <w:r w:rsidRPr="002C4E6B">
        <w:rPr>
          <w:rFonts w:ascii="Arial" w:hAnsi="Arial" w:cs="Arial"/>
        </w:rPr>
        <w:t xml:space="preserve">souhlasí s tím, že pokud ke dni uskutečnění zdanitelného plnění nebo k okamžiku poskytnutí úplaty na plnění, bude o </w:t>
      </w:r>
      <w:r w:rsidR="001D1E35">
        <w:rPr>
          <w:rFonts w:ascii="Arial" w:hAnsi="Arial" w:cs="Arial"/>
        </w:rPr>
        <w:t>prodávajícím</w:t>
      </w:r>
      <w:r w:rsidRPr="002C4E6B">
        <w:rPr>
          <w:rFonts w:ascii="Arial" w:hAnsi="Arial" w:cs="Arial"/>
        </w:rPr>
        <w:t xml:space="preserve"> zveřejněna správcem daně skutečnost, že </w:t>
      </w:r>
      <w:r w:rsidR="001D1E35">
        <w:rPr>
          <w:rFonts w:ascii="Arial" w:hAnsi="Arial" w:cs="Arial"/>
        </w:rPr>
        <w:t>prodávající</w:t>
      </w:r>
      <w:r w:rsidRPr="002C4E6B">
        <w:rPr>
          <w:rFonts w:ascii="Arial" w:hAnsi="Arial" w:cs="Arial"/>
        </w:rPr>
        <w:t xml:space="preserve"> je nespolehlivým plátcem, uhradí </w:t>
      </w:r>
      <w:r w:rsidR="001D1E35">
        <w:rPr>
          <w:rFonts w:ascii="Arial" w:hAnsi="Arial" w:cs="Arial"/>
        </w:rPr>
        <w:t>kupující</w:t>
      </w:r>
      <w:r w:rsidRPr="002C4E6B">
        <w:rPr>
          <w:rFonts w:ascii="Arial" w:hAnsi="Arial" w:cs="Arial"/>
        </w:rPr>
        <w:t xml:space="preserve"> daň z přidané hodnoty z přijatého zdanitelného plnění příslušnému správci daně,</w:t>
      </w:r>
    </w:p>
    <w:p w14:paraId="6D0C32BF" w14:textId="77777777" w:rsidR="002C4E6B" w:rsidRPr="002C4E6B" w:rsidRDefault="002C4E6B" w:rsidP="006B0753">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788"/>
        <w:contextualSpacing w:val="0"/>
        <w:jc w:val="both"/>
        <w:rPr>
          <w:rFonts w:ascii="Arial" w:hAnsi="Arial" w:cs="Arial"/>
        </w:rPr>
      </w:pPr>
      <w:r w:rsidRPr="002C4E6B">
        <w:rPr>
          <w:rFonts w:ascii="Arial" w:hAnsi="Arial" w:cs="Arial"/>
        </w:rPr>
        <w:t xml:space="preserve">souhlasí s tím, že pokud ke dni uskutečnění zdanitelného plnění nebo k okamžiku poskytnutí úplaty na plnění bude zjištěna nesrovnalost v registraci bankovního účtu </w:t>
      </w:r>
      <w:r w:rsidR="001D1E35">
        <w:rPr>
          <w:rFonts w:ascii="Arial" w:hAnsi="Arial" w:cs="Arial"/>
        </w:rPr>
        <w:t>prodávajícího</w:t>
      </w:r>
      <w:r w:rsidRPr="002C4E6B">
        <w:rPr>
          <w:rFonts w:ascii="Arial" w:hAnsi="Arial" w:cs="Arial"/>
        </w:rPr>
        <w:t xml:space="preserve"> určeného pro ekonomickou činnost správcem daně, uhradí </w:t>
      </w:r>
      <w:r w:rsidR="001D1E35">
        <w:rPr>
          <w:rFonts w:ascii="Arial" w:hAnsi="Arial" w:cs="Arial"/>
        </w:rPr>
        <w:t>kupující</w:t>
      </w:r>
      <w:r w:rsidRPr="002C4E6B">
        <w:rPr>
          <w:rFonts w:ascii="Arial" w:hAnsi="Arial" w:cs="Arial"/>
        </w:rPr>
        <w:t xml:space="preserve"> daň z přidané hodnoty z přijatého zdanitelného plnění příslušnému správci daně.</w:t>
      </w:r>
    </w:p>
    <w:p w14:paraId="0803B0F1" w14:textId="77777777" w:rsidR="00831648" w:rsidRPr="00831648" w:rsidRDefault="00831648" w:rsidP="00831648">
      <w:pPr>
        <w:autoSpaceDE w:val="0"/>
        <w:autoSpaceDN w:val="0"/>
        <w:jc w:val="both"/>
        <w:rPr>
          <w:rFonts w:ascii="Arial" w:hAnsi="Arial" w:cs="Arial"/>
        </w:rPr>
      </w:pPr>
    </w:p>
    <w:p w14:paraId="10A7C23B"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741C8F">
        <w:rPr>
          <w:rFonts w:ascii="Arial" w:eastAsia="Arial" w:hAnsi="Arial" w:cs="Arial"/>
          <w:b/>
          <w:caps/>
          <w:color w:val="000000"/>
        </w:rPr>
        <w:t>Dodání předmětu koupě</w:t>
      </w:r>
    </w:p>
    <w:p w14:paraId="0ED2F926" w14:textId="77777777" w:rsidR="00741C8F" w:rsidRPr="00741C8F" w:rsidRDefault="00741C8F" w:rsidP="00741C8F">
      <w:pPr>
        <w:widowControl w:val="0"/>
        <w:pBdr>
          <w:top w:val="nil"/>
          <w:left w:val="nil"/>
          <w:bottom w:val="nil"/>
          <w:right w:val="nil"/>
          <w:between w:val="nil"/>
        </w:pBdr>
        <w:ind w:right="-92"/>
        <w:jc w:val="center"/>
        <w:rPr>
          <w:rFonts w:ascii="Arial" w:eastAsia="Arial" w:hAnsi="Arial" w:cs="Arial"/>
          <w:b/>
          <w:caps/>
          <w:color w:val="000000"/>
        </w:rPr>
      </w:pPr>
    </w:p>
    <w:p w14:paraId="4EACE49F" w14:textId="3B6759DE" w:rsidR="00831648" w:rsidRPr="00C23854" w:rsidRDefault="00831648" w:rsidP="006B0753">
      <w:pPr>
        <w:pStyle w:val="Odstavecseseznamem"/>
        <w:numPr>
          <w:ilvl w:val="1"/>
          <w:numId w:val="1"/>
        </w:numPr>
        <w:autoSpaceDE w:val="0"/>
        <w:autoSpaceDN w:val="0"/>
        <w:spacing w:after="120"/>
        <w:contextualSpacing w:val="0"/>
        <w:jc w:val="both"/>
        <w:rPr>
          <w:rFonts w:ascii="Arial" w:hAnsi="Arial" w:cs="Arial"/>
        </w:rPr>
      </w:pPr>
      <w:r w:rsidRPr="00C23854">
        <w:rPr>
          <w:rFonts w:ascii="Arial" w:hAnsi="Arial" w:cs="Arial"/>
        </w:rPr>
        <w:t xml:space="preserve">Prodávající je povinen dodat předmět koupě do místa plnění uvedeného v článku </w:t>
      </w:r>
      <w:r w:rsidR="00C23854" w:rsidRPr="00C23854">
        <w:rPr>
          <w:rFonts w:ascii="Arial" w:hAnsi="Arial" w:cs="Arial"/>
        </w:rPr>
        <w:t>5</w:t>
      </w:r>
      <w:r w:rsidR="00BE023F">
        <w:rPr>
          <w:rFonts w:ascii="Arial" w:hAnsi="Arial" w:cs="Arial"/>
        </w:rPr>
        <w:t>. této smlouvy</w:t>
      </w:r>
      <w:r w:rsidRPr="00C23854">
        <w:rPr>
          <w:rFonts w:ascii="Arial" w:hAnsi="Arial" w:cs="Arial"/>
        </w:rPr>
        <w:t>, a to ve lhůtě dle článku </w:t>
      </w:r>
      <w:r w:rsidR="00C23854" w:rsidRPr="00C23854">
        <w:rPr>
          <w:rFonts w:ascii="Arial" w:hAnsi="Arial" w:cs="Arial"/>
        </w:rPr>
        <w:t>4</w:t>
      </w:r>
      <w:r w:rsidR="00BE023F">
        <w:rPr>
          <w:rFonts w:ascii="Arial" w:hAnsi="Arial" w:cs="Arial"/>
        </w:rPr>
        <w:t>.</w:t>
      </w:r>
      <w:r w:rsidRPr="00C23854">
        <w:rPr>
          <w:rFonts w:ascii="Arial" w:hAnsi="Arial" w:cs="Arial"/>
        </w:rPr>
        <w:t xml:space="preserve"> této smlouvy. Prodávající je povinen zajistit na své náklady přepravu předmětu koupě do místa plnění.</w:t>
      </w:r>
    </w:p>
    <w:p w14:paraId="59CB7BFB" w14:textId="77777777" w:rsidR="00831648" w:rsidRPr="00831648" w:rsidRDefault="00831648" w:rsidP="006B0753">
      <w:pPr>
        <w:pStyle w:val="Odstavecseseznamem"/>
        <w:numPr>
          <w:ilvl w:val="1"/>
          <w:numId w:val="1"/>
        </w:numPr>
        <w:autoSpaceDE w:val="0"/>
        <w:autoSpaceDN w:val="0"/>
        <w:spacing w:after="120"/>
        <w:contextualSpacing w:val="0"/>
        <w:jc w:val="both"/>
        <w:rPr>
          <w:rFonts w:ascii="Arial" w:hAnsi="Arial" w:cs="Arial"/>
        </w:rPr>
      </w:pPr>
      <w:r w:rsidRPr="00831648">
        <w:rPr>
          <w:rFonts w:ascii="Arial" w:hAnsi="Arial" w:cs="Arial"/>
        </w:rPr>
        <w:t xml:space="preserve">Předmět koupě musí být dodán s požadovanými parametry a s požadovaným vybavením a příslušenstvím. Spolu s předmětem koupě musí být dodána veškerá související dokumentace včetně záručních listů, návodů k obsluze a ostatní doklady potřebné pro řádné provozování předmětu koupě, zejména pokud vyplývají z právních předpisů. Veškeré dokumenty a doklady budou dodány v českém jazyce. </w:t>
      </w:r>
    </w:p>
    <w:p w14:paraId="4FC4BA91" w14:textId="552CB727" w:rsidR="00831648" w:rsidRPr="00A17AD9" w:rsidRDefault="00831648" w:rsidP="006B0753">
      <w:pPr>
        <w:pStyle w:val="Odstavecseseznamem"/>
        <w:numPr>
          <w:ilvl w:val="1"/>
          <w:numId w:val="1"/>
        </w:numPr>
        <w:autoSpaceDE w:val="0"/>
        <w:autoSpaceDN w:val="0"/>
        <w:spacing w:after="120"/>
        <w:contextualSpacing w:val="0"/>
        <w:jc w:val="both"/>
        <w:rPr>
          <w:rFonts w:ascii="Arial" w:hAnsi="Arial" w:cs="Arial"/>
        </w:rPr>
      </w:pPr>
      <w:r w:rsidRPr="00831648">
        <w:rPr>
          <w:rFonts w:ascii="Arial" w:hAnsi="Arial" w:cs="Arial"/>
        </w:rPr>
        <w:t xml:space="preserve">Kupující je povinen převzít řádně a včas dodaný předmět koupě, který bude bez vad. </w:t>
      </w:r>
      <w:r w:rsidRPr="00A17AD9">
        <w:rPr>
          <w:rFonts w:ascii="Arial" w:hAnsi="Arial" w:cs="Arial"/>
        </w:rPr>
        <w:t>Prodávající odpovídá za vady, které bude mít předmět koupě v době jeho předání kupujícímu.</w:t>
      </w:r>
    </w:p>
    <w:p w14:paraId="4936223E" w14:textId="77777777" w:rsidR="00831648" w:rsidRPr="00831648" w:rsidRDefault="00831648" w:rsidP="006B0753">
      <w:pPr>
        <w:pStyle w:val="Odstavecseseznamem"/>
        <w:numPr>
          <w:ilvl w:val="1"/>
          <w:numId w:val="1"/>
        </w:numPr>
        <w:autoSpaceDE w:val="0"/>
        <w:autoSpaceDN w:val="0"/>
        <w:spacing w:after="120"/>
        <w:contextualSpacing w:val="0"/>
        <w:jc w:val="both"/>
        <w:rPr>
          <w:rFonts w:ascii="Arial" w:hAnsi="Arial" w:cs="Arial"/>
        </w:rPr>
      </w:pPr>
      <w:r w:rsidRPr="00831648">
        <w:rPr>
          <w:rFonts w:ascii="Arial" w:hAnsi="Arial" w:cs="Arial"/>
        </w:rPr>
        <w:t>O předání a převzetí předmětu koupě bude mezi zástupci smluvních stran sepsán písemný předávací protokol. Předávací protokol bude připraven prodávajícím a bude obsahovat zejména:</w:t>
      </w:r>
    </w:p>
    <w:p w14:paraId="3CCC8EFF" w14:textId="77777777" w:rsidR="00831648" w:rsidRPr="00831648" w:rsidRDefault="00831648" w:rsidP="006B0753">
      <w:pPr>
        <w:numPr>
          <w:ilvl w:val="0"/>
          <w:numId w:val="6"/>
        </w:numPr>
        <w:autoSpaceDE w:val="0"/>
        <w:autoSpaceDN w:val="0"/>
        <w:spacing w:after="120"/>
        <w:jc w:val="both"/>
        <w:rPr>
          <w:rFonts w:ascii="Arial" w:hAnsi="Arial" w:cs="Arial"/>
        </w:rPr>
      </w:pPr>
      <w:r w:rsidRPr="00831648">
        <w:rPr>
          <w:rFonts w:ascii="Arial" w:hAnsi="Arial" w:cs="Arial"/>
        </w:rPr>
        <w:t>identifikační údaje účastníků přejímacího řízení s uvedením data a místa konání;</w:t>
      </w:r>
    </w:p>
    <w:p w14:paraId="0E96AAC0" w14:textId="77777777" w:rsidR="00831648" w:rsidRPr="00831648" w:rsidRDefault="00831648" w:rsidP="006B0753">
      <w:pPr>
        <w:numPr>
          <w:ilvl w:val="0"/>
          <w:numId w:val="6"/>
        </w:numPr>
        <w:autoSpaceDE w:val="0"/>
        <w:autoSpaceDN w:val="0"/>
        <w:spacing w:after="120"/>
        <w:jc w:val="both"/>
        <w:rPr>
          <w:rFonts w:ascii="Arial" w:hAnsi="Arial" w:cs="Arial"/>
        </w:rPr>
      </w:pPr>
      <w:r w:rsidRPr="00831648">
        <w:rPr>
          <w:rFonts w:ascii="Arial" w:hAnsi="Arial" w:cs="Arial"/>
        </w:rPr>
        <w:t>specifikaci předávaného předmětu koupě včetně příslušenství;</w:t>
      </w:r>
    </w:p>
    <w:p w14:paraId="27B8E86F" w14:textId="1D061D3F" w:rsidR="00831648" w:rsidRPr="00706566" w:rsidRDefault="00831648" w:rsidP="006B0753">
      <w:pPr>
        <w:numPr>
          <w:ilvl w:val="0"/>
          <w:numId w:val="6"/>
        </w:numPr>
        <w:autoSpaceDE w:val="0"/>
        <w:autoSpaceDN w:val="0"/>
        <w:spacing w:after="120"/>
        <w:jc w:val="both"/>
        <w:rPr>
          <w:rFonts w:ascii="Arial" w:hAnsi="Arial" w:cs="Arial"/>
        </w:rPr>
      </w:pPr>
      <w:r w:rsidRPr="00706566">
        <w:rPr>
          <w:rFonts w:ascii="Arial" w:hAnsi="Arial" w:cs="Arial"/>
        </w:rPr>
        <w:t>soupis případných vad předmětu koupě, pokud se kupující rozhodne převzít předmět koupě i s vadami či nedodělky, včetně termínu pro jejich odstranění;</w:t>
      </w:r>
    </w:p>
    <w:p w14:paraId="7BB9A78A" w14:textId="77777777" w:rsidR="00831648" w:rsidRPr="00831648" w:rsidRDefault="00831648" w:rsidP="006B0753">
      <w:pPr>
        <w:numPr>
          <w:ilvl w:val="0"/>
          <w:numId w:val="6"/>
        </w:numPr>
        <w:autoSpaceDE w:val="0"/>
        <w:autoSpaceDN w:val="0"/>
        <w:spacing w:after="120"/>
        <w:jc w:val="both"/>
        <w:rPr>
          <w:rFonts w:ascii="Arial" w:hAnsi="Arial" w:cs="Arial"/>
        </w:rPr>
      </w:pPr>
      <w:r w:rsidRPr="00831648">
        <w:rPr>
          <w:rFonts w:ascii="Arial" w:hAnsi="Arial" w:cs="Arial"/>
        </w:rPr>
        <w:t>soupis předávané dokumentace k předmětu koupě.</w:t>
      </w:r>
    </w:p>
    <w:p w14:paraId="1C5D4256" w14:textId="526566C1" w:rsidR="00831648" w:rsidRPr="00831648" w:rsidRDefault="00831648" w:rsidP="001D41E2">
      <w:pPr>
        <w:pStyle w:val="Default"/>
        <w:spacing w:after="120"/>
        <w:ind w:left="454"/>
        <w:jc w:val="both"/>
        <w:rPr>
          <w:rFonts w:ascii="Arial" w:hAnsi="Arial" w:cs="Arial"/>
          <w:b/>
          <w:bCs/>
          <w:sz w:val="20"/>
          <w:szCs w:val="20"/>
        </w:rPr>
      </w:pPr>
      <w:r w:rsidRPr="00831648">
        <w:rPr>
          <w:rFonts w:ascii="Arial" w:hAnsi="Arial" w:cs="Arial"/>
          <w:sz w:val="20"/>
          <w:szCs w:val="20"/>
        </w:rPr>
        <w:t xml:space="preserve">Kupující není povinen převzít předmět koupě, pokud bude vykazovat vady (včetně vad vzhledových). </w:t>
      </w:r>
    </w:p>
    <w:p w14:paraId="40C6919E" w14:textId="764ED76F" w:rsidR="00831648" w:rsidRPr="00831648" w:rsidRDefault="00831648" w:rsidP="006B0753">
      <w:pPr>
        <w:pStyle w:val="Odstavecseseznamem"/>
        <w:numPr>
          <w:ilvl w:val="1"/>
          <w:numId w:val="1"/>
        </w:numPr>
        <w:autoSpaceDE w:val="0"/>
        <w:autoSpaceDN w:val="0"/>
        <w:spacing w:after="120"/>
        <w:contextualSpacing w:val="0"/>
        <w:jc w:val="both"/>
        <w:rPr>
          <w:rFonts w:ascii="Arial" w:hAnsi="Arial" w:cs="Arial"/>
        </w:rPr>
      </w:pPr>
      <w:r w:rsidRPr="00831648">
        <w:rPr>
          <w:rFonts w:ascii="Arial" w:hAnsi="Arial" w:cs="Arial"/>
        </w:rPr>
        <w:t>V případě sporu kupující rozhodne o tom, zda jde o vadu. V případě zjištění jakékoliv vady předmětu koupě se má za to, že byla tato smlouva porušena podstatným způsobem a kupující je oprávněn uplatnit některý z nároků uvedených v ustanovení § 2106 odst. 1 občanského zákoníku</w:t>
      </w:r>
      <w:r w:rsidR="00BE023F">
        <w:rPr>
          <w:rFonts w:ascii="Arial" w:hAnsi="Arial" w:cs="Arial"/>
        </w:rPr>
        <w:t>.</w:t>
      </w:r>
      <w:r w:rsidRPr="00831648">
        <w:rPr>
          <w:rFonts w:ascii="Arial" w:hAnsi="Arial" w:cs="Arial"/>
        </w:rPr>
        <w:t xml:space="preserve"> V případě, že se kupující rozhodne předmět koupě převzít i s vadami, musí být tyto vady uvedeny v předávacím protokolu včetně uplatněného nároku kupujícího. Pokud bude kupující požadovat odstranění vady, bude v předávacím protokolu stanovena lhůta pro odstranění vady a způsob, jakým ho bude dosaženo. Nedohodnou-li se smluvní strany na termínech odstranění vad, určí je přiměřeným způsobem kupující. Prodávající je povinen ve stanoveném termínu bezplatně odstranit vady předmětu koupě. O odstranění vad bude sepsán a oběma smluvními stranami podepsán zápis.</w:t>
      </w:r>
    </w:p>
    <w:p w14:paraId="1CCD32F7" w14:textId="77777777" w:rsidR="00831648" w:rsidRPr="00831648" w:rsidRDefault="00831648" w:rsidP="006B0753">
      <w:pPr>
        <w:pStyle w:val="Odstavecseseznamem"/>
        <w:numPr>
          <w:ilvl w:val="1"/>
          <w:numId w:val="1"/>
        </w:numPr>
        <w:autoSpaceDE w:val="0"/>
        <w:autoSpaceDN w:val="0"/>
        <w:spacing w:after="120"/>
        <w:contextualSpacing w:val="0"/>
        <w:jc w:val="both"/>
        <w:rPr>
          <w:rFonts w:ascii="Arial" w:hAnsi="Arial" w:cs="Arial"/>
        </w:rPr>
      </w:pPr>
      <w:r w:rsidRPr="00831648">
        <w:rPr>
          <w:rFonts w:ascii="Arial" w:hAnsi="Arial" w:cs="Arial"/>
        </w:rPr>
        <w:t>Prodávající odpovídá za vady, které bude mít předmět koupě v okamžiku jeho převzetí, i když se vada stane zjevnou až po tomto okamžiku. Prodávající odpovídá rovněž za jakoukoliv vadu, jež vznikne po převzetí předmětu koupě, jestliže bude způsobena porušením jeho povinností.</w:t>
      </w:r>
    </w:p>
    <w:p w14:paraId="0728FC09" w14:textId="77777777" w:rsidR="00EE5CA8" w:rsidRDefault="00EE5CA8"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4A5991A0"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EE5CA8">
        <w:rPr>
          <w:rFonts w:ascii="Arial" w:eastAsia="Arial" w:hAnsi="Arial" w:cs="Arial"/>
          <w:b/>
          <w:caps/>
          <w:color w:val="000000"/>
        </w:rPr>
        <w:t>Vlastnické právo k předmětu koupě, nebezpečí škody</w:t>
      </w:r>
    </w:p>
    <w:p w14:paraId="69349558" w14:textId="77777777" w:rsidR="00EA7859" w:rsidRPr="00EE5CA8" w:rsidRDefault="00EA7859" w:rsidP="00EA7859">
      <w:pPr>
        <w:widowControl w:val="0"/>
        <w:pBdr>
          <w:top w:val="nil"/>
          <w:left w:val="nil"/>
          <w:bottom w:val="nil"/>
          <w:right w:val="nil"/>
          <w:between w:val="nil"/>
        </w:pBdr>
        <w:ind w:right="-92"/>
        <w:jc w:val="center"/>
        <w:rPr>
          <w:rFonts w:ascii="Arial" w:eastAsia="Arial" w:hAnsi="Arial" w:cs="Arial"/>
          <w:b/>
          <w:caps/>
          <w:color w:val="000000"/>
        </w:rPr>
      </w:pPr>
    </w:p>
    <w:p w14:paraId="2152323A" w14:textId="77777777" w:rsidR="00831648" w:rsidRPr="00EE5CA8" w:rsidRDefault="00831648" w:rsidP="006B0753">
      <w:pPr>
        <w:pStyle w:val="Odstavecseseznamem"/>
        <w:numPr>
          <w:ilvl w:val="1"/>
          <w:numId w:val="1"/>
        </w:numPr>
        <w:autoSpaceDE w:val="0"/>
        <w:autoSpaceDN w:val="0"/>
        <w:spacing w:after="120"/>
        <w:contextualSpacing w:val="0"/>
        <w:jc w:val="both"/>
        <w:rPr>
          <w:rFonts w:ascii="Arial" w:hAnsi="Arial" w:cs="Arial"/>
        </w:rPr>
      </w:pPr>
      <w:r w:rsidRPr="00EE5CA8">
        <w:rPr>
          <w:rFonts w:ascii="Arial" w:hAnsi="Arial" w:cs="Arial"/>
        </w:rPr>
        <w:t>Vlastnické právo k předmětu koupě přechází na kupujícího okamžikem jeho předání a převzetí na základě podepsaného předávacího protokolu.</w:t>
      </w:r>
    </w:p>
    <w:p w14:paraId="695DAC11" w14:textId="77777777" w:rsidR="00831648" w:rsidRPr="00831648" w:rsidRDefault="00831648" w:rsidP="006B0753">
      <w:pPr>
        <w:pStyle w:val="Odstavecseseznamem"/>
        <w:numPr>
          <w:ilvl w:val="1"/>
          <w:numId w:val="1"/>
        </w:numPr>
        <w:autoSpaceDE w:val="0"/>
        <w:autoSpaceDN w:val="0"/>
        <w:spacing w:after="120"/>
        <w:contextualSpacing w:val="0"/>
        <w:jc w:val="both"/>
        <w:rPr>
          <w:rFonts w:ascii="Arial" w:hAnsi="Arial" w:cs="Arial"/>
        </w:rPr>
      </w:pPr>
      <w:r w:rsidRPr="00831648">
        <w:rPr>
          <w:rFonts w:ascii="Arial" w:hAnsi="Arial" w:cs="Arial"/>
        </w:rPr>
        <w:t>Nebezpečí škody na předmětu koupě přechází na kupujícího spolu s převodem vlastnického práva.</w:t>
      </w:r>
    </w:p>
    <w:p w14:paraId="499EEF94" w14:textId="12AA77D3" w:rsidR="00EA7859" w:rsidRDefault="00EA7859"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30C39512" w14:textId="77777777" w:rsidR="004723FC" w:rsidRDefault="004723FC"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416A5771" w14:textId="77777777" w:rsidR="00297AE1" w:rsidRDefault="00297AE1"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7159CDB7"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EA7859">
        <w:rPr>
          <w:rFonts w:ascii="Arial" w:eastAsia="Arial" w:hAnsi="Arial" w:cs="Arial"/>
          <w:b/>
          <w:caps/>
          <w:color w:val="000000"/>
        </w:rPr>
        <w:t>Záruka za jakost, odpovědnost za vady, záruční a pozáruční servis</w:t>
      </w:r>
    </w:p>
    <w:p w14:paraId="1D35D43A" w14:textId="77777777" w:rsidR="00EA7859" w:rsidRPr="00EA7859" w:rsidRDefault="00EA7859" w:rsidP="00EA7859">
      <w:pPr>
        <w:widowControl w:val="0"/>
        <w:pBdr>
          <w:top w:val="nil"/>
          <w:left w:val="nil"/>
          <w:bottom w:val="nil"/>
          <w:right w:val="nil"/>
          <w:between w:val="nil"/>
        </w:pBdr>
        <w:ind w:right="-92"/>
        <w:jc w:val="center"/>
        <w:rPr>
          <w:rFonts w:ascii="Arial" w:eastAsia="Arial" w:hAnsi="Arial" w:cs="Arial"/>
          <w:b/>
          <w:caps/>
          <w:color w:val="000000"/>
        </w:rPr>
      </w:pPr>
    </w:p>
    <w:p w14:paraId="351B7A88" w14:textId="3D395D0E" w:rsidR="00831648" w:rsidRPr="00707420"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707420">
        <w:rPr>
          <w:rFonts w:ascii="Arial" w:hAnsi="Arial" w:cs="Arial"/>
        </w:rPr>
        <w:t>Prodávající poskytuje kupujícímu záruku za jakost předmětu koupě v trvání </w:t>
      </w:r>
      <w:r w:rsidR="00621F38">
        <w:rPr>
          <w:rFonts w:ascii="Arial" w:hAnsi="Arial" w:cs="Arial"/>
          <w:b/>
          <w:bCs/>
        </w:rPr>
        <w:t>60</w:t>
      </w:r>
      <w:r w:rsidRPr="006D717A">
        <w:rPr>
          <w:rFonts w:ascii="Arial" w:hAnsi="Arial" w:cs="Arial"/>
          <w:b/>
          <w:bCs/>
        </w:rPr>
        <w:t xml:space="preserve"> měsíců</w:t>
      </w:r>
      <w:r w:rsidRPr="00707420">
        <w:rPr>
          <w:rFonts w:ascii="Arial" w:hAnsi="Arial" w:cs="Arial"/>
        </w:rPr>
        <w:t xml:space="preserve">, případně delší záruku, stanoví-li tak právní předpisy nebo výrobce. </w:t>
      </w:r>
    </w:p>
    <w:p w14:paraId="7A38757D" w14:textId="6F941950" w:rsidR="00831648" w:rsidRPr="00831648"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831648">
        <w:rPr>
          <w:rFonts w:ascii="Arial" w:hAnsi="Arial" w:cs="Arial"/>
        </w:rPr>
        <w:t>Záruční doba začíná běžet dnem podpisu předávacího protokolu dle čl</w:t>
      </w:r>
      <w:r w:rsidR="006D717A">
        <w:rPr>
          <w:rFonts w:ascii="Arial" w:hAnsi="Arial" w:cs="Arial"/>
        </w:rPr>
        <w:t>ánku</w:t>
      </w:r>
      <w:r w:rsidRPr="00831648">
        <w:rPr>
          <w:rFonts w:ascii="Arial" w:hAnsi="Arial" w:cs="Arial"/>
        </w:rPr>
        <w:t xml:space="preserve"> </w:t>
      </w:r>
      <w:r w:rsidR="006D717A">
        <w:rPr>
          <w:rFonts w:ascii="Arial" w:hAnsi="Arial" w:cs="Arial"/>
        </w:rPr>
        <w:t>8</w:t>
      </w:r>
      <w:r w:rsidR="00DE7457">
        <w:rPr>
          <w:rFonts w:ascii="Arial" w:hAnsi="Arial" w:cs="Arial"/>
        </w:rPr>
        <w:t>.</w:t>
      </w:r>
      <w:r w:rsidRPr="00831648">
        <w:rPr>
          <w:rFonts w:ascii="Arial" w:hAnsi="Arial" w:cs="Arial"/>
        </w:rPr>
        <w:t xml:space="preserve"> odst. </w:t>
      </w:r>
      <w:r w:rsidR="006D717A">
        <w:rPr>
          <w:rFonts w:ascii="Arial" w:hAnsi="Arial" w:cs="Arial"/>
        </w:rPr>
        <w:t>8.</w:t>
      </w:r>
      <w:r w:rsidRPr="00831648">
        <w:rPr>
          <w:rFonts w:ascii="Arial" w:hAnsi="Arial" w:cs="Arial"/>
        </w:rPr>
        <w:t>4 této smlouvy oběma smluvními stranami, případně dnem podpisu zápisu, kterým bude konstatováno odstranění vad a nedodělků, převzal-li kupující předmět koupě či jeho část s vadami či nedodělky.</w:t>
      </w:r>
    </w:p>
    <w:p w14:paraId="6300448E" w14:textId="40DE1458" w:rsidR="00831648" w:rsidRPr="00831648"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831648">
        <w:rPr>
          <w:rFonts w:ascii="Arial" w:hAnsi="Arial" w:cs="Arial"/>
        </w:rPr>
        <w:t>Prodávající nebo jeho servisní organizace je povinen nastoupit k odstranění závady či poruchy neprodleně, nejpozději však v pracovní den následující po jejím nahlášení kupujícím. Prodávající je</w:t>
      </w:r>
      <w:r w:rsidR="00233FCE">
        <w:rPr>
          <w:rFonts w:ascii="Arial" w:hAnsi="Arial" w:cs="Arial"/>
        </w:rPr>
        <w:t> </w:t>
      </w:r>
      <w:r w:rsidRPr="00831648">
        <w:rPr>
          <w:rFonts w:ascii="Arial" w:hAnsi="Arial" w:cs="Arial"/>
        </w:rPr>
        <w:t>povinen postupovat tak, aby odstranil nahlášenou vadu či poruchu v co nejkratší době. Prodávající je</w:t>
      </w:r>
      <w:r w:rsidR="00233FCE">
        <w:rPr>
          <w:rFonts w:ascii="Arial" w:hAnsi="Arial" w:cs="Arial"/>
        </w:rPr>
        <w:t> </w:t>
      </w:r>
      <w:r w:rsidRPr="00831648">
        <w:rPr>
          <w:rFonts w:ascii="Arial" w:hAnsi="Arial" w:cs="Arial"/>
        </w:rPr>
        <w:t>rovněž povinen písemně informovat kupujícího, kdy předpokládá odstranění vady či poruchy.</w:t>
      </w:r>
    </w:p>
    <w:p w14:paraId="1C52D713" w14:textId="60A885DC" w:rsidR="00831648" w:rsidRPr="00E53A99"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831648">
        <w:rPr>
          <w:rFonts w:ascii="Arial" w:hAnsi="Arial" w:cs="Arial"/>
        </w:rPr>
        <w:t xml:space="preserve">Záruční servis předmětu koupě bude zajištěn prostřednictvím společnosti </w:t>
      </w:r>
      <w:r w:rsidR="000C600B">
        <w:rPr>
          <w:rFonts w:ascii="Arial" w:hAnsi="Arial" w:cs="Arial"/>
        </w:rPr>
        <w:t>Administrátoři.cz</w:t>
      </w:r>
      <w:r w:rsidR="00540A22" w:rsidRPr="00540A22">
        <w:rPr>
          <w:rFonts w:ascii="Arial" w:hAnsi="Arial" w:cs="Arial"/>
        </w:rPr>
        <w:t xml:space="preserve"> s.r.o.</w:t>
      </w:r>
      <w:r w:rsidRPr="00831648">
        <w:rPr>
          <w:rFonts w:ascii="Arial" w:hAnsi="Arial" w:cs="Arial"/>
        </w:rPr>
        <w:t xml:space="preserve"> Požadavky kupujícího na záruční opravy budou ohlášeny na kontaktní e-mail: </w:t>
      </w:r>
      <w:r w:rsidR="00A3355E">
        <w:rPr>
          <w:rFonts w:ascii="Arial" w:hAnsi="Arial" w:cs="Arial"/>
        </w:rPr>
        <w:t>servis@administratori.cz.</w:t>
      </w:r>
      <w:r w:rsidR="00E53A99">
        <w:rPr>
          <w:rFonts w:ascii="Arial" w:hAnsi="Arial" w:cs="Arial"/>
        </w:rPr>
        <w:t xml:space="preserve"> </w:t>
      </w:r>
      <w:r w:rsidR="00E53A99" w:rsidRPr="004A0420">
        <w:rPr>
          <w:rFonts w:ascii="Arial" w:hAnsi="Arial" w:cs="Arial"/>
        </w:rPr>
        <w:t xml:space="preserve">Prodávající se zavazuje, že po dobu plnění této smlouvy a trvání záruky za předmět koupě písemně oznámí kupujícímu každou změnu </w:t>
      </w:r>
      <w:r w:rsidR="00E53A99">
        <w:rPr>
          <w:rFonts w:ascii="Arial" w:hAnsi="Arial" w:cs="Arial"/>
        </w:rPr>
        <w:t>kontaktního emailu pro ohlášení záruční opravy</w:t>
      </w:r>
      <w:r w:rsidR="00E53A99" w:rsidRPr="004A0420">
        <w:rPr>
          <w:rFonts w:ascii="Arial" w:hAnsi="Arial" w:cs="Arial"/>
        </w:rPr>
        <w:t xml:space="preserve">, uvedené v této smlouvě, a to bez zbytečného odkladu, nejdéle však do 10 pracovních dnů od okamžiku, kdy k takové změně dojde. </w:t>
      </w:r>
    </w:p>
    <w:p w14:paraId="3111C56D" w14:textId="77777777" w:rsidR="00831648" w:rsidRPr="00831648"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831648">
        <w:rPr>
          <w:rFonts w:ascii="Arial" w:hAnsi="Arial" w:cs="Arial"/>
        </w:rPr>
        <w:t xml:space="preserve">Prodávající se zavazuje během trvání záruční lhůty vady zboží bezplatně odstranit a poskytovat kupujícímu bezplatný servis zboží včetně dodání náhradních dílů. </w:t>
      </w:r>
    </w:p>
    <w:p w14:paraId="11CFB20E" w14:textId="2D386B4B" w:rsidR="00831648" w:rsidRDefault="00831648" w:rsidP="00831648">
      <w:pPr>
        <w:pStyle w:val="Nzev"/>
        <w:spacing w:before="0" w:after="0"/>
        <w:rPr>
          <w:rFonts w:ascii="Arial" w:hAnsi="Arial" w:cs="Arial"/>
          <w:b w:val="0"/>
          <w:bCs/>
          <w:sz w:val="20"/>
          <w:szCs w:val="20"/>
        </w:rPr>
      </w:pPr>
    </w:p>
    <w:p w14:paraId="6878E825" w14:textId="5A3AAEF3" w:rsidR="00297AE1" w:rsidRDefault="00297AE1" w:rsidP="00297AE1"/>
    <w:p w14:paraId="18569132" w14:textId="77777777" w:rsidR="004723FC" w:rsidRPr="00297AE1" w:rsidRDefault="004723FC" w:rsidP="00297AE1"/>
    <w:p w14:paraId="67EE7330"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707420">
        <w:rPr>
          <w:rFonts w:ascii="Arial" w:eastAsia="Arial" w:hAnsi="Arial" w:cs="Arial"/>
          <w:b/>
          <w:caps/>
          <w:color w:val="000000"/>
        </w:rPr>
        <w:t>Další práva a povinnosti smluvních stran</w:t>
      </w:r>
    </w:p>
    <w:p w14:paraId="41C5E9CE" w14:textId="77777777" w:rsidR="006D717A" w:rsidRPr="00707420" w:rsidRDefault="006D717A" w:rsidP="006D717A">
      <w:pPr>
        <w:widowControl w:val="0"/>
        <w:pBdr>
          <w:top w:val="nil"/>
          <w:left w:val="nil"/>
          <w:bottom w:val="nil"/>
          <w:right w:val="nil"/>
          <w:between w:val="nil"/>
        </w:pBdr>
        <w:ind w:right="-92"/>
        <w:jc w:val="center"/>
        <w:rPr>
          <w:rFonts w:ascii="Arial" w:eastAsia="Arial" w:hAnsi="Arial" w:cs="Arial"/>
          <w:b/>
          <w:caps/>
          <w:color w:val="000000"/>
        </w:rPr>
      </w:pPr>
    </w:p>
    <w:p w14:paraId="60A756DB" w14:textId="1D726E65" w:rsidR="00831648" w:rsidRPr="0040209F"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40209F">
        <w:rPr>
          <w:rFonts w:ascii="Arial" w:hAnsi="Arial" w:cs="Arial"/>
        </w:rPr>
        <w:t>Prodávající je povinen kupujícímu neprodleně oznámit jakoukoliv skutečnost, která by mohla mít, byť i</w:t>
      </w:r>
      <w:r w:rsidR="00233FCE">
        <w:rPr>
          <w:rFonts w:ascii="Arial" w:hAnsi="Arial" w:cs="Arial"/>
        </w:rPr>
        <w:t> </w:t>
      </w:r>
      <w:r w:rsidRPr="0040209F">
        <w:rPr>
          <w:rFonts w:ascii="Arial" w:hAnsi="Arial" w:cs="Arial"/>
        </w:rPr>
        <w:t>částečně, vliv na schopnost prodávajícího plnit své povinnosti vyplývající z této smlouvy. Takovým oznámením však prodávající není zbaven povinnosti nadále plnit své závazky vyplývající z této smlouvy.</w:t>
      </w:r>
    </w:p>
    <w:p w14:paraId="0EBBF34B" w14:textId="77777777" w:rsidR="00831648" w:rsidRPr="00831648"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831648">
        <w:rPr>
          <w:rFonts w:ascii="Arial" w:hAnsi="Arial" w:cs="Arial"/>
        </w:rPr>
        <w:t xml:space="preserve">Kupující je povinen poskytnout prodávajícímu potřebnou součinnost pro splnění předmětu této smlouvy. Bude-li kupující v prodlení s poskytnutím řádné součinnosti, je prodávající povinen na tuto skutečnost kupujícího písemně upozornit a vyzvat jej k nápravě. Po dobu prodlení kupujícího s poskytnutím řádné součinnosti není prodávající v prodlení s plněním dle této smlouvy. Prodávající je oprávněn prodloužit dobu plnění dle této smlouvy nejméně o dobu prodlení kupujícího s poskytnutím řádné součinnosti, k níž byl prodávajícím vyzván. </w:t>
      </w:r>
    </w:p>
    <w:p w14:paraId="5B712EA7" w14:textId="277C04A4" w:rsidR="00831648"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831648">
        <w:rPr>
          <w:rFonts w:ascii="Arial" w:hAnsi="Arial" w:cs="Arial"/>
        </w:rPr>
        <w:t>Prodávající je povinen zajistit, aby předmět koupě vyhovoval všem obecně závazným právním předpisům a technickým normám a jiným požadavkům, které se týkají kvality a parametrů předmětu koupě.</w:t>
      </w:r>
    </w:p>
    <w:p w14:paraId="21DB3224" w14:textId="024CC09F" w:rsidR="004E20E5" w:rsidRPr="004E20E5" w:rsidRDefault="004E20E5"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4A2ABF">
        <w:rPr>
          <w:rFonts w:ascii="Arial" w:hAnsi="Arial" w:cs="Arial"/>
        </w:rPr>
        <w:t xml:space="preserve">Prodávající zajišťuje implementaci předmětu koupě osobami, které mají příslušnou kvalifikaci. </w:t>
      </w:r>
    </w:p>
    <w:p w14:paraId="2017B588" w14:textId="3F67B2C1" w:rsidR="00831648" w:rsidRPr="00BB39D6"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7A0043">
        <w:rPr>
          <w:rFonts w:ascii="Arial" w:hAnsi="Arial" w:cs="Arial"/>
        </w:rPr>
        <w:t xml:space="preserve">Prodávající je povinen mít uzavřenou pojistnou smlouvu o odpovědnosti za škodu způsobenou prodávajícím výkonem jeho činnosti třetím subjektům s limitem pojistného plnění ve výši </w:t>
      </w:r>
      <w:r w:rsidRPr="007647AA">
        <w:rPr>
          <w:rFonts w:ascii="Arial" w:hAnsi="Arial" w:cs="Arial"/>
        </w:rPr>
        <w:t xml:space="preserve">minimálně </w:t>
      </w:r>
      <w:r w:rsidR="00383EA0" w:rsidRPr="007647AA">
        <w:rPr>
          <w:rFonts w:ascii="Arial" w:hAnsi="Arial" w:cs="Arial"/>
        </w:rPr>
        <w:t>1</w:t>
      </w:r>
      <w:r w:rsidRPr="007647AA">
        <w:rPr>
          <w:rFonts w:ascii="Arial" w:hAnsi="Arial" w:cs="Arial"/>
        </w:rPr>
        <w:t> 000 000,- Kč</w:t>
      </w:r>
      <w:r w:rsidRPr="00BB39D6">
        <w:rPr>
          <w:rFonts w:ascii="Arial" w:hAnsi="Arial" w:cs="Arial"/>
        </w:rPr>
        <w:t>. Pojistná smlouva bude platná po celou dobu realizace zakázky. Pojistnou smlouvu předložil prodávající před podpisem této smlouvy a je její přílohou.</w:t>
      </w:r>
    </w:p>
    <w:p w14:paraId="18819CCF" w14:textId="2DE346D0" w:rsidR="00E572E3" w:rsidRPr="00BB39D6" w:rsidRDefault="00E572E3"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BB39D6">
        <w:rPr>
          <w:rFonts w:ascii="Arial" w:hAnsi="Arial" w:cs="Arial"/>
        </w:rPr>
        <w:t xml:space="preserve">Veškeré materiály, výrobky, zařízení a technologie musí být nové, nerepasované a musí odpovídat veškerým technickým normám a právním předpisům účinným v České republice. Tuto skutečnost doloží prodávající příslušnými doklady. Současně je prodávající povinen zdržet se při plnění podle této smlouvy použití jakéhokoliv materiálu, výrobku, zařízení nebo technologie, o kterých je na základě právních předpisů a norem pro ochranu zdraví, zdravých životních podmínek a životního prostředí v době jeho užití známo, že jsou zdraví škodlivé. </w:t>
      </w:r>
    </w:p>
    <w:p w14:paraId="70CCA29F" w14:textId="43F688CA" w:rsidR="00E572E3" w:rsidRPr="00BB39D6" w:rsidRDefault="00E572E3"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BB39D6">
        <w:rPr>
          <w:rFonts w:ascii="Arial" w:hAnsi="Arial" w:cs="Arial"/>
        </w:rPr>
        <w:lastRenderedPageBreak/>
        <w:t xml:space="preserve">Prodávající se zavazuje odvést a zlikvidovat veškerý odpad, zejm. obaly a zbytky materiálů použitých při plnění závazků z této Smlouvy, v souladu s příslušnými ustanoveními zákona č. </w:t>
      </w:r>
      <w:r w:rsidR="00190E0C">
        <w:rPr>
          <w:rFonts w:ascii="Arial" w:hAnsi="Arial" w:cs="Arial"/>
        </w:rPr>
        <w:t>541/2020</w:t>
      </w:r>
      <w:r w:rsidRPr="00BB39D6">
        <w:rPr>
          <w:rFonts w:ascii="Arial" w:hAnsi="Arial" w:cs="Arial"/>
        </w:rPr>
        <w:t xml:space="preserve"> Sb., o</w:t>
      </w:r>
      <w:r w:rsidR="00233FCE">
        <w:rPr>
          <w:rFonts w:ascii="Arial" w:hAnsi="Arial" w:cs="Arial"/>
        </w:rPr>
        <w:t> </w:t>
      </w:r>
      <w:r w:rsidRPr="00BB39D6">
        <w:rPr>
          <w:rFonts w:ascii="Arial" w:hAnsi="Arial" w:cs="Arial"/>
        </w:rPr>
        <w:t>odpadech, ve znění pozdějších předpisů, a dalšími příslušnými právními předpisy; doklady o likvidaci odpadů je prodávající povinen na požádání kupujícímu předložit.</w:t>
      </w:r>
    </w:p>
    <w:p w14:paraId="6BF171EB" w14:textId="18B10689" w:rsidR="00880BDB" w:rsidRPr="00BB39D6" w:rsidRDefault="00880BDB"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BB39D6">
        <w:rPr>
          <w:rFonts w:ascii="Arial" w:hAnsi="Arial" w:cs="Arial"/>
        </w:rPr>
        <w:t>Prodávající se zavazuje zajistit v rámci plnění této smlouvy legální zaměstnávání osob a zajistí pracovníkům podílejícím se na plnění smlouvy férové a důstojné pracovní podmínky. Férovými a</w:t>
      </w:r>
      <w:r w:rsidR="00233FCE">
        <w:rPr>
          <w:rFonts w:ascii="Arial" w:hAnsi="Arial" w:cs="Arial"/>
        </w:rPr>
        <w:t> </w:t>
      </w:r>
      <w:r w:rsidRPr="00BB39D6">
        <w:rPr>
          <w:rFonts w:ascii="Arial" w:hAnsi="Arial" w:cs="Arial"/>
        </w:rPr>
        <w:t xml:space="preserve">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ujednání smlouvy se považuje za podstatné porušení smlouvy s možností odstoupení kupujícím od této smlouvy. Odstoupení od této smlouvy je v takovém případě účinné doručením písemného oznámení o odstoupení od smlouvy druhé smluvní straně. </w:t>
      </w:r>
    </w:p>
    <w:p w14:paraId="0113FFD9" w14:textId="773EBA8D" w:rsidR="00FE44B8" w:rsidRPr="00BB39D6" w:rsidRDefault="00FE44B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BB39D6">
        <w:rPr>
          <w:rFonts w:ascii="Arial" w:hAnsi="Arial" w:cs="Arial"/>
        </w:rPr>
        <w:t>Prodávající zajistí řádné a včasné plnění finančních závazků svým poddodavatelům, kdy za řádné a</w:t>
      </w:r>
      <w:r w:rsidR="00233FCE">
        <w:rPr>
          <w:rFonts w:ascii="Arial" w:hAnsi="Arial" w:cs="Arial"/>
        </w:rPr>
        <w:t> </w:t>
      </w:r>
      <w:r w:rsidRPr="00BB39D6">
        <w:rPr>
          <w:rFonts w:ascii="Arial" w:hAnsi="Arial" w:cs="Arial"/>
        </w:rPr>
        <w:t>včasné plnění se považuje plné uhrazení poddodavatelem vystavených faktur za plnění poskytnutá prodávajícímu k provedení závazků vyplývajících ze smlouvy, a to vždy nejpozději do 15 kalendářních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dle tohoto ujednání smlouvy se považuje za podstatné porušení Smlouvy s možností odstoupení kupujícím od této smlouvy. Odstoupení od této smlouvy je v takovém případě účinné doručením písemného oznámení o odstoupení od smlouvy druhé smluvní straně.</w:t>
      </w:r>
    </w:p>
    <w:p w14:paraId="710F37B3" w14:textId="4AF40BB0" w:rsidR="00DF4827" w:rsidRDefault="00DF4827" w:rsidP="0067100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rPr>
          <w:rFonts w:ascii="Arial" w:hAnsi="Arial" w:cs="Arial"/>
          <w:b/>
          <w:bCs/>
        </w:rPr>
      </w:pPr>
    </w:p>
    <w:p w14:paraId="0F713FC0" w14:textId="77777777" w:rsidR="004723FC" w:rsidRPr="00BB39D6" w:rsidRDefault="004723FC" w:rsidP="0067100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rPr>
          <w:rFonts w:ascii="Arial" w:hAnsi="Arial" w:cs="Arial"/>
          <w:b/>
          <w:bCs/>
        </w:rPr>
      </w:pPr>
    </w:p>
    <w:p w14:paraId="1D54F1AE" w14:textId="77777777" w:rsidR="00831648" w:rsidRPr="00BB39D6"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BB39D6">
        <w:rPr>
          <w:rFonts w:ascii="Arial" w:eastAsia="Arial" w:hAnsi="Arial" w:cs="Arial"/>
          <w:b/>
          <w:caps/>
          <w:color w:val="000000"/>
        </w:rPr>
        <w:t>Smluvní pokuty</w:t>
      </w:r>
    </w:p>
    <w:p w14:paraId="5EC87015" w14:textId="77777777" w:rsidR="00881C1D" w:rsidRPr="00BB39D6" w:rsidRDefault="00881C1D" w:rsidP="00881C1D">
      <w:pPr>
        <w:widowControl w:val="0"/>
        <w:pBdr>
          <w:top w:val="nil"/>
          <w:left w:val="nil"/>
          <w:bottom w:val="nil"/>
          <w:right w:val="nil"/>
          <w:between w:val="nil"/>
        </w:pBdr>
        <w:ind w:right="-92"/>
        <w:jc w:val="center"/>
        <w:rPr>
          <w:rFonts w:ascii="Arial" w:eastAsia="Arial" w:hAnsi="Arial" w:cs="Arial"/>
          <w:b/>
          <w:caps/>
          <w:color w:val="000000"/>
        </w:rPr>
      </w:pPr>
    </w:p>
    <w:p w14:paraId="4A80C798" w14:textId="61A87FF8" w:rsidR="00831648" w:rsidRPr="00A943F5"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A943F5">
        <w:rPr>
          <w:rFonts w:ascii="Arial" w:hAnsi="Arial" w:cs="Arial"/>
        </w:rPr>
        <w:t>V </w:t>
      </w:r>
      <w:r w:rsidRPr="006F650C">
        <w:rPr>
          <w:rFonts w:ascii="Arial" w:hAnsi="Arial" w:cs="Arial"/>
        </w:rPr>
        <w:t>případě prodlení s dodáním předmětu koupě oproti termín</w:t>
      </w:r>
      <w:r w:rsidR="00DE7457">
        <w:rPr>
          <w:rFonts w:ascii="Arial" w:hAnsi="Arial" w:cs="Arial"/>
        </w:rPr>
        <w:t>u</w:t>
      </w:r>
      <w:r w:rsidRPr="006F650C">
        <w:rPr>
          <w:rFonts w:ascii="Arial" w:hAnsi="Arial" w:cs="Arial"/>
        </w:rPr>
        <w:t xml:space="preserve"> stanoven</w:t>
      </w:r>
      <w:r w:rsidR="00DE7457">
        <w:rPr>
          <w:rFonts w:ascii="Arial" w:hAnsi="Arial" w:cs="Arial"/>
        </w:rPr>
        <w:t>ému</w:t>
      </w:r>
      <w:r w:rsidRPr="006F650C">
        <w:rPr>
          <w:rFonts w:ascii="Arial" w:hAnsi="Arial" w:cs="Arial"/>
        </w:rPr>
        <w:t xml:space="preserve"> v čl. </w:t>
      </w:r>
      <w:r w:rsidR="006F650C" w:rsidRPr="006F650C">
        <w:rPr>
          <w:rFonts w:ascii="Arial" w:hAnsi="Arial" w:cs="Arial"/>
        </w:rPr>
        <w:t>4</w:t>
      </w:r>
      <w:r w:rsidR="00DE7457">
        <w:rPr>
          <w:rFonts w:ascii="Arial" w:hAnsi="Arial" w:cs="Arial"/>
        </w:rPr>
        <w:t>. této smlouvy</w:t>
      </w:r>
      <w:r w:rsidRPr="006F650C">
        <w:rPr>
          <w:rFonts w:ascii="Arial" w:hAnsi="Arial" w:cs="Arial"/>
        </w:rPr>
        <w:t xml:space="preserve"> je</w:t>
      </w:r>
      <w:r w:rsidR="00233FCE">
        <w:rPr>
          <w:rFonts w:ascii="Arial" w:hAnsi="Arial" w:cs="Arial"/>
        </w:rPr>
        <w:t> </w:t>
      </w:r>
      <w:r w:rsidRPr="006F650C">
        <w:rPr>
          <w:rFonts w:ascii="Arial" w:hAnsi="Arial" w:cs="Arial"/>
        </w:rPr>
        <w:t>prodávající povinen kupujícímu uhradit smluvní pokutu ve výši 0,</w:t>
      </w:r>
      <w:r w:rsidR="00100C59">
        <w:rPr>
          <w:rFonts w:ascii="Arial" w:hAnsi="Arial" w:cs="Arial"/>
        </w:rPr>
        <w:t>3</w:t>
      </w:r>
      <w:r w:rsidRPr="006F650C">
        <w:rPr>
          <w:rFonts w:ascii="Arial" w:hAnsi="Arial" w:cs="Arial"/>
        </w:rPr>
        <w:t xml:space="preserve"> % z ceny předmětu koupě,</w:t>
      </w:r>
      <w:r w:rsidRPr="00A943F5">
        <w:rPr>
          <w:rFonts w:ascii="Arial" w:hAnsi="Arial" w:cs="Arial"/>
        </w:rPr>
        <w:t xml:space="preserve"> za každý i započatý den prodlení. </w:t>
      </w:r>
    </w:p>
    <w:p w14:paraId="4975F69F" w14:textId="2A04A187" w:rsidR="00831648" w:rsidRPr="00831648"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831648">
        <w:rPr>
          <w:rFonts w:ascii="Arial" w:hAnsi="Arial" w:cs="Arial"/>
        </w:rPr>
        <w:t xml:space="preserve">V případě, že předmět koupě nebude splňovat specifikaci </w:t>
      </w:r>
      <w:r w:rsidRPr="009D7001">
        <w:rPr>
          <w:rFonts w:ascii="Arial" w:hAnsi="Arial" w:cs="Arial"/>
        </w:rPr>
        <w:t xml:space="preserve">dle přílohy č. </w:t>
      </w:r>
      <w:r w:rsidR="007005F8" w:rsidRPr="009D7001">
        <w:rPr>
          <w:rFonts w:ascii="Arial" w:hAnsi="Arial" w:cs="Arial"/>
        </w:rPr>
        <w:t>1</w:t>
      </w:r>
      <w:r w:rsidRPr="009D7001">
        <w:rPr>
          <w:rFonts w:ascii="Arial" w:hAnsi="Arial" w:cs="Arial"/>
        </w:rPr>
        <w:t xml:space="preserve"> této smlouvy, kupující předmět koupě nepřevezme a prodávající je povinen kupujícímu uhradit smluvní pokutu ve výši </w:t>
      </w:r>
      <w:r w:rsidR="007005F8" w:rsidRPr="009D7001">
        <w:rPr>
          <w:rFonts w:ascii="Arial" w:hAnsi="Arial" w:cs="Arial"/>
        </w:rPr>
        <w:t>50</w:t>
      </w:r>
      <w:r w:rsidRPr="009D7001">
        <w:rPr>
          <w:rFonts w:ascii="Arial" w:hAnsi="Arial" w:cs="Arial"/>
        </w:rPr>
        <w:t xml:space="preserve"> 000 Kč</w:t>
      </w:r>
      <w:r w:rsidR="00CD6901">
        <w:rPr>
          <w:rFonts w:ascii="Arial" w:hAnsi="Arial" w:cs="Arial"/>
        </w:rPr>
        <w:t>.</w:t>
      </w:r>
    </w:p>
    <w:p w14:paraId="4D831AE3" w14:textId="77777777" w:rsidR="00831648" w:rsidRPr="00831648"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831648">
        <w:rPr>
          <w:rFonts w:ascii="Arial" w:hAnsi="Arial" w:cs="Arial"/>
        </w:rPr>
        <w:t>V případě prodlení prodávajícího se započetím odstranění vad a poruch reklamovaných v záruční době, je prodávající povinen uhradit kupujícímu smluvní pokutu ve výši 0,5 % z celkové ceny předmětu koupě za každý den prodlení a za každý případ porušení této povinnosti.</w:t>
      </w:r>
    </w:p>
    <w:p w14:paraId="39AB4A3C" w14:textId="5BE705A9" w:rsidR="00831648" w:rsidRPr="00831648"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831648">
        <w:rPr>
          <w:rFonts w:ascii="Arial" w:hAnsi="Arial" w:cs="Arial"/>
        </w:rPr>
        <w:t>V případě porušení povinnosti být pojištěn v požadovaném rozsahu po celou dobu realizace plnění se</w:t>
      </w:r>
      <w:r w:rsidR="00233FCE">
        <w:rPr>
          <w:rFonts w:ascii="Arial" w:hAnsi="Arial" w:cs="Arial"/>
        </w:rPr>
        <w:t> </w:t>
      </w:r>
      <w:r w:rsidRPr="00831648">
        <w:rPr>
          <w:rFonts w:ascii="Arial" w:hAnsi="Arial" w:cs="Arial"/>
        </w:rPr>
        <w:t>prodávající zavazuje zaplatit kupujícímu smluvní pokutu ve výši 1 000</w:t>
      </w:r>
      <w:r w:rsidR="005D0CE2">
        <w:rPr>
          <w:rFonts w:ascii="Arial" w:hAnsi="Arial" w:cs="Arial"/>
        </w:rPr>
        <w:t xml:space="preserve"> </w:t>
      </w:r>
      <w:r w:rsidRPr="00831648">
        <w:rPr>
          <w:rFonts w:ascii="Arial" w:hAnsi="Arial" w:cs="Arial"/>
        </w:rPr>
        <w:t>Kč za každý i započatý den porušení závazku.</w:t>
      </w:r>
    </w:p>
    <w:p w14:paraId="73022FA1" w14:textId="04E80BD2" w:rsidR="00D75E95" w:rsidRDefault="00ED5242"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ED5242">
        <w:rPr>
          <w:rFonts w:ascii="Arial" w:hAnsi="Arial" w:cs="Arial"/>
        </w:rPr>
        <w:t>V případě</w:t>
      </w:r>
      <w:r w:rsidR="00831648" w:rsidRPr="00ED5242">
        <w:rPr>
          <w:rFonts w:ascii="Arial" w:hAnsi="Arial" w:cs="Arial"/>
        </w:rPr>
        <w:t xml:space="preserve"> porušení povinnosti oznámit změnu adresy dle </w:t>
      </w:r>
      <w:r w:rsidR="008A2F6D">
        <w:rPr>
          <w:rFonts w:ascii="Arial" w:hAnsi="Arial" w:cs="Arial"/>
        </w:rPr>
        <w:t>odst.</w:t>
      </w:r>
      <w:r w:rsidR="00831648" w:rsidRPr="00ED5242">
        <w:rPr>
          <w:rFonts w:ascii="Arial" w:hAnsi="Arial" w:cs="Arial"/>
        </w:rPr>
        <w:t xml:space="preserve"> </w:t>
      </w:r>
      <w:r w:rsidR="00AF6E64">
        <w:rPr>
          <w:rFonts w:ascii="Arial" w:hAnsi="Arial" w:cs="Arial"/>
        </w:rPr>
        <w:t>1</w:t>
      </w:r>
      <w:r w:rsidR="00190E0C">
        <w:rPr>
          <w:rFonts w:ascii="Arial" w:hAnsi="Arial" w:cs="Arial"/>
        </w:rPr>
        <w:t>6</w:t>
      </w:r>
      <w:r w:rsidR="00CC19E3" w:rsidRPr="00ED5242">
        <w:rPr>
          <w:rFonts w:ascii="Arial" w:hAnsi="Arial" w:cs="Arial"/>
        </w:rPr>
        <w:t xml:space="preserve">.6. </w:t>
      </w:r>
      <w:r w:rsidR="00831648" w:rsidRPr="00ED5242">
        <w:rPr>
          <w:rFonts w:ascii="Arial" w:hAnsi="Arial" w:cs="Arial"/>
        </w:rPr>
        <w:t xml:space="preserve">této smlouvy sjednávají strany jednorázovou smluvní pokutu ve výši </w:t>
      </w:r>
      <w:r w:rsidR="005D0CE2" w:rsidRPr="00ED5242">
        <w:rPr>
          <w:rFonts w:ascii="Arial" w:hAnsi="Arial" w:cs="Arial"/>
        </w:rPr>
        <w:t>10</w:t>
      </w:r>
      <w:r w:rsidR="00831648" w:rsidRPr="00ED5242">
        <w:rPr>
          <w:rFonts w:ascii="Arial" w:hAnsi="Arial" w:cs="Arial"/>
        </w:rPr>
        <w:t xml:space="preserve"> 000 Kč. Tato smluvní pokuta se vztahuje na každý případ změny</w:t>
      </w:r>
      <w:r w:rsidR="00831648" w:rsidRPr="00A943F5">
        <w:rPr>
          <w:rFonts w:ascii="Arial" w:hAnsi="Arial" w:cs="Arial"/>
        </w:rPr>
        <w:t xml:space="preserve"> adresy, který prodávající neoznámí v souladu s touto smlouvou.</w:t>
      </w:r>
    </w:p>
    <w:p w14:paraId="43B13080" w14:textId="7B118F7A" w:rsidR="000A2F0C" w:rsidRPr="001F10A2" w:rsidRDefault="00ED5242"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3F3837">
        <w:rPr>
          <w:rFonts w:ascii="Arial" w:hAnsi="Arial" w:cs="Arial"/>
        </w:rPr>
        <w:t>V případě porušení</w:t>
      </w:r>
      <w:r w:rsidR="00D75E95" w:rsidRPr="003F3837">
        <w:rPr>
          <w:rFonts w:ascii="Arial" w:hAnsi="Arial" w:cs="Arial"/>
        </w:rPr>
        <w:t xml:space="preserve"> ochrany důvěrných informací dle </w:t>
      </w:r>
      <w:r w:rsidR="005D1071" w:rsidRPr="003F3837">
        <w:rPr>
          <w:rFonts w:ascii="Arial" w:hAnsi="Arial" w:cs="Arial"/>
        </w:rPr>
        <w:t>čl. 1</w:t>
      </w:r>
      <w:r w:rsidR="00624BD8">
        <w:rPr>
          <w:rFonts w:ascii="Arial" w:hAnsi="Arial" w:cs="Arial"/>
        </w:rPr>
        <w:t>4</w:t>
      </w:r>
      <w:r w:rsidRPr="003F3837">
        <w:rPr>
          <w:rFonts w:ascii="Arial" w:hAnsi="Arial" w:cs="Arial"/>
        </w:rPr>
        <w:t xml:space="preserve"> této smlouvy</w:t>
      </w:r>
      <w:r w:rsidR="00D75E95" w:rsidRPr="003F3837">
        <w:rPr>
          <w:rFonts w:ascii="Arial" w:hAnsi="Arial" w:cs="Arial"/>
        </w:rPr>
        <w:t xml:space="preserve"> </w:t>
      </w:r>
      <w:r w:rsidRPr="003F3837">
        <w:rPr>
          <w:rFonts w:ascii="Arial" w:hAnsi="Arial" w:cs="Arial"/>
        </w:rPr>
        <w:t xml:space="preserve">je prodávající povinen uhradit kupujícímu smluvní pokutu ve výši </w:t>
      </w:r>
      <w:r w:rsidR="00D75E95" w:rsidRPr="003F3837">
        <w:rPr>
          <w:rFonts w:ascii="Arial" w:hAnsi="Arial" w:cs="Arial"/>
        </w:rPr>
        <w:t>100 000 Kč za každé takové porušení.</w:t>
      </w:r>
      <w:r w:rsidR="000A2F0C" w:rsidRPr="001F10A2">
        <w:rPr>
          <w:rFonts w:ascii="Arial" w:hAnsi="Arial" w:cs="Arial"/>
        </w:rPr>
        <w:t xml:space="preserve"> </w:t>
      </w:r>
    </w:p>
    <w:p w14:paraId="238AAEF9" w14:textId="77777777" w:rsidR="00831648" w:rsidRPr="00831648"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3F3837">
        <w:rPr>
          <w:rFonts w:ascii="Arial" w:hAnsi="Arial" w:cs="Arial"/>
        </w:rPr>
        <w:t>Vznikem povinnosti hradit smluvní pokutu ani jejím faktickým zaplacením není dotčen nárok kupujícího na náhradu škody ani do výše smluvní pokuty ani na odstoupení od této smlouvy. Odstoupením od smlouvy</w:t>
      </w:r>
      <w:r w:rsidRPr="00831648">
        <w:rPr>
          <w:rFonts w:ascii="Arial" w:hAnsi="Arial" w:cs="Arial"/>
        </w:rPr>
        <w:t xml:space="preserve"> nárok na již uplatněnou smluvní pokutu nezaniká.</w:t>
      </w:r>
    </w:p>
    <w:p w14:paraId="1A675CB4" w14:textId="77777777" w:rsidR="00831648" w:rsidRPr="00831648"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831648">
        <w:rPr>
          <w:rFonts w:ascii="Arial" w:hAnsi="Arial" w:cs="Arial"/>
        </w:rPr>
        <w:t>Smluvní pokuta je splatná deset dnů po doručení písemného oznámení o jejím uplatnění prodávajícímu. Kupující je oprávněn svou pohledávku z titulu smluvní pokuty započíst oproti splatné pohledávce prodávajícího na kupní cenu.</w:t>
      </w:r>
    </w:p>
    <w:p w14:paraId="0A5C1B7E" w14:textId="1C2F2480" w:rsidR="00831648" w:rsidRPr="00831648"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831648">
        <w:rPr>
          <w:rFonts w:ascii="Arial" w:hAnsi="Arial" w:cs="Arial"/>
        </w:rPr>
        <w:t>Smluvní strany shodně prohlašují, že s ohledem na charakter povinností, jejichž splnění je zajištěno smluvními pokutami, a dále s ohledem na charakter předmětu koupě a veřejný zájem na jeho řádném a</w:t>
      </w:r>
      <w:r w:rsidR="00770B03">
        <w:rPr>
          <w:rFonts w:ascii="Arial" w:hAnsi="Arial" w:cs="Arial"/>
        </w:rPr>
        <w:t> </w:t>
      </w:r>
      <w:r w:rsidRPr="00831648">
        <w:rPr>
          <w:rFonts w:ascii="Arial" w:hAnsi="Arial" w:cs="Arial"/>
        </w:rPr>
        <w:t>včasném provozu považují smluvní pokuty uvedené v tomto článku za přiměřené.</w:t>
      </w:r>
    </w:p>
    <w:p w14:paraId="0A9769CC" w14:textId="06A74FF1" w:rsidR="00881C1D" w:rsidRDefault="00881C1D"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5BB283F3" w14:textId="6A7CF258" w:rsidR="004723FC" w:rsidRDefault="004723FC"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5C15DCD9" w14:textId="4DC65DED" w:rsidR="004723FC" w:rsidRDefault="004723FC"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4E0E38EB" w14:textId="77777777" w:rsidR="004723FC" w:rsidRDefault="004723FC"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6DC27359" w14:textId="77777777" w:rsidR="00831648" w:rsidRPr="009D7001"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9D7001">
        <w:rPr>
          <w:rFonts w:ascii="Arial" w:eastAsia="Arial" w:hAnsi="Arial" w:cs="Arial"/>
          <w:b/>
          <w:caps/>
          <w:color w:val="000000"/>
        </w:rPr>
        <w:lastRenderedPageBreak/>
        <w:t>Ustanovení o vzniku a zániku smlouvy</w:t>
      </w:r>
    </w:p>
    <w:p w14:paraId="57D01F08" w14:textId="77777777" w:rsidR="00881C1D" w:rsidRPr="009D7001" w:rsidRDefault="00881C1D" w:rsidP="00881C1D">
      <w:pPr>
        <w:widowControl w:val="0"/>
        <w:pBdr>
          <w:top w:val="nil"/>
          <w:left w:val="nil"/>
          <w:bottom w:val="nil"/>
          <w:right w:val="nil"/>
          <w:between w:val="nil"/>
        </w:pBdr>
        <w:ind w:right="-92"/>
        <w:jc w:val="center"/>
        <w:rPr>
          <w:rFonts w:ascii="Arial" w:eastAsia="Arial" w:hAnsi="Arial" w:cs="Arial"/>
          <w:b/>
          <w:caps/>
          <w:color w:val="000000"/>
        </w:rPr>
      </w:pPr>
    </w:p>
    <w:p w14:paraId="66435FEE" w14:textId="2F0090A3" w:rsidR="00D51F57" w:rsidRPr="009D7001" w:rsidRDefault="00D51F57"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9D7001">
        <w:rPr>
          <w:rFonts w:ascii="Arial" w:hAnsi="Arial" w:cs="Arial"/>
        </w:rPr>
        <w:t xml:space="preserve">Tato smlouva zanikne splněním závazku dle ustanovení § 1908 občanského zákoníku nebo před uplynutím lhůty plnění z důvodu podstatného porušení povinností smluvních </w:t>
      </w:r>
      <w:r w:rsidR="0063486C" w:rsidRPr="009D7001">
        <w:rPr>
          <w:rFonts w:ascii="Arial" w:hAnsi="Arial" w:cs="Arial"/>
        </w:rPr>
        <w:t>stran – jednostranným</w:t>
      </w:r>
      <w:r w:rsidRPr="009D7001">
        <w:rPr>
          <w:rFonts w:ascii="Arial" w:hAnsi="Arial" w:cs="Arial"/>
        </w:rPr>
        <w:t xml:space="preserve"> právním úkonem, tj. odstoupením od smlouvy. Dále může tato smlouva zaniknout dohodou smluvních stran. Návrh na zánik smlouvy dohodou je oprávněna vystavit kterákoliv ze smluvních stran písemně.</w:t>
      </w:r>
    </w:p>
    <w:p w14:paraId="41C40820" w14:textId="1A5024E6" w:rsidR="00831648" w:rsidRPr="00831648"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831648">
        <w:rPr>
          <w:rFonts w:ascii="Arial" w:hAnsi="Arial" w:cs="Arial"/>
        </w:rPr>
        <w:t xml:space="preserve">Tato smlouva může být </w:t>
      </w:r>
      <w:r w:rsidR="007E33E8">
        <w:rPr>
          <w:rFonts w:ascii="Arial" w:hAnsi="Arial" w:cs="Arial"/>
        </w:rPr>
        <w:t>ukončena</w:t>
      </w:r>
      <w:r w:rsidR="007E33E8" w:rsidRPr="00831648">
        <w:rPr>
          <w:rFonts w:ascii="Arial" w:hAnsi="Arial" w:cs="Arial"/>
        </w:rPr>
        <w:t xml:space="preserve"> </w:t>
      </w:r>
      <w:r w:rsidRPr="00831648">
        <w:rPr>
          <w:rFonts w:ascii="Arial" w:hAnsi="Arial" w:cs="Arial"/>
        </w:rPr>
        <w:t xml:space="preserve">dohodou smluvních stran v písemné formě, přičemž účinky </w:t>
      </w:r>
      <w:r w:rsidR="007E33E8">
        <w:rPr>
          <w:rFonts w:ascii="Arial" w:hAnsi="Arial" w:cs="Arial"/>
        </w:rPr>
        <w:t>ukončení</w:t>
      </w:r>
      <w:r w:rsidR="007E33E8" w:rsidRPr="00831648">
        <w:rPr>
          <w:rFonts w:ascii="Arial" w:hAnsi="Arial" w:cs="Arial"/>
        </w:rPr>
        <w:t xml:space="preserve"> </w:t>
      </w:r>
      <w:r w:rsidRPr="00831648">
        <w:rPr>
          <w:rFonts w:ascii="Arial" w:hAnsi="Arial" w:cs="Arial"/>
        </w:rPr>
        <w:t>této smlouvy nastanou k okamžiku stanovenému v takovéto dohodě. Nebude-li takovýto okamžik dohodou stanoven, pak tyto účinky nastanou ke dni uzavření takovéto dohody.</w:t>
      </w:r>
    </w:p>
    <w:p w14:paraId="1878853A" w14:textId="77777777" w:rsidR="00831648" w:rsidRPr="00831648"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831648">
        <w:rPr>
          <w:rFonts w:ascii="Arial" w:hAnsi="Arial" w:cs="Arial"/>
        </w:rPr>
        <w:t xml:space="preserve">Kupující je oprávněn od této smlouvy odstoupit, a to i částečně, v případě závažného porušení smluvní nebo zákonné povinnosti prodávajícím. </w:t>
      </w:r>
    </w:p>
    <w:p w14:paraId="629BAE20" w14:textId="77777777" w:rsidR="00831648" w:rsidRPr="00831648"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831648">
        <w:rPr>
          <w:rFonts w:ascii="Arial" w:hAnsi="Arial" w:cs="Arial"/>
        </w:rPr>
        <w:t>Za závažné porušení smluvní povinnosti prodávajícím se považuje:</w:t>
      </w:r>
    </w:p>
    <w:p w14:paraId="0973FA57" w14:textId="77777777" w:rsidR="00831648" w:rsidRPr="00831648" w:rsidRDefault="00831648" w:rsidP="006B0753">
      <w:pPr>
        <w:numPr>
          <w:ilvl w:val="0"/>
          <w:numId w:val="3"/>
        </w:numPr>
        <w:autoSpaceDE w:val="0"/>
        <w:autoSpaceDN w:val="0"/>
        <w:spacing w:after="120"/>
        <w:ind w:hanging="258"/>
        <w:jc w:val="both"/>
        <w:rPr>
          <w:rFonts w:ascii="Arial" w:hAnsi="Arial" w:cs="Arial"/>
        </w:rPr>
      </w:pPr>
      <w:r w:rsidRPr="00831648">
        <w:rPr>
          <w:rFonts w:ascii="Arial" w:hAnsi="Arial" w:cs="Arial"/>
        </w:rPr>
        <w:t>skutečnost, že předmět koupě nebude splňovat parametry deklarované uchazečem v jeho nabídce, požadované touto smlouvou, obecně závaznými právními předpisy nebo technickými normami;</w:t>
      </w:r>
    </w:p>
    <w:p w14:paraId="4157809F" w14:textId="21FC2882" w:rsidR="00831648" w:rsidRPr="00831648" w:rsidRDefault="00831648" w:rsidP="006B0753">
      <w:pPr>
        <w:numPr>
          <w:ilvl w:val="0"/>
          <w:numId w:val="3"/>
        </w:numPr>
        <w:autoSpaceDE w:val="0"/>
        <w:autoSpaceDN w:val="0"/>
        <w:spacing w:after="120"/>
        <w:ind w:hanging="258"/>
        <w:jc w:val="both"/>
        <w:rPr>
          <w:rFonts w:ascii="Arial" w:hAnsi="Arial" w:cs="Arial"/>
        </w:rPr>
      </w:pPr>
      <w:r w:rsidRPr="00831648">
        <w:rPr>
          <w:rFonts w:ascii="Arial" w:hAnsi="Arial" w:cs="Arial"/>
        </w:rPr>
        <w:t>prodlení s dodáním předmětu koupě či s odstraněním vady, poruchy či nedostatku jakosti dle této smlouvy po dobu delší než 15 dnů;</w:t>
      </w:r>
    </w:p>
    <w:p w14:paraId="54EE2342" w14:textId="77777777" w:rsidR="00831648" w:rsidRPr="00831648" w:rsidRDefault="00831648" w:rsidP="006B0753">
      <w:pPr>
        <w:numPr>
          <w:ilvl w:val="0"/>
          <w:numId w:val="3"/>
        </w:numPr>
        <w:autoSpaceDE w:val="0"/>
        <w:autoSpaceDN w:val="0"/>
        <w:spacing w:after="120"/>
        <w:ind w:left="714" w:hanging="258"/>
        <w:jc w:val="both"/>
        <w:rPr>
          <w:rFonts w:ascii="Arial" w:hAnsi="Arial" w:cs="Arial"/>
        </w:rPr>
      </w:pPr>
      <w:r w:rsidRPr="00831648">
        <w:rPr>
          <w:rFonts w:ascii="Arial" w:hAnsi="Arial" w:cs="Arial"/>
        </w:rPr>
        <w:t>prodlení s nástupem na opravu závady či poruchy po dobu delší než tři dny;</w:t>
      </w:r>
    </w:p>
    <w:p w14:paraId="4ECB9077" w14:textId="77777777" w:rsidR="00831648" w:rsidRPr="00831648" w:rsidRDefault="00831648" w:rsidP="006B0753">
      <w:pPr>
        <w:numPr>
          <w:ilvl w:val="0"/>
          <w:numId w:val="3"/>
        </w:numPr>
        <w:autoSpaceDE w:val="0"/>
        <w:autoSpaceDN w:val="0"/>
        <w:spacing w:after="120"/>
        <w:ind w:left="714" w:hanging="258"/>
        <w:jc w:val="both"/>
        <w:rPr>
          <w:rFonts w:ascii="Arial" w:hAnsi="Arial" w:cs="Arial"/>
        </w:rPr>
      </w:pPr>
      <w:r w:rsidRPr="00831648">
        <w:rPr>
          <w:rFonts w:ascii="Arial" w:hAnsi="Arial" w:cs="Arial"/>
        </w:rPr>
        <w:t>změna v osobě subdodavatele s nesouhlasem kupujícího.</w:t>
      </w:r>
    </w:p>
    <w:p w14:paraId="7271F7E0" w14:textId="77777777" w:rsidR="00831648" w:rsidRPr="00831648"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831648">
        <w:rPr>
          <w:rFonts w:ascii="Arial" w:hAnsi="Arial" w:cs="Arial"/>
        </w:rPr>
        <w:t>Kupující je dále oprávněn od této smlouvy odstoupit, a to i částečně, v případě, že:</w:t>
      </w:r>
    </w:p>
    <w:p w14:paraId="193F33A1" w14:textId="74457BD9" w:rsidR="00831648" w:rsidRPr="00831648" w:rsidRDefault="00831648" w:rsidP="006B0753">
      <w:pPr>
        <w:numPr>
          <w:ilvl w:val="0"/>
          <w:numId w:val="4"/>
        </w:numPr>
        <w:autoSpaceDE w:val="0"/>
        <w:autoSpaceDN w:val="0"/>
        <w:spacing w:after="120"/>
        <w:ind w:hanging="258"/>
        <w:jc w:val="both"/>
        <w:rPr>
          <w:rFonts w:ascii="Arial" w:hAnsi="Arial" w:cs="Arial"/>
        </w:rPr>
      </w:pPr>
      <w:r w:rsidRPr="00831648">
        <w:rPr>
          <w:rFonts w:ascii="Arial" w:hAnsi="Arial" w:cs="Arial"/>
        </w:rPr>
        <w:t>nastane důvod pro odstoupení od smlouvy dle ustanovení § 2001 a násl. občanského zákoníku,</w:t>
      </w:r>
    </w:p>
    <w:p w14:paraId="28AC66A8" w14:textId="77777777" w:rsidR="00831648" w:rsidRPr="00831648" w:rsidRDefault="00831648" w:rsidP="006B0753">
      <w:pPr>
        <w:numPr>
          <w:ilvl w:val="0"/>
          <w:numId w:val="4"/>
        </w:numPr>
        <w:autoSpaceDE w:val="0"/>
        <w:autoSpaceDN w:val="0"/>
        <w:spacing w:after="120"/>
        <w:ind w:hanging="258"/>
        <w:jc w:val="both"/>
        <w:rPr>
          <w:rFonts w:ascii="Arial" w:hAnsi="Arial" w:cs="Arial"/>
        </w:rPr>
      </w:pPr>
      <w:r w:rsidRPr="00831648">
        <w:rPr>
          <w:rFonts w:ascii="Arial" w:hAnsi="Arial" w:cs="Arial"/>
        </w:rPr>
        <w:t>v důsledku rozhodnutí orgánu státní správy nebo územní samosprávy kupující nebude mít dostatek finančních prostředků k úhradě kupní ceny,</w:t>
      </w:r>
    </w:p>
    <w:p w14:paraId="78EAF339" w14:textId="0002D89C" w:rsidR="00831648" w:rsidRPr="00831648" w:rsidRDefault="00831648" w:rsidP="006B0753">
      <w:pPr>
        <w:numPr>
          <w:ilvl w:val="0"/>
          <w:numId w:val="4"/>
        </w:numPr>
        <w:autoSpaceDE w:val="0"/>
        <w:autoSpaceDN w:val="0"/>
        <w:spacing w:after="120"/>
        <w:ind w:hanging="258"/>
        <w:jc w:val="both"/>
        <w:rPr>
          <w:rFonts w:ascii="Arial" w:hAnsi="Arial" w:cs="Arial"/>
        </w:rPr>
      </w:pPr>
      <w:r w:rsidRPr="00831648">
        <w:rPr>
          <w:rFonts w:ascii="Arial" w:hAnsi="Arial" w:cs="Arial"/>
        </w:rPr>
        <w:t>prodávající pozbude oprávnění vyžadovaného právními předpisy k činnostem, k jejichž provádění je</w:t>
      </w:r>
      <w:r w:rsidR="00770B03">
        <w:rPr>
          <w:rFonts w:ascii="Arial" w:hAnsi="Arial" w:cs="Arial"/>
        </w:rPr>
        <w:t> </w:t>
      </w:r>
      <w:r w:rsidRPr="00831648">
        <w:rPr>
          <w:rFonts w:ascii="Arial" w:hAnsi="Arial" w:cs="Arial"/>
        </w:rPr>
        <w:t xml:space="preserve">prodávající povinen dle této smlouvy, </w:t>
      </w:r>
    </w:p>
    <w:p w14:paraId="6881DAC0" w14:textId="77777777" w:rsidR="00831648" w:rsidRPr="00831648" w:rsidRDefault="00831648" w:rsidP="006B0753">
      <w:pPr>
        <w:numPr>
          <w:ilvl w:val="0"/>
          <w:numId w:val="4"/>
        </w:numPr>
        <w:autoSpaceDE w:val="0"/>
        <w:autoSpaceDN w:val="0"/>
        <w:spacing w:after="120"/>
        <w:ind w:hanging="258"/>
        <w:jc w:val="both"/>
        <w:rPr>
          <w:rFonts w:ascii="Arial" w:hAnsi="Arial" w:cs="Arial"/>
        </w:rPr>
      </w:pPr>
      <w:r w:rsidRPr="00831648">
        <w:rPr>
          <w:rFonts w:ascii="Arial" w:hAnsi="Arial" w:cs="Arial"/>
        </w:rPr>
        <w:t>prodávající pozbude kteréhokoliv jiného kvalifikačního předpokladu, jehož splnění bylo předpokladem pro zadání veřejné zakázky,</w:t>
      </w:r>
    </w:p>
    <w:p w14:paraId="58B1DA21" w14:textId="180CC622" w:rsidR="00831648" w:rsidRPr="00831648" w:rsidRDefault="00831648" w:rsidP="006B0753">
      <w:pPr>
        <w:numPr>
          <w:ilvl w:val="0"/>
          <w:numId w:val="4"/>
        </w:numPr>
        <w:autoSpaceDE w:val="0"/>
        <w:autoSpaceDN w:val="0"/>
        <w:spacing w:after="120"/>
        <w:ind w:hanging="258"/>
        <w:jc w:val="both"/>
        <w:rPr>
          <w:rFonts w:ascii="Arial" w:hAnsi="Arial" w:cs="Arial"/>
        </w:rPr>
      </w:pPr>
      <w:r w:rsidRPr="00831648">
        <w:rPr>
          <w:rFonts w:ascii="Arial" w:hAnsi="Arial" w:cs="Arial"/>
        </w:rPr>
        <w:t>bude zahájeno insolvenční řízení dle zákona č. 182/2006 Sb., o úpadku a způsobech jeho řešení, ve</w:t>
      </w:r>
      <w:r w:rsidR="00770B03">
        <w:rPr>
          <w:rFonts w:ascii="Arial" w:hAnsi="Arial" w:cs="Arial"/>
        </w:rPr>
        <w:t> </w:t>
      </w:r>
      <w:r w:rsidRPr="00831648">
        <w:rPr>
          <w:rFonts w:ascii="Arial" w:hAnsi="Arial" w:cs="Arial"/>
        </w:rPr>
        <w:t>znění pozdějších předpisů, jehož předmětem bude úpadek nebo hrozící úpadek prodávajícího; prodávající je povinen oznámit tuto skutečnost neprodleně kupujícímu,</w:t>
      </w:r>
    </w:p>
    <w:p w14:paraId="3A0A10C9" w14:textId="77777777" w:rsidR="00831648" w:rsidRPr="00831648" w:rsidRDefault="00831648" w:rsidP="006B0753">
      <w:pPr>
        <w:numPr>
          <w:ilvl w:val="0"/>
          <w:numId w:val="4"/>
        </w:numPr>
        <w:autoSpaceDE w:val="0"/>
        <w:autoSpaceDN w:val="0"/>
        <w:spacing w:after="120"/>
        <w:ind w:hanging="258"/>
        <w:jc w:val="both"/>
        <w:rPr>
          <w:rFonts w:ascii="Arial" w:hAnsi="Arial" w:cs="Arial"/>
        </w:rPr>
      </w:pPr>
      <w:r w:rsidRPr="00831648">
        <w:rPr>
          <w:rFonts w:ascii="Arial" w:hAnsi="Arial" w:cs="Arial"/>
        </w:rPr>
        <w:t>prodávající vstoupí do likvidace.</w:t>
      </w:r>
    </w:p>
    <w:p w14:paraId="2F32BEF8" w14:textId="77777777" w:rsidR="00831648" w:rsidRPr="00831648"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831648">
        <w:rPr>
          <w:rFonts w:ascii="Arial" w:hAnsi="Arial" w:cs="Arial"/>
        </w:rPr>
        <w:t>Prodávající je oprávněn od této smlouvy odstoupit v případě, že kupující bude v prodlení s úhradou svých peněžitých závazků vyplývajících z této smlouvy po dobu delší než devadesát dnů.</w:t>
      </w:r>
    </w:p>
    <w:p w14:paraId="48D502AA" w14:textId="20ABC433" w:rsidR="00831648" w:rsidRPr="00831648"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831648">
        <w:rPr>
          <w:rFonts w:ascii="Arial" w:hAnsi="Arial" w:cs="Arial"/>
        </w:rPr>
        <w:t>Každé odstoupení od této smlouvy musí mít písemnou formu, přičemž písemný projev vůle odstoupit od</w:t>
      </w:r>
      <w:r w:rsidR="00770B03">
        <w:rPr>
          <w:rFonts w:ascii="Arial" w:hAnsi="Arial" w:cs="Arial"/>
        </w:rPr>
        <w:t> </w:t>
      </w:r>
      <w:r w:rsidRPr="00831648">
        <w:rPr>
          <w:rFonts w:ascii="Arial" w:hAnsi="Arial" w:cs="Arial"/>
        </w:rPr>
        <w:t>této smlouvy musí být druhé smluvní straně doručen doporučeným dopisem.</w:t>
      </w:r>
    </w:p>
    <w:p w14:paraId="2ED4140B" w14:textId="77777777" w:rsidR="00831648" w:rsidRPr="00831648"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831648">
        <w:rPr>
          <w:rFonts w:ascii="Arial" w:hAnsi="Arial" w:cs="Arial"/>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139D3DC4" w14:textId="4776A15E" w:rsidR="004A0420"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831648">
        <w:rPr>
          <w:rFonts w:ascii="Arial" w:hAnsi="Arial" w:cs="Arial"/>
        </w:rPr>
        <w:t>V případě odstoupení od smlouvy kupující zůstává vlastníkem již předané části předmětu koupě a</w:t>
      </w:r>
      <w:r w:rsidR="00770B03">
        <w:rPr>
          <w:rFonts w:ascii="Arial" w:hAnsi="Arial" w:cs="Arial"/>
        </w:rPr>
        <w:t> </w:t>
      </w:r>
      <w:r w:rsidRPr="00831648">
        <w:rPr>
          <w:rFonts w:ascii="Arial" w:hAnsi="Arial" w:cs="Arial"/>
        </w:rPr>
        <w:t>prodávajícímu náleží část kupní ceny připadající na tuto již předanou část předmětu koupě snížená o</w:t>
      </w:r>
      <w:r w:rsidR="00770B03">
        <w:rPr>
          <w:rFonts w:ascii="Arial" w:hAnsi="Arial" w:cs="Arial"/>
        </w:rPr>
        <w:t> </w:t>
      </w:r>
      <w:r w:rsidRPr="00831648">
        <w:rPr>
          <w:rFonts w:ascii="Arial" w:hAnsi="Arial" w:cs="Arial"/>
        </w:rPr>
        <w:t>20</w:t>
      </w:r>
      <w:r w:rsidR="00770B03">
        <w:rPr>
          <w:rFonts w:ascii="Arial" w:hAnsi="Arial" w:cs="Arial"/>
        </w:rPr>
        <w:t> </w:t>
      </w:r>
      <w:r w:rsidRPr="00831648">
        <w:rPr>
          <w:rFonts w:ascii="Arial" w:hAnsi="Arial" w:cs="Arial"/>
        </w:rPr>
        <w:t>% vzhledem k nedokončenosti plnění. Na již předanou část kupujícímu se vztahují veškerá ujednání uvedená v této smlouvě.</w:t>
      </w:r>
    </w:p>
    <w:p w14:paraId="2D1961E6" w14:textId="77777777" w:rsidR="007647AA" w:rsidRPr="001D41E2" w:rsidRDefault="007647AA" w:rsidP="007647AA">
      <w:pPr>
        <w:pStyle w:val="Odstavecseseznamem"/>
        <w:autoSpaceDE w:val="0"/>
        <w:autoSpaceDN w:val="0"/>
        <w:spacing w:after="120"/>
        <w:ind w:left="462"/>
        <w:contextualSpacing w:val="0"/>
        <w:jc w:val="both"/>
        <w:rPr>
          <w:rFonts w:ascii="Arial" w:hAnsi="Arial" w:cs="Arial"/>
        </w:rPr>
      </w:pPr>
    </w:p>
    <w:p w14:paraId="6AFA68CF" w14:textId="2349C326" w:rsidR="002E4BC0" w:rsidRPr="002E4BC0" w:rsidRDefault="002E4BC0" w:rsidP="006B0753">
      <w:pPr>
        <w:pStyle w:val="Nadpis3"/>
        <w:keepNext w:val="0"/>
        <w:widowControl w:val="0"/>
        <w:numPr>
          <w:ilvl w:val="0"/>
          <w:numId w:val="1"/>
        </w:numPr>
        <w:tabs>
          <w:tab w:val="left" w:pos="0"/>
        </w:tabs>
        <w:autoSpaceDE w:val="0"/>
        <w:autoSpaceDN w:val="0"/>
        <w:spacing w:before="168"/>
        <w:ind w:left="0" w:firstLine="0"/>
        <w:jc w:val="center"/>
        <w:rPr>
          <w:rFonts w:ascii="Arial" w:hAnsi="Arial" w:cs="Arial"/>
          <w:b/>
          <w:sz w:val="20"/>
          <w:szCs w:val="20"/>
        </w:rPr>
      </w:pPr>
      <w:r w:rsidRPr="002E4BC0">
        <w:rPr>
          <w:rFonts w:ascii="Arial" w:hAnsi="Arial" w:cs="Arial"/>
          <w:b/>
          <w:sz w:val="20"/>
          <w:szCs w:val="20"/>
        </w:rPr>
        <w:t>OCHRANA DŮVĚRNÝCH INFORMACÍ</w:t>
      </w:r>
    </w:p>
    <w:p w14:paraId="2393C72F" w14:textId="77777777" w:rsidR="002E4BC0" w:rsidRPr="002E4BC0" w:rsidRDefault="002E4BC0" w:rsidP="002E4BC0">
      <w:pPr>
        <w:ind w:left="426" w:hanging="426"/>
        <w:jc w:val="both"/>
        <w:rPr>
          <w:rFonts w:ascii="Arial" w:hAnsi="Arial" w:cs="Arial"/>
          <w:highlight w:val="yellow"/>
        </w:rPr>
      </w:pPr>
    </w:p>
    <w:p w14:paraId="774D24D2" w14:textId="7F478392" w:rsidR="002E4BC0" w:rsidRPr="007F3978" w:rsidRDefault="002E4BC0"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7F3978">
        <w:rPr>
          <w:rFonts w:ascii="Arial" w:hAnsi="Arial" w:cs="Arial"/>
        </w:rPr>
        <w:t>Ochrana důvěrných informací je ochrana důvěrných informací smluvních stran, se kterými se</w:t>
      </w:r>
      <w:r w:rsidR="00770B03">
        <w:rPr>
          <w:rFonts w:ascii="Arial" w:hAnsi="Arial" w:cs="Arial"/>
        </w:rPr>
        <w:t> </w:t>
      </w:r>
      <w:r w:rsidRPr="007F3978">
        <w:rPr>
          <w:rFonts w:ascii="Arial" w:hAnsi="Arial" w:cs="Arial"/>
        </w:rPr>
        <w:t xml:space="preserve">smluvní strany seznámí v rámci plnění dle této smlouvy. </w:t>
      </w:r>
    </w:p>
    <w:p w14:paraId="658A88D1" w14:textId="77777777" w:rsidR="002E4BC0" w:rsidRPr="007F3978" w:rsidRDefault="002E4BC0"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7F3978">
        <w:rPr>
          <w:rFonts w:ascii="Arial" w:hAnsi="Arial" w:cs="Arial"/>
        </w:rPr>
        <w:t>Předmětem tohoto článku je vymezení důvěrných informaci smluvních stran a převzetí závazku smluvních stran zachovat o těchto důvěrných informacích mlčenlivost a nesdělit je ani neumožnit k nim přístup třetím osobám, nebo je nevyužít ve svůj prospěch nebo ve prospěch třetích osob není-li v této smlouvě stanoveno jinak.</w:t>
      </w:r>
    </w:p>
    <w:p w14:paraId="0EAFB5EF" w14:textId="77777777" w:rsidR="002E4BC0" w:rsidRPr="007F3978" w:rsidRDefault="002E4BC0"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7F3978">
        <w:rPr>
          <w:rFonts w:ascii="Arial" w:hAnsi="Arial" w:cs="Arial"/>
        </w:rPr>
        <w:lastRenderedPageBreak/>
        <w:t>Důvěrnými informacemi se pro účely této smlouvy a po celou dobu trvání vzájemné spolupráce smluvních stran rozumí, bez ohledu na formu a způsob jejich sdělení či zachycení a až do doby jejich zveřejnění, jakékoli a všechny skutečnosti, které se smluvní strana v průběhu vzájemné spolupráce dozví, a/nebo které jí druhá smluvní strana v průběhu vzájemné spolupráce zpřístupní, jakož i sama existence těchto skutečností a vzájemné spolupráce smluvních stran (dále také „důvěrné informace či chráněné informace“).</w:t>
      </w:r>
    </w:p>
    <w:p w14:paraId="05E35CE8" w14:textId="77777777" w:rsidR="002E4BC0" w:rsidRPr="007F3978" w:rsidRDefault="002E4BC0"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7F3978">
        <w:rPr>
          <w:rFonts w:ascii="Arial" w:hAnsi="Arial" w:cs="Arial"/>
        </w:rPr>
        <w:t xml:space="preserve">Důvěrné informace ve smyslu ustanovení § 1730 občanského zákoníku touto smlouvou chráněné tvoří rovněž veškeré skutečnosti technické, ekonomické, právní a výrobní povahy v hmotné nebo nehmotné formě, které byly jednou ze smluvních stran takto označeny a byly poskytnuty druhé smluvní straně. Tyto skutečnosti nejsou v příslušných obchodních kruzích zpravidla běžně dostupné a obě smluvní strany mají zájem na jejich utajení a na odpovídajícím způsobu jejich ochrany. </w:t>
      </w:r>
    </w:p>
    <w:p w14:paraId="7E6FE3E7" w14:textId="77777777" w:rsidR="002E4BC0" w:rsidRPr="007F3978" w:rsidRDefault="002E4BC0"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7F3978">
        <w:rPr>
          <w:rFonts w:ascii="Arial" w:hAnsi="Arial" w:cs="Arial"/>
        </w:rPr>
        <w:t xml:space="preserve">Obě smluvní strany se zavazují, že veškeré skutečnosti spadající do oblasti obchodního tajemství a důvěrné informace nebudou dále rozšiřovat nebo reprodukovat a nezpřístupní je třetí straně. Současně se zavazují, že zabezpečí, aby převzaté dokumenty a případné analýzy obsahující důvěrné informace byly řádně evidovány. Smluvní strany se dále zavazují, že důvěrné informace nepoužijí v rozporu s jejich účelem ani účelem jejich poskytnutí pro své potřeby nebo ve prospěch třetích osob. </w:t>
      </w:r>
    </w:p>
    <w:p w14:paraId="25871AE4" w14:textId="3D6A86B6" w:rsidR="002E4BC0" w:rsidRPr="007F3978" w:rsidRDefault="002E4BC0"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7F3978">
        <w:rPr>
          <w:rFonts w:ascii="Arial" w:hAnsi="Arial" w:cs="Arial"/>
        </w:rPr>
        <w:t xml:space="preserve">Obě </w:t>
      </w:r>
      <w:r w:rsidR="00D11570">
        <w:rPr>
          <w:rFonts w:ascii="Arial" w:hAnsi="Arial" w:cs="Arial"/>
        </w:rPr>
        <w:t>s</w:t>
      </w:r>
      <w:r w:rsidRPr="007F3978">
        <w:rPr>
          <w:rFonts w:ascii="Arial" w:hAnsi="Arial" w:cs="Arial"/>
        </w:rPr>
        <w:t>mluvní strany omezí počet zaměstnanců pro styk s těmito chráněnými informacemi a přijmou účinná opatření pro zamezení úniku informací.</w:t>
      </w:r>
    </w:p>
    <w:p w14:paraId="4B1F6DFA" w14:textId="1DBF605B" w:rsidR="002E4BC0" w:rsidRDefault="002E4BC0"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7F3978">
        <w:rPr>
          <w:rFonts w:ascii="Arial" w:hAnsi="Arial" w:cs="Arial"/>
        </w:rPr>
        <w:t>V případě, že jedna smluvní strana bude nezbytně potřebovat k zajištění některé činnosti třetí stranu, může jí předat informace, které jsou předmětem ochrany dle této smlouvy, pouze s</w:t>
      </w:r>
      <w:r w:rsidR="00770B03">
        <w:rPr>
          <w:rFonts w:ascii="Arial" w:hAnsi="Arial" w:cs="Arial"/>
        </w:rPr>
        <w:t> </w:t>
      </w:r>
      <w:r w:rsidRPr="007F3978">
        <w:rPr>
          <w:rFonts w:ascii="Arial" w:hAnsi="Arial" w:cs="Arial"/>
        </w:rPr>
        <w:t xml:space="preserve">předchozím písemným souhlasem druhé smluvní strany, a to za podmínky, že se třetí strana smluvně zaváže k jejich ochraně. </w:t>
      </w:r>
    </w:p>
    <w:p w14:paraId="6D937DB8" w14:textId="37E66036" w:rsidR="00B55C0F" w:rsidRPr="007F3978" w:rsidRDefault="00B55C0F" w:rsidP="006B0753">
      <w:pPr>
        <w:pStyle w:val="Odstavecseseznamem"/>
        <w:numPr>
          <w:ilvl w:val="1"/>
          <w:numId w:val="1"/>
        </w:numPr>
        <w:autoSpaceDE w:val="0"/>
        <w:autoSpaceDN w:val="0"/>
        <w:spacing w:after="120"/>
        <w:ind w:left="462" w:hanging="546"/>
        <w:contextualSpacing w:val="0"/>
        <w:jc w:val="both"/>
        <w:rPr>
          <w:rFonts w:ascii="Arial" w:hAnsi="Arial" w:cs="Arial"/>
        </w:rPr>
      </w:pPr>
      <w:bookmarkStart w:id="1" w:name="_Ref19170238"/>
      <w:r>
        <w:rPr>
          <w:rFonts w:ascii="Arial" w:hAnsi="Arial" w:cs="Arial"/>
        </w:rPr>
        <w:t>Prodávající</w:t>
      </w:r>
      <w:r w:rsidRPr="00B55C0F">
        <w:rPr>
          <w:rFonts w:ascii="Arial" w:hAnsi="Arial" w:cs="Arial"/>
        </w:rPr>
        <w:t xml:space="preserve"> se zavazuje, že pokud v souvislosti s realizací </w:t>
      </w:r>
      <w:r w:rsidR="00FF4CBF">
        <w:rPr>
          <w:rFonts w:ascii="Arial" w:hAnsi="Arial" w:cs="Arial"/>
        </w:rPr>
        <w:t>s</w:t>
      </w:r>
      <w:r w:rsidRPr="00B55C0F">
        <w:rPr>
          <w:rFonts w:ascii="Arial" w:hAnsi="Arial" w:cs="Arial"/>
        </w:rPr>
        <w:t xml:space="preserve">mlouvy přijde on, jeho pověření zaměstnanci nebo osoby, které pověřil prováděním povinností dle </w:t>
      </w:r>
      <w:r w:rsidR="00FF4CBF">
        <w:rPr>
          <w:rFonts w:ascii="Arial" w:hAnsi="Arial" w:cs="Arial"/>
        </w:rPr>
        <w:t>s</w:t>
      </w:r>
      <w:r w:rsidRPr="00B55C0F">
        <w:rPr>
          <w:rFonts w:ascii="Arial" w:hAnsi="Arial" w:cs="Arial"/>
        </w:rPr>
        <w:t>mlouvy do styku s osobními nebo citlivými údaji ve smyslu Nařízení Evropského parlamentu a Rady (EU) 2016/679 o ochraně fyzických osob v souvislosti se zpracováním osobních údajů a o volném pohybu těchto údajů a</w:t>
      </w:r>
      <w:r w:rsidR="00770B03">
        <w:rPr>
          <w:rFonts w:ascii="Arial" w:hAnsi="Arial" w:cs="Arial"/>
        </w:rPr>
        <w:t> </w:t>
      </w:r>
      <w:r w:rsidRPr="00B55C0F">
        <w:rPr>
          <w:rFonts w:ascii="Arial" w:hAnsi="Arial" w:cs="Arial"/>
        </w:rPr>
        <w:t>o</w:t>
      </w:r>
      <w:r w:rsidR="00770B03">
        <w:rPr>
          <w:rFonts w:ascii="Arial" w:hAnsi="Arial" w:cs="Arial"/>
        </w:rPr>
        <w:t> </w:t>
      </w:r>
      <w:r w:rsidRPr="00B55C0F">
        <w:rPr>
          <w:rFonts w:ascii="Arial" w:hAnsi="Arial" w:cs="Arial"/>
        </w:rPr>
        <w:t>zrušení směrnice 95/46/ES (obecné nařízení o ochraně osobních údajů) - GDPR a zákona č.</w:t>
      </w:r>
      <w:r w:rsidR="00770B03">
        <w:rPr>
          <w:rFonts w:ascii="Arial" w:hAnsi="Arial" w:cs="Arial"/>
        </w:rPr>
        <w:t> </w:t>
      </w:r>
      <w:r w:rsidRPr="00B55C0F">
        <w:rPr>
          <w:rFonts w:ascii="Arial" w:hAnsi="Arial" w:cs="Arial"/>
        </w:rPr>
        <w:t>110/2019 Sb., o zpracování osobních údajů, ve znění pozdějších předpisů (dále jen “Předpisy o</w:t>
      </w:r>
      <w:r w:rsidR="00770B03">
        <w:rPr>
          <w:rFonts w:ascii="Arial" w:hAnsi="Arial" w:cs="Arial"/>
        </w:rPr>
        <w:t> </w:t>
      </w:r>
      <w:r w:rsidRPr="00B55C0F">
        <w:rPr>
          <w:rFonts w:ascii="Arial" w:hAnsi="Arial" w:cs="Arial"/>
        </w:rPr>
        <w:t xml:space="preserve">OOÚ”), učiní veškerá opatření, aby nedošlo k neoprávněnému nebo nahodilému přístupu k těmto údajům, k jejich změně, zničení či ztrátě, neoprávněným přenosům, k jejich jinému neoprávněnému zpracování, jakož aby i jinak neporušil Předpisy o OOÚ. </w:t>
      </w:r>
      <w:r w:rsidR="00194695">
        <w:rPr>
          <w:rFonts w:ascii="Arial" w:hAnsi="Arial" w:cs="Arial"/>
        </w:rPr>
        <w:t>Prodávající</w:t>
      </w:r>
      <w:r w:rsidRPr="00B55C0F">
        <w:rPr>
          <w:rFonts w:ascii="Arial" w:hAnsi="Arial" w:cs="Arial"/>
        </w:rPr>
        <w:t xml:space="preserve"> je povinen zachovávat mlčenlivost o osobních údajích a o bezpečnostních opatřeních, jejichž zveřejnění by ohrozilo zabezpečení osobních údajů. Povinnost mlčenlivosti trvá i po ukončení </w:t>
      </w:r>
      <w:r w:rsidR="00194695">
        <w:rPr>
          <w:rFonts w:ascii="Arial" w:hAnsi="Arial" w:cs="Arial"/>
        </w:rPr>
        <w:t>této s</w:t>
      </w:r>
      <w:r w:rsidRPr="00B55C0F">
        <w:rPr>
          <w:rFonts w:ascii="Arial" w:hAnsi="Arial" w:cs="Arial"/>
        </w:rPr>
        <w:t>mlouvy.</w:t>
      </w:r>
      <w:bookmarkEnd w:id="1"/>
    </w:p>
    <w:p w14:paraId="0FCADECC" w14:textId="77777777" w:rsidR="002E4BC0" w:rsidRPr="007F3978" w:rsidRDefault="002E4BC0"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7F3978">
        <w:rPr>
          <w:rFonts w:ascii="Arial" w:hAnsi="Arial" w:cs="Arial"/>
        </w:rPr>
        <w:t>Povinnost plnit ustanovení dle tohoto článku se nevztahuje na chráněné informace, které:</w:t>
      </w:r>
    </w:p>
    <w:p w14:paraId="74D1FCD1" w14:textId="2934A1CA" w:rsidR="002E4BC0" w:rsidRPr="007F3978" w:rsidRDefault="002E4BC0" w:rsidP="006B0753">
      <w:pPr>
        <w:pStyle w:val="Odstavecseseznamem"/>
        <w:widowControl w:val="0"/>
        <w:numPr>
          <w:ilvl w:val="2"/>
          <w:numId w:val="9"/>
        </w:numPr>
        <w:autoSpaceDE w:val="0"/>
        <w:autoSpaceDN w:val="0"/>
        <w:spacing w:after="120"/>
        <w:ind w:left="742" w:right="459" w:hanging="266"/>
        <w:contextualSpacing w:val="0"/>
        <w:jc w:val="both"/>
        <w:rPr>
          <w:rFonts w:ascii="Arial" w:hAnsi="Arial" w:cs="Arial"/>
        </w:rPr>
      </w:pPr>
      <w:r w:rsidRPr="007F3978">
        <w:rPr>
          <w:rFonts w:ascii="Arial" w:hAnsi="Arial" w:cs="Arial"/>
        </w:rPr>
        <w:t xml:space="preserve">mohou být zveřejněny bez porušení této </w:t>
      </w:r>
      <w:r w:rsidR="00D75E95">
        <w:rPr>
          <w:rFonts w:ascii="Arial" w:hAnsi="Arial" w:cs="Arial"/>
        </w:rPr>
        <w:t>s</w:t>
      </w:r>
      <w:r w:rsidRPr="007F3978">
        <w:rPr>
          <w:rFonts w:ascii="Arial" w:hAnsi="Arial" w:cs="Arial"/>
        </w:rPr>
        <w:t>mlouvy</w:t>
      </w:r>
      <w:r w:rsidR="00DE2475">
        <w:rPr>
          <w:rFonts w:ascii="Arial" w:hAnsi="Arial" w:cs="Arial"/>
        </w:rPr>
        <w:t>;</w:t>
      </w:r>
    </w:p>
    <w:p w14:paraId="36DCCD6C" w14:textId="632F81C5" w:rsidR="002E4BC0" w:rsidRPr="007F3978" w:rsidRDefault="002E4BC0" w:rsidP="006B0753">
      <w:pPr>
        <w:pStyle w:val="Odstavecseseznamem"/>
        <w:widowControl w:val="0"/>
        <w:numPr>
          <w:ilvl w:val="2"/>
          <w:numId w:val="9"/>
        </w:numPr>
        <w:autoSpaceDE w:val="0"/>
        <w:autoSpaceDN w:val="0"/>
        <w:spacing w:after="120"/>
        <w:ind w:left="742" w:right="459" w:hanging="266"/>
        <w:contextualSpacing w:val="0"/>
        <w:jc w:val="both"/>
        <w:rPr>
          <w:rFonts w:ascii="Arial" w:hAnsi="Arial" w:cs="Arial"/>
        </w:rPr>
      </w:pPr>
      <w:r w:rsidRPr="007F3978">
        <w:rPr>
          <w:rFonts w:ascii="Arial" w:hAnsi="Arial" w:cs="Arial"/>
        </w:rPr>
        <w:t>byly písemným souhlasem druhé smluvní strany uvolněny od těchto omezení</w:t>
      </w:r>
      <w:r w:rsidR="00DE2475">
        <w:rPr>
          <w:rFonts w:ascii="Arial" w:hAnsi="Arial" w:cs="Arial"/>
        </w:rPr>
        <w:t>;</w:t>
      </w:r>
    </w:p>
    <w:p w14:paraId="4FC16680" w14:textId="7251332F" w:rsidR="002E4BC0" w:rsidRPr="007F3978" w:rsidRDefault="002E4BC0" w:rsidP="006B0753">
      <w:pPr>
        <w:pStyle w:val="Odstavecseseznamem"/>
        <w:widowControl w:val="0"/>
        <w:numPr>
          <w:ilvl w:val="2"/>
          <w:numId w:val="9"/>
        </w:numPr>
        <w:autoSpaceDE w:val="0"/>
        <w:autoSpaceDN w:val="0"/>
        <w:spacing w:after="120"/>
        <w:ind w:left="742" w:right="459" w:hanging="266"/>
        <w:contextualSpacing w:val="0"/>
        <w:jc w:val="both"/>
        <w:rPr>
          <w:rFonts w:ascii="Arial" w:hAnsi="Arial" w:cs="Arial"/>
        </w:rPr>
      </w:pPr>
      <w:r w:rsidRPr="007F3978">
        <w:rPr>
          <w:rFonts w:ascii="Arial" w:hAnsi="Arial" w:cs="Arial"/>
        </w:rPr>
        <w:t>jsou veřejně</w:t>
      </w:r>
      <w:r w:rsidR="00770B03">
        <w:rPr>
          <w:rFonts w:ascii="Arial" w:hAnsi="Arial" w:cs="Arial"/>
        </w:rPr>
        <w:t xml:space="preserve"> </w:t>
      </w:r>
      <w:r w:rsidRPr="007F3978">
        <w:rPr>
          <w:rFonts w:ascii="Arial" w:hAnsi="Arial" w:cs="Arial"/>
        </w:rPr>
        <w:t>dostupné nebo byly zveřejněny jinak, než porušením povinnosti jedné ze</w:t>
      </w:r>
      <w:r w:rsidR="00770B03">
        <w:rPr>
          <w:rFonts w:ascii="Arial" w:hAnsi="Arial" w:cs="Arial"/>
        </w:rPr>
        <w:t> </w:t>
      </w:r>
      <w:r w:rsidRPr="007F3978">
        <w:rPr>
          <w:rFonts w:ascii="Arial" w:hAnsi="Arial" w:cs="Arial"/>
        </w:rPr>
        <w:t>smluvních stran;</w:t>
      </w:r>
    </w:p>
    <w:p w14:paraId="4986142A" w14:textId="224DB755" w:rsidR="002E4BC0" w:rsidRPr="007F3978" w:rsidRDefault="002E4BC0" w:rsidP="006B0753">
      <w:pPr>
        <w:pStyle w:val="Odstavecseseznamem"/>
        <w:widowControl w:val="0"/>
        <w:numPr>
          <w:ilvl w:val="2"/>
          <w:numId w:val="9"/>
        </w:numPr>
        <w:autoSpaceDE w:val="0"/>
        <w:autoSpaceDN w:val="0"/>
        <w:spacing w:after="120"/>
        <w:ind w:left="742" w:right="459" w:hanging="266"/>
        <w:contextualSpacing w:val="0"/>
        <w:jc w:val="both"/>
        <w:rPr>
          <w:rFonts w:ascii="Arial" w:hAnsi="Arial" w:cs="Arial"/>
        </w:rPr>
      </w:pPr>
      <w:r w:rsidRPr="007F3978">
        <w:rPr>
          <w:rFonts w:ascii="Arial" w:hAnsi="Arial" w:cs="Arial"/>
        </w:rPr>
        <w:t>příjemce je zná zcela prokazatelně dříve, než je sdělí smluvní strana;</w:t>
      </w:r>
    </w:p>
    <w:p w14:paraId="37C07D07" w14:textId="10177276" w:rsidR="002E4BC0" w:rsidRPr="007F3978" w:rsidRDefault="002E4BC0" w:rsidP="006B0753">
      <w:pPr>
        <w:pStyle w:val="Odstavecseseznamem"/>
        <w:widowControl w:val="0"/>
        <w:numPr>
          <w:ilvl w:val="2"/>
          <w:numId w:val="9"/>
        </w:numPr>
        <w:autoSpaceDE w:val="0"/>
        <w:autoSpaceDN w:val="0"/>
        <w:spacing w:after="120"/>
        <w:ind w:left="742" w:right="459" w:hanging="266"/>
        <w:contextualSpacing w:val="0"/>
        <w:jc w:val="both"/>
        <w:rPr>
          <w:rFonts w:ascii="Arial" w:hAnsi="Arial" w:cs="Arial"/>
        </w:rPr>
      </w:pPr>
      <w:r w:rsidRPr="007F3978">
        <w:rPr>
          <w:rFonts w:ascii="Arial" w:hAnsi="Arial" w:cs="Arial"/>
        </w:rPr>
        <w:t>jsou vyžádány soudem, státním zastupitelstvím nebo věcně příslušným správním orgánem na základě zákona a jsou použity pouze k tomuto účelu.</w:t>
      </w:r>
    </w:p>
    <w:p w14:paraId="6E89535A" w14:textId="77777777" w:rsidR="002E4BC0" w:rsidRPr="007F3978" w:rsidRDefault="002E4BC0" w:rsidP="006B0753">
      <w:pPr>
        <w:pStyle w:val="Odstavecseseznamem"/>
        <w:widowControl w:val="0"/>
        <w:numPr>
          <w:ilvl w:val="1"/>
          <w:numId w:val="1"/>
        </w:numPr>
        <w:tabs>
          <w:tab w:val="left" w:pos="815"/>
        </w:tabs>
        <w:autoSpaceDE w:val="0"/>
        <w:autoSpaceDN w:val="0"/>
        <w:spacing w:after="120"/>
        <w:ind w:left="490" w:right="459" w:hanging="567"/>
        <w:contextualSpacing w:val="0"/>
        <w:jc w:val="both"/>
        <w:rPr>
          <w:rFonts w:ascii="Arial" w:hAnsi="Arial" w:cs="Arial"/>
        </w:rPr>
      </w:pPr>
      <w:r w:rsidRPr="007F3978">
        <w:rPr>
          <w:rFonts w:ascii="Arial" w:hAnsi="Arial" w:cs="Arial"/>
        </w:rPr>
        <w:t>Veškeré informace dle této smlouvy zůstanou vlastnictvím poskytující smluvní strany, včetně subjektů jejího organizačního uspořádání a budou přijímající smluvní stranou vráceny straně poskytující po zaslání písemného požadavku poskytující smluvní strany nebo v případě, nebude-li informace nebo poskytnuté údaje přijímající smluvní strana potřebovat.</w:t>
      </w:r>
    </w:p>
    <w:p w14:paraId="254F8D6C" w14:textId="77777777" w:rsidR="002E4BC0" w:rsidRPr="007F3978" w:rsidRDefault="002E4BC0" w:rsidP="006B0753">
      <w:pPr>
        <w:pStyle w:val="Odstavecseseznamem"/>
        <w:widowControl w:val="0"/>
        <w:numPr>
          <w:ilvl w:val="1"/>
          <w:numId w:val="1"/>
        </w:numPr>
        <w:tabs>
          <w:tab w:val="left" w:pos="815"/>
        </w:tabs>
        <w:autoSpaceDE w:val="0"/>
        <w:autoSpaceDN w:val="0"/>
        <w:spacing w:after="120"/>
        <w:ind w:left="490" w:right="459" w:hanging="567"/>
        <w:contextualSpacing w:val="0"/>
        <w:jc w:val="both"/>
        <w:rPr>
          <w:rFonts w:ascii="Arial" w:hAnsi="Arial" w:cs="Arial"/>
        </w:rPr>
      </w:pPr>
      <w:r w:rsidRPr="007F3978">
        <w:rPr>
          <w:rFonts w:ascii="Arial" w:hAnsi="Arial" w:cs="Arial"/>
        </w:rPr>
        <w:t>Za porušení povinností týkajících se ochrany důvěrných informací podle této smlouvy má poškozená smluvní strana právo uplatnit u druhé smluvní strany, která tyto povinnosti porušila, nárok na zaplacení smluvní pokuty.</w:t>
      </w:r>
    </w:p>
    <w:p w14:paraId="38318C4E" w14:textId="77777777" w:rsidR="002E4BC0" w:rsidRPr="007F3978" w:rsidRDefault="002E4BC0" w:rsidP="006B0753">
      <w:pPr>
        <w:pStyle w:val="Odstavecseseznamem"/>
        <w:widowControl w:val="0"/>
        <w:numPr>
          <w:ilvl w:val="1"/>
          <w:numId w:val="1"/>
        </w:numPr>
        <w:tabs>
          <w:tab w:val="left" w:pos="815"/>
        </w:tabs>
        <w:autoSpaceDE w:val="0"/>
        <w:autoSpaceDN w:val="0"/>
        <w:spacing w:after="120"/>
        <w:ind w:left="490" w:right="459" w:hanging="567"/>
        <w:contextualSpacing w:val="0"/>
        <w:jc w:val="both"/>
        <w:rPr>
          <w:rFonts w:ascii="Arial" w:hAnsi="Arial" w:cs="Arial"/>
        </w:rPr>
      </w:pPr>
      <w:r w:rsidRPr="007F3978">
        <w:rPr>
          <w:rFonts w:ascii="Arial" w:hAnsi="Arial" w:cs="Arial"/>
        </w:rPr>
        <w:t xml:space="preserve">Prodávající se výslovně zavazuje, že nezneužije důvěrných informací, o nichž se při dodávce předmětu koupě dle této smlouvy dozví. </w:t>
      </w:r>
    </w:p>
    <w:p w14:paraId="2440ABC3" w14:textId="4C0CFABD" w:rsidR="002E4BC0" w:rsidRDefault="002E4BC0"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28FBFAC1" w14:textId="65CF8CA3" w:rsidR="004723FC" w:rsidRDefault="004723FC"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665330D7" w14:textId="208589F7" w:rsidR="004723FC" w:rsidRDefault="004723FC"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3E0A84C0" w14:textId="3493802F" w:rsidR="004723FC" w:rsidRDefault="004723FC"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19A95B06" w14:textId="77777777" w:rsidR="004723FC" w:rsidRDefault="004723FC"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53F2274F" w14:textId="2D03F31B" w:rsidR="00DF7B81" w:rsidRPr="007B3E5A" w:rsidRDefault="00DF7B81" w:rsidP="006B0753">
      <w:pPr>
        <w:pStyle w:val="Nadpis3"/>
        <w:keepNext w:val="0"/>
        <w:widowControl w:val="0"/>
        <w:numPr>
          <w:ilvl w:val="0"/>
          <w:numId w:val="1"/>
        </w:numPr>
        <w:autoSpaceDE w:val="0"/>
        <w:autoSpaceDN w:val="0"/>
        <w:spacing w:before="168"/>
        <w:ind w:left="0" w:firstLine="0"/>
        <w:jc w:val="center"/>
        <w:rPr>
          <w:rFonts w:ascii="Arial" w:hAnsi="Arial" w:cs="Arial"/>
          <w:b/>
          <w:caps/>
          <w:sz w:val="20"/>
          <w:szCs w:val="20"/>
        </w:rPr>
      </w:pPr>
      <w:r w:rsidRPr="007B3E5A">
        <w:rPr>
          <w:rFonts w:ascii="Arial" w:hAnsi="Arial" w:cs="Arial"/>
          <w:b/>
          <w:caps/>
          <w:sz w:val="20"/>
          <w:szCs w:val="20"/>
        </w:rPr>
        <w:lastRenderedPageBreak/>
        <w:t>Licenční ujednání</w:t>
      </w:r>
    </w:p>
    <w:p w14:paraId="0BDAF4B8" w14:textId="77777777" w:rsidR="00DF7B81" w:rsidRPr="009B0918" w:rsidRDefault="00DF7B81" w:rsidP="00DF7B81">
      <w:pPr>
        <w:jc w:val="both"/>
        <w:rPr>
          <w:rFonts w:ascii="Arial" w:hAnsi="Arial"/>
          <w:b/>
          <w:sz w:val="22"/>
          <w:szCs w:val="22"/>
        </w:rPr>
      </w:pPr>
    </w:p>
    <w:p w14:paraId="69EAE359" w14:textId="1BBAF3FA" w:rsidR="00DF7B81" w:rsidRPr="00DF7B81" w:rsidRDefault="00DF7B81"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DF7B81">
        <w:rPr>
          <w:rFonts w:ascii="Arial" w:hAnsi="Arial" w:cs="Arial"/>
        </w:rPr>
        <w:t xml:space="preserve">Veškeré licence budou dodány spolu se zbožím dle této </w:t>
      </w:r>
      <w:r w:rsidR="001D2DA6">
        <w:rPr>
          <w:rFonts w:ascii="Arial" w:hAnsi="Arial" w:cs="Arial"/>
        </w:rPr>
        <w:t>s</w:t>
      </w:r>
      <w:r w:rsidRPr="00DF7B81">
        <w:rPr>
          <w:rFonts w:ascii="Arial" w:hAnsi="Arial" w:cs="Arial"/>
        </w:rPr>
        <w:t xml:space="preserve">mlouvy. Instalace software a cena licencí je zahrnuta v celkové kupní ceně. Prodávající je povinen zajistit, aby na </w:t>
      </w:r>
      <w:r w:rsidR="001D2DA6">
        <w:rPr>
          <w:rFonts w:ascii="Arial" w:hAnsi="Arial" w:cs="Arial"/>
        </w:rPr>
        <w:t>k</w:t>
      </w:r>
      <w:r w:rsidRPr="00DF7B81">
        <w:rPr>
          <w:rFonts w:ascii="Arial" w:hAnsi="Arial" w:cs="Arial"/>
        </w:rPr>
        <w:t xml:space="preserve">upujícího v rámci poskytnutí licence přešla veškerá nezbytná oprávnění k užívání dodaného software </w:t>
      </w:r>
      <w:r w:rsidR="001D2DA6">
        <w:rPr>
          <w:rFonts w:ascii="Arial" w:hAnsi="Arial" w:cs="Arial"/>
        </w:rPr>
        <w:t>p</w:t>
      </w:r>
      <w:r w:rsidRPr="00DF7B81">
        <w:rPr>
          <w:rFonts w:ascii="Arial" w:hAnsi="Arial" w:cs="Arial"/>
        </w:rPr>
        <w:t>rodávajícího i</w:t>
      </w:r>
      <w:r w:rsidR="00770B03">
        <w:rPr>
          <w:rFonts w:ascii="Arial" w:hAnsi="Arial" w:cs="Arial"/>
        </w:rPr>
        <w:t> </w:t>
      </w:r>
      <w:r w:rsidRPr="00DF7B81">
        <w:rPr>
          <w:rFonts w:ascii="Arial" w:hAnsi="Arial" w:cs="Arial"/>
        </w:rPr>
        <w:t xml:space="preserve">třetích osob na dobu neurčitou, aby mohl být naplněn účel této </w:t>
      </w:r>
      <w:r w:rsidR="001D2DA6">
        <w:rPr>
          <w:rFonts w:ascii="Arial" w:hAnsi="Arial" w:cs="Arial"/>
        </w:rPr>
        <w:t>s</w:t>
      </w:r>
      <w:r w:rsidRPr="00DF7B81">
        <w:rPr>
          <w:rFonts w:ascii="Arial" w:hAnsi="Arial" w:cs="Arial"/>
        </w:rPr>
        <w:t xml:space="preserve">mlouvy. Prodávající prohlašuje, že je oprávněn poskytnout </w:t>
      </w:r>
      <w:r w:rsidR="001D2DA6">
        <w:rPr>
          <w:rFonts w:ascii="Arial" w:hAnsi="Arial" w:cs="Arial"/>
        </w:rPr>
        <w:t>k</w:t>
      </w:r>
      <w:r w:rsidRPr="00DF7B81">
        <w:rPr>
          <w:rFonts w:ascii="Arial" w:hAnsi="Arial" w:cs="Arial"/>
        </w:rPr>
        <w:t xml:space="preserve">upujícímu licence k dodanému software podle této </w:t>
      </w:r>
      <w:r w:rsidR="001D2DA6">
        <w:rPr>
          <w:rFonts w:ascii="Arial" w:hAnsi="Arial" w:cs="Arial"/>
        </w:rPr>
        <w:t>s</w:t>
      </w:r>
      <w:r w:rsidRPr="00DF7B81">
        <w:rPr>
          <w:rFonts w:ascii="Arial" w:hAnsi="Arial" w:cs="Arial"/>
        </w:rPr>
        <w:t xml:space="preserve">mlouvy a že jak poskytnutím licence podle této </w:t>
      </w:r>
      <w:r w:rsidR="001D2DA6">
        <w:rPr>
          <w:rFonts w:ascii="Arial" w:hAnsi="Arial" w:cs="Arial"/>
        </w:rPr>
        <w:t>s</w:t>
      </w:r>
      <w:r w:rsidRPr="00DF7B81">
        <w:rPr>
          <w:rFonts w:ascii="Arial" w:hAnsi="Arial" w:cs="Arial"/>
        </w:rPr>
        <w:t xml:space="preserve">mlouvy, tak výkonem licenčních práv </w:t>
      </w:r>
      <w:r w:rsidR="001D2DA6">
        <w:rPr>
          <w:rFonts w:ascii="Arial" w:hAnsi="Arial" w:cs="Arial"/>
        </w:rPr>
        <w:t>k</w:t>
      </w:r>
      <w:r w:rsidRPr="00DF7B81">
        <w:rPr>
          <w:rFonts w:ascii="Arial" w:hAnsi="Arial" w:cs="Arial"/>
        </w:rPr>
        <w:t xml:space="preserve">upujícím v souladu s touto </w:t>
      </w:r>
      <w:r w:rsidR="001D2DA6">
        <w:rPr>
          <w:rFonts w:ascii="Arial" w:hAnsi="Arial" w:cs="Arial"/>
        </w:rPr>
        <w:t>s</w:t>
      </w:r>
      <w:r w:rsidRPr="00DF7B81">
        <w:rPr>
          <w:rFonts w:ascii="Arial" w:hAnsi="Arial" w:cs="Arial"/>
        </w:rPr>
        <w:t xml:space="preserve">mlouvou nebudou porušena žádná práva, zejména pak autorská práva třetí osoby. V případě uplatnění práv k duševnímu vlastnictví třetí osobou je </w:t>
      </w:r>
      <w:r w:rsidR="001D2DA6">
        <w:rPr>
          <w:rFonts w:ascii="Arial" w:hAnsi="Arial" w:cs="Arial"/>
        </w:rPr>
        <w:t>p</w:t>
      </w:r>
      <w:r w:rsidRPr="00DF7B81">
        <w:rPr>
          <w:rFonts w:ascii="Arial" w:hAnsi="Arial" w:cs="Arial"/>
        </w:rPr>
        <w:t xml:space="preserve">rodávající povinen ihned </w:t>
      </w:r>
      <w:r w:rsidR="001D2DA6">
        <w:rPr>
          <w:rFonts w:ascii="Arial" w:hAnsi="Arial" w:cs="Arial"/>
        </w:rPr>
        <w:t>k</w:t>
      </w:r>
      <w:r w:rsidRPr="00DF7B81">
        <w:rPr>
          <w:rFonts w:ascii="Arial" w:hAnsi="Arial" w:cs="Arial"/>
        </w:rPr>
        <w:t>upujícího o</w:t>
      </w:r>
      <w:r w:rsidR="00770B03">
        <w:rPr>
          <w:rFonts w:ascii="Arial" w:hAnsi="Arial" w:cs="Arial"/>
        </w:rPr>
        <w:t> </w:t>
      </w:r>
      <w:r w:rsidRPr="00DF7B81">
        <w:rPr>
          <w:rFonts w:ascii="Arial" w:hAnsi="Arial" w:cs="Arial"/>
        </w:rPr>
        <w:t>takovém nároku nebo řízení informovat.</w:t>
      </w:r>
    </w:p>
    <w:p w14:paraId="4BDE996D" w14:textId="4FFB54EC" w:rsidR="00DF7B81" w:rsidRPr="00DF7B81" w:rsidRDefault="00DF7B81"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DF7B81">
        <w:rPr>
          <w:rFonts w:ascii="Arial" w:hAnsi="Arial" w:cs="Arial"/>
        </w:rPr>
        <w:t xml:space="preserve">Ukončením této </w:t>
      </w:r>
      <w:r w:rsidR="001D2DA6">
        <w:rPr>
          <w:rFonts w:ascii="Arial" w:hAnsi="Arial" w:cs="Arial"/>
        </w:rPr>
        <w:t>s</w:t>
      </w:r>
      <w:r w:rsidRPr="00DF7B81">
        <w:rPr>
          <w:rFonts w:ascii="Arial" w:hAnsi="Arial" w:cs="Arial"/>
        </w:rPr>
        <w:t xml:space="preserve">mlouvy z jakéhokoli důvodu, kterýmkoli způsobem a kteroukoli ze smluvních stran, vyjma odstoupení od </w:t>
      </w:r>
      <w:r w:rsidR="001D2DA6">
        <w:rPr>
          <w:rFonts w:ascii="Arial" w:hAnsi="Arial" w:cs="Arial"/>
        </w:rPr>
        <w:t>s</w:t>
      </w:r>
      <w:r w:rsidRPr="00DF7B81">
        <w:rPr>
          <w:rFonts w:ascii="Arial" w:hAnsi="Arial" w:cs="Arial"/>
        </w:rPr>
        <w:t xml:space="preserve">mlouvy s účinností od počátku, nebude dotčena žádná </w:t>
      </w:r>
      <w:r w:rsidR="001D2DA6">
        <w:rPr>
          <w:rFonts w:ascii="Arial" w:hAnsi="Arial" w:cs="Arial"/>
        </w:rPr>
        <w:t>k</w:t>
      </w:r>
      <w:r w:rsidRPr="00DF7B81">
        <w:rPr>
          <w:rFonts w:ascii="Arial" w:hAnsi="Arial" w:cs="Arial"/>
        </w:rPr>
        <w:t xml:space="preserve">upujícímu poskytnutá licence, která zůstává i nadále </w:t>
      </w:r>
      <w:r w:rsidR="001D2DA6">
        <w:rPr>
          <w:rFonts w:ascii="Arial" w:hAnsi="Arial" w:cs="Arial"/>
        </w:rPr>
        <w:t>k</w:t>
      </w:r>
      <w:r w:rsidRPr="00DF7B81">
        <w:rPr>
          <w:rFonts w:ascii="Arial" w:hAnsi="Arial" w:cs="Arial"/>
        </w:rPr>
        <w:t>upujícímu zachována v plném rozsahu.</w:t>
      </w:r>
    </w:p>
    <w:p w14:paraId="58365C53" w14:textId="553A3F66" w:rsidR="00DF7B81" w:rsidRPr="00DF7B81" w:rsidRDefault="00DF7B81"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DF7B81">
        <w:rPr>
          <w:rFonts w:ascii="Arial" w:hAnsi="Arial" w:cs="Arial"/>
        </w:rPr>
        <w:t xml:space="preserve">V případě, že </w:t>
      </w:r>
      <w:r w:rsidR="001D2DA6">
        <w:rPr>
          <w:rFonts w:ascii="Arial" w:hAnsi="Arial" w:cs="Arial"/>
        </w:rPr>
        <w:t>p</w:t>
      </w:r>
      <w:r w:rsidRPr="00DF7B81">
        <w:rPr>
          <w:rFonts w:ascii="Arial" w:hAnsi="Arial" w:cs="Arial"/>
        </w:rPr>
        <w:t xml:space="preserve">rodávající poruší některé z výše uvedených licenčních ujednání či vyjde najevo, že prohlášení </w:t>
      </w:r>
      <w:r w:rsidR="001D2DA6">
        <w:rPr>
          <w:rFonts w:ascii="Arial" w:hAnsi="Arial" w:cs="Arial"/>
        </w:rPr>
        <w:t>p</w:t>
      </w:r>
      <w:r w:rsidRPr="00DF7B81">
        <w:rPr>
          <w:rFonts w:ascii="Arial" w:hAnsi="Arial" w:cs="Arial"/>
        </w:rPr>
        <w:t xml:space="preserve">rodávajícího jsou nepravdivá, jedná se o podstatné porušení povinností dle této </w:t>
      </w:r>
      <w:r w:rsidR="001D2DA6">
        <w:rPr>
          <w:rFonts w:ascii="Arial" w:hAnsi="Arial" w:cs="Arial"/>
        </w:rPr>
        <w:t>s</w:t>
      </w:r>
      <w:r w:rsidRPr="00DF7B81">
        <w:rPr>
          <w:rFonts w:ascii="Arial" w:hAnsi="Arial" w:cs="Arial"/>
        </w:rPr>
        <w:t xml:space="preserve">mlouvy. Prodávající je na základě výzvy </w:t>
      </w:r>
      <w:r w:rsidR="001D2DA6">
        <w:rPr>
          <w:rFonts w:ascii="Arial" w:hAnsi="Arial" w:cs="Arial"/>
        </w:rPr>
        <w:t>k</w:t>
      </w:r>
      <w:r w:rsidRPr="00DF7B81">
        <w:rPr>
          <w:rFonts w:ascii="Arial" w:hAnsi="Arial" w:cs="Arial"/>
        </w:rPr>
        <w:t xml:space="preserve">upujícího povinen, bez dalších nákladů účtovaných </w:t>
      </w:r>
      <w:r w:rsidR="001D2DA6">
        <w:rPr>
          <w:rFonts w:ascii="Arial" w:hAnsi="Arial" w:cs="Arial"/>
        </w:rPr>
        <w:t>k</w:t>
      </w:r>
      <w:r w:rsidRPr="00DF7B81">
        <w:rPr>
          <w:rFonts w:ascii="Arial" w:hAnsi="Arial" w:cs="Arial"/>
        </w:rPr>
        <w:t>upujícímu, podle druhu porušení</w:t>
      </w:r>
    </w:p>
    <w:p w14:paraId="17742548" w14:textId="77777777" w:rsidR="00DF7B81" w:rsidRDefault="00DF7B81" w:rsidP="006B0753">
      <w:pPr>
        <w:pStyle w:val="Odstavecseseznamem"/>
        <w:widowControl w:val="0"/>
        <w:numPr>
          <w:ilvl w:val="2"/>
          <w:numId w:val="7"/>
        </w:numPr>
        <w:tabs>
          <w:tab w:val="left" w:pos="815"/>
        </w:tabs>
        <w:autoSpaceDE w:val="0"/>
        <w:autoSpaceDN w:val="0"/>
        <w:spacing w:after="120"/>
        <w:ind w:left="993" w:right="459"/>
        <w:contextualSpacing w:val="0"/>
        <w:jc w:val="both"/>
        <w:rPr>
          <w:rFonts w:ascii="Arial" w:hAnsi="Arial" w:cs="Arial"/>
        </w:rPr>
      </w:pPr>
      <w:r w:rsidRPr="00DF7B81">
        <w:rPr>
          <w:rFonts w:ascii="Arial" w:hAnsi="Arial" w:cs="Arial"/>
        </w:rPr>
        <w:t>napravit vzniklý stav, který je v rozporu s těmito licenčními ujednáními nebo s právními předpisy;</w:t>
      </w:r>
    </w:p>
    <w:p w14:paraId="4036BBE4" w14:textId="0CD77DB2" w:rsidR="00DF7B81" w:rsidRPr="00DF7B81" w:rsidRDefault="00DF7B81" w:rsidP="006B0753">
      <w:pPr>
        <w:pStyle w:val="Odstavecseseznamem"/>
        <w:widowControl w:val="0"/>
        <w:numPr>
          <w:ilvl w:val="2"/>
          <w:numId w:val="7"/>
        </w:numPr>
        <w:tabs>
          <w:tab w:val="left" w:pos="815"/>
        </w:tabs>
        <w:autoSpaceDE w:val="0"/>
        <w:autoSpaceDN w:val="0"/>
        <w:spacing w:after="120"/>
        <w:ind w:left="993" w:right="459"/>
        <w:contextualSpacing w:val="0"/>
        <w:jc w:val="both"/>
        <w:rPr>
          <w:rFonts w:ascii="Arial" w:hAnsi="Arial" w:cs="Arial"/>
        </w:rPr>
      </w:pPr>
      <w:r w:rsidRPr="00DF7B81">
        <w:rPr>
          <w:rFonts w:ascii="Arial" w:hAnsi="Arial" w:cs="Arial"/>
        </w:rPr>
        <w:t xml:space="preserve">zajistit licence v potřebném rozsahu pro naplnění účelu této </w:t>
      </w:r>
      <w:r w:rsidR="001D2DA6">
        <w:rPr>
          <w:rFonts w:ascii="Arial" w:hAnsi="Arial" w:cs="Arial"/>
        </w:rPr>
        <w:t>s</w:t>
      </w:r>
      <w:r w:rsidRPr="00DF7B81">
        <w:rPr>
          <w:rFonts w:ascii="Arial" w:hAnsi="Arial" w:cs="Arial"/>
        </w:rPr>
        <w:t>mlouvy;</w:t>
      </w:r>
    </w:p>
    <w:p w14:paraId="0ED2E24A" w14:textId="40FA71AA" w:rsidR="00DF7B81" w:rsidRPr="00DF7B81" w:rsidRDefault="00DF7B81" w:rsidP="006B0753">
      <w:pPr>
        <w:pStyle w:val="Odstavecseseznamem"/>
        <w:widowControl w:val="0"/>
        <w:numPr>
          <w:ilvl w:val="2"/>
          <w:numId w:val="7"/>
        </w:numPr>
        <w:tabs>
          <w:tab w:val="left" w:pos="815"/>
        </w:tabs>
        <w:autoSpaceDE w:val="0"/>
        <w:autoSpaceDN w:val="0"/>
        <w:spacing w:after="120"/>
        <w:ind w:left="993" w:right="459"/>
        <w:contextualSpacing w:val="0"/>
        <w:jc w:val="both"/>
        <w:rPr>
          <w:rFonts w:ascii="Arial" w:hAnsi="Arial" w:cs="Arial"/>
        </w:rPr>
      </w:pPr>
      <w:r w:rsidRPr="00DF7B81">
        <w:rPr>
          <w:rFonts w:ascii="Arial" w:hAnsi="Arial" w:cs="Arial"/>
        </w:rPr>
        <w:t xml:space="preserve">zajistit jinou nápravu tak, aby byl zajištěn účel této </w:t>
      </w:r>
      <w:r w:rsidR="001D2DA6">
        <w:rPr>
          <w:rFonts w:ascii="Arial" w:hAnsi="Arial" w:cs="Arial"/>
        </w:rPr>
        <w:t>s</w:t>
      </w:r>
      <w:r w:rsidRPr="00DF7B81">
        <w:rPr>
          <w:rFonts w:ascii="Arial" w:hAnsi="Arial" w:cs="Arial"/>
        </w:rPr>
        <w:t>mlouvy.</w:t>
      </w:r>
    </w:p>
    <w:p w14:paraId="5069DD74" w14:textId="21A54DB0" w:rsidR="002E4BC0" w:rsidRDefault="002E4BC0" w:rsidP="0067100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rPr>
          <w:rFonts w:ascii="Arial" w:hAnsi="Arial" w:cs="Arial"/>
          <w:b/>
          <w:bCs/>
        </w:rPr>
      </w:pPr>
    </w:p>
    <w:p w14:paraId="5DA2231D" w14:textId="77777777" w:rsidR="004723FC" w:rsidRDefault="004723FC" w:rsidP="0067100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rPr>
          <w:rFonts w:ascii="Arial" w:hAnsi="Arial" w:cs="Arial"/>
          <w:b/>
          <w:bCs/>
        </w:rPr>
      </w:pPr>
    </w:p>
    <w:p w14:paraId="125737B6" w14:textId="77777777" w:rsidR="00831648" w:rsidRPr="005112FD"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5112FD">
        <w:rPr>
          <w:rFonts w:ascii="Arial" w:eastAsia="Arial" w:hAnsi="Arial" w:cs="Arial"/>
          <w:b/>
          <w:caps/>
          <w:color w:val="000000"/>
        </w:rPr>
        <w:t>Závěrečná ustanovení</w:t>
      </w:r>
    </w:p>
    <w:p w14:paraId="3700FABD" w14:textId="77777777" w:rsidR="004A0420" w:rsidRPr="005112FD" w:rsidRDefault="004A0420" w:rsidP="001B6AE1">
      <w:pPr>
        <w:widowControl w:val="0"/>
        <w:pBdr>
          <w:top w:val="nil"/>
          <w:left w:val="nil"/>
          <w:bottom w:val="nil"/>
          <w:right w:val="nil"/>
          <w:between w:val="nil"/>
        </w:pBdr>
        <w:ind w:right="-92"/>
        <w:jc w:val="center"/>
        <w:rPr>
          <w:rFonts w:ascii="Arial" w:eastAsia="Arial" w:hAnsi="Arial" w:cs="Arial"/>
          <w:b/>
          <w:caps/>
          <w:color w:val="000000"/>
        </w:rPr>
      </w:pPr>
    </w:p>
    <w:p w14:paraId="3B9FF249" w14:textId="77777777" w:rsidR="008A61CA" w:rsidRPr="005112FD" w:rsidRDefault="008A61CA"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5112FD">
        <w:rPr>
          <w:rFonts w:ascii="Arial" w:hAnsi="Arial" w:cs="Arial"/>
        </w:rPr>
        <w:t>Smluvní strany se dohodly, že kupující v zákonné lhůtě odešle smlouvu k řádnému uveřejnění do registru smluv vedeného Ministerstvem vnitra ČR.</w:t>
      </w:r>
    </w:p>
    <w:p w14:paraId="021EBB42" w14:textId="77777777" w:rsidR="00E20A0E" w:rsidRPr="00E20A0E" w:rsidRDefault="00E20A0E"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5112FD">
        <w:rPr>
          <w:rFonts w:ascii="Arial" w:hAnsi="Arial" w:cs="Arial"/>
        </w:rPr>
        <w:t>Tato smlouva nabývá platnosti dnem uzavření smlouvy, tj. dnem podpisu oběma smluvními stranami, nebo osobami jimi zmocněnými a účinnosti dnem jejího uveřejnění v registru smluv dle § 6 zákona č. 340/2015 Sb.,</w:t>
      </w:r>
      <w:r w:rsidRPr="00E20A0E">
        <w:rPr>
          <w:rFonts w:ascii="Arial" w:hAnsi="Arial" w:cs="Arial"/>
        </w:rPr>
        <w:t xml:space="preserve"> o registru smluv.</w:t>
      </w:r>
    </w:p>
    <w:p w14:paraId="70027331" w14:textId="168B4C5C" w:rsidR="00831648" w:rsidRPr="004A0420"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4A0420">
        <w:rPr>
          <w:rFonts w:ascii="Arial" w:hAnsi="Arial" w:cs="Arial"/>
        </w:rPr>
        <w:t>Smluvní strany sjednávají, že ve věcech výslovně neupravených se tato smlouva bude řídit ustanoveními občansk</w:t>
      </w:r>
      <w:r w:rsidR="00C949CB">
        <w:rPr>
          <w:rFonts w:ascii="Arial" w:hAnsi="Arial" w:cs="Arial"/>
        </w:rPr>
        <w:t>ého</w:t>
      </w:r>
      <w:r w:rsidRPr="004A0420">
        <w:rPr>
          <w:rFonts w:ascii="Arial" w:hAnsi="Arial" w:cs="Arial"/>
        </w:rPr>
        <w:t xml:space="preserve"> zákoník</w:t>
      </w:r>
      <w:r w:rsidR="00C949CB">
        <w:rPr>
          <w:rFonts w:ascii="Arial" w:hAnsi="Arial" w:cs="Arial"/>
        </w:rPr>
        <w:t>u.</w:t>
      </w:r>
      <w:r w:rsidRPr="004A0420">
        <w:rPr>
          <w:rFonts w:ascii="Arial" w:hAnsi="Arial" w:cs="Arial"/>
        </w:rPr>
        <w:t xml:space="preserve"> </w:t>
      </w:r>
    </w:p>
    <w:p w14:paraId="290A230E" w14:textId="1637AFAE" w:rsidR="00831648" w:rsidRPr="00831648"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831648">
        <w:rPr>
          <w:rFonts w:ascii="Arial" w:hAnsi="Arial" w:cs="Arial"/>
        </w:rPr>
        <w:t>Obě smluvní strany prohlašují, že skutečnosti uvedené v této smlouvě nepovažují za obchodní tajemství ve smyslu ustanovení § 504 občanského zákoníku a udělují svolení k jejich užití a zveřejnění bez stanovení jakýchkoliv dalších podmínek.</w:t>
      </w:r>
    </w:p>
    <w:p w14:paraId="04EF8B0F" w14:textId="77777777" w:rsidR="00831648" w:rsidRPr="00831648"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831648">
        <w:rPr>
          <w:rFonts w:ascii="Arial" w:hAnsi="Arial" w:cs="Arial"/>
        </w:rPr>
        <w:t>Prodávající si je vědom, že je ve smyslu § 2 písm. e) zákona č. 320/2001 Sb., o finanční kontrole ve veřejné správě a o změně některých zákonů (zákon o finanční kontrole), ve znění pozdějších předpisů, povinen spolupůsobit při výkonu finanční kontroly.</w:t>
      </w:r>
    </w:p>
    <w:p w14:paraId="74B6700D" w14:textId="77777777" w:rsidR="00831648" w:rsidRPr="004A0420"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4A0420">
        <w:rPr>
          <w:rFonts w:ascii="Arial" w:hAnsi="Arial" w:cs="Arial"/>
        </w:rPr>
        <w:t xml:space="preserve">Strany ujednávají, že písemnosti doručované konvenční poštou dle této smlouvy budou zasílány na adresu uvedenou v záhlaví této smlouvy. Každá strana je povinna druhé straně neprodleně písemně oznámit případnou změnu své adresy. V případě, že druhá strana si zaslanou zásilku nevyzvedne, odmítne přijmout nebo jí nebude doručena z důvodu absence poštovní schránky nebo z důvodu změny adresy považuje se zásilka za doručenou 10. dne od jejího odeslání i když se o ní adresát nedozvěděl. </w:t>
      </w:r>
    </w:p>
    <w:p w14:paraId="15F58601" w14:textId="77777777" w:rsidR="00831648" w:rsidRPr="004A0420"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4A0420">
        <w:rPr>
          <w:rFonts w:ascii="Arial" w:hAnsi="Arial" w:cs="Arial"/>
        </w:rPr>
        <w:t xml:space="preserve">Prodávající se zavazuje, že po dobu plnění této smlouvy a trvání záruky za předmět koupě písemně oznámí kupujícímu každou změnu své adresy, uvedené v této smlouvě, a to bez zbytečného odkladu, nejdéle však do 10 pracovních dnů od okamžiku, kdy k takové změně dojde. </w:t>
      </w:r>
    </w:p>
    <w:p w14:paraId="0722A1C5" w14:textId="77777777" w:rsidR="00831648" w:rsidRPr="009776E1"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831648">
        <w:rPr>
          <w:rFonts w:ascii="Arial" w:hAnsi="Arial" w:cs="Arial"/>
        </w:rPr>
        <w:t xml:space="preserve">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 Prodávající bere na vědomí, že </w:t>
      </w:r>
      <w:r w:rsidRPr="009776E1">
        <w:rPr>
          <w:rFonts w:ascii="Arial" w:hAnsi="Arial" w:cs="Arial"/>
        </w:rPr>
        <w:t>změny této smlouvy lze sjednat pouze za podmínek stanovených právními předpisy upravujícími zadávání veřejných zakázek.</w:t>
      </w:r>
    </w:p>
    <w:p w14:paraId="56A4A808" w14:textId="77777777" w:rsidR="00831648" w:rsidRPr="009776E1" w:rsidRDefault="00831648" w:rsidP="006B0753">
      <w:pPr>
        <w:pStyle w:val="Odstavecseseznamem"/>
        <w:numPr>
          <w:ilvl w:val="1"/>
          <w:numId w:val="1"/>
        </w:numPr>
        <w:autoSpaceDE w:val="0"/>
        <w:autoSpaceDN w:val="0"/>
        <w:spacing w:after="120"/>
        <w:ind w:left="462" w:hanging="546"/>
        <w:contextualSpacing w:val="0"/>
        <w:jc w:val="both"/>
        <w:rPr>
          <w:rFonts w:ascii="Arial" w:hAnsi="Arial" w:cs="Arial"/>
        </w:rPr>
      </w:pPr>
      <w:r w:rsidRPr="009776E1">
        <w:rPr>
          <w:rFonts w:ascii="Arial" w:hAnsi="Arial" w:cs="Arial"/>
        </w:rPr>
        <w:t>Tato smlouva je vyhotovena v</w:t>
      </w:r>
      <w:r w:rsidR="00E20A0E" w:rsidRPr="009776E1">
        <w:rPr>
          <w:rFonts w:ascii="Arial" w:hAnsi="Arial" w:cs="Arial"/>
        </w:rPr>
        <w:t>e třech</w:t>
      </w:r>
      <w:r w:rsidRPr="009776E1">
        <w:rPr>
          <w:rFonts w:ascii="Arial" w:hAnsi="Arial" w:cs="Arial"/>
        </w:rPr>
        <w:t xml:space="preserve"> stejnopisech, z nichž kupující obdrží </w:t>
      </w:r>
      <w:r w:rsidR="00E20A0E" w:rsidRPr="009776E1">
        <w:rPr>
          <w:rFonts w:ascii="Arial" w:hAnsi="Arial" w:cs="Arial"/>
        </w:rPr>
        <w:t>dvě</w:t>
      </w:r>
      <w:r w:rsidRPr="009776E1">
        <w:rPr>
          <w:rFonts w:ascii="Arial" w:hAnsi="Arial" w:cs="Arial"/>
        </w:rPr>
        <w:t xml:space="preserve"> a prodávající </w:t>
      </w:r>
      <w:r w:rsidR="00E20A0E" w:rsidRPr="009776E1">
        <w:rPr>
          <w:rFonts w:ascii="Arial" w:hAnsi="Arial" w:cs="Arial"/>
        </w:rPr>
        <w:t>jedno</w:t>
      </w:r>
      <w:r w:rsidRPr="009776E1">
        <w:rPr>
          <w:rFonts w:ascii="Arial" w:hAnsi="Arial" w:cs="Arial"/>
        </w:rPr>
        <w:t xml:space="preserve"> vyhotovení.</w:t>
      </w:r>
    </w:p>
    <w:p w14:paraId="05CF0DDB" w14:textId="06F25DFB" w:rsidR="00831648" w:rsidRDefault="00831648" w:rsidP="006B0753">
      <w:pPr>
        <w:pStyle w:val="Odstavecseseznamem"/>
        <w:numPr>
          <w:ilvl w:val="1"/>
          <w:numId w:val="1"/>
        </w:numPr>
        <w:autoSpaceDE w:val="0"/>
        <w:autoSpaceDN w:val="0"/>
        <w:spacing w:after="120"/>
        <w:ind w:left="462" w:hanging="604"/>
        <w:contextualSpacing w:val="0"/>
        <w:jc w:val="both"/>
        <w:rPr>
          <w:rFonts w:ascii="Arial" w:hAnsi="Arial" w:cs="Arial"/>
        </w:rPr>
      </w:pPr>
      <w:r w:rsidRPr="009776E1">
        <w:rPr>
          <w:rFonts w:ascii="Arial" w:hAnsi="Arial" w:cs="Arial"/>
        </w:rPr>
        <w:lastRenderedPageBreak/>
        <w:t>Smluvní</w:t>
      </w:r>
      <w:r w:rsidRPr="00831648">
        <w:rPr>
          <w:rFonts w:ascii="Arial" w:hAnsi="Arial" w:cs="Arial"/>
        </w:rPr>
        <w:t xml:space="preserve"> strany prohlašují, že ujednání v této smlouvě obsažená jsou jim jasná a srozumitelná, jsou jimi míněna vážně a byla učiněna na základě jejich svobodné vůle. Na důkaz tohoto tvrzení smluvní strany připojují níže své podpisy.</w:t>
      </w:r>
    </w:p>
    <w:p w14:paraId="3102C4A1" w14:textId="77777777" w:rsidR="001B6AE1" w:rsidRPr="004723FC" w:rsidRDefault="001B6AE1" w:rsidP="006B0753">
      <w:pPr>
        <w:pStyle w:val="Odstavecseseznamem"/>
        <w:numPr>
          <w:ilvl w:val="1"/>
          <w:numId w:val="1"/>
        </w:numPr>
        <w:autoSpaceDE w:val="0"/>
        <w:autoSpaceDN w:val="0"/>
        <w:spacing w:after="120"/>
        <w:ind w:left="462" w:hanging="604"/>
        <w:contextualSpacing w:val="0"/>
        <w:jc w:val="both"/>
        <w:rPr>
          <w:rFonts w:ascii="Arial" w:hAnsi="Arial" w:cs="Arial"/>
        </w:rPr>
      </w:pPr>
      <w:r w:rsidRPr="001B6AE1">
        <w:rPr>
          <w:rFonts w:ascii="Arial" w:hAnsi="Arial" w:cs="Arial"/>
        </w:rPr>
        <w:t>Nedílnou součástí této smlouvy jsou přílohy:</w:t>
      </w:r>
    </w:p>
    <w:p w14:paraId="2D52918E" w14:textId="655507B3" w:rsidR="004F7235" w:rsidRPr="001B6AE1" w:rsidRDefault="004F7235" w:rsidP="006B0753">
      <w:pPr>
        <w:pStyle w:val="Odstavecseseznamem"/>
        <w:widowControl w:val="0"/>
        <w:numPr>
          <w:ilvl w:val="0"/>
          <w:numId w:val="8"/>
        </w:numPr>
        <w:pBdr>
          <w:top w:val="nil"/>
          <w:left w:val="nil"/>
          <w:bottom w:val="nil"/>
          <w:right w:val="nil"/>
          <w:between w:val="nil"/>
        </w:pBdr>
        <w:autoSpaceDE w:val="0"/>
        <w:autoSpaceDN w:val="0"/>
        <w:spacing w:after="120"/>
        <w:ind w:right="-92"/>
        <w:contextualSpacing w:val="0"/>
        <w:jc w:val="both"/>
        <w:rPr>
          <w:rFonts w:ascii="Arial" w:eastAsia="Arial" w:hAnsi="Arial" w:cs="Arial"/>
          <w:color w:val="000000"/>
        </w:rPr>
      </w:pPr>
      <w:r w:rsidRPr="001B6AE1">
        <w:rPr>
          <w:rFonts w:ascii="Arial" w:eastAsia="Arial" w:hAnsi="Arial" w:cs="Arial"/>
          <w:color w:val="000000"/>
        </w:rPr>
        <w:t>Příloha č. 1</w:t>
      </w:r>
      <w:r w:rsidR="001B6AE1" w:rsidRPr="001B6AE1">
        <w:rPr>
          <w:rFonts w:ascii="Arial" w:eastAsia="Arial" w:hAnsi="Arial" w:cs="Arial"/>
          <w:color w:val="000000"/>
        </w:rPr>
        <w:t xml:space="preserve"> - </w:t>
      </w:r>
      <w:r w:rsidR="005F6A1D" w:rsidRPr="001B6AE1">
        <w:rPr>
          <w:rFonts w:ascii="Arial" w:eastAsia="Arial" w:hAnsi="Arial" w:cs="Arial"/>
          <w:color w:val="000000"/>
        </w:rPr>
        <w:t>Technická specifikace</w:t>
      </w:r>
    </w:p>
    <w:p w14:paraId="40F980E4" w14:textId="77777777" w:rsidR="0050010C" w:rsidRDefault="0050010C" w:rsidP="00831648">
      <w:pPr>
        <w:pStyle w:val="Textvbloku"/>
        <w:ind w:right="57"/>
        <w:rPr>
          <w:rFonts w:ascii="Arial" w:hAnsi="Arial" w:cs="Arial"/>
          <w:sz w:val="20"/>
        </w:rPr>
      </w:pPr>
    </w:p>
    <w:p w14:paraId="3ED28485" w14:textId="1115C7C1" w:rsidR="004F7235" w:rsidRDefault="004F7235" w:rsidP="00831648">
      <w:pPr>
        <w:pStyle w:val="Textvbloku"/>
        <w:ind w:right="57"/>
        <w:rPr>
          <w:rFonts w:ascii="Arial" w:hAnsi="Arial" w:cs="Arial"/>
          <w:sz w:val="20"/>
        </w:rPr>
      </w:pPr>
    </w:p>
    <w:p w14:paraId="0B9CF109" w14:textId="77777777" w:rsidR="004723FC" w:rsidRPr="00831648" w:rsidRDefault="004723FC" w:rsidP="00831648">
      <w:pPr>
        <w:pStyle w:val="Textvbloku"/>
        <w:ind w:right="57"/>
        <w:rPr>
          <w:rFonts w:ascii="Arial" w:hAnsi="Arial" w:cs="Arial"/>
          <w:sz w:val="20"/>
        </w:rPr>
      </w:pPr>
    </w:p>
    <w:p w14:paraId="2D32A60E" w14:textId="64DE6180" w:rsidR="0050010C" w:rsidRPr="00831648" w:rsidRDefault="0050010C" w:rsidP="00831648">
      <w:pPr>
        <w:pStyle w:val="Textvbloku"/>
        <w:ind w:right="57"/>
        <w:rPr>
          <w:rFonts w:ascii="Arial" w:hAnsi="Arial" w:cs="Arial"/>
          <w:sz w:val="20"/>
        </w:rPr>
      </w:pPr>
      <w:r w:rsidRPr="007B66C3">
        <w:rPr>
          <w:rFonts w:ascii="Arial" w:hAnsi="Arial" w:cs="Arial"/>
          <w:sz w:val="20"/>
        </w:rPr>
        <w:t>V</w:t>
      </w:r>
      <w:r w:rsidR="00331A43">
        <w:rPr>
          <w:rFonts w:ascii="Arial" w:hAnsi="Arial" w:cs="Arial"/>
          <w:sz w:val="20"/>
        </w:rPr>
        <w:t xml:space="preserve"> Holešově </w:t>
      </w:r>
      <w:r w:rsidRPr="007B66C3">
        <w:rPr>
          <w:rFonts w:ascii="Arial" w:hAnsi="Arial" w:cs="Arial"/>
          <w:sz w:val="20"/>
        </w:rPr>
        <w:t>dne</w:t>
      </w:r>
      <w:r w:rsidRPr="007B66C3">
        <w:rPr>
          <w:rFonts w:ascii="Arial" w:hAnsi="Arial" w:cs="Arial"/>
          <w:sz w:val="20"/>
        </w:rPr>
        <w:tab/>
        <w:t xml:space="preserve">                                                                 V</w:t>
      </w:r>
      <w:r w:rsidR="007B66C3" w:rsidRPr="007B66C3">
        <w:rPr>
          <w:rFonts w:ascii="Arial" w:hAnsi="Arial" w:cs="Arial"/>
          <w:sz w:val="20"/>
        </w:rPr>
        <w:t> Uherském Hradišti</w:t>
      </w:r>
      <w:r w:rsidRPr="007B66C3">
        <w:rPr>
          <w:rFonts w:ascii="Arial" w:hAnsi="Arial" w:cs="Arial"/>
          <w:b/>
          <w:sz w:val="20"/>
        </w:rPr>
        <w:t xml:space="preserve"> </w:t>
      </w:r>
      <w:r w:rsidRPr="007B66C3">
        <w:rPr>
          <w:rFonts w:ascii="Arial" w:hAnsi="Arial" w:cs="Arial"/>
          <w:sz w:val="20"/>
        </w:rPr>
        <w:t xml:space="preserve">dne </w:t>
      </w:r>
    </w:p>
    <w:p w14:paraId="0B19225C" w14:textId="77777777" w:rsidR="0050010C" w:rsidRPr="00831648" w:rsidRDefault="0050010C" w:rsidP="00831648">
      <w:pPr>
        <w:pStyle w:val="Textvbloku"/>
        <w:ind w:right="57"/>
        <w:rPr>
          <w:rFonts w:ascii="Arial" w:hAnsi="Arial" w:cs="Arial"/>
          <w:sz w:val="20"/>
        </w:rPr>
      </w:pPr>
    </w:p>
    <w:p w14:paraId="5E47CA88" w14:textId="77777777" w:rsidR="0050010C" w:rsidRPr="00831648" w:rsidRDefault="0050010C" w:rsidP="00831648">
      <w:pPr>
        <w:pStyle w:val="Textvbloku"/>
        <w:tabs>
          <w:tab w:val="left" w:pos="5670"/>
        </w:tabs>
        <w:ind w:right="57"/>
        <w:rPr>
          <w:rFonts w:ascii="Arial" w:hAnsi="Arial" w:cs="Arial"/>
          <w:sz w:val="20"/>
        </w:rPr>
      </w:pPr>
    </w:p>
    <w:p w14:paraId="0331BC92" w14:textId="77777777" w:rsidR="0050010C" w:rsidRPr="00831648" w:rsidRDefault="0050010C" w:rsidP="00831648">
      <w:pPr>
        <w:pStyle w:val="Textvbloku"/>
        <w:tabs>
          <w:tab w:val="left" w:pos="5670"/>
        </w:tabs>
        <w:ind w:right="57"/>
        <w:rPr>
          <w:rFonts w:ascii="Arial" w:hAnsi="Arial" w:cs="Arial"/>
          <w:sz w:val="20"/>
        </w:rPr>
      </w:pPr>
    </w:p>
    <w:p w14:paraId="261BD581" w14:textId="180674C0" w:rsidR="0050010C" w:rsidRPr="00831648" w:rsidRDefault="00F17C3A" w:rsidP="00331A43">
      <w:pPr>
        <w:pStyle w:val="Textvbloku"/>
        <w:ind w:right="57"/>
        <w:rPr>
          <w:rFonts w:ascii="Arial" w:hAnsi="Arial" w:cs="Arial"/>
          <w:sz w:val="20"/>
        </w:rPr>
      </w:pPr>
      <w:r>
        <w:rPr>
          <w:rFonts w:ascii="Arial" w:hAnsi="Arial" w:cs="Arial"/>
          <w:sz w:val="20"/>
        </w:rPr>
        <w:t>Kupující</w:t>
      </w:r>
      <w:r w:rsidR="0050010C" w:rsidRPr="00831648">
        <w:rPr>
          <w:rFonts w:ascii="Arial" w:hAnsi="Arial" w:cs="Arial"/>
          <w:sz w:val="20"/>
        </w:rPr>
        <w:t>:</w:t>
      </w:r>
      <w:r w:rsidR="00331A43">
        <w:rPr>
          <w:rFonts w:ascii="Arial" w:hAnsi="Arial" w:cs="Arial"/>
          <w:sz w:val="20"/>
        </w:rPr>
        <w:tab/>
      </w:r>
      <w:r w:rsidR="00331A43">
        <w:rPr>
          <w:rFonts w:ascii="Arial" w:hAnsi="Arial" w:cs="Arial"/>
          <w:sz w:val="20"/>
        </w:rPr>
        <w:tab/>
      </w:r>
      <w:r w:rsidR="00331A43">
        <w:rPr>
          <w:rFonts w:ascii="Arial" w:hAnsi="Arial" w:cs="Arial"/>
          <w:sz w:val="20"/>
        </w:rPr>
        <w:tab/>
      </w:r>
      <w:r w:rsidR="00331A43">
        <w:rPr>
          <w:rFonts w:ascii="Arial" w:hAnsi="Arial" w:cs="Arial"/>
          <w:sz w:val="20"/>
        </w:rPr>
        <w:tab/>
      </w:r>
      <w:r w:rsidR="00331A43">
        <w:rPr>
          <w:rFonts w:ascii="Arial" w:hAnsi="Arial" w:cs="Arial"/>
          <w:sz w:val="20"/>
        </w:rPr>
        <w:tab/>
      </w:r>
      <w:r w:rsidR="00331A43">
        <w:rPr>
          <w:rFonts w:ascii="Arial" w:hAnsi="Arial" w:cs="Arial"/>
          <w:sz w:val="20"/>
        </w:rPr>
        <w:tab/>
      </w:r>
      <w:r w:rsidRPr="007B66C3">
        <w:rPr>
          <w:rFonts w:ascii="Arial" w:hAnsi="Arial" w:cs="Arial"/>
          <w:sz w:val="20"/>
        </w:rPr>
        <w:t>Prodávající</w:t>
      </w:r>
      <w:r w:rsidR="0050010C" w:rsidRPr="007B66C3">
        <w:rPr>
          <w:rFonts w:ascii="Arial" w:hAnsi="Arial" w:cs="Arial"/>
          <w:sz w:val="20"/>
        </w:rPr>
        <w:t>:</w:t>
      </w:r>
    </w:p>
    <w:p w14:paraId="14DA6CA4" w14:textId="6FB133C1" w:rsidR="0050010C" w:rsidRPr="00831648" w:rsidRDefault="0050010C" w:rsidP="00831648">
      <w:pPr>
        <w:pStyle w:val="Textvbloku"/>
        <w:ind w:right="57"/>
        <w:rPr>
          <w:rFonts w:ascii="Arial" w:hAnsi="Arial" w:cs="Arial"/>
          <w:sz w:val="20"/>
        </w:rPr>
      </w:pPr>
    </w:p>
    <w:p w14:paraId="1A869198" w14:textId="3297097D" w:rsidR="0050010C" w:rsidRDefault="0050010C" w:rsidP="00831648">
      <w:pPr>
        <w:pStyle w:val="Textvbloku"/>
        <w:ind w:right="57"/>
        <w:rPr>
          <w:rFonts w:ascii="Arial" w:hAnsi="Arial" w:cs="Arial"/>
          <w:sz w:val="20"/>
        </w:rPr>
      </w:pPr>
    </w:p>
    <w:p w14:paraId="6753DE85" w14:textId="1A6930FC" w:rsidR="00B4314D" w:rsidRDefault="00B4314D" w:rsidP="00831648">
      <w:pPr>
        <w:pStyle w:val="Textvbloku"/>
        <w:ind w:right="57"/>
        <w:rPr>
          <w:rFonts w:ascii="Arial" w:hAnsi="Arial" w:cs="Arial"/>
          <w:sz w:val="20"/>
        </w:rPr>
      </w:pPr>
    </w:p>
    <w:p w14:paraId="378C28AB" w14:textId="0109C086" w:rsidR="0050010C" w:rsidRPr="00831648" w:rsidRDefault="0050010C" w:rsidP="00831648">
      <w:pPr>
        <w:pStyle w:val="Textvbloku"/>
        <w:ind w:right="57"/>
        <w:rPr>
          <w:rFonts w:ascii="Arial" w:hAnsi="Arial" w:cs="Arial"/>
          <w:sz w:val="20"/>
        </w:rPr>
      </w:pPr>
    </w:p>
    <w:p w14:paraId="170107A8" w14:textId="0830C820" w:rsidR="0050010C" w:rsidRPr="00831648" w:rsidRDefault="0050010C" w:rsidP="00831648">
      <w:pPr>
        <w:pStyle w:val="Textvbloku"/>
        <w:ind w:right="57"/>
        <w:rPr>
          <w:rFonts w:ascii="Arial" w:hAnsi="Arial" w:cs="Arial"/>
          <w:sz w:val="20"/>
        </w:rPr>
      </w:pPr>
    </w:p>
    <w:p w14:paraId="1D8F8236" w14:textId="77777777" w:rsidR="0050010C" w:rsidRPr="00831648" w:rsidRDefault="0050010C" w:rsidP="00831648">
      <w:pPr>
        <w:pStyle w:val="Textvbloku"/>
        <w:ind w:right="57"/>
        <w:rPr>
          <w:rFonts w:ascii="Arial" w:hAnsi="Arial" w:cs="Arial"/>
          <w:sz w:val="20"/>
        </w:rPr>
      </w:pPr>
    </w:p>
    <w:p w14:paraId="258324B7" w14:textId="080F3DA1" w:rsidR="0050010C" w:rsidRPr="00831648" w:rsidRDefault="0050010C" w:rsidP="00831648">
      <w:pPr>
        <w:pStyle w:val="Zkladntext"/>
        <w:spacing w:after="0"/>
        <w:ind w:right="57"/>
        <w:jc w:val="both"/>
        <w:rPr>
          <w:rFonts w:ascii="Arial" w:hAnsi="Arial" w:cs="Arial"/>
        </w:rPr>
      </w:pPr>
      <w:r w:rsidRPr="00831648">
        <w:rPr>
          <w:rFonts w:ascii="Arial" w:hAnsi="Arial" w:cs="Arial"/>
        </w:rPr>
        <w:t>….……………………………………</w:t>
      </w:r>
      <w:r w:rsidRPr="00831648">
        <w:rPr>
          <w:rFonts w:ascii="Arial" w:hAnsi="Arial" w:cs="Arial"/>
        </w:rPr>
        <w:tab/>
      </w:r>
      <w:r w:rsidRPr="00831648">
        <w:rPr>
          <w:rFonts w:ascii="Arial" w:hAnsi="Arial" w:cs="Arial"/>
        </w:rPr>
        <w:tab/>
      </w:r>
      <w:r w:rsidRPr="00831648">
        <w:rPr>
          <w:rFonts w:ascii="Arial" w:hAnsi="Arial" w:cs="Arial"/>
        </w:rPr>
        <w:tab/>
        <w:t>…………………………………………</w:t>
      </w:r>
    </w:p>
    <w:p w14:paraId="332444D1" w14:textId="4BBC04AE" w:rsidR="0050010C" w:rsidRPr="00831648" w:rsidRDefault="009E12C2" w:rsidP="00831648">
      <w:pPr>
        <w:pStyle w:val="Zkladntext"/>
        <w:spacing w:after="0"/>
        <w:ind w:right="57"/>
        <w:jc w:val="both"/>
        <w:rPr>
          <w:rFonts w:ascii="Arial" w:hAnsi="Arial" w:cs="Arial"/>
        </w:rPr>
      </w:pPr>
      <w:r>
        <w:rPr>
          <w:rFonts w:ascii="Arial" w:hAnsi="Arial" w:cs="Arial"/>
        </w:rPr>
        <w:t>Ing. Mgr. Lucie Pluhařová</w:t>
      </w:r>
      <w:r w:rsidR="0050010C" w:rsidRPr="00831648">
        <w:rPr>
          <w:rFonts w:ascii="Arial" w:hAnsi="Arial" w:cs="Arial"/>
        </w:rPr>
        <w:tab/>
      </w:r>
      <w:r w:rsidR="0050010C" w:rsidRPr="00831648">
        <w:rPr>
          <w:rFonts w:ascii="Arial" w:hAnsi="Arial" w:cs="Arial"/>
        </w:rPr>
        <w:tab/>
      </w:r>
      <w:r w:rsidR="0050010C" w:rsidRPr="00831648">
        <w:rPr>
          <w:rFonts w:ascii="Arial" w:hAnsi="Arial" w:cs="Arial"/>
        </w:rPr>
        <w:tab/>
      </w:r>
      <w:r w:rsidR="0050010C" w:rsidRPr="00831648">
        <w:rPr>
          <w:rFonts w:ascii="Arial" w:hAnsi="Arial" w:cs="Arial"/>
        </w:rPr>
        <w:tab/>
      </w:r>
      <w:r w:rsidR="007B66C3">
        <w:rPr>
          <w:rFonts w:ascii="Arial" w:hAnsi="Arial" w:cs="Arial"/>
        </w:rPr>
        <w:t>Libor Kunčík</w:t>
      </w:r>
    </w:p>
    <w:p w14:paraId="1170D295" w14:textId="070C7416" w:rsidR="0050010C" w:rsidRPr="00831648" w:rsidRDefault="009E12C2" w:rsidP="00831648">
      <w:pPr>
        <w:pStyle w:val="Zkladntext"/>
        <w:spacing w:after="0"/>
        <w:ind w:right="57"/>
        <w:jc w:val="both"/>
        <w:rPr>
          <w:rFonts w:ascii="Arial" w:hAnsi="Arial" w:cs="Arial"/>
        </w:rPr>
      </w:pPr>
      <w:r>
        <w:rPr>
          <w:rFonts w:ascii="Arial" w:hAnsi="Arial" w:cs="Arial"/>
        </w:rPr>
        <w:t>Předsedkyně představenstva</w:t>
      </w:r>
      <w:r w:rsidR="0050010C" w:rsidRPr="00831648">
        <w:rPr>
          <w:rFonts w:ascii="Arial" w:hAnsi="Arial" w:cs="Arial"/>
        </w:rPr>
        <w:tab/>
      </w:r>
      <w:r w:rsidR="0050010C" w:rsidRPr="00831648">
        <w:rPr>
          <w:rFonts w:ascii="Arial" w:hAnsi="Arial" w:cs="Arial"/>
        </w:rPr>
        <w:tab/>
      </w:r>
      <w:r w:rsidR="0050010C" w:rsidRPr="00831648">
        <w:rPr>
          <w:rFonts w:ascii="Arial" w:hAnsi="Arial" w:cs="Arial"/>
        </w:rPr>
        <w:tab/>
      </w:r>
      <w:r w:rsidR="0050010C" w:rsidRPr="00831648">
        <w:rPr>
          <w:rFonts w:ascii="Arial" w:hAnsi="Arial" w:cs="Arial"/>
        </w:rPr>
        <w:tab/>
      </w:r>
      <w:r w:rsidR="007B66C3">
        <w:rPr>
          <w:rFonts w:ascii="Arial" w:hAnsi="Arial" w:cs="Arial"/>
        </w:rPr>
        <w:t>Jednatel</w:t>
      </w:r>
    </w:p>
    <w:p w14:paraId="0A60F6B2" w14:textId="0798CF24" w:rsidR="00CB21EC" w:rsidRDefault="00CB21EC">
      <w:pPr>
        <w:rPr>
          <w:rFonts w:ascii="Arial" w:eastAsia="Arial" w:hAnsi="Arial" w:cs="Arial"/>
          <w:color w:val="000000"/>
        </w:rPr>
      </w:pPr>
      <w:r>
        <w:rPr>
          <w:rFonts w:ascii="Arial" w:eastAsia="Arial" w:hAnsi="Arial" w:cs="Arial"/>
          <w:color w:val="000000"/>
        </w:rPr>
        <w:br w:type="page"/>
      </w:r>
    </w:p>
    <w:p w14:paraId="0C4F5E4A" w14:textId="00DD108E" w:rsidR="00CE6C53" w:rsidRDefault="00CB21EC" w:rsidP="00831648">
      <w:pPr>
        <w:widowControl w:val="0"/>
        <w:pBdr>
          <w:top w:val="nil"/>
          <w:left w:val="nil"/>
          <w:bottom w:val="nil"/>
          <w:right w:val="nil"/>
          <w:between w:val="nil"/>
        </w:pBdr>
        <w:ind w:right="57"/>
        <w:jc w:val="both"/>
        <w:rPr>
          <w:rFonts w:ascii="Arial" w:eastAsia="Arial" w:hAnsi="Arial" w:cs="Arial"/>
          <w:color w:val="000000"/>
        </w:rPr>
      </w:pPr>
      <w:r>
        <w:rPr>
          <w:rFonts w:ascii="Arial" w:eastAsia="Arial" w:hAnsi="Arial" w:cs="Arial"/>
          <w:color w:val="000000"/>
        </w:rPr>
        <w:lastRenderedPageBreak/>
        <w:t>Příloha č. 1 – Technická specifikace</w:t>
      </w:r>
    </w:p>
    <w:p w14:paraId="3BD0CE36" w14:textId="28BCD020" w:rsidR="00CB21EC" w:rsidRDefault="00CB21EC" w:rsidP="00831648">
      <w:pPr>
        <w:widowControl w:val="0"/>
        <w:pBdr>
          <w:top w:val="nil"/>
          <w:left w:val="nil"/>
          <w:bottom w:val="nil"/>
          <w:right w:val="nil"/>
          <w:between w:val="nil"/>
        </w:pBdr>
        <w:ind w:right="57"/>
        <w:jc w:val="both"/>
        <w:rPr>
          <w:rFonts w:ascii="Arial" w:eastAsia="Arial" w:hAnsi="Arial" w:cs="Arial"/>
          <w:color w:val="000000"/>
        </w:rPr>
      </w:pPr>
    </w:p>
    <w:p w14:paraId="5C869E26" w14:textId="77777777" w:rsidR="00CB21EC" w:rsidRPr="00500E82" w:rsidRDefault="00CB21EC" w:rsidP="00CB21EC">
      <w:pPr>
        <w:widowControl w:val="0"/>
        <w:pBdr>
          <w:top w:val="nil"/>
          <w:left w:val="nil"/>
          <w:bottom w:val="nil"/>
          <w:right w:val="nil"/>
          <w:between w:val="nil"/>
        </w:pBdr>
        <w:autoSpaceDE w:val="0"/>
        <w:autoSpaceDN w:val="0"/>
        <w:spacing w:after="120"/>
        <w:ind w:right="-92"/>
        <w:jc w:val="center"/>
        <w:rPr>
          <w:rFonts w:ascii="Arial" w:eastAsia="Arial" w:hAnsi="Arial" w:cs="Arial"/>
          <w:b/>
          <w:bCs/>
          <w:color w:val="000000"/>
          <w:sz w:val="24"/>
          <w:szCs w:val="24"/>
        </w:rPr>
      </w:pPr>
      <w:r w:rsidRPr="00500E82">
        <w:rPr>
          <w:rFonts w:ascii="Arial" w:eastAsia="Arial" w:hAnsi="Arial" w:cs="Arial"/>
          <w:b/>
          <w:bCs/>
          <w:color w:val="000000"/>
          <w:sz w:val="24"/>
          <w:szCs w:val="24"/>
        </w:rPr>
        <w:t>Technická specifikace</w:t>
      </w:r>
    </w:p>
    <w:p w14:paraId="336DF1A5" w14:textId="77777777" w:rsidR="00CB21EC" w:rsidRDefault="00CB21EC" w:rsidP="00CB21EC">
      <w:pPr>
        <w:widowControl w:val="0"/>
        <w:pBdr>
          <w:top w:val="nil"/>
          <w:left w:val="nil"/>
          <w:bottom w:val="nil"/>
          <w:right w:val="nil"/>
          <w:between w:val="nil"/>
        </w:pBdr>
        <w:autoSpaceDE w:val="0"/>
        <w:autoSpaceDN w:val="0"/>
        <w:spacing w:after="120"/>
        <w:ind w:right="-92"/>
        <w:jc w:val="center"/>
        <w:rPr>
          <w:rFonts w:ascii="Arial" w:eastAsia="Arial" w:hAnsi="Arial" w:cs="Arial"/>
          <w:color w:val="000000"/>
        </w:rPr>
      </w:pPr>
    </w:p>
    <w:tbl>
      <w:tblPr>
        <w:tblW w:w="8774" w:type="dxa"/>
        <w:tblCellMar>
          <w:left w:w="70" w:type="dxa"/>
          <w:right w:w="70" w:type="dxa"/>
        </w:tblCellMar>
        <w:tblLook w:val="04A0" w:firstRow="1" w:lastRow="0" w:firstColumn="1" w:lastColumn="0" w:noHBand="0" w:noVBand="1"/>
      </w:tblPr>
      <w:tblGrid>
        <w:gridCol w:w="460"/>
        <w:gridCol w:w="2320"/>
        <w:gridCol w:w="5994"/>
      </w:tblGrid>
      <w:tr w:rsidR="00CB21EC" w:rsidRPr="006B1CF9" w14:paraId="586FF967" w14:textId="77777777" w:rsidTr="008733C4">
        <w:trPr>
          <w:trHeight w:val="570"/>
        </w:trPr>
        <w:tc>
          <w:tcPr>
            <w:tcW w:w="460" w:type="dxa"/>
            <w:vMerge w:val="restart"/>
            <w:tcBorders>
              <w:top w:val="single" w:sz="8" w:space="0" w:color="7F7F7F"/>
              <w:left w:val="single" w:sz="12" w:space="0" w:color="000000"/>
              <w:bottom w:val="single" w:sz="8" w:space="0" w:color="7F7F7F"/>
              <w:right w:val="single" w:sz="8" w:space="0" w:color="7F7F7F"/>
            </w:tcBorders>
            <w:shd w:val="clear" w:color="auto" w:fill="auto"/>
            <w:noWrap/>
            <w:vAlign w:val="center"/>
            <w:hideMark/>
          </w:tcPr>
          <w:p w14:paraId="1BDC189E" w14:textId="77777777" w:rsidR="00CB21EC" w:rsidRPr="00DF573D" w:rsidRDefault="00CB21EC" w:rsidP="008733C4">
            <w:pPr>
              <w:jc w:val="center"/>
              <w:rPr>
                <w:rFonts w:ascii="Arial" w:hAnsi="Arial" w:cs="Arial"/>
                <w:b/>
                <w:bCs/>
                <w:color w:val="000000"/>
              </w:rPr>
            </w:pPr>
            <w:r w:rsidRPr="00DF573D">
              <w:rPr>
                <w:rFonts w:ascii="Arial" w:hAnsi="Arial" w:cs="Arial"/>
                <w:b/>
                <w:bCs/>
                <w:color w:val="000000"/>
              </w:rPr>
              <w:t>Ks</w:t>
            </w:r>
          </w:p>
        </w:tc>
        <w:tc>
          <w:tcPr>
            <w:tcW w:w="2320" w:type="dxa"/>
            <w:vMerge w:val="restart"/>
            <w:tcBorders>
              <w:top w:val="single" w:sz="8" w:space="0" w:color="7F7F7F"/>
              <w:left w:val="single" w:sz="8" w:space="0" w:color="7F7F7F"/>
              <w:bottom w:val="single" w:sz="8" w:space="0" w:color="7F7F7F"/>
              <w:right w:val="single" w:sz="8" w:space="0" w:color="7F7F7F"/>
            </w:tcBorders>
            <w:shd w:val="clear" w:color="auto" w:fill="auto"/>
            <w:vAlign w:val="center"/>
            <w:hideMark/>
          </w:tcPr>
          <w:p w14:paraId="65A9186C" w14:textId="77777777" w:rsidR="00CB21EC" w:rsidRPr="00DF573D" w:rsidRDefault="00CB21EC" w:rsidP="008733C4">
            <w:pPr>
              <w:jc w:val="center"/>
              <w:rPr>
                <w:rFonts w:ascii="Arial" w:hAnsi="Arial" w:cs="Arial"/>
                <w:b/>
                <w:bCs/>
                <w:color w:val="000000"/>
              </w:rPr>
            </w:pPr>
            <w:r w:rsidRPr="00DF573D">
              <w:rPr>
                <w:rFonts w:ascii="Arial" w:hAnsi="Arial" w:cs="Arial"/>
                <w:b/>
                <w:bCs/>
                <w:color w:val="000000"/>
              </w:rPr>
              <w:t>Produktový kód (SKU)</w:t>
            </w:r>
          </w:p>
        </w:tc>
        <w:tc>
          <w:tcPr>
            <w:tcW w:w="5994" w:type="dxa"/>
            <w:vMerge w:val="restart"/>
            <w:tcBorders>
              <w:top w:val="single" w:sz="8" w:space="0" w:color="7F7F7F"/>
              <w:left w:val="single" w:sz="8" w:space="0" w:color="7F7F7F"/>
              <w:bottom w:val="single" w:sz="8" w:space="0" w:color="7F7F7F"/>
              <w:right w:val="single" w:sz="8" w:space="0" w:color="7F7F7F"/>
            </w:tcBorders>
            <w:shd w:val="clear" w:color="auto" w:fill="auto"/>
            <w:vAlign w:val="center"/>
            <w:hideMark/>
          </w:tcPr>
          <w:p w14:paraId="231ADBD3" w14:textId="77777777" w:rsidR="00CB21EC" w:rsidRPr="00DF573D" w:rsidRDefault="00CB21EC" w:rsidP="008733C4">
            <w:pPr>
              <w:jc w:val="center"/>
              <w:rPr>
                <w:rFonts w:ascii="Arial" w:hAnsi="Arial" w:cs="Arial"/>
                <w:b/>
                <w:bCs/>
                <w:color w:val="000000"/>
              </w:rPr>
            </w:pPr>
            <w:r w:rsidRPr="00DF573D">
              <w:rPr>
                <w:rFonts w:ascii="Arial" w:hAnsi="Arial" w:cs="Arial"/>
                <w:b/>
                <w:bCs/>
                <w:color w:val="000000"/>
              </w:rPr>
              <w:t>Popis produktu</w:t>
            </w:r>
          </w:p>
        </w:tc>
      </w:tr>
      <w:tr w:rsidR="00CB21EC" w:rsidRPr="006B1CF9" w14:paraId="076FF533" w14:textId="77777777" w:rsidTr="008733C4">
        <w:trPr>
          <w:trHeight w:val="408"/>
        </w:trPr>
        <w:tc>
          <w:tcPr>
            <w:tcW w:w="460" w:type="dxa"/>
            <w:vMerge/>
            <w:tcBorders>
              <w:top w:val="single" w:sz="8" w:space="0" w:color="7F7F7F"/>
              <w:left w:val="single" w:sz="12" w:space="0" w:color="000000"/>
              <w:bottom w:val="single" w:sz="8" w:space="0" w:color="7F7F7F"/>
              <w:right w:val="single" w:sz="8" w:space="0" w:color="7F7F7F"/>
            </w:tcBorders>
            <w:vAlign w:val="center"/>
            <w:hideMark/>
          </w:tcPr>
          <w:p w14:paraId="5ABFD6C2" w14:textId="77777777" w:rsidR="00CB21EC" w:rsidRPr="00DF573D" w:rsidRDefault="00CB21EC" w:rsidP="008733C4">
            <w:pPr>
              <w:rPr>
                <w:rFonts w:ascii="Arial" w:hAnsi="Arial" w:cs="Arial"/>
                <w:b/>
                <w:bCs/>
                <w:color w:val="000000"/>
              </w:rPr>
            </w:pPr>
          </w:p>
        </w:tc>
        <w:tc>
          <w:tcPr>
            <w:tcW w:w="2320" w:type="dxa"/>
            <w:vMerge/>
            <w:tcBorders>
              <w:top w:val="single" w:sz="8" w:space="0" w:color="7F7F7F"/>
              <w:left w:val="single" w:sz="8" w:space="0" w:color="7F7F7F"/>
              <w:bottom w:val="single" w:sz="8" w:space="0" w:color="7F7F7F"/>
              <w:right w:val="single" w:sz="8" w:space="0" w:color="7F7F7F"/>
            </w:tcBorders>
            <w:vAlign w:val="center"/>
            <w:hideMark/>
          </w:tcPr>
          <w:p w14:paraId="0C9EB15D" w14:textId="77777777" w:rsidR="00CB21EC" w:rsidRPr="00DF573D" w:rsidRDefault="00CB21EC" w:rsidP="008733C4">
            <w:pPr>
              <w:rPr>
                <w:rFonts w:ascii="Arial" w:hAnsi="Arial" w:cs="Arial"/>
                <w:b/>
                <w:bCs/>
                <w:color w:val="000000"/>
              </w:rPr>
            </w:pPr>
          </w:p>
        </w:tc>
        <w:tc>
          <w:tcPr>
            <w:tcW w:w="5994" w:type="dxa"/>
            <w:vMerge/>
            <w:tcBorders>
              <w:top w:val="single" w:sz="8" w:space="0" w:color="7F7F7F"/>
              <w:left w:val="single" w:sz="8" w:space="0" w:color="7F7F7F"/>
              <w:bottom w:val="single" w:sz="8" w:space="0" w:color="7F7F7F"/>
              <w:right w:val="single" w:sz="8" w:space="0" w:color="7F7F7F"/>
            </w:tcBorders>
            <w:vAlign w:val="center"/>
            <w:hideMark/>
          </w:tcPr>
          <w:p w14:paraId="3F06EAF1" w14:textId="77777777" w:rsidR="00CB21EC" w:rsidRPr="00DF573D" w:rsidRDefault="00CB21EC" w:rsidP="008733C4">
            <w:pPr>
              <w:rPr>
                <w:rFonts w:ascii="Arial" w:hAnsi="Arial" w:cs="Arial"/>
                <w:b/>
                <w:bCs/>
                <w:color w:val="000000"/>
              </w:rPr>
            </w:pPr>
          </w:p>
        </w:tc>
      </w:tr>
      <w:tr w:rsidR="00CB21EC" w:rsidRPr="006B1CF9" w14:paraId="790B0DB6" w14:textId="77777777" w:rsidTr="008733C4">
        <w:trPr>
          <w:trHeight w:val="450"/>
        </w:trPr>
        <w:tc>
          <w:tcPr>
            <w:tcW w:w="460" w:type="dxa"/>
            <w:tcBorders>
              <w:top w:val="nil"/>
              <w:left w:val="single" w:sz="12" w:space="0" w:color="000000"/>
              <w:bottom w:val="single" w:sz="8" w:space="0" w:color="7F7F7F"/>
              <w:right w:val="single" w:sz="8" w:space="0" w:color="7F7F7F"/>
            </w:tcBorders>
            <w:shd w:val="clear" w:color="auto" w:fill="auto"/>
            <w:noWrap/>
            <w:vAlign w:val="center"/>
            <w:hideMark/>
          </w:tcPr>
          <w:p w14:paraId="6D1E4A3D" w14:textId="77777777" w:rsidR="00CB21EC" w:rsidRPr="00DF573D" w:rsidRDefault="00CB21EC" w:rsidP="008733C4">
            <w:pPr>
              <w:jc w:val="center"/>
              <w:rPr>
                <w:rFonts w:ascii="Arial" w:hAnsi="Arial" w:cs="Arial"/>
                <w:b/>
                <w:bCs/>
                <w:color w:val="000000"/>
              </w:rPr>
            </w:pPr>
            <w:r w:rsidRPr="00DF573D">
              <w:rPr>
                <w:rFonts w:ascii="Arial" w:hAnsi="Arial" w:cs="Arial"/>
                <w:b/>
                <w:bCs/>
                <w:color w:val="000000"/>
              </w:rPr>
              <w:t>1</w:t>
            </w:r>
          </w:p>
        </w:tc>
        <w:tc>
          <w:tcPr>
            <w:tcW w:w="2320" w:type="dxa"/>
            <w:tcBorders>
              <w:top w:val="nil"/>
              <w:left w:val="nil"/>
              <w:bottom w:val="single" w:sz="8" w:space="0" w:color="7F7F7F"/>
              <w:right w:val="single" w:sz="8" w:space="0" w:color="7F7F7F"/>
            </w:tcBorders>
            <w:shd w:val="clear" w:color="auto" w:fill="auto"/>
            <w:vAlign w:val="center"/>
            <w:hideMark/>
          </w:tcPr>
          <w:p w14:paraId="3E130683" w14:textId="77777777" w:rsidR="00CB21EC" w:rsidRPr="00DF573D" w:rsidRDefault="00CB21EC" w:rsidP="008733C4">
            <w:pPr>
              <w:jc w:val="center"/>
              <w:rPr>
                <w:rFonts w:ascii="Arial" w:hAnsi="Arial" w:cs="Arial"/>
                <w:b/>
                <w:bCs/>
                <w:color w:val="000000"/>
              </w:rPr>
            </w:pPr>
            <w:r w:rsidRPr="00DF573D">
              <w:rPr>
                <w:rFonts w:ascii="Arial" w:hAnsi="Arial" w:cs="Arial"/>
                <w:b/>
                <w:bCs/>
                <w:color w:val="000000"/>
              </w:rPr>
              <w:t>FG-101F-BDL-950-60</w:t>
            </w:r>
          </w:p>
        </w:tc>
        <w:tc>
          <w:tcPr>
            <w:tcW w:w="5994" w:type="dxa"/>
            <w:tcBorders>
              <w:top w:val="nil"/>
              <w:left w:val="nil"/>
              <w:bottom w:val="single" w:sz="8" w:space="0" w:color="7F7F7F"/>
              <w:right w:val="single" w:sz="8" w:space="0" w:color="7F7F7F"/>
            </w:tcBorders>
            <w:shd w:val="clear" w:color="auto" w:fill="auto"/>
            <w:vAlign w:val="center"/>
            <w:hideMark/>
          </w:tcPr>
          <w:p w14:paraId="7AEDAF45" w14:textId="77777777" w:rsidR="00CB21EC" w:rsidRPr="00DF573D" w:rsidRDefault="00CB21EC" w:rsidP="00793CDB">
            <w:pPr>
              <w:spacing w:before="120" w:after="120"/>
              <w:rPr>
                <w:rFonts w:ascii="Arial" w:hAnsi="Arial" w:cs="Arial"/>
                <w:color w:val="000000"/>
              </w:rPr>
            </w:pPr>
            <w:proofErr w:type="spellStart"/>
            <w:r w:rsidRPr="00DF573D">
              <w:rPr>
                <w:rFonts w:ascii="Arial" w:hAnsi="Arial" w:cs="Arial"/>
                <w:color w:val="000000"/>
              </w:rPr>
              <w:t>FortiGate</w:t>
            </w:r>
            <w:proofErr w:type="spellEnd"/>
            <w:r w:rsidRPr="00DF573D">
              <w:rPr>
                <w:rFonts w:ascii="Arial" w:hAnsi="Arial" w:cs="Arial"/>
                <w:color w:val="000000"/>
              </w:rPr>
              <w:t xml:space="preserve"> 101F, HW s licencí, HW + 24x7 </w:t>
            </w:r>
            <w:proofErr w:type="spellStart"/>
            <w:r w:rsidRPr="00DF573D">
              <w:rPr>
                <w:rFonts w:ascii="Arial" w:hAnsi="Arial" w:cs="Arial"/>
                <w:color w:val="000000"/>
              </w:rPr>
              <w:t>Unified</w:t>
            </w:r>
            <w:proofErr w:type="spellEnd"/>
            <w:r w:rsidRPr="00DF573D">
              <w:rPr>
                <w:rFonts w:ascii="Arial" w:hAnsi="Arial" w:cs="Arial"/>
                <w:color w:val="000000"/>
              </w:rPr>
              <w:t xml:space="preserve"> </w:t>
            </w:r>
            <w:proofErr w:type="spellStart"/>
            <w:r w:rsidRPr="00DF573D">
              <w:rPr>
                <w:rFonts w:ascii="Arial" w:hAnsi="Arial" w:cs="Arial"/>
                <w:color w:val="000000"/>
              </w:rPr>
              <w:t>Threat</w:t>
            </w:r>
            <w:proofErr w:type="spellEnd"/>
            <w:r w:rsidRPr="00DF573D">
              <w:rPr>
                <w:rFonts w:ascii="Arial" w:hAnsi="Arial" w:cs="Arial"/>
                <w:color w:val="000000"/>
              </w:rPr>
              <w:t xml:space="preserve"> </w:t>
            </w:r>
            <w:proofErr w:type="spellStart"/>
            <w:r w:rsidRPr="00DF573D">
              <w:rPr>
                <w:rFonts w:ascii="Arial" w:hAnsi="Arial" w:cs="Arial"/>
                <w:color w:val="000000"/>
              </w:rPr>
              <w:t>Protection</w:t>
            </w:r>
            <w:proofErr w:type="spellEnd"/>
            <w:r w:rsidRPr="00DF573D">
              <w:rPr>
                <w:rFonts w:ascii="Arial" w:hAnsi="Arial" w:cs="Arial"/>
                <w:color w:val="000000"/>
              </w:rPr>
              <w:t xml:space="preserve"> 5YR</w:t>
            </w:r>
          </w:p>
          <w:p w14:paraId="0B69E88D" w14:textId="77777777" w:rsidR="00CB21EC" w:rsidRPr="00DF573D" w:rsidRDefault="00CB21EC" w:rsidP="00793CDB">
            <w:pPr>
              <w:spacing w:before="120" w:after="120"/>
              <w:rPr>
                <w:rFonts w:ascii="Arial" w:hAnsi="Arial" w:cs="Arial"/>
                <w:color w:val="000000"/>
              </w:rPr>
            </w:pPr>
            <w:r w:rsidRPr="00DF573D">
              <w:rPr>
                <w:rFonts w:ascii="Arial" w:hAnsi="Arial" w:cs="Arial"/>
                <w:i/>
                <w:iCs/>
                <w:shd w:val="clear" w:color="auto" w:fill="FFFFFF"/>
              </w:rPr>
              <w:t xml:space="preserve">22 x GE RJ45 </w:t>
            </w:r>
            <w:proofErr w:type="spellStart"/>
            <w:r w:rsidRPr="00DF573D">
              <w:rPr>
                <w:rFonts w:ascii="Arial" w:hAnsi="Arial" w:cs="Arial"/>
                <w:i/>
                <w:iCs/>
                <w:shd w:val="clear" w:color="auto" w:fill="FFFFFF"/>
              </w:rPr>
              <w:t>ports</w:t>
            </w:r>
            <w:proofErr w:type="spellEnd"/>
            <w:r w:rsidRPr="00DF573D">
              <w:rPr>
                <w:rFonts w:ascii="Arial" w:hAnsi="Arial" w:cs="Arial"/>
                <w:i/>
                <w:iCs/>
                <w:shd w:val="clear" w:color="auto" w:fill="FFFFFF"/>
              </w:rPr>
              <w:t xml:space="preserve"> (</w:t>
            </w:r>
            <w:proofErr w:type="spellStart"/>
            <w:r w:rsidRPr="00DF573D">
              <w:rPr>
                <w:rFonts w:ascii="Arial" w:hAnsi="Arial" w:cs="Arial"/>
                <w:i/>
                <w:iCs/>
                <w:shd w:val="clear" w:color="auto" w:fill="FFFFFF"/>
              </w:rPr>
              <w:t>including</w:t>
            </w:r>
            <w:proofErr w:type="spellEnd"/>
            <w:r w:rsidRPr="00DF573D">
              <w:rPr>
                <w:rFonts w:ascii="Arial" w:hAnsi="Arial" w:cs="Arial"/>
                <w:i/>
                <w:iCs/>
                <w:shd w:val="clear" w:color="auto" w:fill="FFFFFF"/>
              </w:rPr>
              <w:t xml:space="preserve"> 2 x WAN </w:t>
            </w:r>
            <w:proofErr w:type="spellStart"/>
            <w:r w:rsidRPr="00DF573D">
              <w:rPr>
                <w:rFonts w:ascii="Arial" w:hAnsi="Arial" w:cs="Arial"/>
                <w:i/>
                <w:iCs/>
                <w:shd w:val="clear" w:color="auto" w:fill="FFFFFF"/>
              </w:rPr>
              <w:t>ports</w:t>
            </w:r>
            <w:proofErr w:type="spellEnd"/>
            <w:r w:rsidRPr="00DF573D">
              <w:rPr>
                <w:rFonts w:ascii="Arial" w:hAnsi="Arial" w:cs="Arial"/>
                <w:i/>
                <w:iCs/>
                <w:shd w:val="clear" w:color="auto" w:fill="FFFFFF"/>
              </w:rPr>
              <w:t xml:space="preserve">, 1 x DMZ port, 1 x </w:t>
            </w:r>
            <w:proofErr w:type="spellStart"/>
            <w:r w:rsidRPr="00DF573D">
              <w:rPr>
                <w:rFonts w:ascii="Arial" w:hAnsi="Arial" w:cs="Arial"/>
                <w:i/>
                <w:iCs/>
                <w:shd w:val="clear" w:color="auto" w:fill="FFFFFF"/>
              </w:rPr>
              <w:t>Mgmt</w:t>
            </w:r>
            <w:proofErr w:type="spellEnd"/>
            <w:r w:rsidRPr="00DF573D">
              <w:rPr>
                <w:rFonts w:ascii="Arial" w:hAnsi="Arial" w:cs="Arial"/>
                <w:i/>
                <w:iCs/>
                <w:shd w:val="clear" w:color="auto" w:fill="FFFFFF"/>
              </w:rPr>
              <w:t xml:space="preserve"> port, 2 x HA </w:t>
            </w:r>
            <w:proofErr w:type="spellStart"/>
            <w:r w:rsidRPr="00DF573D">
              <w:rPr>
                <w:rFonts w:ascii="Arial" w:hAnsi="Arial" w:cs="Arial"/>
                <w:i/>
                <w:iCs/>
                <w:shd w:val="clear" w:color="auto" w:fill="FFFFFF"/>
              </w:rPr>
              <w:t>ports</w:t>
            </w:r>
            <w:proofErr w:type="spellEnd"/>
            <w:r w:rsidRPr="00DF573D">
              <w:rPr>
                <w:rFonts w:ascii="Arial" w:hAnsi="Arial" w:cs="Arial"/>
                <w:i/>
                <w:iCs/>
                <w:shd w:val="clear" w:color="auto" w:fill="FFFFFF"/>
              </w:rPr>
              <w:t xml:space="preserve">, 16 x switch </w:t>
            </w:r>
            <w:proofErr w:type="spellStart"/>
            <w:r w:rsidRPr="00DF573D">
              <w:rPr>
                <w:rFonts w:ascii="Arial" w:hAnsi="Arial" w:cs="Arial"/>
                <w:i/>
                <w:iCs/>
                <w:shd w:val="clear" w:color="auto" w:fill="FFFFFF"/>
              </w:rPr>
              <w:t>ports</w:t>
            </w:r>
            <w:proofErr w:type="spellEnd"/>
            <w:r w:rsidRPr="00DF573D">
              <w:rPr>
                <w:rFonts w:ascii="Arial" w:hAnsi="Arial" w:cs="Arial"/>
                <w:i/>
                <w:iCs/>
                <w:shd w:val="clear" w:color="auto" w:fill="FFFFFF"/>
              </w:rPr>
              <w:t xml:space="preserve"> </w:t>
            </w:r>
            <w:proofErr w:type="spellStart"/>
            <w:r w:rsidRPr="00DF573D">
              <w:rPr>
                <w:rFonts w:ascii="Arial" w:hAnsi="Arial" w:cs="Arial"/>
                <w:i/>
                <w:iCs/>
                <w:shd w:val="clear" w:color="auto" w:fill="FFFFFF"/>
              </w:rPr>
              <w:t>with</w:t>
            </w:r>
            <w:proofErr w:type="spellEnd"/>
            <w:r w:rsidRPr="00DF573D">
              <w:rPr>
                <w:rFonts w:ascii="Arial" w:hAnsi="Arial" w:cs="Arial"/>
                <w:i/>
                <w:iCs/>
                <w:shd w:val="clear" w:color="auto" w:fill="FFFFFF"/>
              </w:rPr>
              <w:t xml:space="preserve"> 4 SFP port </w:t>
            </w:r>
            <w:proofErr w:type="spellStart"/>
            <w:r w:rsidRPr="00DF573D">
              <w:rPr>
                <w:rFonts w:ascii="Arial" w:hAnsi="Arial" w:cs="Arial"/>
                <w:i/>
                <w:iCs/>
                <w:shd w:val="clear" w:color="auto" w:fill="FFFFFF"/>
              </w:rPr>
              <w:t>shared</w:t>
            </w:r>
            <w:proofErr w:type="spellEnd"/>
            <w:r w:rsidRPr="00DF573D">
              <w:rPr>
                <w:rFonts w:ascii="Arial" w:hAnsi="Arial" w:cs="Arial"/>
                <w:i/>
                <w:iCs/>
                <w:shd w:val="clear" w:color="auto" w:fill="FFFFFF"/>
              </w:rPr>
              <w:t xml:space="preserve"> media), 4 SFP </w:t>
            </w:r>
            <w:proofErr w:type="spellStart"/>
            <w:r w:rsidRPr="00DF573D">
              <w:rPr>
                <w:rFonts w:ascii="Arial" w:hAnsi="Arial" w:cs="Arial"/>
                <w:i/>
                <w:iCs/>
                <w:shd w:val="clear" w:color="auto" w:fill="FFFFFF"/>
              </w:rPr>
              <w:t>ports</w:t>
            </w:r>
            <w:proofErr w:type="spellEnd"/>
            <w:r w:rsidRPr="00DF573D">
              <w:rPr>
                <w:rFonts w:ascii="Arial" w:hAnsi="Arial" w:cs="Arial"/>
                <w:i/>
                <w:iCs/>
                <w:shd w:val="clear" w:color="auto" w:fill="FFFFFF"/>
              </w:rPr>
              <w:t xml:space="preserve">, 2x 10G SFP+ </w:t>
            </w:r>
            <w:proofErr w:type="spellStart"/>
            <w:r w:rsidRPr="00DF573D">
              <w:rPr>
                <w:rFonts w:ascii="Arial" w:hAnsi="Arial" w:cs="Arial"/>
                <w:i/>
                <w:iCs/>
                <w:shd w:val="clear" w:color="auto" w:fill="FFFFFF"/>
              </w:rPr>
              <w:t>FortiLinks</w:t>
            </w:r>
            <w:proofErr w:type="spellEnd"/>
            <w:r w:rsidRPr="00DF573D">
              <w:rPr>
                <w:rFonts w:ascii="Arial" w:hAnsi="Arial" w:cs="Arial"/>
                <w:i/>
                <w:iCs/>
                <w:shd w:val="clear" w:color="auto" w:fill="FFFFFF"/>
              </w:rPr>
              <w:t xml:space="preserve">, 480GB </w:t>
            </w:r>
            <w:proofErr w:type="spellStart"/>
            <w:r w:rsidRPr="00DF573D">
              <w:rPr>
                <w:rFonts w:ascii="Arial" w:hAnsi="Arial" w:cs="Arial"/>
                <w:i/>
                <w:iCs/>
                <w:shd w:val="clear" w:color="auto" w:fill="FFFFFF"/>
              </w:rPr>
              <w:t>onboard</w:t>
            </w:r>
            <w:proofErr w:type="spellEnd"/>
            <w:r w:rsidRPr="00DF573D">
              <w:rPr>
                <w:rFonts w:ascii="Arial" w:hAnsi="Arial" w:cs="Arial"/>
                <w:i/>
                <w:iCs/>
                <w:shd w:val="clear" w:color="auto" w:fill="FFFFFF"/>
              </w:rPr>
              <w:t xml:space="preserve"> </w:t>
            </w:r>
            <w:proofErr w:type="spellStart"/>
            <w:r w:rsidRPr="00DF573D">
              <w:rPr>
                <w:rFonts w:ascii="Arial" w:hAnsi="Arial" w:cs="Arial"/>
                <w:i/>
                <w:iCs/>
                <w:shd w:val="clear" w:color="auto" w:fill="FFFFFF"/>
              </w:rPr>
              <w:t>storage</w:t>
            </w:r>
            <w:proofErr w:type="spellEnd"/>
          </w:p>
        </w:tc>
      </w:tr>
    </w:tbl>
    <w:p w14:paraId="3819EA91" w14:textId="77777777" w:rsidR="00CB21EC" w:rsidRDefault="00CB21EC" w:rsidP="00CB21EC">
      <w:pPr>
        <w:widowControl w:val="0"/>
        <w:pBdr>
          <w:top w:val="nil"/>
          <w:left w:val="nil"/>
          <w:bottom w:val="nil"/>
          <w:right w:val="nil"/>
          <w:between w:val="nil"/>
        </w:pBdr>
        <w:ind w:right="57"/>
        <w:jc w:val="both"/>
        <w:rPr>
          <w:rFonts w:ascii="Arial" w:eastAsia="Arial" w:hAnsi="Arial" w:cs="Arial"/>
          <w:color w:val="000000"/>
        </w:rPr>
      </w:pPr>
    </w:p>
    <w:p w14:paraId="5548826F" w14:textId="77777777" w:rsidR="00CB21EC" w:rsidRPr="00831648" w:rsidRDefault="00CB21EC" w:rsidP="00CB21EC">
      <w:pPr>
        <w:widowControl w:val="0"/>
        <w:pBdr>
          <w:top w:val="nil"/>
          <w:left w:val="nil"/>
          <w:bottom w:val="nil"/>
          <w:right w:val="nil"/>
          <w:between w:val="nil"/>
        </w:pBdr>
        <w:ind w:right="57"/>
        <w:jc w:val="both"/>
        <w:rPr>
          <w:rFonts w:ascii="Arial" w:eastAsia="Arial" w:hAnsi="Arial" w:cs="Arial"/>
          <w:color w:val="000000"/>
        </w:rPr>
      </w:pPr>
    </w:p>
    <w:p w14:paraId="59C0BA48" w14:textId="77777777" w:rsidR="00CB21EC" w:rsidRDefault="00CB21EC" w:rsidP="00CB21EC"/>
    <w:p w14:paraId="6E892D5F" w14:textId="77777777" w:rsidR="00CB21EC" w:rsidRPr="00831648" w:rsidRDefault="00CB21EC" w:rsidP="00831648">
      <w:pPr>
        <w:widowControl w:val="0"/>
        <w:pBdr>
          <w:top w:val="nil"/>
          <w:left w:val="nil"/>
          <w:bottom w:val="nil"/>
          <w:right w:val="nil"/>
          <w:between w:val="nil"/>
        </w:pBdr>
        <w:ind w:right="57"/>
        <w:jc w:val="both"/>
        <w:rPr>
          <w:rFonts w:ascii="Arial" w:eastAsia="Arial" w:hAnsi="Arial" w:cs="Arial"/>
          <w:color w:val="000000"/>
        </w:rPr>
      </w:pPr>
    </w:p>
    <w:sectPr w:rsidR="00CB21EC" w:rsidRPr="00831648" w:rsidSect="002F40B8">
      <w:headerReference w:type="default" r:id="rId11"/>
      <w:footerReference w:type="default" r:id="rId12"/>
      <w:pgSz w:w="11907" w:h="16839"/>
      <w:pgMar w:top="1009" w:right="1080" w:bottom="1440" w:left="1080" w:header="426" w:footer="443"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2237A" w14:textId="77777777" w:rsidR="005141A5" w:rsidRDefault="005141A5">
      <w:r>
        <w:separator/>
      </w:r>
    </w:p>
  </w:endnote>
  <w:endnote w:type="continuationSeparator" w:id="0">
    <w:p w14:paraId="7C901734" w14:textId="77777777" w:rsidR="005141A5" w:rsidRDefault="0051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127B" w14:textId="2FF7D5BC" w:rsidR="00E65223" w:rsidRDefault="00BF0DE7">
    <w:pPr>
      <w:pBdr>
        <w:top w:val="nil"/>
        <w:left w:val="nil"/>
        <w:bottom w:val="nil"/>
        <w:right w:val="nil"/>
        <w:between w:val="nil"/>
      </w:pBdr>
      <w:tabs>
        <w:tab w:val="center" w:pos="4536"/>
        <w:tab w:val="right" w:pos="9072"/>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CB21EC">
      <w:rPr>
        <w:rFonts w:ascii="Arial" w:eastAsia="Arial" w:hAnsi="Arial" w:cs="Arial"/>
        <w:noProof/>
        <w:color w:val="000000"/>
      </w:rPr>
      <w:t>11</w:t>
    </w:r>
    <w:r>
      <w:rPr>
        <w:rFonts w:ascii="Arial" w:eastAsia="Arial" w:hAnsi="Arial" w:cs="Arial"/>
        <w:color w:val="000000"/>
      </w:rPr>
      <w:fldChar w:fldCharType="end"/>
    </w:r>
  </w:p>
  <w:p w14:paraId="322DE58E" w14:textId="77777777" w:rsidR="00E65223" w:rsidRDefault="00E65223">
    <w:pPr>
      <w:pBdr>
        <w:top w:val="nil"/>
        <w:left w:val="nil"/>
        <w:bottom w:val="nil"/>
        <w:right w:val="nil"/>
        <w:between w:val="nil"/>
      </w:pBdr>
      <w:tabs>
        <w:tab w:val="center" w:pos="4536"/>
        <w:tab w:val="right" w:pos="9072"/>
      </w:tabs>
      <w:ind w:right="360"/>
      <w:jc w:val="cente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CEA8" w14:textId="77777777" w:rsidR="005141A5" w:rsidRDefault="005141A5">
      <w:r>
        <w:separator/>
      </w:r>
    </w:p>
  </w:footnote>
  <w:footnote w:type="continuationSeparator" w:id="0">
    <w:p w14:paraId="3DED11CF" w14:textId="77777777" w:rsidR="005141A5" w:rsidRDefault="00514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CAC6" w14:textId="1DBF9970" w:rsidR="00A57B08" w:rsidRDefault="00A57B08" w:rsidP="00A57B08">
    <w:pPr>
      <w:pStyle w:val="Zhlav"/>
      <w:tabs>
        <w:tab w:val="clear" w:pos="4536"/>
      </w:tabs>
    </w:pPr>
    <w:r>
      <w:tab/>
    </w:r>
  </w:p>
  <w:p w14:paraId="51340C29" w14:textId="77777777" w:rsidR="00E65223" w:rsidRDefault="00E65223">
    <w:pPr>
      <w:pBdr>
        <w:top w:val="nil"/>
        <w:left w:val="nil"/>
        <w:bottom w:val="nil"/>
        <w:right w:val="nil"/>
        <w:between w:val="nil"/>
      </w:pBdr>
      <w:tabs>
        <w:tab w:val="center" w:pos="4536"/>
        <w:tab w:val="right" w:pos="9072"/>
      </w:tabs>
      <w:jc w:val="cente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1496"/>
    <w:multiLevelType w:val="hybridMultilevel"/>
    <w:tmpl w:val="08A86FF4"/>
    <w:lvl w:ilvl="0" w:tplc="287435E2">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 w15:restartNumberingAfterBreak="0">
    <w:nsid w:val="13803FD6"/>
    <w:multiLevelType w:val="hybridMultilevel"/>
    <w:tmpl w:val="604A6D3E"/>
    <w:lvl w:ilvl="0" w:tplc="F07C444E">
      <w:start w:val="10"/>
      <w:numFmt w:val="bullet"/>
      <w:lvlText w:val="-"/>
      <w:lvlJc w:val="left"/>
      <w:pPr>
        <w:ind w:left="814" w:hanging="360"/>
      </w:pPr>
      <w:rPr>
        <w:rFonts w:ascii="Times New Roman" w:eastAsia="Times New Roman" w:hAnsi="Times New Roman" w:cs="Times New Roman"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2" w15:restartNumberingAfterBreak="0">
    <w:nsid w:val="18412BA8"/>
    <w:multiLevelType w:val="hybridMultilevel"/>
    <w:tmpl w:val="00F654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88681C"/>
    <w:multiLevelType w:val="multilevel"/>
    <w:tmpl w:val="851E7092"/>
    <w:lvl w:ilvl="0">
      <w:start w:val="1"/>
      <w:numFmt w:val="decimal"/>
      <w:lvlText w:val="%1."/>
      <w:lvlJc w:val="left"/>
      <w:pPr>
        <w:ind w:left="567" w:hanging="567"/>
      </w:pPr>
    </w:lvl>
    <w:lvl w:ilvl="1">
      <w:start w:val="1"/>
      <w:numFmt w:val="lowerLetter"/>
      <w:lvlText w:val="%2."/>
      <w:lvlJc w:val="left"/>
      <w:pPr>
        <w:ind w:left="454" w:hanging="454"/>
      </w:pPr>
      <w:rPr>
        <w:b w:val="0"/>
        <w:i w:val="0"/>
        <w:sz w:val="20"/>
        <w:szCs w:val="20"/>
      </w:rPr>
    </w:lvl>
    <w:lvl w:ilvl="2">
      <w:start w:val="1"/>
      <w:numFmt w:val="lowerLetter"/>
      <w:lvlText w:val="%3)"/>
      <w:lvlJc w:val="left"/>
      <w:pPr>
        <w:ind w:left="720" w:hanging="360"/>
      </w:p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FE310D"/>
    <w:multiLevelType w:val="multilevel"/>
    <w:tmpl w:val="FA38F9F2"/>
    <w:lvl w:ilvl="0">
      <w:start w:val="1"/>
      <w:numFmt w:val="decimal"/>
      <w:lvlText w:val="%1."/>
      <w:lvlJc w:val="left"/>
      <w:pPr>
        <w:ind w:left="360" w:hanging="360"/>
      </w:pPr>
      <w:rPr>
        <w:b w:val="0"/>
        <w:u w:val="single"/>
      </w:rPr>
    </w:lvl>
    <w:lvl w:ilvl="1">
      <w:start w:val="1"/>
      <w:numFmt w:val="decimal"/>
      <w:lvlText w:val="%1.%2."/>
      <w:lvlJc w:val="left"/>
      <w:pPr>
        <w:ind w:left="360" w:hanging="360"/>
      </w:pPr>
      <w:rPr>
        <w:b w:val="0"/>
        <w:u w:val="none"/>
      </w:rPr>
    </w:lvl>
    <w:lvl w:ilvl="2">
      <w:start w:val="1"/>
      <w:numFmt w:val="decimal"/>
      <w:lvlText w:val="%1.%2.%3."/>
      <w:lvlJc w:val="left"/>
      <w:pPr>
        <w:ind w:left="720" w:hanging="720"/>
      </w:pPr>
      <w:rPr>
        <w:b w:val="0"/>
        <w:u w:val="single"/>
      </w:rPr>
    </w:lvl>
    <w:lvl w:ilvl="3">
      <w:start w:val="1"/>
      <w:numFmt w:val="decimal"/>
      <w:lvlText w:val="%1.%2.%3.%4."/>
      <w:lvlJc w:val="left"/>
      <w:pPr>
        <w:ind w:left="720" w:hanging="720"/>
      </w:pPr>
      <w:rPr>
        <w:b w:val="0"/>
        <w:u w:val="single"/>
      </w:rPr>
    </w:lvl>
    <w:lvl w:ilvl="4">
      <w:start w:val="1"/>
      <w:numFmt w:val="decimal"/>
      <w:lvlText w:val="%1.%2.%3.%4.%5."/>
      <w:lvlJc w:val="left"/>
      <w:pPr>
        <w:ind w:left="1080" w:hanging="1080"/>
      </w:pPr>
      <w:rPr>
        <w:b w:val="0"/>
        <w:u w:val="single"/>
      </w:rPr>
    </w:lvl>
    <w:lvl w:ilvl="5">
      <w:start w:val="1"/>
      <w:numFmt w:val="decimal"/>
      <w:lvlText w:val="%1.%2.%3.%4.%5.%6."/>
      <w:lvlJc w:val="left"/>
      <w:pPr>
        <w:ind w:left="1080" w:hanging="108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440" w:hanging="1440"/>
      </w:pPr>
      <w:rPr>
        <w:b w:val="0"/>
        <w:u w:val="single"/>
      </w:rPr>
    </w:lvl>
    <w:lvl w:ilvl="8">
      <w:start w:val="1"/>
      <w:numFmt w:val="decimal"/>
      <w:lvlText w:val="%1.%2.%3.%4.%5.%6.%7.%8.%9."/>
      <w:lvlJc w:val="left"/>
      <w:pPr>
        <w:ind w:left="1800" w:hanging="1800"/>
      </w:pPr>
      <w:rPr>
        <w:b w:val="0"/>
        <w:u w:val="single"/>
      </w:rPr>
    </w:lvl>
  </w:abstractNum>
  <w:abstractNum w:abstractNumId="5" w15:restartNumberingAfterBreak="0">
    <w:nsid w:val="49AC1338"/>
    <w:multiLevelType w:val="multilevel"/>
    <w:tmpl w:val="DD8A8956"/>
    <w:lvl w:ilvl="0">
      <w:start w:val="1"/>
      <w:numFmt w:val="decimal"/>
      <w:lvlText w:val="%1."/>
      <w:lvlJc w:val="left"/>
      <w:pPr>
        <w:ind w:left="567" w:hanging="567"/>
      </w:pPr>
    </w:lvl>
    <w:lvl w:ilvl="1">
      <w:start w:val="1"/>
      <w:numFmt w:val="decimal"/>
      <w:lvlText w:val="%1.%2."/>
      <w:lvlJc w:val="left"/>
      <w:pPr>
        <w:ind w:left="454" w:hanging="454"/>
      </w:pPr>
      <w:rPr>
        <w:rFonts w:ascii="Arial" w:eastAsia="Arial" w:hAnsi="Arial" w:cs="Arial"/>
        <w:b w:val="0"/>
        <w:i w:val="0"/>
        <w:sz w:val="20"/>
        <w:szCs w:val="20"/>
      </w:rPr>
    </w:lvl>
    <w:lvl w:ilvl="2">
      <w:start w:val="1"/>
      <w:numFmt w:val="bullet"/>
      <w:lvlText w:val=""/>
      <w:lvlJc w:val="left"/>
      <w:pPr>
        <w:ind w:left="1214" w:hanging="504"/>
      </w:pPr>
      <w:rPr>
        <w:rFonts w:ascii="Symbol" w:hAnsi="Symbol" w:hint="default"/>
        <w:b w:val="0"/>
        <w:i w:val="0"/>
        <w:sz w:val="20"/>
        <w:szCs w:val="2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6B6465"/>
    <w:multiLevelType w:val="hybridMultilevel"/>
    <w:tmpl w:val="964A127E"/>
    <w:lvl w:ilvl="0" w:tplc="F07C444E">
      <w:start w:val="1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64362BA5"/>
    <w:multiLevelType w:val="hybridMultilevel"/>
    <w:tmpl w:val="00F654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8B61BA"/>
    <w:multiLevelType w:val="multilevel"/>
    <w:tmpl w:val="EEF48BEA"/>
    <w:lvl w:ilvl="0">
      <w:start w:val="1"/>
      <w:numFmt w:val="decimal"/>
      <w:lvlText w:val="%1."/>
      <w:lvlJc w:val="left"/>
      <w:pPr>
        <w:ind w:left="567" w:hanging="567"/>
      </w:pPr>
    </w:lvl>
    <w:lvl w:ilvl="1">
      <w:start w:val="1"/>
      <w:numFmt w:val="decimal"/>
      <w:lvlText w:val="%1.%2."/>
      <w:lvlJc w:val="left"/>
      <w:pPr>
        <w:ind w:left="454" w:hanging="454"/>
      </w:pPr>
      <w:rPr>
        <w:rFonts w:ascii="Arial" w:eastAsia="Arial" w:hAnsi="Arial" w:cs="Arial"/>
        <w:b w:val="0"/>
        <w:i w:val="0"/>
        <w:sz w:val="20"/>
        <w:szCs w:val="20"/>
      </w:rPr>
    </w:lvl>
    <w:lvl w:ilvl="2">
      <w:start w:val="1"/>
      <w:numFmt w:val="decimal"/>
      <w:lvlText w:val="%1.%2.%3."/>
      <w:lvlJc w:val="left"/>
      <w:pPr>
        <w:ind w:left="1214" w:hanging="504"/>
      </w:pPr>
      <w:rPr>
        <w:rFonts w:ascii="Arial" w:eastAsia="Arial" w:hAnsi="Arial" w:cs="Arial"/>
        <w:b w:val="0"/>
        <w:i w:val="0"/>
        <w:sz w:val="20"/>
        <w:szCs w:val="2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8904845">
    <w:abstractNumId w:val="8"/>
  </w:num>
  <w:num w:numId="2" w16cid:durableId="959530199">
    <w:abstractNumId w:val="4"/>
  </w:num>
  <w:num w:numId="3" w16cid:durableId="35669577">
    <w:abstractNumId w:val="2"/>
  </w:num>
  <w:num w:numId="4" w16cid:durableId="1811552789">
    <w:abstractNumId w:val="7"/>
  </w:num>
  <w:num w:numId="5" w16cid:durableId="1014453999">
    <w:abstractNumId w:val="1"/>
  </w:num>
  <w:num w:numId="6" w16cid:durableId="1619801658">
    <w:abstractNumId w:val="6"/>
  </w:num>
  <w:num w:numId="7" w16cid:durableId="451830720">
    <w:abstractNumId w:val="5"/>
  </w:num>
  <w:num w:numId="8" w16cid:durableId="870342422">
    <w:abstractNumId w:val="0"/>
  </w:num>
  <w:num w:numId="9" w16cid:durableId="395496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223"/>
    <w:rsid w:val="00001BD6"/>
    <w:rsid w:val="000056CD"/>
    <w:rsid w:val="000073F0"/>
    <w:rsid w:val="00013D33"/>
    <w:rsid w:val="00017702"/>
    <w:rsid w:val="0002147F"/>
    <w:rsid w:val="00022C23"/>
    <w:rsid w:val="0003043E"/>
    <w:rsid w:val="00047E89"/>
    <w:rsid w:val="00055E4C"/>
    <w:rsid w:val="00060922"/>
    <w:rsid w:val="0006297B"/>
    <w:rsid w:val="00063F10"/>
    <w:rsid w:val="00070ABF"/>
    <w:rsid w:val="00077FFD"/>
    <w:rsid w:val="0008218C"/>
    <w:rsid w:val="000A2F0C"/>
    <w:rsid w:val="000A5D09"/>
    <w:rsid w:val="000A69B1"/>
    <w:rsid w:val="000B4492"/>
    <w:rsid w:val="000B4BE1"/>
    <w:rsid w:val="000C2EC2"/>
    <w:rsid w:val="000C600B"/>
    <w:rsid w:val="000C7ED0"/>
    <w:rsid w:val="000D6276"/>
    <w:rsid w:val="000F3809"/>
    <w:rsid w:val="000F5851"/>
    <w:rsid w:val="00100110"/>
    <w:rsid w:val="00100C59"/>
    <w:rsid w:val="001015A5"/>
    <w:rsid w:val="001046A9"/>
    <w:rsid w:val="00110661"/>
    <w:rsid w:val="001233A3"/>
    <w:rsid w:val="00124514"/>
    <w:rsid w:val="00140451"/>
    <w:rsid w:val="0014332B"/>
    <w:rsid w:val="00145E2B"/>
    <w:rsid w:val="001461FC"/>
    <w:rsid w:val="00150E71"/>
    <w:rsid w:val="00165F66"/>
    <w:rsid w:val="001675FA"/>
    <w:rsid w:val="00183833"/>
    <w:rsid w:val="00183B41"/>
    <w:rsid w:val="00184643"/>
    <w:rsid w:val="001859CA"/>
    <w:rsid w:val="00190E0C"/>
    <w:rsid w:val="00191B4A"/>
    <w:rsid w:val="00191ED8"/>
    <w:rsid w:val="00194695"/>
    <w:rsid w:val="001A2212"/>
    <w:rsid w:val="001B2398"/>
    <w:rsid w:val="001B4804"/>
    <w:rsid w:val="001B6AE1"/>
    <w:rsid w:val="001B7179"/>
    <w:rsid w:val="001D1E35"/>
    <w:rsid w:val="001D2DA6"/>
    <w:rsid w:val="001D41E2"/>
    <w:rsid w:val="001F10A2"/>
    <w:rsid w:val="001F11F2"/>
    <w:rsid w:val="001F496D"/>
    <w:rsid w:val="002005E1"/>
    <w:rsid w:val="002172D8"/>
    <w:rsid w:val="00224A07"/>
    <w:rsid w:val="00226C96"/>
    <w:rsid w:val="0023082B"/>
    <w:rsid w:val="00233FCE"/>
    <w:rsid w:val="00236750"/>
    <w:rsid w:val="00252404"/>
    <w:rsid w:val="0025265C"/>
    <w:rsid w:val="002531D9"/>
    <w:rsid w:val="00254FF2"/>
    <w:rsid w:val="002578BB"/>
    <w:rsid w:val="002671FF"/>
    <w:rsid w:val="0026764E"/>
    <w:rsid w:val="00271C70"/>
    <w:rsid w:val="00277FBD"/>
    <w:rsid w:val="0029500B"/>
    <w:rsid w:val="00297AE1"/>
    <w:rsid w:val="002A4E8B"/>
    <w:rsid w:val="002A5421"/>
    <w:rsid w:val="002B268D"/>
    <w:rsid w:val="002B37D8"/>
    <w:rsid w:val="002B7419"/>
    <w:rsid w:val="002C1F49"/>
    <w:rsid w:val="002C4E6B"/>
    <w:rsid w:val="002E4BC0"/>
    <w:rsid w:val="002F40B8"/>
    <w:rsid w:val="00301320"/>
    <w:rsid w:val="003023D8"/>
    <w:rsid w:val="00311163"/>
    <w:rsid w:val="00312B1E"/>
    <w:rsid w:val="00313634"/>
    <w:rsid w:val="00320E1D"/>
    <w:rsid w:val="00331A43"/>
    <w:rsid w:val="00333F5F"/>
    <w:rsid w:val="00340D7C"/>
    <w:rsid w:val="00344D5A"/>
    <w:rsid w:val="00357D52"/>
    <w:rsid w:val="00360355"/>
    <w:rsid w:val="003605B5"/>
    <w:rsid w:val="00364F31"/>
    <w:rsid w:val="0036564F"/>
    <w:rsid w:val="00370069"/>
    <w:rsid w:val="00383EA0"/>
    <w:rsid w:val="003A1218"/>
    <w:rsid w:val="003A14EC"/>
    <w:rsid w:val="003A3E12"/>
    <w:rsid w:val="003A3FFF"/>
    <w:rsid w:val="003B0C10"/>
    <w:rsid w:val="003B1A36"/>
    <w:rsid w:val="003B26C7"/>
    <w:rsid w:val="003C35DD"/>
    <w:rsid w:val="003C454F"/>
    <w:rsid w:val="003D033F"/>
    <w:rsid w:val="003D4501"/>
    <w:rsid w:val="003D6F90"/>
    <w:rsid w:val="003E14AF"/>
    <w:rsid w:val="003E18C7"/>
    <w:rsid w:val="003E3F72"/>
    <w:rsid w:val="003E442B"/>
    <w:rsid w:val="003F3837"/>
    <w:rsid w:val="003F4402"/>
    <w:rsid w:val="003F7BF7"/>
    <w:rsid w:val="0040209F"/>
    <w:rsid w:val="00410786"/>
    <w:rsid w:val="00411D28"/>
    <w:rsid w:val="00413DBB"/>
    <w:rsid w:val="00413E7D"/>
    <w:rsid w:val="00414B6C"/>
    <w:rsid w:val="004300E1"/>
    <w:rsid w:val="0043586E"/>
    <w:rsid w:val="00435BC1"/>
    <w:rsid w:val="00437F8E"/>
    <w:rsid w:val="004537B7"/>
    <w:rsid w:val="00454188"/>
    <w:rsid w:val="00454DD2"/>
    <w:rsid w:val="00463349"/>
    <w:rsid w:val="00471313"/>
    <w:rsid w:val="004723FC"/>
    <w:rsid w:val="00473559"/>
    <w:rsid w:val="00477491"/>
    <w:rsid w:val="00481E78"/>
    <w:rsid w:val="00483113"/>
    <w:rsid w:val="00491668"/>
    <w:rsid w:val="00492A06"/>
    <w:rsid w:val="00493AE1"/>
    <w:rsid w:val="004A0420"/>
    <w:rsid w:val="004A2316"/>
    <w:rsid w:val="004A2ABF"/>
    <w:rsid w:val="004A52D8"/>
    <w:rsid w:val="004C1BD4"/>
    <w:rsid w:val="004C344A"/>
    <w:rsid w:val="004E20E5"/>
    <w:rsid w:val="004E44C5"/>
    <w:rsid w:val="004E53B0"/>
    <w:rsid w:val="004F0305"/>
    <w:rsid w:val="004F6872"/>
    <w:rsid w:val="004F7235"/>
    <w:rsid w:val="0050010C"/>
    <w:rsid w:val="00502FAF"/>
    <w:rsid w:val="005112FD"/>
    <w:rsid w:val="005141A5"/>
    <w:rsid w:val="00517848"/>
    <w:rsid w:val="00527832"/>
    <w:rsid w:val="00531131"/>
    <w:rsid w:val="0053515D"/>
    <w:rsid w:val="005404A5"/>
    <w:rsid w:val="00540A22"/>
    <w:rsid w:val="00556465"/>
    <w:rsid w:val="0056238F"/>
    <w:rsid w:val="005647CB"/>
    <w:rsid w:val="00577EA5"/>
    <w:rsid w:val="00584D31"/>
    <w:rsid w:val="00590D5C"/>
    <w:rsid w:val="005931C7"/>
    <w:rsid w:val="00594BF4"/>
    <w:rsid w:val="005956FA"/>
    <w:rsid w:val="005B494C"/>
    <w:rsid w:val="005B542A"/>
    <w:rsid w:val="005B6237"/>
    <w:rsid w:val="005C0A12"/>
    <w:rsid w:val="005D0CE2"/>
    <w:rsid w:val="005D1071"/>
    <w:rsid w:val="005D2494"/>
    <w:rsid w:val="005D42A6"/>
    <w:rsid w:val="005E7001"/>
    <w:rsid w:val="005F3C4B"/>
    <w:rsid w:val="005F6A1D"/>
    <w:rsid w:val="0060210B"/>
    <w:rsid w:val="00603085"/>
    <w:rsid w:val="006128AD"/>
    <w:rsid w:val="00621F38"/>
    <w:rsid w:val="00623B61"/>
    <w:rsid w:val="00624BD8"/>
    <w:rsid w:val="00630056"/>
    <w:rsid w:val="0063486C"/>
    <w:rsid w:val="006352A2"/>
    <w:rsid w:val="00636609"/>
    <w:rsid w:val="006370BE"/>
    <w:rsid w:val="00637D2E"/>
    <w:rsid w:val="00653291"/>
    <w:rsid w:val="00655E53"/>
    <w:rsid w:val="006653A6"/>
    <w:rsid w:val="00665D24"/>
    <w:rsid w:val="0067100B"/>
    <w:rsid w:val="00671979"/>
    <w:rsid w:val="0067643D"/>
    <w:rsid w:val="00681085"/>
    <w:rsid w:val="0068225F"/>
    <w:rsid w:val="00692A68"/>
    <w:rsid w:val="00693B53"/>
    <w:rsid w:val="00696A13"/>
    <w:rsid w:val="006A0709"/>
    <w:rsid w:val="006A5A4D"/>
    <w:rsid w:val="006B0753"/>
    <w:rsid w:val="006C2044"/>
    <w:rsid w:val="006D14E3"/>
    <w:rsid w:val="006D717A"/>
    <w:rsid w:val="006F488E"/>
    <w:rsid w:val="006F5C2C"/>
    <w:rsid w:val="006F650C"/>
    <w:rsid w:val="007005F8"/>
    <w:rsid w:val="007030B4"/>
    <w:rsid w:val="007049C2"/>
    <w:rsid w:val="00706566"/>
    <w:rsid w:val="00707420"/>
    <w:rsid w:val="007230B5"/>
    <w:rsid w:val="0073796E"/>
    <w:rsid w:val="00741C8F"/>
    <w:rsid w:val="007571D1"/>
    <w:rsid w:val="007647AA"/>
    <w:rsid w:val="00767EFC"/>
    <w:rsid w:val="00770B03"/>
    <w:rsid w:val="00773456"/>
    <w:rsid w:val="00781FAF"/>
    <w:rsid w:val="00790CBD"/>
    <w:rsid w:val="00793CDB"/>
    <w:rsid w:val="00796224"/>
    <w:rsid w:val="007971C4"/>
    <w:rsid w:val="007A0043"/>
    <w:rsid w:val="007B2411"/>
    <w:rsid w:val="007B3E5A"/>
    <w:rsid w:val="007B66C3"/>
    <w:rsid w:val="007C3D4F"/>
    <w:rsid w:val="007C4F85"/>
    <w:rsid w:val="007D0ED0"/>
    <w:rsid w:val="007E05E5"/>
    <w:rsid w:val="007E0606"/>
    <w:rsid w:val="007E33E8"/>
    <w:rsid w:val="007F1097"/>
    <w:rsid w:val="007F2FDC"/>
    <w:rsid w:val="007F3978"/>
    <w:rsid w:val="007F4F5E"/>
    <w:rsid w:val="00805421"/>
    <w:rsid w:val="008177C8"/>
    <w:rsid w:val="00831648"/>
    <w:rsid w:val="00832704"/>
    <w:rsid w:val="00842E79"/>
    <w:rsid w:val="00844D98"/>
    <w:rsid w:val="00845C9B"/>
    <w:rsid w:val="00846521"/>
    <w:rsid w:val="00846B3F"/>
    <w:rsid w:val="00850546"/>
    <w:rsid w:val="00850C5F"/>
    <w:rsid w:val="00853874"/>
    <w:rsid w:val="008672D1"/>
    <w:rsid w:val="008731FE"/>
    <w:rsid w:val="00874887"/>
    <w:rsid w:val="00880BDB"/>
    <w:rsid w:val="00881C1D"/>
    <w:rsid w:val="00890682"/>
    <w:rsid w:val="008910AD"/>
    <w:rsid w:val="008A100C"/>
    <w:rsid w:val="008A2F6D"/>
    <w:rsid w:val="008A61CA"/>
    <w:rsid w:val="008A6B1D"/>
    <w:rsid w:val="008B1F35"/>
    <w:rsid w:val="008B2D6E"/>
    <w:rsid w:val="008B3911"/>
    <w:rsid w:val="008B3E20"/>
    <w:rsid w:val="008B797F"/>
    <w:rsid w:val="008C1033"/>
    <w:rsid w:val="008C52D4"/>
    <w:rsid w:val="008C6B2E"/>
    <w:rsid w:val="008E0BDA"/>
    <w:rsid w:val="008F27B9"/>
    <w:rsid w:val="00901949"/>
    <w:rsid w:val="009027BD"/>
    <w:rsid w:val="0090551C"/>
    <w:rsid w:val="00907384"/>
    <w:rsid w:val="00912436"/>
    <w:rsid w:val="009140DE"/>
    <w:rsid w:val="00915D1D"/>
    <w:rsid w:val="00921D5F"/>
    <w:rsid w:val="00923010"/>
    <w:rsid w:val="00927567"/>
    <w:rsid w:val="00932B27"/>
    <w:rsid w:val="00934894"/>
    <w:rsid w:val="00945ABF"/>
    <w:rsid w:val="009460AA"/>
    <w:rsid w:val="00956BD2"/>
    <w:rsid w:val="00957B78"/>
    <w:rsid w:val="00963551"/>
    <w:rsid w:val="00965F20"/>
    <w:rsid w:val="00975B14"/>
    <w:rsid w:val="00976FD3"/>
    <w:rsid w:val="009776E1"/>
    <w:rsid w:val="00977C51"/>
    <w:rsid w:val="00995EC0"/>
    <w:rsid w:val="009A3F61"/>
    <w:rsid w:val="009B4CA7"/>
    <w:rsid w:val="009C024F"/>
    <w:rsid w:val="009D07B1"/>
    <w:rsid w:val="009D7001"/>
    <w:rsid w:val="009E00C2"/>
    <w:rsid w:val="009E12C2"/>
    <w:rsid w:val="009F47AD"/>
    <w:rsid w:val="009F7E44"/>
    <w:rsid w:val="00A04DA9"/>
    <w:rsid w:val="00A13CFE"/>
    <w:rsid w:val="00A17AD9"/>
    <w:rsid w:val="00A3349C"/>
    <w:rsid w:val="00A3355E"/>
    <w:rsid w:val="00A35968"/>
    <w:rsid w:val="00A43BC2"/>
    <w:rsid w:val="00A528B4"/>
    <w:rsid w:val="00A52F79"/>
    <w:rsid w:val="00A53DCD"/>
    <w:rsid w:val="00A55F5B"/>
    <w:rsid w:val="00A57B08"/>
    <w:rsid w:val="00A66392"/>
    <w:rsid w:val="00A70D22"/>
    <w:rsid w:val="00A7163F"/>
    <w:rsid w:val="00A7780E"/>
    <w:rsid w:val="00A82B89"/>
    <w:rsid w:val="00A8352C"/>
    <w:rsid w:val="00A943F5"/>
    <w:rsid w:val="00AA0605"/>
    <w:rsid w:val="00AC123A"/>
    <w:rsid w:val="00AD4F23"/>
    <w:rsid w:val="00AD746B"/>
    <w:rsid w:val="00AE4B3A"/>
    <w:rsid w:val="00AF54DE"/>
    <w:rsid w:val="00AF6E64"/>
    <w:rsid w:val="00B13E37"/>
    <w:rsid w:val="00B20BC0"/>
    <w:rsid w:val="00B21BCF"/>
    <w:rsid w:val="00B31394"/>
    <w:rsid w:val="00B321FB"/>
    <w:rsid w:val="00B33D35"/>
    <w:rsid w:val="00B357EF"/>
    <w:rsid w:val="00B4056B"/>
    <w:rsid w:val="00B4314D"/>
    <w:rsid w:val="00B53162"/>
    <w:rsid w:val="00B55C0F"/>
    <w:rsid w:val="00B565B5"/>
    <w:rsid w:val="00B61205"/>
    <w:rsid w:val="00B6418D"/>
    <w:rsid w:val="00B67963"/>
    <w:rsid w:val="00B73ED6"/>
    <w:rsid w:val="00B9230B"/>
    <w:rsid w:val="00B93DB2"/>
    <w:rsid w:val="00B968FA"/>
    <w:rsid w:val="00BA5CAE"/>
    <w:rsid w:val="00BB2BC5"/>
    <w:rsid w:val="00BB39D6"/>
    <w:rsid w:val="00BB416B"/>
    <w:rsid w:val="00BC15D4"/>
    <w:rsid w:val="00BC5079"/>
    <w:rsid w:val="00BE023F"/>
    <w:rsid w:val="00BE56E8"/>
    <w:rsid w:val="00BF0DE7"/>
    <w:rsid w:val="00BF14F6"/>
    <w:rsid w:val="00BF60A3"/>
    <w:rsid w:val="00C170A2"/>
    <w:rsid w:val="00C21036"/>
    <w:rsid w:val="00C23854"/>
    <w:rsid w:val="00C432A6"/>
    <w:rsid w:val="00C47588"/>
    <w:rsid w:val="00C50C97"/>
    <w:rsid w:val="00C566A2"/>
    <w:rsid w:val="00C63D17"/>
    <w:rsid w:val="00C721A9"/>
    <w:rsid w:val="00C949CB"/>
    <w:rsid w:val="00CA10CF"/>
    <w:rsid w:val="00CA73B0"/>
    <w:rsid w:val="00CA7959"/>
    <w:rsid w:val="00CB0BA6"/>
    <w:rsid w:val="00CB21EC"/>
    <w:rsid w:val="00CB32B9"/>
    <w:rsid w:val="00CB3839"/>
    <w:rsid w:val="00CC19E3"/>
    <w:rsid w:val="00CD6901"/>
    <w:rsid w:val="00CE10D1"/>
    <w:rsid w:val="00CE11C3"/>
    <w:rsid w:val="00CE6142"/>
    <w:rsid w:val="00CE6C53"/>
    <w:rsid w:val="00CF094F"/>
    <w:rsid w:val="00CF4034"/>
    <w:rsid w:val="00CF519F"/>
    <w:rsid w:val="00CF66E6"/>
    <w:rsid w:val="00D0577A"/>
    <w:rsid w:val="00D11570"/>
    <w:rsid w:val="00D23521"/>
    <w:rsid w:val="00D27CEA"/>
    <w:rsid w:val="00D27E8F"/>
    <w:rsid w:val="00D45630"/>
    <w:rsid w:val="00D460ED"/>
    <w:rsid w:val="00D51F57"/>
    <w:rsid w:val="00D548D0"/>
    <w:rsid w:val="00D61877"/>
    <w:rsid w:val="00D64C0B"/>
    <w:rsid w:val="00D6535F"/>
    <w:rsid w:val="00D75E95"/>
    <w:rsid w:val="00D77147"/>
    <w:rsid w:val="00D81F2B"/>
    <w:rsid w:val="00D94B70"/>
    <w:rsid w:val="00D95738"/>
    <w:rsid w:val="00DC38B1"/>
    <w:rsid w:val="00DC769D"/>
    <w:rsid w:val="00DD4289"/>
    <w:rsid w:val="00DD5C6C"/>
    <w:rsid w:val="00DE2475"/>
    <w:rsid w:val="00DE24C3"/>
    <w:rsid w:val="00DE30A5"/>
    <w:rsid w:val="00DE4722"/>
    <w:rsid w:val="00DE7457"/>
    <w:rsid w:val="00DE77B8"/>
    <w:rsid w:val="00DF4827"/>
    <w:rsid w:val="00DF5524"/>
    <w:rsid w:val="00DF7B81"/>
    <w:rsid w:val="00E07D56"/>
    <w:rsid w:val="00E12593"/>
    <w:rsid w:val="00E20A0E"/>
    <w:rsid w:val="00E23431"/>
    <w:rsid w:val="00E33777"/>
    <w:rsid w:val="00E37214"/>
    <w:rsid w:val="00E43BC2"/>
    <w:rsid w:val="00E47845"/>
    <w:rsid w:val="00E51447"/>
    <w:rsid w:val="00E53A99"/>
    <w:rsid w:val="00E5493B"/>
    <w:rsid w:val="00E5643C"/>
    <w:rsid w:val="00E572E3"/>
    <w:rsid w:val="00E579DD"/>
    <w:rsid w:val="00E630DA"/>
    <w:rsid w:val="00E65223"/>
    <w:rsid w:val="00E66A92"/>
    <w:rsid w:val="00E66F96"/>
    <w:rsid w:val="00E87B03"/>
    <w:rsid w:val="00E92187"/>
    <w:rsid w:val="00EA6467"/>
    <w:rsid w:val="00EA7859"/>
    <w:rsid w:val="00EB3674"/>
    <w:rsid w:val="00EB610E"/>
    <w:rsid w:val="00EB6BCB"/>
    <w:rsid w:val="00EC1C4B"/>
    <w:rsid w:val="00EC7349"/>
    <w:rsid w:val="00ED1C91"/>
    <w:rsid w:val="00ED35AB"/>
    <w:rsid w:val="00ED5242"/>
    <w:rsid w:val="00EE0C78"/>
    <w:rsid w:val="00EE0F27"/>
    <w:rsid w:val="00EE5CA8"/>
    <w:rsid w:val="00EF203A"/>
    <w:rsid w:val="00EF261F"/>
    <w:rsid w:val="00F010D8"/>
    <w:rsid w:val="00F032FD"/>
    <w:rsid w:val="00F04DCC"/>
    <w:rsid w:val="00F17C3A"/>
    <w:rsid w:val="00F222DB"/>
    <w:rsid w:val="00F31A32"/>
    <w:rsid w:val="00F32D59"/>
    <w:rsid w:val="00F361D4"/>
    <w:rsid w:val="00F36610"/>
    <w:rsid w:val="00F40C4B"/>
    <w:rsid w:val="00F461AB"/>
    <w:rsid w:val="00F75F88"/>
    <w:rsid w:val="00F86ABE"/>
    <w:rsid w:val="00F8798D"/>
    <w:rsid w:val="00F91BEC"/>
    <w:rsid w:val="00F92D10"/>
    <w:rsid w:val="00F93A1A"/>
    <w:rsid w:val="00F94676"/>
    <w:rsid w:val="00F94877"/>
    <w:rsid w:val="00F972E2"/>
    <w:rsid w:val="00FA0054"/>
    <w:rsid w:val="00FA0A16"/>
    <w:rsid w:val="00FA2DD2"/>
    <w:rsid w:val="00FA7496"/>
    <w:rsid w:val="00FB0218"/>
    <w:rsid w:val="00FB3D41"/>
    <w:rsid w:val="00FC79A3"/>
    <w:rsid w:val="00FE44B8"/>
    <w:rsid w:val="00FF4C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E1E91"/>
  <w15:docId w15:val="{6D53ACF5-DB94-4532-B58C-2C75D380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uiPriority w:val="9"/>
    <w:qFormat/>
    <w:pPr>
      <w:keepNext/>
      <w:jc w:val="center"/>
      <w:outlineLvl w:val="0"/>
    </w:pPr>
    <w:rPr>
      <w:sz w:val="36"/>
      <w:szCs w:val="36"/>
    </w:rPr>
  </w:style>
  <w:style w:type="paragraph" w:styleId="Nadpis2">
    <w:name w:val="heading 2"/>
    <w:basedOn w:val="Normln"/>
    <w:next w:val="Normln"/>
    <w:pPr>
      <w:keepNext/>
      <w:jc w:val="both"/>
      <w:outlineLvl w:val="1"/>
    </w:pPr>
    <w:rPr>
      <w:sz w:val="24"/>
      <w:szCs w:val="24"/>
    </w:rPr>
  </w:style>
  <w:style w:type="paragraph" w:styleId="Nadpis3">
    <w:name w:val="heading 3"/>
    <w:basedOn w:val="Normln"/>
    <w:next w:val="Normln"/>
    <w:pPr>
      <w:keepNext/>
      <w:ind w:left="426"/>
      <w:outlineLvl w:val="2"/>
    </w:pPr>
    <w:rPr>
      <w:sz w:val="24"/>
      <w:szCs w:val="24"/>
    </w:rPr>
  </w:style>
  <w:style w:type="paragraph" w:styleId="Nadpis4">
    <w:name w:val="heading 4"/>
    <w:basedOn w:val="Normln"/>
    <w:next w:val="Normln"/>
    <w:pPr>
      <w:keepNext/>
      <w:jc w:val="both"/>
      <w:outlineLvl w:val="3"/>
    </w:pPr>
    <w:rPr>
      <w:b/>
      <w:sz w:val="40"/>
      <w:szCs w:val="40"/>
    </w:rPr>
  </w:style>
  <w:style w:type="paragraph" w:styleId="Nadpis5">
    <w:name w:val="heading 5"/>
    <w:basedOn w:val="Normln"/>
    <w:next w:val="Normln"/>
    <w:pPr>
      <w:keepNext/>
      <w:ind w:left="851" w:hanging="851"/>
      <w:jc w:val="both"/>
      <w:outlineLvl w:val="4"/>
    </w:pPr>
    <w:rPr>
      <w:b/>
      <w:sz w:val="28"/>
      <w:szCs w:val="28"/>
    </w:rPr>
  </w:style>
  <w:style w:type="paragraph" w:styleId="Nadpis6">
    <w:name w:val="heading 6"/>
    <w:basedOn w:val="Normln"/>
    <w:next w:val="Normln"/>
    <w:uiPriority w:val="9"/>
    <w:qFormat/>
    <w:pPr>
      <w:keepNext/>
      <w:spacing w:before="360"/>
      <w:ind w:left="1080" w:hanging="720"/>
      <w:jc w:val="both"/>
      <w:outlineLvl w:val="5"/>
    </w:pPr>
    <w:rPr>
      <w:b/>
      <w:sz w:val="24"/>
      <w:szCs w:val="24"/>
    </w:rPr>
  </w:style>
  <w:style w:type="paragraph" w:styleId="Nadpis7">
    <w:name w:val="heading 7"/>
    <w:basedOn w:val="Zkladntext"/>
    <w:next w:val="Normln"/>
    <w:link w:val="Nadpis7Char"/>
    <w:uiPriority w:val="9"/>
    <w:unhideWhenUsed/>
    <w:qFormat/>
    <w:rsid w:val="00976FD3"/>
    <w:pPr>
      <w:spacing w:before="100" w:after="0"/>
      <w:ind w:left="1728" w:hanging="648"/>
      <w:jc w:val="both"/>
      <w:outlineLvl w:val="6"/>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99"/>
    <w:qFormat/>
    <w:pPr>
      <w:widowControl w:val="0"/>
      <w:spacing w:before="120" w:after="120"/>
      <w:jc w:val="center"/>
    </w:pPr>
    <w:rPr>
      <w:b/>
      <w:smallCaps/>
      <w:sz w:val="40"/>
      <w:szCs w:val="40"/>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xtbubliny">
    <w:name w:val="Balloon Text"/>
    <w:basedOn w:val="Normln"/>
    <w:link w:val="TextbublinyChar"/>
    <w:uiPriority w:val="99"/>
    <w:semiHidden/>
    <w:unhideWhenUsed/>
    <w:rsid w:val="00EB610E"/>
    <w:rPr>
      <w:rFonts w:ascii="Tahoma" w:hAnsi="Tahoma" w:cs="Tahoma"/>
      <w:sz w:val="16"/>
      <w:szCs w:val="16"/>
    </w:rPr>
  </w:style>
  <w:style w:type="character" w:customStyle="1" w:styleId="TextbublinyChar">
    <w:name w:val="Text bubliny Char"/>
    <w:basedOn w:val="Standardnpsmoodstavce"/>
    <w:link w:val="Textbubliny"/>
    <w:uiPriority w:val="99"/>
    <w:semiHidden/>
    <w:rsid w:val="00EB610E"/>
    <w:rPr>
      <w:rFonts w:ascii="Tahoma" w:hAnsi="Tahoma" w:cs="Tahoma"/>
      <w:sz w:val="16"/>
      <w:szCs w:val="16"/>
    </w:rPr>
  </w:style>
  <w:style w:type="paragraph" w:styleId="Odstavecseseznamem">
    <w:name w:val="List Paragraph"/>
    <w:basedOn w:val="Normln"/>
    <w:link w:val="OdstavecseseznamemChar"/>
    <w:uiPriority w:val="1"/>
    <w:qFormat/>
    <w:rsid w:val="001675FA"/>
    <w:pPr>
      <w:ind w:left="720"/>
      <w:contextualSpacing/>
    </w:pPr>
  </w:style>
  <w:style w:type="character" w:customStyle="1" w:styleId="OdstavecseseznamemChar">
    <w:name w:val="Odstavec se seznamem Char"/>
    <w:link w:val="Odstavecseseznamem"/>
    <w:uiPriority w:val="1"/>
    <w:locked/>
    <w:rsid w:val="00963551"/>
  </w:style>
  <w:style w:type="character" w:styleId="Odkaznakoment">
    <w:name w:val="annotation reference"/>
    <w:basedOn w:val="Standardnpsmoodstavce"/>
    <w:uiPriority w:val="99"/>
    <w:semiHidden/>
    <w:unhideWhenUsed/>
    <w:rsid w:val="002531D9"/>
    <w:rPr>
      <w:sz w:val="16"/>
      <w:szCs w:val="16"/>
    </w:rPr>
  </w:style>
  <w:style w:type="paragraph" w:styleId="Textkomente">
    <w:name w:val="annotation text"/>
    <w:basedOn w:val="Normln"/>
    <w:link w:val="TextkomenteChar"/>
    <w:unhideWhenUsed/>
    <w:rsid w:val="002531D9"/>
  </w:style>
  <w:style w:type="character" w:customStyle="1" w:styleId="TextkomenteChar">
    <w:name w:val="Text komentáře Char"/>
    <w:basedOn w:val="Standardnpsmoodstavce"/>
    <w:link w:val="Textkomente"/>
    <w:rsid w:val="002531D9"/>
  </w:style>
  <w:style w:type="paragraph" w:styleId="Pedmtkomente">
    <w:name w:val="annotation subject"/>
    <w:basedOn w:val="Textkomente"/>
    <w:next w:val="Textkomente"/>
    <w:link w:val="PedmtkomenteChar"/>
    <w:uiPriority w:val="99"/>
    <w:semiHidden/>
    <w:unhideWhenUsed/>
    <w:rsid w:val="002531D9"/>
    <w:rPr>
      <w:b/>
      <w:bCs/>
    </w:rPr>
  </w:style>
  <w:style w:type="character" w:customStyle="1" w:styleId="PedmtkomenteChar">
    <w:name w:val="Předmět komentáře Char"/>
    <w:basedOn w:val="TextkomenteChar"/>
    <w:link w:val="Pedmtkomente"/>
    <w:uiPriority w:val="99"/>
    <w:semiHidden/>
    <w:rsid w:val="002531D9"/>
    <w:rPr>
      <w:b/>
      <w:bCs/>
    </w:rPr>
  </w:style>
  <w:style w:type="paragraph" w:styleId="Zhlav">
    <w:name w:val="header"/>
    <w:aliases w:val="Odstavec"/>
    <w:basedOn w:val="Normln"/>
    <w:link w:val="ZhlavChar"/>
    <w:uiPriority w:val="99"/>
    <w:unhideWhenUsed/>
    <w:rsid w:val="006A0709"/>
    <w:pPr>
      <w:tabs>
        <w:tab w:val="center" w:pos="4536"/>
        <w:tab w:val="right" w:pos="9072"/>
      </w:tabs>
    </w:pPr>
  </w:style>
  <w:style w:type="character" w:customStyle="1" w:styleId="ZhlavChar">
    <w:name w:val="Záhlaví Char"/>
    <w:aliases w:val="Odstavec Char"/>
    <w:basedOn w:val="Standardnpsmoodstavce"/>
    <w:link w:val="Zhlav"/>
    <w:uiPriority w:val="99"/>
    <w:rsid w:val="006A0709"/>
  </w:style>
  <w:style w:type="paragraph" w:styleId="Zpat">
    <w:name w:val="footer"/>
    <w:basedOn w:val="Normln"/>
    <w:link w:val="ZpatChar"/>
    <w:uiPriority w:val="99"/>
    <w:unhideWhenUsed/>
    <w:rsid w:val="006A0709"/>
    <w:pPr>
      <w:tabs>
        <w:tab w:val="center" w:pos="4536"/>
        <w:tab w:val="right" w:pos="9072"/>
      </w:tabs>
    </w:pPr>
  </w:style>
  <w:style w:type="character" w:customStyle="1" w:styleId="ZpatChar">
    <w:name w:val="Zápatí Char"/>
    <w:basedOn w:val="Standardnpsmoodstavce"/>
    <w:link w:val="Zpat"/>
    <w:uiPriority w:val="99"/>
    <w:rsid w:val="006A0709"/>
  </w:style>
  <w:style w:type="table" w:styleId="Mkatabulky">
    <w:name w:val="Table Grid"/>
    <w:basedOn w:val="Normlntabulka"/>
    <w:uiPriority w:val="39"/>
    <w:rsid w:val="00F8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F86ABE"/>
    <w:rPr>
      <w:color w:val="0000FF"/>
      <w:u w:val="single"/>
    </w:rPr>
  </w:style>
  <w:style w:type="paragraph" w:styleId="Bezmezer">
    <w:name w:val="No Spacing"/>
    <w:uiPriority w:val="1"/>
    <w:qFormat/>
    <w:rsid w:val="00F86ABE"/>
    <w:rPr>
      <w:rFonts w:ascii="Calibri" w:eastAsia="Calibri" w:hAnsi="Calibri"/>
      <w:sz w:val="22"/>
      <w:szCs w:val="22"/>
      <w:lang w:eastAsia="en-US"/>
    </w:rPr>
  </w:style>
  <w:style w:type="character" w:customStyle="1" w:styleId="Nadpis7Char">
    <w:name w:val="Nadpis 7 Char"/>
    <w:basedOn w:val="Standardnpsmoodstavce"/>
    <w:link w:val="Nadpis7"/>
    <w:uiPriority w:val="9"/>
    <w:rsid w:val="00976FD3"/>
    <w:rPr>
      <w:rFonts w:ascii="Arial" w:hAnsi="Arial" w:cs="Arial"/>
    </w:rPr>
  </w:style>
  <w:style w:type="paragraph" w:customStyle="1" w:styleId="Styl2">
    <w:name w:val="Styl2"/>
    <w:basedOn w:val="Normln"/>
    <w:link w:val="Styl2Char"/>
    <w:qFormat/>
    <w:rsid w:val="00976FD3"/>
    <w:pPr>
      <w:widowControl w:val="0"/>
      <w:tabs>
        <w:tab w:val="left" w:pos="567"/>
        <w:tab w:val="right" w:leader="dot" w:pos="9638"/>
      </w:tabs>
      <w:spacing w:before="80" w:line="240" w:lineRule="exact"/>
      <w:ind w:left="432" w:hanging="432"/>
      <w:jc w:val="both"/>
    </w:pPr>
    <w:rPr>
      <w:rFonts w:ascii="Arial" w:eastAsiaTheme="minorHAnsi" w:hAnsi="Arial" w:cs="Arial"/>
      <w:spacing w:val="2"/>
      <w:lang w:eastAsia="en-US"/>
    </w:rPr>
  </w:style>
  <w:style w:type="character" w:customStyle="1" w:styleId="Styl2Char">
    <w:name w:val="Styl2 Char"/>
    <w:basedOn w:val="Standardnpsmoodstavce"/>
    <w:link w:val="Styl2"/>
    <w:rsid w:val="00976FD3"/>
    <w:rPr>
      <w:rFonts w:ascii="Arial" w:eastAsiaTheme="minorHAnsi" w:hAnsi="Arial" w:cs="Arial"/>
      <w:spacing w:val="2"/>
      <w:lang w:eastAsia="en-US"/>
    </w:rPr>
  </w:style>
  <w:style w:type="paragraph" w:styleId="Zkladntext">
    <w:name w:val="Body Text"/>
    <w:basedOn w:val="Normln"/>
    <w:link w:val="ZkladntextChar"/>
    <w:uiPriority w:val="99"/>
    <w:semiHidden/>
    <w:unhideWhenUsed/>
    <w:rsid w:val="00976FD3"/>
    <w:pPr>
      <w:spacing w:after="120"/>
    </w:pPr>
  </w:style>
  <w:style w:type="character" w:customStyle="1" w:styleId="ZkladntextChar">
    <w:name w:val="Základní text Char"/>
    <w:basedOn w:val="Standardnpsmoodstavce"/>
    <w:link w:val="Zkladntext"/>
    <w:uiPriority w:val="99"/>
    <w:semiHidden/>
    <w:rsid w:val="00976FD3"/>
  </w:style>
  <w:style w:type="paragraph" w:styleId="Textvbloku">
    <w:name w:val="Block Text"/>
    <w:basedOn w:val="Normln"/>
    <w:rsid w:val="0050010C"/>
    <w:pPr>
      <w:widowControl w:val="0"/>
      <w:ind w:right="-92"/>
      <w:jc w:val="both"/>
    </w:pPr>
    <w:rPr>
      <w:sz w:val="24"/>
    </w:rPr>
  </w:style>
  <w:style w:type="character" w:customStyle="1" w:styleId="NzevChar">
    <w:name w:val="Název Char"/>
    <w:link w:val="Nzev"/>
    <w:uiPriority w:val="99"/>
    <w:locked/>
    <w:rsid w:val="00831648"/>
    <w:rPr>
      <w:b/>
      <w:smallCaps/>
      <w:sz w:val="40"/>
      <w:szCs w:val="40"/>
    </w:rPr>
  </w:style>
  <w:style w:type="paragraph" w:customStyle="1" w:styleId="Default">
    <w:name w:val="Default"/>
    <w:rsid w:val="00831648"/>
    <w:pPr>
      <w:autoSpaceDE w:val="0"/>
      <w:autoSpaceDN w:val="0"/>
      <w:adjustRightInd w:val="0"/>
    </w:pPr>
    <w:rPr>
      <w:rFonts w:ascii="Verdana" w:eastAsia="Calibri" w:hAnsi="Verdana" w:cs="Verdana"/>
      <w:color w:val="000000"/>
      <w:sz w:val="24"/>
      <w:szCs w:val="24"/>
      <w:lang w:eastAsia="en-US"/>
    </w:rPr>
  </w:style>
  <w:style w:type="paragraph" w:styleId="Seznam2">
    <w:name w:val="List 2"/>
    <w:basedOn w:val="Normln"/>
    <w:uiPriority w:val="99"/>
    <w:rsid w:val="00831648"/>
    <w:pPr>
      <w:ind w:left="566" w:hanging="283"/>
      <w:contextualSpacing/>
      <w:jc w:val="both"/>
    </w:pPr>
    <w:rPr>
      <w:sz w:val="24"/>
      <w:szCs w:val="24"/>
    </w:rPr>
  </w:style>
  <w:style w:type="paragraph" w:styleId="Zkladntext3">
    <w:name w:val="Body Text 3"/>
    <w:basedOn w:val="Normln"/>
    <w:link w:val="Zkladntext3Char"/>
    <w:rsid w:val="002E4BC0"/>
    <w:pPr>
      <w:widowControl w:val="0"/>
      <w:spacing w:after="120"/>
    </w:pPr>
    <w:rPr>
      <w:sz w:val="16"/>
      <w:szCs w:val="16"/>
    </w:rPr>
  </w:style>
  <w:style w:type="character" w:customStyle="1" w:styleId="Zkladntext3Char">
    <w:name w:val="Základní text 3 Char"/>
    <w:basedOn w:val="Standardnpsmoodstavce"/>
    <w:link w:val="Zkladntext3"/>
    <w:rsid w:val="002E4BC0"/>
    <w:rPr>
      <w:sz w:val="16"/>
      <w:szCs w:val="16"/>
    </w:rPr>
  </w:style>
  <w:style w:type="character" w:customStyle="1" w:styleId="Zkladntext0">
    <w:name w:val="Základní text_"/>
    <w:link w:val="Zkladntext1"/>
    <w:locked/>
    <w:rsid w:val="000A2F0C"/>
    <w:rPr>
      <w:rFonts w:ascii="Calibri" w:hAnsi="Calibri" w:cs="Calibri"/>
      <w:sz w:val="22"/>
      <w:szCs w:val="22"/>
      <w:shd w:val="clear" w:color="auto" w:fill="FFFFFF"/>
    </w:rPr>
  </w:style>
  <w:style w:type="paragraph" w:customStyle="1" w:styleId="Zkladntext1">
    <w:name w:val="Základní text1"/>
    <w:basedOn w:val="Normln"/>
    <w:link w:val="Zkladntext0"/>
    <w:rsid w:val="000A2F0C"/>
    <w:pPr>
      <w:widowControl w:val="0"/>
      <w:shd w:val="clear" w:color="auto" w:fill="FFFFFF"/>
      <w:spacing w:after="300" w:line="268" w:lineRule="auto"/>
      <w:jc w:val="both"/>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2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157B0921B08C6478A191E45E01B218C" ma:contentTypeVersion="1" ma:contentTypeDescription="Vytvoří nový dokument" ma:contentTypeScope="" ma:versionID="17a18f384bd196483b71dc62b3c36134">
  <xsd:schema xmlns:xsd="http://www.w3.org/2001/XMLSchema" xmlns:xs="http://www.w3.org/2001/XMLSchema" xmlns:p="http://schemas.microsoft.com/office/2006/metadata/properties" xmlns:ns2="2e5a37cd-cf8e-43b4-9881-cb0595fc07b1" targetNamespace="http://schemas.microsoft.com/office/2006/metadata/properties" ma:root="true" ma:fieldsID="31e3f6989d4fa6dc5ae9637da6126f3e" ns2:_="">
    <xsd:import namespace="2e5a37cd-cf8e-43b4-9881-cb0595fc07b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37cd-cf8e-43b4-9881-cb0595fc07b1"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E2D31-F4D6-49EA-BD59-FA28E12E63E0}">
  <ds:schemaRefs>
    <ds:schemaRef ds:uri="http://schemas.openxmlformats.org/officeDocument/2006/bibliography"/>
  </ds:schemaRefs>
</ds:datastoreItem>
</file>

<file path=customXml/itemProps2.xml><?xml version="1.0" encoding="utf-8"?>
<ds:datastoreItem xmlns:ds="http://schemas.openxmlformats.org/officeDocument/2006/customXml" ds:itemID="{54A904B7-2AAA-4C6A-AAEF-D0F226A9B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37cd-cf8e-43b4-9881-cb0595fc0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D8F23-BBDA-42E1-84D7-17E50F20AC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2C2AC5-50CF-4992-8389-782512B8B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4775</Words>
  <Characters>28179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hlobilova@industryzk.cz</dc:creator>
  <cp:lastModifiedBy>Yvona Zamorska</cp:lastModifiedBy>
  <cp:revision>3</cp:revision>
  <cp:lastPrinted>2020-04-21T08:06:00Z</cp:lastPrinted>
  <dcterms:created xsi:type="dcterms:W3CDTF">2022-11-10T13:50:00Z</dcterms:created>
  <dcterms:modified xsi:type="dcterms:W3CDTF">2022-11-10T13:51:00Z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0x0101001157B0921B08C6478A191E45E01B218C</vt:lpwstr>
  </property>
</Properties>
</file>