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C1BE9" w14:textId="77777777" w:rsidR="002E009D" w:rsidRPr="007724D8" w:rsidRDefault="002E009D" w:rsidP="002E009D">
      <w:pPr>
        <w:tabs>
          <w:tab w:val="left" w:pos="-720"/>
          <w:tab w:val="left" w:pos="2127"/>
        </w:tabs>
        <w:suppressAutoHyphens/>
        <w:spacing w:after="0" w:line="240" w:lineRule="auto"/>
        <w:ind w:left="539" w:hanging="539"/>
        <w:jc w:val="center"/>
        <w:rPr>
          <w:rFonts w:ascii="Arial" w:hAnsi="Arial" w:cs="Arial"/>
          <w:b/>
          <w:spacing w:val="-3"/>
          <w:sz w:val="40"/>
          <w:szCs w:val="40"/>
        </w:rPr>
      </w:pPr>
      <w:r w:rsidRPr="007724D8">
        <w:rPr>
          <w:rFonts w:ascii="Arial" w:hAnsi="Arial" w:cs="Arial"/>
          <w:b/>
          <w:spacing w:val="-3"/>
          <w:sz w:val="40"/>
          <w:szCs w:val="40"/>
        </w:rPr>
        <w:t>Smlouva o dílo</w:t>
      </w:r>
    </w:p>
    <w:p w14:paraId="3E17A132" w14:textId="77777777" w:rsidR="002E009D" w:rsidRPr="00DD3BAD" w:rsidRDefault="002E009D" w:rsidP="002E009D">
      <w:pPr>
        <w:spacing w:after="0" w:line="240" w:lineRule="auto"/>
        <w:jc w:val="center"/>
        <w:rPr>
          <w:rFonts w:ascii="Arial" w:hAnsi="Arial" w:cs="Arial"/>
        </w:rPr>
      </w:pPr>
    </w:p>
    <w:p w14:paraId="2B8FD634" w14:textId="44ED6812" w:rsidR="002E009D" w:rsidRPr="00DD3BAD" w:rsidRDefault="002E009D" w:rsidP="002E009D">
      <w:pPr>
        <w:spacing w:after="0" w:line="240" w:lineRule="auto"/>
        <w:jc w:val="center"/>
        <w:rPr>
          <w:rFonts w:ascii="Arial" w:hAnsi="Arial" w:cs="Arial"/>
        </w:rPr>
      </w:pPr>
      <w:r w:rsidRPr="00DD3BAD">
        <w:rPr>
          <w:rFonts w:ascii="Arial" w:hAnsi="Arial" w:cs="Arial"/>
        </w:rPr>
        <w:t>uzavřená dle § 2586 – 2635, zákona č. 89/2012 Sb., občanský zákoník</w:t>
      </w:r>
      <w:r>
        <w:rPr>
          <w:rFonts w:ascii="Arial" w:hAnsi="Arial" w:cs="Arial"/>
        </w:rPr>
        <w:t xml:space="preserve">, </w:t>
      </w:r>
    </w:p>
    <w:p w14:paraId="0F2A25EA" w14:textId="77777777" w:rsidR="002E009D" w:rsidRPr="00111F77" w:rsidRDefault="002E009D" w:rsidP="002E009D">
      <w:pPr>
        <w:spacing w:after="0" w:line="240" w:lineRule="auto"/>
        <w:jc w:val="center"/>
        <w:rPr>
          <w:rFonts w:ascii="Arial" w:hAnsi="Arial" w:cs="Arial"/>
          <w:spacing w:val="-3"/>
          <w:sz w:val="11"/>
          <w:szCs w:val="11"/>
        </w:rPr>
      </w:pPr>
    </w:p>
    <w:p w14:paraId="5EFD2FDD" w14:textId="77777777" w:rsidR="002E009D" w:rsidRDefault="002E009D" w:rsidP="002E009D">
      <w:pPr>
        <w:tabs>
          <w:tab w:val="left" w:pos="-720"/>
          <w:tab w:val="left" w:pos="2127"/>
        </w:tabs>
        <w:suppressAutoHyphens/>
        <w:spacing w:after="0" w:line="240" w:lineRule="auto"/>
        <w:ind w:left="539" w:hanging="539"/>
        <w:jc w:val="center"/>
        <w:rPr>
          <w:rFonts w:ascii="Arial" w:hAnsi="Arial" w:cs="Arial"/>
        </w:rPr>
      </w:pPr>
      <w:r w:rsidRPr="00DD3BAD">
        <w:rPr>
          <w:rFonts w:ascii="Arial" w:hAnsi="Arial" w:cs="Arial"/>
        </w:rPr>
        <w:t>na zakázku:</w:t>
      </w:r>
    </w:p>
    <w:p w14:paraId="3222116B" w14:textId="77777777" w:rsidR="002E009D" w:rsidRPr="00111F77" w:rsidRDefault="002E009D" w:rsidP="002E009D">
      <w:pPr>
        <w:tabs>
          <w:tab w:val="left" w:pos="-720"/>
          <w:tab w:val="left" w:pos="2127"/>
        </w:tabs>
        <w:suppressAutoHyphens/>
        <w:spacing w:after="0" w:line="240" w:lineRule="auto"/>
        <w:ind w:left="539" w:hanging="539"/>
        <w:jc w:val="center"/>
        <w:rPr>
          <w:rFonts w:ascii="Arial" w:hAnsi="Arial" w:cs="Arial"/>
          <w:sz w:val="11"/>
          <w:szCs w:val="11"/>
        </w:rPr>
      </w:pPr>
    </w:p>
    <w:p w14:paraId="6003116F" w14:textId="7DCB3C5D" w:rsidR="002E009D" w:rsidRPr="00DD3BAD" w:rsidRDefault="002E009D" w:rsidP="002E009D">
      <w:pPr>
        <w:tabs>
          <w:tab w:val="left" w:pos="-720"/>
          <w:tab w:val="left" w:pos="2127"/>
        </w:tabs>
        <w:suppressAutoHyphens/>
        <w:spacing w:after="0" w:line="240" w:lineRule="auto"/>
        <w:ind w:left="539" w:hanging="539"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DD3BAD">
        <w:rPr>
          <w:rFonts w:ascii="Arial" w:hAnsi="Arial" w:cs="Arial"/>
          <w:b/>
          <w:spacing w:val="-3"/>
          <w:sz w:val="28"/>
          <w:szCs w:val="28"/>
        </w:rPr>
        <w:t>„</w:t>
      </w:r>
      <w:r w:rsidR="00D3148D" w:rsidRPr="00D3148D">
        <w:rPr>
          <w:rFonts w:ascii="Arial" w:hAnsi="Arial" w:cs="Arial"/>
          <w:b/>
          <w:spacing w:val="-3"/>
          <w:sz w:val="28"/>
          <w:szCs w:val="28"/>
        </w:rPr>
        <w:t xml:space="preserve">Studie řešení využití obnovitelných zdrojů energie, </w:t>
      </w:r>
      <w:proofErr w:type="spellStart"/>
      <w:r w:rsidR="00D3148D" w:rsidRPr="00D3148D">
        <w:rPr>
          <w:rFonts w:ascii="Arial" w:hAnsi="Arial" w:cs="Arial"/>
          <w:b/>
          <w:spacing w:val="-3"/>
          <w:sz w:val="28"/>
          <w:szCs w:val="28"/>
        </w:rPr>
        <w:t>fotovoltaické</w:t>
      </w:r>
      <w:proofErr w:type="spellEnd"/>
      <w:r w:rsidR="00D3148D" w:rsidRPr="00D3148D">
        <w:rPr>
          <w:rFonts w:ascii="Arial" w:hAnsi="Arial" w:cs="Arial"/>
          <w:b/>
          <w:spacing w:val="-3"/>
          <w:sz w:val="28"/>
          <w:szCs w:val="28"/>
        </w:rPr>
        <w:t xml:space="preserve"> elektrárny, a energetických úspor pro vybrané objekty města Tišnova</w:t>
      </w:r>
      <w:r w:rsidRPr="00DD3BAD">
        <w:rPr>
          <w:rFonts w:ascii="Arial" w:hAnsi="Arial" w:cs="Arial"/>
          <w:b/>
          <w:spacing w:val="-3"/>
          <w:sz w:val="28"/>
          <w:szCs w:val="28"/>
        </w:rPr>
        <w:t>“</w:t>
      </w:r>
    </w:p>
    <w:p w14:paraId="70C0A7D0" w14:textId="77777777" w:rsidR="002E009D" w:rsidRPr="00111F77" w:rsidRDefault="002E009D" w:rsidP="002E009D">
      <w:pPr>
        <w:spacing w:after="0" w:line="240" w:lineRule="auto"/>
        <w:jc w:val="center"/>
        <w:rPr>
          <w:rFonts w:ascii="Arial" w:hAnsi="Arial" w:cs="Arial"/>
          <w:spacing w:val="-3"/>
          <w:sz w:val="11"/>
          <w:szCs w:val="11"/>
        </w:rPr>
      </w:pPr>
    </w:p>
    <w:p w14:paraId="4B00564B" w14:textId="77777777" w:rsidR="002E009D" w:rsidRDefault="002E009D" w:rsidP="002E009D">
      <w:pPr>
        <w:spacing w:after="0" w:line="240" w:lineRule="auto"/>
        <w:jc w:val="center"/>
        <w:rPr>
          <w:rFonts w:ascii="Arial" w:hAnsi="Arial" w:cs="Arial"/>
          <w:spacing w:val="-3"/>
        </w:rPr>
      </w:pPr>
      <w:r w:rsidRPr="00DD3BAD">
        <w:rPr>
          <w:rFonts w:ascii="Arial" w:hAnsi="Arial" w:cs="Arial"/>
          <w:color w:val="000000"/>
          <w:spacing w:val="-3"/>
        </w:rPr>
        <w:t>m</w:t>
      </w:r>
      <w:r w:rsidRPr="00DD3BAD">
        <w:rPr>
          <w:rFonts w:ascii="Arial" w:hAnsi="Arial" w:cs="Arial"/>
          <w:spacing w:val="-3"/>
        </w:rPr>
        <w:t>ezi smluvními stranami:</w:t>
      </w:r>
    </w:p>
    <w:p w14:paraId="29F2C442" w14:textId="77777777" w:rsidR="002E009D" w:rsidRPr="00DD3BAD" w:rsidRDefault="002E009D" w:rsidP="002E009D">
      <w:pPr>
        <w:pStyle w:val="Textvysvtlivek"/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615FEED1" w14:textId="77777777" w:rsidR="002E009D" w:rsidRPr="00DD3BAD" w:rsidRDefault="002E009D" w:rsidP="002E009D">
      <w:pPr>
        <w:pStyle w:val="Nadpis1"/>
        <w:tabs>
          <w:tab w:val="left" w:pos="-720"/>
        </w:tabs>
        <w:suppressAutoHyphens/>
        <w:spacing w:before="0" w:after="0"/>
        <w:rPr>
          <w:rFonts w:cs="Arial"/>
          <w:spacing w:val="-3"/>
          <w:kern w:val="0"/>
          <w:sz w:val="22"/>
          <w:szCs w:val="22"/>
          <w:u w:val="single"/>
        </w:rPr>
      </w:pPr>
      <w:r w:rsidRPr="00DD3BAD">
        <w:rPr>
          <w:rFonts w:cs="Arial"/>
          <w:spacing w:val="-3"/>
          <w:kern w:val="0"/>
          <w:sz w:val="22"/>
          <w:szCs w:val="22"/>
          <w:u w:val="single"/>
        </w:rPr>
        <w:t>Zhotovitel</w:t>
      </w:r>
    </w:p>
    <w:p w14:paraId="3859B5C5" w14:textId="77777777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 w:rsidRPr="00DD3BAD">
        <w:rPr>
          <w:rFonts w:ascii="Arial" w:hAnsi="Arial" w:cs="Arial"/>
          <w:b/>
          <w:bCs/>
          <w:spacing w:val="-3"/>
        </w:rPr>
        <w:t>ASITIS s.r.o.</w:t>
      </w:r>
    </w:p>
    <w:p w14:paraId="649F2B58" w14:textId="59D8F500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</w:rPr>
      </w:pPr>
      <w:r w:rsidRPr="00DD3BAD">
        <w:rPr>
          <w:rFonts w:ascii="Arial" w:hAnsi="Arial" w:cs="Arial"/>
          <w:bCs/>
          <w:spacing w:val="-3"/>
        </w:rPr>
        <w:t>Sídlo:</w:t>
      </w:r>
      <w:r w:rsidRPr="00DD3BAD">
        <w:rPr>
          <w:rFonts w:ascii="Arial" w:hAnsi="Arial" w:cs="Arial"/>
          <w:spacing w:val="-3"/>
        </w:rPr>
        <w:tab/>
      </w:r>
      <w:r w:rsidRPr="00DD3BAD">
        <w:rPr>
          <w:rFonts w:ascii="Arial" w:hAnsi="Arial" w:cs="Arial"/>
          <w:spacing w:val="-3"/>
        </w:rPr>
        <w:tab/>
      </w:r>
      <w:r w:rsidR="003511DE">
        <w:rPr>
          <w:rFonts w:ascii="Arial" w:hAnsi="Arial" w:cs="Arial"/>
          <w:spacing w:val="-3"/>
        </w:rPr>
        <w:tab/>
      </w:r>
      <w:r w:rsidRPr="00DD3BAD">
        <w:rPr>
          <w:rFonts w:ascii="Arial" w:hAnsi="Arial" w:cs="Arial"/>
          <w:spacing w:val="-3"/>
        </w:rPr>
        <w:t>Vážného 10, Brno, 621 00</w:t>
      </w:r>
    </w:p>
    <w:p w14:paraId="494EB492" w14:textId="77777777" w:rsidR="002E009D" w:rsidRPr="00DD3BAD" w:rsidRDefault="002E009D" w:rsidP="002E009D">
      <w:pPr>
        <w:pStyle w:val="Textvysvtlivek"/>
        <w:rPr>
          <w:rFonts w:ascii="Arial" w:hAnsi="Arial" w:cs="Arial"/>
          <w:bCs/>
          <w:spacing w:val="-3"/>
          <w:sz w:val="22"/>
          <w:szCs w:val="22"/>
        </w:rPr>
      </w:pPr>
      <w:r w:rsidRPr="00DD3BAD">
        <w:rPr>
          <w:rFonts w:ascii="Arial" w:hAnsi="Arial" w:cs="Arial"/>
          <w:bCs/>
          <w:sz w:val="22"/>
          <w:szCs w:val="22"/>
        </w:rPr>
        <w:t>Zapsána v obchodním rejstříku Krajského soudu v Brně, odd. C, vložka 110 508</w:t>
      </w:r>
    </w:p>
    <w:p w14:paraId="6B722A91" w14:textId="00E7D62B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DD3BAD">
        <w:rPr>
          <w:rFonts w:ascii="Arial" w:hAnsi="Arial" w:cs="Arial"/>
          <w:bCs/>
        </w:rPr>
        <w:t xml:space="preserve">zastoupená: </w:t>
      </w:r>
      <w:r w:rsidRPr="00DD3BAD">
        <w:rPr>
          <w:rFonts w:ascii="Arial" w:hAnsi="Arial" w:cs="Arial"/>
          <w:bCs/>
        </w:rPr>
        <w:tab/>
      </w:r>
      <w:r w:rsidRPr="00DD3BAD">
        <w:rPr>
          <w:rFonts w:ascii="Arial" w:hAnsi="Arial" w:cs="Arial"/>
          <w:bCs/>
        </w:rPr>
        <w:tab/>
      </w:r>
      <w:proofErr w:type="spellStart"/>
      <w:r w:rsidR="00D5428C">
        <w:rPr>
          <w:rFonts w:ascii="Arial" w:hAnsi="Arial" w:cs="Arial"/>
          <w:bCs/>
        </w:rPr>
        <w:t>xxx</w:t>
      </w:r>
      <w:proofErr w:type="spellEnd"/>
      <w:r w:rsidRPr="00DD3BAD">
        <w:rPr>
          <w:rFonts w:ascii="Arial" w:hAnsi="Arial" w:cs="Arial"/>
          <w:bCs/>
        </w:rPr>
        <w:t xml:space="preserve">, jednatelem  </w:t>
      </w:r>
    </w:p>
    <w:p w14:paraId="15D7DB3D" w14:textId="77777777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DD3BAD">
        <w:rPr>
          <w:rFonts w:ascii="Arial" w:hAnsi="Arial" w:cs="Arial"/>
          <w:bCs/>
        </w:rPr>
        <w:t>IČ:</w:t>
      </w:r>
      <w:r w:rsidRPr="00DD3BAD">
        <w:rPr>
          <w:rFonts w:ascii="Arial" w:hAnsi="Arial" w:cs="Arial"/>
          <w:bCs/>
        </w:rPr>
        <w:tab/>
      </w:r>
      <w:r w:rsidRPr="00DD3BAD">
        <w:rPr>
          <w:rFonts w:ascii="Arial" w:hAnsi="Arial" w:cs="Arial"/>
          <w:bCs/>
        </w:rPr>
        <w:tab/>
      </w:r>
      <w:r w:rsidRPr="00DD3BAD">
        <w:rPr>
          <w:rFonts w:ascii="Arial" w:hAnsi="Arial" w:cs="Arial"/>
          <w:bCs/>
        </w:rPr>
        <w:tab/>
        <w:t>078 36 686</w:t>
      </w:r>
    </w:p>
    <w:p w14:paraId="15026FA1" w14:textId="77777777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DD3BAD">
        <w:rPr>
          <w:rFonts w:ascii="Arial" w:hAnsi="Arial" w:cs="Arial"/>
          <w:bCs/>
          <w:spacing w:val="-3"/>
        </w:rPr>
        <w:t>DIČ:</w:t>
      </w:r>
      <w:r w:rsidRPr="00DD3BAD">
        <w:rPr>
          <w:rFonts w:ascii="Arial" w:hAnsi="Arial" w:cs="Arial"/>
          <w:bCs/>
          <w:spacing w:val="-3"/>
        </w:rPr>
        <w:tab/>
      </w:r>
      <w:r w:rsidRPr="00DD3BAD">
        <w:rPr>
          <w:rFonts w:ascii="Arial" w:hAnsi="Arial" w:cs="Arial"/>
          <w:bCs/>
          <w:spacing w:val="-3"/>
        </w:rPr>
        <w:tab/>
      </w:r>
      <w:r w:rsidRPr="00DD3BAD">
        <w:rPr>
          <w:rFonts w:ascii="Arial" w:hAnsi="Arial" w:cs="Arial"/>
          <w:bCs/>
          <w:spacing w:val="-3"/>
        </w:rPr>
        <w:tab/>
        <w:t>CZ</w:t>
      </w:r>
      <w:r w:rsidRPr="00DD3BAD">
        <w:rPr>
          <w:rFonts w:ascii="Arial" w:hAnsi="Arial" w:cs="Arial"/>
          <w:bCs/>
        </w:rPr>
        <w:t>07836686</w:t>
      </w:r>
    </w:p>
    <w:p w14:paraId="0E1C1CBD" w14:textId="51C8452D" w:rsidR="002E009D" w:rsidRDefault="002E009D" w:rsidP="00111F77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DD3BAD">
        <w:rPr>
          <w:rFonts w:ascii="Arial" w:hAnsi="Arial" w:cs="Arial"/>
          <w:bCs/>
          <w:spacing w:val="-3"/>
        </w:rPr>
        <w:t>Bankovní spojení:</w:t>
      </w:r>
      <w:r w:rsidRPr="00DD3BAD">
        <w:rPr>
          <w:rFonts w:ascii="Arial" w:hAnsi="Arial" w:cs="Arial"/>
          <w:bCs/>
          <w:spacing w:val="-3"/>
        </w:rPr>
        <w:tab/>
      </w:r>
      <w:r w:rsidRPr="00635824">
        <w:rPr>
          <w:rFonts w:ascii="Arial" w:hAnsi="Arial" w:cs="Arial"/>
          <w:bCs/>
          <w:spacing w:val="-3"/>
        </w:rPr>
        <w:t>2201572493/2010</w:t>
      </w:r>
    </w:p>
    <w:p w14:paraId="47DAA30D" w14:textId="0C256DD6" w:rsidR="002E009D" w:rsidRPr="000510BD" w:rsidRDefault="002E009D" w:rsidP="00111F77">
      <w:pPr>
        <w:pStyle w:val="Textvysvtlivek"/>
        <w:tabs>
          <w:tab w:val="left" w:pos="-720"/>
          <w:tab w:val="left" w:pos="756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D3BAD">
        <w:rPr>
          <w:rFonts w:ascii="Arial" w:hAnsi="Arial" w:cs="Arial"/>
          <w:bCs/>
          <w:spacing w:val="-3"/>
          <w:sz w:val="22"/>
          <w:szCs w:val="22"/>
        </w:rPr>
        <w:t>Osoba oprávněná k samostatnému jednání ve věcech této smlouvy: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proofErr w:type="spellStart"/>
      <w:r w:rsidR="000510BD">
        <w:rPr>
          <w:rFonts w:ascii="Arial" w:hAnsi="Arial" w:cs="Arial"/>
          <w:bCs/>
          <w:spacing w:val="-3"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pacing w:val="-3"/>
          <w:sz w:val="22"/>
          <w:szCs w:val="22"/>
        </w:rPr>
        <w:t xml:space="preserve">, jednatel (tel. </w:t>
      </w:r>
      <w:proofErr w:type="spellStart"/>
      <w:r w:rsidR="000510BD">
        <w:rPr>
          <w:rFonts w:ascii="Arial" w:hAnsi="Arial" w:cs="Arial"/>
          <w:bCs/>
          <w:spacing w:val="-3"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0510BD">
        <w:rPr>
          <w:rFonts w:ascii="Arial" w:hAnsi="Arial" w:cs="Arial"/>
          <w:bCs/>
          <w:spacing w:val="-3"/>
          <w:sz w:val="22"/>
          <w:szCs w:val="22"/>
        </w:rPr>
        <w:t xml:space="preserve">email: </w:t>
      </w:r>
      <w:hyperlink r:id="rId7" w:history="1">
        <w:proofErr w:type="spellStart"/>
        <w:r w:rsidR="000510BD" w:rsidRPr="000510BD">
          <w:rPr>
            <w:rStyle w:val="Hypertextovodkaz"/>
            <w:rFonts w:ascii="Arial" w:hAnsi="Arial" w:cs="Arial"/>
            <w:bCs/>
            <w:color w:val="auto"/>
            <w:spacing w:val="-3"/>
            <w:sz w:val="22"/>
            <w:szCs w:val="22"/>
            <w:u w:val="none"/>
          </w:rPr>
          <w:t>xxx</w:t>
        </w:r>
        <w:proofErr w:type="spellEnd"/>
      </w:hyperlink>
      <w:r w:rsidRPr="000510BD">
        <w:rPr>
          <w:rFonts w:ascii="Arial" w:hAnsi="Arial" w:cs="Arial"/>
          <w:bCs/>
          <w:spacing w:val="-3"/>
          <w:sz w:val="22"/>
          <w:szCs w:val="22"/>
        </w:rPr>
        <w:t xml:space="preserve">) </w:t>
      </w:r>
    </w:p>
    <w:p w14:paraId="29AE0AAE" w14:textId="1100B798" w:rsidR="002E009D" w:rsidRPr="00DD3BAD" w:rsidRDefault="002E009D" w:rsidP="002E009D">
      <w:pPr>
        <w:pStyle w:val="Textvysvtlivek"/>
        <w:tabs>
          <w:tab w:val="left" w:pos="-720"/>
          <w:tab w:val="left" w:pos="756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D3BAD">
        <w:rPr>
          <w:rFonts w:ascii="Arial" w:hAnsi="Arial" w:cs="Arial"/>
          <w:bCs/>
          <w:spacing w:val="-3"/>
          <w:sz w:val="22"/>
          <w:szCs w:val="22"/>
        </w:rPr>
        <w:t>Osob</w:t>
      </w:r>
      <w:r>
        <w:rPr>
          <w:rFonts w:ascii="Arial" w:hAnsi="Arial" w:cs="Arial"/>
          <w:bCs/>
          <w:spacing w:val="-3"/>
          <w:sz w:val="22"/>
          <w:szCs w:val="22"/>
        </w:rPr>
        <w:t>a</w:t>
      </w:r>
      <w:r w:rsidRPr="00DD3BAD">
        <w:rPr>
          <w:rFonts w:ascii="Arial" w:hAnsi="Arial" w:cs="Arial"/>
          <w:bCs/>
          <w:spacing w:val="-3"/>
          <w:sz w:val="22"/>
          <w:szCs w:val="22"/>
        </w:rPr>
        <w:t xml:space="preserve"> oprávněná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jednání ve věcech </w:t>
      </w:r>
      <w:r w:rsidRPr="00DD3BAD">
        <w:rPr>
          <w:rFonts w:ascii="Arial" w:hAnsi="Arial" w:cs="Arial"/>
          <w:bCs/>
          <w:spacing w:val="-3"/>
          <w:sz w:val="22"/>
          <w:szCs w:val="22"/>
        </w:rPr>
        <w:t>technick</w:t>
      </w:r>
      <w:r>
        <w:rPr>
          <w:rFonts w:ascii="Arial" w:hAnsi="Arial" w:cs="Arial"/>
          <w:bCs/>
          <w:spacing w:val="-3"/>
          <w:sz w:val="22"/>
          <w:szCs w:val="22"/>
        </w:rPr>
        <w:t>ýc</w:t>
      </w:r>
      <w:r w:rsidR="00675328">
        <w:rPr>
          <w:rFonts w:ascii="Arial" w:hAnsi="Arial" w:cs="Arial"/>
          <w:bCs/>
          <w:spacing w:val="-3"/>
          <w:sz w:val="22"/>
          <w:szCs w:val="22"/>
        </w:rPr>
        <w:t>h,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DD3BAD">
        <w:rPr>
          <w:rFonts w:ascii="Arial" w:hAnsi="Arial" w:cs="Arial"/>
          <w:bCs/>
          <w:spacing w:val="-3"/>
          <w:sz w:val="22"/>
          <w:szCs w:val="22"/>
        </w:rPr>
        <w:t>organizačn</w:t>
      </w:r>
      <w:r>
        <w:rPr>
          <w:rFonts w:ascii="Arial" w:hAnsi="Arial" w:cs="Arial"/>
          <w:bCs/>
          <w:spacing w:val="-3"/>
          <w:sz w:val="22"/>
          <w:szCs w:val="22"/>
        </w:rPr>
        <w:t xml:space="preserve">ích </w:t>
      </w:r>
      <w:r w:rsidRPr="00DD3BAD">
        <w:rPr>
          <w:rFonts w:ascii="Arial" w:hAnsi="Arial" w:cs="Arial"/>
          <w:bCs/>
          <w:spacing w:val="-3"/>
          <w:sz w:val="22"/>
          <w:szCs w:val="22"/>
        </w:rPr>
        <w:t>a finanční</w:t>
      </w:r>
      <w:r>
        <w:rPr>
          <w:rFonts w:ascii="Arial" w:hAnsi="Arial" w:cs="Arial"/>
          <w:bCs/>
          <w:spacing w:val="-3"/>
          <w:sz w:val="22"/>
          <w:szCs w:val="22"/>
        </w:rPr>
        <w:t>ch</w:t>
      </w:r>
      <w:r w:rsidRPr="00DD3BAD">
        <w:rPr>
          <w:rFonts w:ascii="Arial" w:hAnsi="Arial" w:cs="Arial"/>
          <w:bCs/>
          <w:spacing w:val="-3"/>
          <w:sz w:val="22"/>
          <w:szCs w:val="22"/>
        </w:rPr>
        <w:t xml:space="preserve">: </w:t>
      </w:r>
      <w:proofErr w:type="spellStart"/>
      <w:r w:rsidR="000510BD">
        <w:rPr>
          <w:rFonts w:ascii="Arial" w:hAnsi="Arial" w:cs="Arial"/>
          <w:bCs/>
          <w:spacing w:val="-3"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pacing w:val="-3"/>
          <w:sz w:val="22"/>
          <w:szCs w:val="22"/>
        </w:rPr>
        <w:t xml:space="preserve"> (</w:t>
      </w:r>
      <w:r w:rsidRPr="00DD3BAD">
        <w:rPr>
          <w:rFonts w:ascii="Arial" w:hAnsi="Arial" w:cs="Arial"/>
          <w:bCs/>
          <w:spacing w:val="-3"/>
          <w:sz w:val="22"/>
          <w:szCs w:val="22"/>
        </w:rPr>
        <w:t xml:space="preserve">tel. </w:t>
      </w:r>
      <w:proofErr w:type="spellStart"/>
      <w:r w:rsidR="000510BD">
        <w:rPr>
          <w:rFonts w:ascii="Arial" w:hAnsi="Arial" w:cs="Arial"/>
          <w:bCs/>
          <w:spacing w:val="-3"/>
          <w:sz w:val="22"/>
          <w:szCs w:val="22"/>
        </w:rPr>
        <w:t>xxx</w:t>
      </w:r>
      <w:proofErr w:type="spellEnd"/>
      <w:r w:rsidR="000510BD">
        <w:rPr>
          <w:rFonts w:ascii="Arial" w:hAnsi="Arial" w:cs="Arial"/>
          <w:bCs/>
          <w:spacing w:val="-3"/>
          <w:sz w:val="22"/>
          <w:szCs w:val="22"/>
        </w:rPr>
        <w:t>)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459C346C" w14:textId="2D577EB6" w:rsidR="008A68F7" w:rsidRPr="002E009D" w:rsidRDefault="008A68F7" w:rsidP="002E009D">
      <w:pPr>
        <w:pStyle w:val="Textvysvtlivek"/>
        <w:tabs>
          <w:tab w:val="left" w:pos="-720"/>
          <w:tab w:val="left" w:pos="6379"/>
          <w:tab w:val="left" w:pos="7371"/>
        </w:tabs>
        <w:suppressAutoHyphens/>
        <w:rPr>
          <w:rFonts w:ascii="Arial" w:hAnsi="Arial" w:cs="Arial"/>
          <w:bCs/>
          <w:spacing w:val="-3"/>
          <w:sz w:val="22"/>
          <w:szCs w:val="22"/>
        </w:rPr>
      </w:pPr>
    </w:p>
    <w:p w14:paraId="1493FBC3" w14:textId="651855A5" w:rsidR="008A68F7" w:rsidRPr="002E009D" w:rsidRDefault="008A68F7" w:rsidP="002E009D">
      <w:pPr>
        <w:pStyle w:val="Nadpis1"/>
        <w:tabs>
          <w:tab w:val="left" w:pos="-720"/>
        </w:tabs>
        <w:suppressAutoHyphens/>
        <w:spacing w:before="0" w:after="0"/>
        <w:rPr>
          <w:rFonts w:cs="Arial"/>
          <w:spacing w:val="-3"/>
          <w:kern w:val="0"/>
          <w:sz w:val="22"/>
          <w:szCs w:val="22"/>
          <w:u w:val="single"/>
        </w:rPr>
      </w:pPr>
      <w:r w:rsidRPr="002E009D">
        <w:rPr>
          <w:rFonts w:cs="Arial"/>
          <w:spacing w:val="-3"/>
          <w:kern w:val="0"/>
          <w:sz w:val="22"/>
          <w:szCs w:val="22"/>
          <w:u w:val="single"/>
        </w:rPr>
        <w:t>Objednatel</w:t>
      </w:r>
    </w:p>
    <w:p w14:paraId="1A85B703" w14:textId="2CCBC400" w:rsidR="002E009D" w:rsidRPr="00DD3BAD" w:rsidRDefault="00675328" w:rsidP="002E009D">
      <w:pPr>
        <w:tabs>
          <w:tab w:val="left" w:pos="-720"/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/>
          <w:spacing w:val="-3"/>
        </w:rPr>
        <w:t>Město Tišnov</w:t>
      </w:r>
    </w:p>
    <w:p w14:paraId="431292ED" w14:textId="6F380F93" w:rsidR="00451364" w:rsidRDefault="002E009D" w:rsidP="0031376B">
      <w:pPr>
        <w:tabs>
          <w:tab w:val="left" w:pos="-720"/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DD3BAD">
        <w:rPr>
          <w:rFonts w:ascii="Arial" w:hAnsi="Arial" w:cs="Arial"/>
          <w:bCs/>
          <w:spacing w:val="-3"/>
        </w:rPr>
        <w:t>Sídlo:</w:t>
      </w:r>
      <w:r w:rsidRPr="00DD3BAD">
        <w:rPr>
          <w:rFonts w:ascii="Arial" w:hAnsi="Arial" w:cs="Arial"/>
          <w:bCs/>
          <w:spacing w:val="-3"/>
        </w:rPr>
        <w:tab/>
      </w:r>
      <w:r w:rsidR="0031376B" w:rsidRPr="0031376B">
        <w:rPr>
          <w:rFonts w:ascii="Arial" w:hAnsi="Arial" w:cs="Arial"/>
          <w:bCs/>
          <w:spacing w:val="-3"/>
        </w:rPr>
        <w:t>nám. Míru 111</w:t>
      </w:r>
      <w:r w:rsidR="0031376B">
        <w:rPr>
          <w:rFonts w:ascii="Arial" w:hAnsi="Arial" w:cs="Arial"/>
          <w:bCs/>
          <w:spacing w:val="-3"/>
        </w:rPr>
        <w:t xml:space="preserve">, </w:t>
      </w:r>
      <w:r w:rsidR="0031376B" w:rsidRPr="0031376B">
        <w:rPr>
          <w:rFonts w:ascii="Arial" w:hAnsi="Arial" w:cs="Arial"/>
          <w:bCs/>
          <w:spacing w:val="-3"/>
        </w:rPr>
        <w:t>666 01 Tišnov 1</w:t>
      </w:r>
    </w:p>
    <w:p w14:paraId="7ADDD8B8" w14:textId="2A25A7BA" w:rsidR="002E009D" w:rsidRPr="00DD3BAD" w:rsidRDefault="002E009D" w:rsidP="00451364">
      <w:pPr>
        <w:tabs>
          <w:tab w:val="left" w:pos="-720"/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DD3BAD">
        <w:rPr>
          <w:rFonts w:ascii="Arial" w:hAnsi="Arial" w:cs="Arial"/>
          <w:bCs/>
        </w:rPr>
        <w:t>IČ:</w:t>
      </w:r>
      <w:r w:rsidRPr="00DD3BAD">
        <w:rPr>
          <w:rFonts w:ascii="Arial" w:hAnsi="Arial" w:cs="Arial"/>
          <w:bCs/>
        </w:rPr>
        <w:tab/>
      </w:r>
      <w:r w:rsidR="0031376B" w:rsidRPr="0031376B">
        <w:rPr>
          <w:rFonts w:ascii="Arial" w:hAnsi="Arial" w:cs="Arial"/>
          <w:bCs/>
        </w:rPr>
        <w:t>00282707</w:t>
      </w:r>
      <w:r w:rsidRPr="00DD3BAD">
        <w:rPr>
          <w:rFonts w:ascii="Arial" w:hAnsi="Arial" w:cs="Arial"/>
          <w:bCs/>
        </w:rPr>
        <w:tab/>
      </w:r>
    </w:p>
    <w:p w14:paraId="2BCFFB9D" w14:textId="117CF0E0" w:rsidR="002E009D" w:rsidRPr="00DD3BAD" w:rsidRDefault="002E009D" w:rsidP="002E009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DD3BAD">
        <w:rPr>
          <w:rFonts w:ascii="Arial" w:hAnsi="Arial" w:cs="Arial"/>
          <w:bCs/>
          <w:spacing w:val="-3"/>
        </w:rPr>
        <w:t>DIČ:</w:t>
      </w:r>
      <w:r w:rsidRPr="00DD3BAD">
        <w:rPr>
          <w:rFonts w:ascii="Arial" w:hAnsi="Arial" w:cs="Arial"/>
          <w:bCs/>
          <w:spacing w:val="-3"/>
        </w:rPr>
        <w:tab/>
      </w:r>
      <w:r w:rsidRPr="00DD3BAD">
        <w:rPr>
          <w:rFonts w:ascii="Arial" w:hAnsi="Arial" w:cs="Arial"/>
          <w:bCs/>
          <w:spacing w:val="-3"/>
        </w:rPr>
        <w:tab/>
      </w:r>
      <w:r w:rsidRPr="00DD3BAD">
        <w:rPr>
          <w:rFonts w:ascii="Arial" w:hAnsi="Arial" w:cs="Arial"/>
          <w:bCs/>
          <w:spacing w:val="-3"/>
        </w:rPr>
        <w:tab/>
      </w:r>
      <w:r>
        <w:rPr>
          <w:rFonts w:ascii="Arial" w:hAnsi="Arial" w:cs="Arial"/>
          <w:bCs/>
          <w:spacing w:val="-3"/>
        </w:rPr>
        <w:t>CZ</w:t>
      </w:r>
      <w:r w:rsidR="0031376B" w:rsidRPr="0031376B">
        <w:rPr>
          <w:rFonts w:ascii="Arial" w:hAnsi="Arial" w:cs="Arial"/>
          <w:bCs/>
        </w:rPr>
        <w:t>00282707</w:t>
      </w:r>
      <w:r w:rsidRPr="00DD3BAD">
        <w:rPr>
          <w:rFonts w:ascii="Arial" w:hAnsi="Arial" w:cs="Arial"/>
          <w:bCs/>
        </w:rPr>
        <w:tab/>
      </w:r>
      <w:r w:rsidRPr="00DD3BAD">
        <w:rPr>
          <w:rFonts w:ascii="Arial" w:hAnsi="Arial" w:cs="Arial"/>
          <w:bCs/>
          <w:spacing w:val="-3"/>
        </w:rPr>
        <w:tab/>
        <w:t xml:space="preserve">     </w:t>
      </w:r>
    </w:p>
    <w:p w14:paraId="50FB60DA" w14:textId="197067FB" w:rsidR="00D17475" w:rsidRPr="00DD3BAD" w:rsidRDefault="002E009D" w:rsidP="00D17475">
      <w:pPr>
        <w:pStyle w:val="Textvysvtlivek"/>
        <w:tabs>
          <w:tab w:val="left" w:pos="-720"/>
          <w:tab w:val="left" w:pos="756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D3BAD">
        <w:rPr>
          <w:rFonts w:ascii="Arial" w:hAnsi="Arial" w:cs="Arial"/>
          <w:bCs/>
          <w:spacing w:val="-3"/>
          <w:sz w:val="22"/>
          <w:szCs w:val="22"/>
        </w:rPr>
        <w:t>Osoba oprávněná k jednání ve věcech této smlouvy</w:t>
      </w:r>
      <w:r w:rsidR="00D17475">
        <w:rPr>
          <w:rFonts w:ascii="Arial" w:hAnsi="Arial" w:cs="Arial"/>
          <w:bCs/>
          <w:spacing w:val="-3"/>
          <w:sz w:val="22"/>
          <w:szCs w:val="22"/>
        </w:rPr>
        <w:t>, technických, organizačních a finančních</w:t>
      </w:r>
      <w:r w:rsidRPr="00DD3BAD">
        <w:rPr>
          <w:rFonts w:ascii="Arial" w:hAnsi="Arial" w:cs="Arial"/>
          <w:bCs/>
          <w:spacing w:val="-3"/>
          <w:sz w:val="22"/>
          <w:szCs w:val="22"/>
        </w:rPr>
        <w:t>:</w:t>
      </w:r>
      <w:r w:rsidR="00D17475">
        <w:rPr>
          <w:rFonts w:ascii="Arial" w:hAnsi="Arial" w:cs="Arial"/>
          <w:bCs/>
          <w:spacing w:val="-3"/>
          <w:sz w:val="22"/>
          <w:szCs w:val="22"/>
        </w:rPr>
        <w:t xml:space="preserve"> Ing. Miroslava Vyhňáková, vedoucí Odboru investic a projektové podpory (tel. 549 439 816, email: </w:t>
      </w:r>
      <w:hyperlink r:id="rId8" w:history="1">
        <w:r w:rsidR="000510BD" w:rsidRPr="00D6296E">
          <w:rPr>
            <w:rStyle w:val="Hypertextovodkaz"/>
            <w:rFonts w:ascii="Arial" w:hAnsi="Arial" w:cs="Arial"/>
            <w:bCs/>
            <w:spacing w:val="-3"/>
            <w:sz w:val="22"/>
            <w:szCs w:val="22"/>
          </w:rPr>
          <w:t>miroslava.vyhnakova@tisnov.cz</w:t>
        </w:r>
      </w:hyperlink>
      <w:r w:rsidR="00D17475">
        <w:rPr>
          <w:rFonts w:ascii="Arial" w:hAnsi="Arial" w:cs="Arial"/>
          <w:bCs/>
          <w:spacing w:val="-3"/>
          <w:sz w:val="22"/>
          <w:szCs w:val="22"/>
        </w:rPr>
        <w:t xml:space="preserve">) </w:t>
      </w:r>
    </w:p>
    <w:p w14:paraId="0791FFC3" w14:textId="77777777" w:rsidR="002E009D" w:rsidRPr="00DD3BAD" w:rsidRDefault="002E009D" w:rsidP="002E009D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9D3791B" w14:textId="7C801E94" w:rsidR="00D31442" w:rsidRDefault="00D31442" w:rsidP="002E009D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698455E8" w14:textId="708CF7A3" w:rsidR="00451364" w:rsidRDefault="00451364" w:rsidP="00451364">
      <w:pPr>
        <w:pStyle w:val="Textvysvtlivek"/>
        <w:tabs>
          <w:tab w:val="left" w:pos="-720"/>
          <w:tab w:val="left" w:pos="4253"/>
          <w:tab w:val="left" w:pos="756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DD3BAD">
        <w:rPr>
          <w:rFonts w:ascii="Arial" w:hAnsi="Arial" w:cs="Arial"/>
          <w:b/>
          <w:spacing w:val="-3"/>
          <w:sz w:val="22"/>
          <w:szCs w:val="22"/>
        </w:rPr>
        <w:t>Preambule</w:t>
      </w:r>
    </w:p>
    <w:p w14:paraId="6B050FD7" w14:textId="77777777" w:rsidR="00D17475" w:rsidRPr="00DD3BAD" w:rsidRDefault="00D17475" w:rsidP="00451364">
      <w:pPr>
        <w:pStyle w:val="Textvysvtlivek"/>
        <w:tabs>
          <w:tab w:val="left" w:pos="-720"/>
          <w:tab w:val="left" w:pos="4253"/>
          <w:tab w:val="left" w:pos="756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4E08F88" w14:textId="4823F255" w:rsidR="00451364" w:rsidRPr="00DD3BAD" w:rsidRDefault="00451364" w:rsidP="0031376B">
      <w:pPr>
        <w:pStyle w:val="Textvysvtlivek"/>
        <w:tabs>
          <w:tab w:val="left" w:pos="-720"/>
          <w:tab w:val="left" w:pos="4253"/>
          <w:tab w:val="left" w:pos="756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D3BAD">
        <w:rPr>
          <w:rFonts w:ascii="Arial" w:hAnsi="Arial" w:cs="Arial"/>
          <w:bCs/>
          <w:spacing w:val="-3"/>
          <w:sz w:val="22"/>
          <w:szCs w:val="22"/>
        </w:rPr>
        <w:t xml:space="preserve">Dodavatel se zavazuje 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vypracování „Studie řešení využití obnovitelných zdrojů energie, </w:t>
      </w:r>
      <w:proofErr w:type="spellStart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fotovoltaické</w:t>
      </w:r>
      <w:proofErr w:type="spellEnd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 elektrárny, a energetických úspor pro vybrané objekty města Tišnova“ </w:t>
      </w:r>
      <w:r w:rsidR="00D3148D">
        <w:rPr>
          <w:rFonts w:ascii="Arial" w:hAnsi="Arial" w:cs="Arial"/>
          <w:bCs/>
          <w:spacing w:val="-3"/>
          <w:sz w:val="22"/>
          <w:szCs w:val="22"/>
        </w:rPr>
        <w:t xml:space="preserve">(dále také jen „studie“) 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v</w:t>
      </w:r>
      <w:r w:rsidR="00D3148D">
        <w:rPr>
          <w:rFonts w:ascii="Arial" w:hAnsi="Arial" w:cs="Arial"/>
          <w:bCs/>
          <w:spacing w:val="-3"/>
          <w:sz w:val="22"/>
          <w:szCs w:val="22"/>
        </w:rPr>
        <w:t> 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rozsahu</w:t>
      </w:r>
      <w:r w:rsidR="00D3148D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technickoekonomického posouzení proveditelnosti záměru instalace </w:t>
      </w:r>
      <w:proofErr w:type="spellStart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fotovoltaické</w:t>
      </w:r>
      <w:proofErr w:type="spellEnd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 elektrárny v</w:t>
      </w:r>
      <w:r w:rsidR="0031376B">
        <w:rPr>
          <w:rFonts w:ascii="Arial" w:hAnsi="Arial" w:cs="Arial"/>
          <w:bCs/>
          <w:spacing w:val="-3"/>
          <w:sz w:val="22"/>
          <w:szCs w:val="22"/>
        </w:rPr>
        <w:t>e</w:t>
      </w:r>
      <w:r w:rsidR="00D3148D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variantě s / bez akumulace do bateriového úložiště, </w:t>
      </w:r>
      <w:r w:rsidR="0031376B">
        <w:rPr>
          <w:rFonts w:ascii="Arial" w:hAnsi="Arial" w:cs="Arial"/>
          <w:bCs/>
          <w:spacing w:val="-3"/>
          <w:sz w:val="22"/>
          <w:szCs w:val="22"/>
        </w:rPr>
        <w:t xml:space="preserve">pro vybrané </w:t>
      </w:r>
      <w:bookmarkStart w:id="0" w:name="_GoBack"/>
      <w:bookmarkEnd w:id="0"/>
      <w:r w:rsidR="0031376B">
        <w:rPr>
          <w:rFonts w:ascii="Arial" w:hAnsi="Arial" w:cs="Arial"/>
          <w:bCs/>
          <w:spacing w:val="-3"/>
          <w:sz w:val="22"/>
          <w:szCs w:val="22"/>
        </w:rPr>
        <w:t xml:space="preserve">objekty (areály) města Tišnova </w:t>
      </w:r>
      <w:r w:rsidRPr="00DD3BAD">
        <w:rPr>
          <w:rFonts w:ascii="Arial" w:hAnsi="Arial" w:cs="Arial"/>
          <w:bCs/>
          <w:spacing w:val="-3"/>
          <w:sz w:val="22"/>
          <w:szCs w:val="22"/>
        </w:rPr>
        <w:t>na základě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DD3BAD">
        <w:rPr>
          <w:rFonts w:ascii="Arial" w:hAnsi="Arial" w:cs="Arial"/>
          <w:bCs/>
          <w:spacing w:val="-3"/>
          <w:sz w:val="22"/>
          <w:szCs w:val="22"/>
        </w:rPr>
        <w:t>poptávkového řízení na stavbu. Objednatel se zavazuje uhradit cenu za dílo.</w:t>
      </w:r>
    </w:p>
    <w:p w14:paraId="5A221B76" w14:textId="77777777" w:rsidR="00451364" w:rsidRPr="002E009D" w:rsidRDefault="00451364" w:rsidP="002E009D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5AA6809A" w14:textId="77777777" w:rsidR="00D57834" w:rsidRPr="002E009D" w:rsidRDefault="00D57834" w:rsidP="002E009D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281A2120" w14:textId="07A381F1" w:rsidR="00D50F10" w:rsidRPr="002E009D" w:rsidRDefault="00D50F10" w:rsidP="002E009D">
      <w:pPr>
        <w:pStyle w:val="Nadpis1"/>
        <w:numPr>
          <w:ilvl w:val="0"/>
          <w:numId w:val="9"/>
        </w:numPr>
        <w:tabs>
          <w:tab w:val="left" w:pos="-720"/>
        </w:tabs>
        <w:suppressAutoHyphens/>
        <w:spacing w:before="0" w:after="0"/>
        <w:jc w:val="center"/>
        <w:rPr>
          <w:rFonts w:cs="Arial"/>
          <w:kern w:val="0"/>
          <w:sz w:val="22"/>
          <w:szCs w:val="22"/>
        </w:rPr>
      </w:pPr>
      <w:r w:rsidRPr="002E009D">
        <w:rPr>
          <w:rFonts w:cs="Arial"/>
          <w:kern w:val="0"/>
          <w:sz w:val="22"/>
          <w:szCs w:val="22"/>
        </w:rPr>
        <w:t>Základní ustanovení</w:t>
      </w:r>
    </w:p>
    <w:p w14:paraId="47B2A341" w14:textId="7DFC0B9E" w:rsidR="0031376B" w:rsidRPr="0031376B" w:rsidRDefault="0037698A" w:rsidP="0031376B">
      <w:pPr>
        <w:pStyle w:val="Textvysvtlivek"/>
        <w:numPr>
          <w:ilvl w:val="0"/>
          <w:numId w:val="15"/>
        </w:numPr>
        <w:tabs>
          <w:tab w:val="left" w:pos="-720"/>
          <w:tab w:val="left" w:pos="4253"/>
          <w:tab w:val="left" w:pos="7560"/>
        </w:tabs>
        <w:suppressAutoHyphens/>
        <w:ind w:left="284" w:hanging="284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sz w:val="22"/>
          <w:szCs w:val="22"/>
        </w:rPr>
        <w:t>Účelem uzavření této smlouvy je vypracování</w:t>
      </w:r>
      <w:r w:rsidR="001F4F41" w:rsidRPr="0031376B">
        <w:rPr>
          <w:rFonts w:ascii="Arial" w:hAnsi="Arial" w:cs="Arial"/>
          <w:sz w:val="22"/>
          <w:szCs w:val="22"/>
        </w:rPr>
        <w:t xml:space="preserve"> k</w:t>
      </w:r>
      <w:r w:rsidR="0031376B" w:rsidRPr="0031376B">
        <w:rPr>
          <w:rFonts w:ascii="Arial" w:hAnsi="Arial" w:cs="Arial"/>
          <w:sz w:val="22"/>
          <w:szCs w:val="22"/>
        </w:rPr>
        <w:t xml:space="preserve"> 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„Studie řešení využití obnovitelných zdrojů energie, </w:t>
      </w:r>
      <w:proofErr w:type="spellStart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fotovoltaické</w:t>
      </w:r>
      <w:proofErr w:type="spellEnd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 elektrárny, a energetických úspor pro vybrané objekty města Tišnova“ v rozsahu technickoekonomického posouzení proveditelnosti záměru instalace </w:t>
      </w:r>
      <w:proofErr w:type="spellStart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>fotovoltaické</w:t>
      </w:r>
      <w:proofErr w:type="spellEnd"/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 elektrárny</w:t>
      </w:r>
      <w:r w:rsidR="00D3148D">
        <w:rPr>
          <w:rFonts w:ascii="Arial" w:hAnsi="Arial" w:cs="Arial"/>
          <w:bCs/>
          <w:spacing w:val="-3"/>
          <w:sz w:val="22"/>
          <w:szCs w:val="22"/>
        </w:rPr>
        <w:t xml:space="preserve"> (dále také jen „FVE)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 ve variantě s / bez akumulace do bateriového úložiště, k</w:t>
      </w:r>
      <w:r w:rsidR="00D17475">
        <w:rPr>
          <w:rFonts w:ascii="Arial" w:hAnsi="Arial" w:cs="Arial"/>
          <w:bCs/>
          <w:spacing w:val="-3"/>
          <w:sz w:val="22"/>
          <w:szCs w:val="22"/>
        </w:rPr>
        <w:t> </w:t>
      </w:r>
      <w:r w:rsidR="0031376B" w:rsidRPr="0031376B">
        <w:rPr>
          <w:rFonts w:ascii="Arial" w:hAnsi="Arial" w:cs="Arial"/>
          <w:bCs/>
          <w:spacing w:val="-3"/>
          <w:sz w:val="22"/>
          <w:szCs w:val="22"/>
        </w:rPr>
        <w:t xml:space="preserve">objektům: </w:t>
      </w:r>
    </w:p>
    <w:p w14:paraId="7D32BF83" w14:textId="69486E57" w:rsidR="00D17475" w:rsidRPr="009C470E" w:rsidRDefault="0031376B" w:rsidP="00D17475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bCs/>
          <w:spacing w:val="-3"/>
          <w:sz w:val="22"/>
          <w:szCs w:val="22"/>
        </w:rPr>
        <w:t xml:space="preserve">ZŠ Smíškova, Smíškova 840  </w:t>
      </w:r>
      <w:r w:rsidR="00D17475" w:rsidRPr="009C470E">
        <w:rPr>
          <w:rFonts w:ascii="Arial" w:hAnsi="Arial" w:cs="Arial"/>
          <w:bCs/>
          <w:spacing w:val="-3"/>
          <w:sz w:val="22"/>
          <w:szCs w:val="22"/>
        </w:rPr>
        <w:t>s bez odběrným místem Kluziště</w:t>
      </w:r>
    </w:p>
    <w:p w14:paraId="1A4A07CD" w14:textId="77777777" w:rsidR="0031376B" w:rsidRPr="0031376B" w:rsidRDefault="0031376B" w:rsidP="0031376B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bCs/>
          <w:spacing w:val="-3"/>
          <w:sz w:val="22"/>
          <w:szCs w:val="22"/>
        </w:rPr>
        <w:t xml:space="preserve">ZŠ nám. 28. října, adresa nám. 28. října 1708 </w:t>
      </w:r>
    </w:p>
    <w:p w14:paraId="251A1333" w14:textId="5B669102" w:rsidR="0031376B" w:rsidRDefault="0031376B" w:rsidP="0031376B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bCs/>
          <w:spacing w:val="-3"/>
          <w:sz w:val="22"/>
          <w:szCs w:val="22"/>
        </w:rPr>
        <w:t xml:space="preserve">Centrum sociálních služeb, Králova 1742 </w:t>
      </w:r>
    </w:p>
    <w:p w14:paraId="08D5E63A" w14:textId="3FF5DCBF" w:rsidR="00321462" w:rsidRDefault="00321462" w:rsidP="0031376B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21462">
        <w:rPr>
          <w:rFonts w:ascii="Arial" w:hAnsi="Arial" w:cs="Arial"/>
          <w:bCs/>
          <w:spacing w:val="-3"/>
          <w:sz w:val="22"/>
          <w:szCs w:val="22"/>
        </w:rPr>
        <w:t>Koupaliště Tišnov, U střelnice 366</w:t>
      </w:r>
    </w:p>
    <w:p w14:paraId="2CCF4E1C" w14:textId="607A5609" w:rsidR="003C0F0A" w:rsidRPr="002E009D" w:rsidRDefault="00897B51" w:rsidP="009F4E3C">
      <w:pPr>
        <w:numPr>
          <w:ilvl w:val="0"/>
          <w:numId w:val="15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lastRenderedPageBreak/>
        <w:t>S</w:t>
      </w:r>
      <w:r w:rsidR="003C0F0A" w:rsidRPr="002E009D">
        <w:rPr>
          <w:rFonts w:ascii="Arial" w:hAnsi="Arial" w:cs="Arial"/>
        </w:rPr>
        <w:t>m</w:t>
      </w:r>
      <w:r w:rsidRPr="002E009D">
        <w:rPr>
          <w:rFonts w:ascii="Arial" w:hAnsi="Arial" w:cs="Arial"/>
        </w:rPr>
        <w:t>luvní strany se v souladu s</w:t>
      </w:r>
      <w:r w:rsidR="00451364">
        <w:rPr>
          <w:rFonts w:ascii="Arial" w:hAnsi="Arial" w:cs="Arial"/>
        </w:rPr>
        <w:t> </w:t>
      </w:r>
      <w:r w:rsidRPr="002E009D">
        <w:rPr>
          <w:rFonts w:ascii="Arial" w:hAnsi="Arial" w:cs="Arial"/>
        </w:rPr>
        <w:t>ustanovením</w:t>
      </w:r>
      <w:r w:rsidR="00451364">
        <w:rPr>
          <w:rFonts w:ascii="Arial" w:hAnsi="Arial" w:cs="Arial"/>
        </w:rPr>
        <w:t xml:space="preserve"> </w:t>
      </w:r>
      <w:r w:rsidRPr="002E009D">
        <w:rPr>
          <w:rFonts w:ascii="Arial" w:hAnsi="Arial" w:cs="Arial"/>
        </w:rPr>
        <w:t xml:space="preserve">§ 2586 – 2635, zákona č. 89/2012 Sb., občanský zákoník, ve znění pozdějších předpisů dohodly, že rozsah a obsah vzájemných práv a povinností ze smlouvy vyplývajících se bude řídit občanským zákoníkem. </w:t>
      </w:r>
    </w:p>
    <w:p w14:paraId="2C6EAC84" w14:textId="3A70A326" w:rsidR="003C0F0A" w:rsidRPr="002E009D" w:rsidRDefault="003C0F0A" w:rsidP="009F4E3C">
      <w:pPr>
        <w:numPr>
          <w:ilvl w:val="0"/>
          <w:numId w:val="15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 xml:space="preserve">Smluvní strany prohlašují, že </w:t>
      </w:r>
      <w:r w:rsidR="006C3F2B" w:rsidRPr="002E009D">
        <w:rPr>
          <w:rFonts w:ascii="Arial" w:hAnsi="Arial" w:cs="Arial"/>
        </w:rPr>
        <w:t xml:space="preserve">identifikační </w:t>
      </w:r>
      <w:r w:rsidRPr="002E009D">
        <w:rPr>
          <w:rFonts w:ascii="Arial" w:hAnsi="Arial" w:cs="Arial"/>
        </w:rPr>
        <w:t>údaje</w:t>
      </w:r>
      <w:r w:rsidR="006C3F2B" w:rsidRPr="002E009D">
        <w:rPr>
          <w:rFonts w:ascii="Arial" w:hAnsi="Arial" w:cs="Arial"/>
        </w:rPr>
        <w:t xml:space="preserve"> zhotovitele i objednatele</w:t>
      </w:r>
      <w:r w:rsidRPr="002E009D">
        <w:rPr>
          <w:rFonts w:ascii="Arial" w:hAnsi="Arial" w:cs="Arial"/>
        </w:rPr>
        <w:t xml:space="preserve"> </w:t>
      </w:r>
      <w:r w:rsidR="008B1883" w:rsidRPr="002E009D">
        <w:rPr>
          <w:rFonts w:ascii="Arial" w:hAnsi="Arial" w:cs="Arial"/>
        </w:rPr>
        <w:t>a taktéž oprávnění k podnikání jsou v so</w:t>
      </w:r>
      <w:r w:rsidR="006C3F2B" w:rsidRPr="002E009D">
        <w:rPr>
          <w:rFonts w:ascii="Arial" w:hAnsi="Arial" w:cs="Arial"/>
        </w:rPr>
        <w:t>u</w:t>
      </w:r>
      <w:r w:rsidR="008B1883" w:rsidRPr="002E009D">
        <w:rPr>
          <w:rFonts w:ascii="Arial" w:hAnsi="Arial" w:cs="Arial"/>
        </w:rPr>
        <w:t>ladu s právní skutečností v době uzavření smlouvy. Smluvní strany se zavazují, že změny dotčených údajů oznámí bez prodlení druhé smluvní straně a dále prohlašují, že osoby podepisující tuto smlouvu jsou k tomuto úkonu oprávněny.</w:t>
      </w:r>
    </w:p>
    <w:p w14:paraId="624AFABC" w14:textId="3CA6CE75" w:rsidR="00F6266D" w:rsidRDefault="008B1883" w:rsidP="009F4E3C">
      <w:pPr>
        <w:numPr>
          <w:ilvl w:val="0"/>
          <w:numId w:val="15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Zhotovitel prohlašuje, že je odborně způsobilý k zajištění předmětu plnění podle této smlouvy</w:t>
      </w:r>
      <w:r w:rsidR="00D57834" w:rsidRPr="002E009D">
        <w:rPr>
          <w:rFonts w:ascii="Arial" w:hAnsi="Arial" w:cs="Arial"/>
        </w:rPr>
        <w:t>.</w:t>
      </w:r>
    </w:p>
    <w:p w14:paraId="664B2682" w14:textId="77777777" w:rsidR="00ED63B1" w:rsidRPr="002E009D" w:rsidRDefault="00ED63B1" w:rsidP="00ED63B1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DDD41EC" w14:textId="77777777" w:rsidR="00F6266D" w:rsidRPr="002E009D" w:rsidRDefault="00F6266D" w:rsidP="002E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DDADC4C" w14:textId="2DCD2CEC" w:rsidR="008A68F7" w:rsidRPr="002E009D" w:rsidRDefault="008A68F7" w:rsidP="00D3148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E009D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D50F10" w:rsidRPr="002E009D">
        <w:rPr>
          <w:rFonts w:ascii="Arial" w:hAnsi="Arial" w:cs="Arial"/>
          <w:b/>
          <w:bCs/>
          <w:sz w:val="22"/>
          <w:szCs w:val="22"/>
        </w:rPr>
        <w:t>plnění</w:t>
      </w:r>
    </w:p>
    <w:p w14:paraId="00424972" w14:textId="77777777" w:rsidR="008A68F7" w:rsidRPr="002E009D" w:rsidRDefault="008A68F7" w:rsidP="002E009D">
      <w:pPr>
        <w:spacing w:after="0" w:line="240" w:lineRule="auto"/>
        <w:rPr>
          <w:rFonts w:ascii="Arial" w:hAnsi="Arial" w:cs="Arial"/>
        </w:rPr>
      </w:pPr>
    </w:p>
    <w:p w14:paraId="0A085B61" w14:textId="12CD456D" w:rsidR="00A23F6E" w:rsidRPr="002E009D" w:rsidRDefault="00D50F10" w:rsidP="009F4E3C">
      <w:pPr>
        <w:pStyle w:val="Odstavecseseznamem"/>
        <w:numPr>
          <w:ilvl w:val="0"/>
          <w:numId w:val="1"/>
        </w:numPr>
        <w:ind w:left="360" w:right="425"/>
        <w:jc w:val="both"/>
        <w:rPr>
          <w:rFonts w:ascii="Arial" w:hAnsi="Arial" w:cs="Arial"/>
          <w:b/>
          <w:bCs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>Zhotovitel se zavazuje vypracovat pro objednatele</w:t>
      </w:r>
      <w:r w:rsidR="005941FF" w:rsidRPr="002E009D">
        <w:rPr>
          <w:rFonts w:ascii="Arial" w:hAnsi="Arial" w:cs="Arial"/>
          <w:sz w:val="22"/>
          <w:szCs w:val="22"/>
        </w:rPr>
        <w:t xml:space="preserve">: </w:t>
      </w:r>
    </w:p>
    <w:p w14:paraId="78FCD9DD" w14:textId="2C07A0D4" w:rsidR="00321462" w:rsidRPr="00321462" w:rsidRDefault="00321462" w:rsidP="009F4E3C">
      <w:pPr>
        <w:pStyle w:val="Odstavecseseznamem"/>
        <w:numPr>
          <w:ilvl w:val="0"/>
          <w:numId w:val="16"/>
        </w:numPr>
        <w:ind w:left="709" w:right="425" w:hanging="283"/>
        <w:jc w:val="both"/>
        <w:rPr>
          <w:rFonts w:ascii="Arial" w:hAnsi="Arial" w:cs="Arial"/>
          <w:sz w:val="22"/>
          <w:szCs w:val="22"/>
        </w:rPr>
      </w:pPr>
      <w:r w:rsidRPr="00321462">
        <w:rPr>
          <w:rFonts w:ascii="Arial" w:hAnsi="Arial" w:cs="Arial"/>
          <w:sz w:val="22"/>
          <w:szCs w:val="22"/>
        </w:rPr>
        <w:t>Studie řešení využití obnovitelných zdrojů energie, fotovoltaické elektrárny, a energetických úspor pro vybrané objekty města Tišnova“</w:t>
      </w:r>
      <w:r>
        <w:rPr>
          <w:rFonts w:ascii="Arial" w:hAnsi="Arial" w:cs="Arial"/>
          <w:sz w:val="22"/>
          <w:szCs w:val="22"/>
        </w:rPr>
        <w:t xml:space="preserve"> a to konkrétně pro objekty (areály) </w:t>
      </w:r>
    </w:p>
    <w:p w14:paraId="3BF32EA6" w14:textId="44387B52" w:rsidR="00D17475" w:rsidRPr="009C470E" w:rsidRDefault="009C470E" w:rsidP="00D17475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ZŠ Smíškova, Smíškova 840 </w:t>
      </w:r>
      <w:r w:rsidR="00D17475" w:rsidRPr="009C470E">
        <w:rPr>
          <w:rFonts w:ascii="Arial" w:hAnsi="Arial" w:cs="Arial"/>
          <w:bCs/>
          <w:spacing w:val="-3"/>
          <w:sz w:val="22"/>
          <w:szCs w:val="22"/>
        </w:rPr>
        <w:t>s bez odběrným místem Kluziště</w:t>
      </w:r>
    </w:p>
    <w:p w14:paraId="61EAF85E" w14:textId="77777777" w:rsidR="00321462" w:rsidRPr="0031376B" w:rsidRDefault="00321462" w:rsidP="009F4E3C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bCs/>
          <w:spacing w:val="-3"/>
          <w:sz w:val="22"/>
          <w:szCs w:val="22"/>
        </w:rPr>
        <w:t xml:space="preserve">ZŠ nám. 28. října, adresa nám. 28. října 1708 </w:t>
      </w:r>
    </w:p>
    <w:p w14:paraId="0E471182" w14:textId="77777777" w:rsidR="00321462" w:rsidRDefault="00321462" w:rsidP="00321462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1376B">
        <w:rPr>
          <w:rFonts w:ascii="Arial" w:hAnsi="Arial" w:cs="Arial"/>
          <w:bCs/>
          <w:spacing w:val="-3"/>
          <w:sz w:val="22"/>
          <w:szCs w:val="22"/>
        </w:rPr>
        <w:t xml:space="preserve">Centrum sociálních služeb, Králova 1742 </w:t>
      </w:r>
    </w:p>
    <w:p w14:paraId="2B6503E2" w14:textId="2F63E467" w:rsidR="00321462" w:rsidRPr="00321462" w:rsidRDefault="00321462" w:rsidP="00321462">
      <w:pPr>
        <w:pStyle w:val="Textvysvtlivek"/>
        <w:numPr>
          <w:ilvl w:val="0"/>
          <w:numId w:val="14"/>
        </w:numPr>
        <w:tabs>
          <w:tab w:val="left" w:pos="-720"/>
          <w:tab w:val="left" w:pos="4253"/>
          <w:tab w:val="left" w:pos="7560"/>
        </w:tabs>
        <w:suppressAutoHyphens/>
        <w:ind w:left="993" w:hanging="273"/>
        <w:rPr>
          <w:rFonts w:ascii="Arial" w:hAnsi="Arial" w:cs="Arial"/>
          <w:bCs/>
          <w:spacing w:val="-3"/>
          <w:sz w:val="22"/>
          <w:szCs w:val="22"/>
        </w:rPr>
      </w:pPr>
      <w:r w:rsidRPr="00321462">
        <w:rPr>
          <w:rFonts w:ascii="Arial" w:hAnsi="Arial" w:cs="Arial"/>
          <w:bCs/>
          <w:spacing w:val="-3"/>
          <w:sz w:val="22"/>
          <w:szCs w:val="22"/>
        </w:rPr>
        <w:t>Koupaliště Tišnov, U střelnice 366</w:t>
      </w:r>
      <w:r>
        <w:rPr>
          <w:rFonts w:ascii="Arial" w:hAnsi="Arial" w:cs="Arial"/>
          <w:bCs/>
          <w:spacing w:val="-3"/>
          <w:sz w:val="22"/>
          <w:szCs w:val="22"/>
        </w:rPr>
        <w:br/>
      </w:r>
    </w:p>
    <w:p w14:paraId="31AA9628" w14:textId="4B6E1383" w:rsidR="00D3148D" w:rsidRPr="00D3148D" w:rsidRDefault="00A23F6E" w:rsidP="009F4E3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Dílo bude provedeno v následujícím </w:t>
      </w:r>
      <w:r w:rsidR="00D3148D">
        <w:rPr>
          <w:rFonts w:ascii="Arial" w:hAnsi="Arial" w:cs="Arial"/>
          <w:sz w:val="22"/>
          <w:szCs w:val="22"/>
        </w:rPr>
        <w:t xml:space="preserve">rozsahu: </w:t>
      </w:r>
    </w:p>
    <w:p w14:paraId="3AA5CAD4" w14:textId="6056498E" w:rsidR="00D3148D" w:rsidRPr="00D3148D" w:rsidRDefault="00D3148D" w:rsidP="009F4E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3148D">
        <w:rPr>
          <w:rFonts w:ascii="Arial" w:hAnsi="Arial" w:cs="Arial"/>
          <w:sz w:val="22"/>
          <w:szCs w:val="22"/>
        </w:rPr>
        <w:t>popis celkového řešení, simulace výroby, spotřeby, odběru ze sítě, využití uložiště a v hodinovém rozlišení pro modelový rok, charakteristika vhodných fotovoltaických panelů (FVP), návrh jejich umístění vč. grafické vizualizace v 3D modelu, uspořádání v poli FVE)</w:t>
      </w:r>
      <w:r>
        <w:rPr>
          <w:rFonts w:ascii="Arial" w:hAnsi="Arial" w:cs="Arial"/>
          <w:sz w:val="22"/>
          <w:szCs w:val="22"/>
        </w:rPr>
        <w:t>;</w:t>
      </w:r>
    </w:p>
    <w:p w14:paraId="0562F5EB" w14:textId="34DED2CF" w:rsidR="00D3148D" w:rsidRPr="00D3148D" w:rsidRDefault="00D3148D" w:rsidP="009F4E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3148D">
        <w:rPr>
          <w:rFonts w:ascii="Arial" w:hAnsi="Arial" w:cs="Arial"/>
          <w:sz w:val="22"/>
          <w:szCs w:val="22"/>
        </w:rPr>
        <w:t>Studie bude dále obsahovat odhad roční produkce elektrické energie, jejího využití (spotřeby) a ekonomickou kalkulaci, jejíž součástí budou náklady na výstavbu FVE, zhodnocení záměru a stanovení doby návratnosti investice</w:t>
      </w:r>
      <w:r>
        <w:rPr>
          <w:rFonts w:ascii="Arial" w:hAnsi="Arial" w:cs="Arial"/>
          <w:sz w:val="22"/>
          <w:szCs w:val="22"/>
        </w:rPr>
        <w:t>;</w:t>
      </w:r>
    </w:p>
    <w:p w14:paraId="4080F61D" w14:textId="3CA86D4B" w:rsidR="00D3148D" w:rsidRPr="00D3148D" w:rsidRDefault="00D3148D" w:rsidP="009F4E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3148D">
        <w:rPr>
          <w:rFonts w:ascii="Arial" w:hAnsi="Arial" w:cs="Arial"/>
          <w:sz w:val="22"/>
          <w:szCs w:val="22"/>
        </w:rPr>
        <w:t>V rámci zpracování bude posouzen maximální potenciál střech (např. pro budoucí úvahy o komunitní / lokální energetice) a následně bude FVE optimalizována pro</w:t>
      </w:r>
      <w:r w:rsidR="00D17475">
        <w:rPr>
          <w:rFonts w:ascii="Arial" w:hAnsi="Arial" w:cs="Arial"/>
          <w:sz w:val="22"/>
          <w:szCs w:val="22"/>
        </w:rPr>
        <w:t> </w:t>
      </w:r>
      <w:r w:rsidRPr="00D3148D">
        <w:rPr>
          <w:rFonts w:ascii="Arial" w:hAnsi="Arial" w:cs="Arial"/>
          <w:sz w:val="22"/>
          <w:szCs w:val="22"/>
        </w:rPr>
        <w:t>danou budovu/y (v návaznosti na spotřebu). Celkovým výstupem nabízené služby je technické a ekonomické posouzení současného stavu z hlediska hospodaření energiemi pro nasazení obnovitelných zdrojů energie (FVE)</w:t>
      </w:r>
      <w:r>
        <w:rPr>
          <w:rFonts w:ascii="Arial" w:hAnsi="Arial" w:cs="Arial"/>
          <w:sz w:val="22"/>
          <w:szCs w:val="22"/>
        </w:rPr>
        <w:t>;</w:t>
      </w:r>
    </w:p>
    <w:p w14:paraId="2E6E83CA" w14:textId="2885A8A2" w:rsidR="00D3148D" w:rsidRPr="00D3148D" w:rsidRDefault="00D3148D" w:rsidP="009F4E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3148D">
        <w:rPr>
          <w:rFonts w:ascii="Arial" w:hAnsi="Arial" w:cs="Arial"/>
          <w:sz w:val="22"/>
          <w:szCs w:val="22"/>
        </w:rPr>
        <w:t xml:space="preserve">Na základě výstupu, předprojekční přípravy, bude moci investor </w:t>
      </w:r>
      <w:r w:rsidR="009F4E3C">
        <w:rPr>
          <w:rFonts w:ascii="Arial" w:hAnsi="Arial" w:cs="Arial"/>
          <w:sz w:val="22"/>
          <w:szCs w:val="22"/>
        </w:rPr>
        <w:t xml:space="preserve">(objednatel) </w:t>
      </w:r>
      <w:r w:rsidRPr="00D3148D">
        <w:rPr>
          <w:rFonts w:ascii="Arial" w:hAnsi="Arial" w:cs="Arial"/>
          <w:sz w:val="22"/>
          <w:szCs w:val="22"/>
        </w:rPr>
        <w:t>přistoupit ke zpracování projektové dokumentace a podání k žádosti o dotaci na</w:t>
      </w:r>
      <w:r w:rsidR="00D17475">
        <w:rPr>
          <w:rFonts w:ascii="Arial" w:hAnsi="Arial" w:cs="Arial"/>
          <w:sz w:val="22"/>
          <w:szCs w:val="22"/>
        </w:rPr>
        <w:t> </w:t>
      </w:r>
      <w:r w:rsidRPr="00D3148D">
        <w:rPr>
          <w:rFonts w:ascii="Arial" w:hAnsi="Arial" w:cs="Arial"/>
          <w:sz w:val="22"/>
          <w:szCs w:val="22"/>
        </w:rPr>
        <w:t>realizaci projektu (předpoklad OPŽP či Modernizační fond)</w:t>
      </w:r>
      <w:r>
        <w:rPr>
          <w:rFonts w:ascii="Arial" w:hAnsi="Arial" w:cs="Arial"/>
          <w:sz w:val="22"/>
          <w:szCs w:val="22"/>
        </w:rPr>
        <w:t>;</w:t>
      </w:r>
    </w:p>
    <w:p w14:paraId="25E98FED" w14:textId="77777777" w:rsidR="00D3148D" w:rsidRPr="00D3148D" w:rsidRDefault="00D3148D" w:rsidP="002E009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E463366" w14:textId="53B2B769" w:rsidR="00D3148D" w:rsidRPr="00D3148D" w:rsidRDefault="00D3148D" w:rsidP="00D3148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D3148D">
        <w:rPr>
          <w:rFonts w:ascii="Arial" w:hAnsi="Arial" w:cs="Arial"/>
          <w:sz w:val="22"/>
          <w:szCs w:val="22"/>
        </w:rPr>
        <w:t xml:space="preserve">v následující struktuře: </w:t>
      </w:r>
    </w:p>
    <w:p w14:paraId="431C33F7" w14:textId="68F06BE9" w:rsidR="00D3148D" w:rsidRPr="00D3148D" w:rsidRDefault="00D3148D" w:rsidP="00D3148D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3148D">
        <w:rPr>
          <w:rFonts w:ascii="Arial" w:hAnsi="Arial" w:cs="Arial"/>
          <w:sz w:val="22"/>
          <w:szCs w:val="22"/>
        </w:rPr>
        <w:t>nalýza současného stavu: popis situace, lokalita, analýza vývoje cen a spotřeb energií</w:t>
      </w:r>
      <w:r>
        <w:rPr>
          <w:rFonts w:ascii="Arial" w:hAnsi="Arial" w:cs="Arial"/>
          <w:sz w:val="22"/>
          <w:szCs w:val="22"/>
        </w:rPr>
        <w:t>;</w:t>
      </w:r>
    </w:p>
    <w:p w14:paraId="2C02731B" w14:textId="4E7C5961" w:rsidR="00D3148D" w:rsidRPr="00D3148D" w:rsidRDefault="00D3148D" w:rsidP="00D17475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3148D">
        <w:rPr>
          <w:rFonts w:ascii="Arial" w:hAnsi="Arial" w:cs="Arial"/>
          <w:sz w:val="22"/>
          <w:szCs w:val="22"/>
        </w:rPr>
        <w:t>ávrh technického řešení: zhodnocení možného instalovaného výkonu FVE a návrh optimální varianty v návaznosti na spotřebu; simulace výroby, spotřeby, odběru ze sítě, využití uložiště; specifikace navržených opatření a technického řešení, prostorového řešení, modelace výroby a její využití v rámci areálu (provozu a budovách), vizualizace, v případě bytového domu analýza změny zdroje tepla / vytápění</w:t>
      </w:r>
    </w:p>
    <w:p w14:paraId="7506AD9E" w14:textId="3329AE51" w:rsidR="00D3148D" w:rsidRPr="00D3148D" w:rsidRDefault="00D3148D" w:rsidP="00D3148D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D3148D">
        <w:rPr>
          <w:rFonts w:ascii="Arial" w:hAnsi="Arial" w:cs="Arial"/>
          <w:sz w:val="22"/>
          <w:szCs w:val="22"/>
        </w:rPr>
        <w:t>ndikativní rozpočet: investice, náklady provozní, výpočet návratnosti investice ve</w:t>
      </w:r>
      <w:r w:rsidR="00D17475">
        <w:rPr>
          <w:rFonts w:ascii="Arial" w:hAnsi="Arial" w:cs="Arial"/>
          <w:sz w:val="22"/>
          <w:szCs w:val="22"/>
        </w:rPr>
        <w:t> </w:t>
      </w:r>
      <w:r w:rsidRPr="00D3148D">
        <w:rPr>
          <w:rFonts w:ascii="Arial" w:hAnsi="Arial" w:cs="Arial"/>
          <w:sz w:val="22"/>
          <w:szCs w:val="22"/>
        </w:rPr>
        <w:t>variantě s / bez dotace, s / bez bateriové akumulace apod.</w:t>
      </w:r>
      <w:r w:rsidRPr="00D3148D">
        <w:rPr>
          <w:rFonts w:ascii="Arial" w:hAnsi="Arial" w:cs="Arial"/>
        </w:rPr>
        <w:t> </w:t>
      </w:r>
    </w:p>
    <w:p w14:paraId="1C3F8C4C" w14:textId="5FE219AF" w:rsidR="00D3148D" w:rsidRPr="00D3148D" w:rsidRDefault="00D3148D" w:rsidP="00D3148D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D3148D">
        <w:rPr>
          <w:rFonts w:ascii="Arial" w:hAnsi="Arial" w:cs="Arial"/>
          <w:sz w:val="22"/>
          <w:szCs w:val="22"/>
        </w:rPr>
        <w:t>nformace o možnostech dotační podpory, financování investice, potenciál záměru pro řešení v rámci komunitní energetiky a posílení energetické soběstačnosti</w:t>
      </w:r>
      <w:r w:rsidRPr="00D3148D">
        <w:rPr>
          <w:rFonts w:ascii="Arial" w:hAnsi="Arial" w:cs="Arial"/>
        </w:rPr>
        <w:t> </w:t>
      </w:r>
    </w:p>
    <w:p w14:paraId="4CF609DD" w14:textId="64B2A5E3" w:rsidR="00D3148D" w:rsidRPr="00D3148D" w:rsidRDefault="00D3148D" w:rsidP="00D3148D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 w:rsidRPr="00D3148D">
        <w:rPr>
          <w:rFonts w:ascii="Arial" w:hAnsi="Arial" w:cs="Arial"/>
          <w:sz w:val="22"/>
          <w:szCs w:val="22"/>
        </w:rPr>
        <w:t>nvironmentální aspekty záměru: dopady na životní prostředí, soulad s požadavky právního rámce EU pro klima, české legislativy a změny klimatu, CO2 stopa</w:t>
      </w:r>
    </w:p>
    <w:p w14:paraId="18FF08E6" w14:textId="04A275E7" w:rsidR="00D3148D" w:rsidRPr="00D3148D" w:rsidRDefault="00D3148D" w:rsidP="00D3148D">
      <w:pPr>
        <w:pStyle w:val="Odstavecseseznamem"/>
        <w:numPr>
          <w:ilvl w:val="0"/>
          <w:numId w:val="18"/>
        </w:numPr>
        <w:spacing w:before="60" w:after="60"/>
        <w:ind w:left="99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D3148D">
        <w:rPr>
          <w:rFonts w:ascii="Arial" w:hAnsi="Arial" w:cs="Arial"/>
          <w:sz w:val="22"/>
          <w:szCs w:val="22"/>
        </w:rPr>
        <w:t>armonogram realizace s uvedením dalších kroků pro praktickou realizaci záměru</w:t>
      </w:r>
    </w:p>
    <w:p w14:paraId="0F97DCAB" w14:textId="2CF6487D" w:rsidR="00D3148D" w:rsidRPr="00D3148D" w:rsidRDefault="00D3148D" w:rsidP="00D3148D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D17475">
        <w:rPr>
          <w:rFonts w:ascii="Arial" w:hAnsi="Arial" w:cs="Arial"/>
          <w:u w:val="single"/>
        </w:rPr>
        <w:t>Plnění neobsahuje</w:t>
      </w:r>
      <w:r w:rsidRPr="00D3148D">
        <w:rPr>
          <w:rFonts w:ascii="Arial" w:hAnsi="Arial" w:cs="Arial"/>
        </w:rPr>
        <w:t xml:space="preserve"> vyřízení přípravu, administraci a vyjednání připojení k distribuční síti, statické posouzení budov, PBŘ apod. tyto činnosti mohou být předmětem projekční a inženýrské činnosti, ke které může investor přistoupit následně po </w:t>
      </w:r>
      <w:r>
        <w:rPr>
          <w:rFonts w:ascii="Arial" w:hAnsi="Arial" w:cs="Arial"/>
        </w:rPr>
        <w:t>uvážení</w:t>
      </w:r>
      <w:r w:rsidRPr="00D31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studii navržených</w:t>
      </w:r>
      <w:r w:rsidRPr="00D3148D">
        <w:rPr>
          <w:rFonts w:ascii="Arial" w:hAnsi="Arial" w:cs="Arial"/>
        </w:rPr>
        <w:t xml:space="preserve"> výstupů a schválení navržených opatření k realizaci. </w:t>
      </w:r>
    </w:p>
    <w:p w14:paraId="2DEF1FC6" w14:textId="77777777" w:rsidR="00321462" w:rsidRPr="002E009D" w:rsidRDefault="00321462" w:rsidP="002E009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DCCB3CA" w14:textId="77777777" w:rsidR="00226050" w:rsidRPr="002E009D" w:rsidRDefault="00226050" w:rsidP="002E00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849CD0B" w14:textId="4A24F05E" w:rsidR="00226050" w:rsidRPr="002E009D" w:rsidRDefault="00226050" w:rsidP="002E009D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Předpokladem plnění je poskytnutí součinnosti objednatele: </w:t>
      </w:r>
      <w:r w:rsidR="00D3148D">
        <w:rPr>
          <w:rFonts w:ascii="Arial" w:hAnsi="Arial" w:cs="Arial"/>
          <w:sz w:val="22"/>
          <w:szCs w:val="22"/>
        </w:rPr>
        <w:t xml:space="preserve">poskytnutí údajů o spotřebách energií objektů, PENB, energetické posudky, audity a další stávající dokumentace, </w:t>
      </w:r>
      <w:r w:rsidRPr="002E009D">
        <w:rPr>
          <w:rFonts w:ascii="Arial" w:hAnsi="Arial" w:cs="Arial"/>
          <w:sz w:val="22"/>
          <w:szCs w:val="22"/>
        </w:rPr>
        <w:t>zpřístupnění objektu, poskytnutí požadovaných informací a stávající projektové dokumentace objektu</w:t>
      </w:r>
      <w:r w:rsidR="007C0804">
        <w:rPr>
          <w:rFonts w:ascii="Arial" w:hAnsi="Arial" w:cs="Arial"/>
          <w:sz w:val="22"/>
          <w:szCs w:val="22"/>
        </w:rPr>
        <w:t xml:space="preserve"> </w:t>
      </w:r>
      <w:r w:rsidR="007C0804" w:rsidRPr="007C0804">
        <w:rPr>
          <w:rFonts w:ascii="Arial" w:hAnsi="Arial" w:cs="Arial"/>
          <w:sz w:val="22"/>
          <w:szCs w:val="22"/>
        </w:rPr>
        <w:t>(zejm. pro přesný sklon střech</w:t>
      </w:r>
      <w:r w:rsidR="007C0804">
        <w:rPr>
          <w:rFonts w:ascii="Arial" w:hAnsi="Arial" w:cs="Arial"/>
          <w:sz w:val="22"/>
          <w:szCs w:val="22"/>
        </w:rPr>
        <w:t>, orientace objektů</w:t>
      </w:r>
      <w:r w:rsidR="007C0804" w:rsidRPr="007C0804">
        <w:rPr>
          <w:rFonts w:ascii="Arial" w:hAnsi="Arial" w:cs="Arial"/>
          <w:sz w:val="22"/>
          <w:szCs w:val="22"/>
        </w:rPr>
        <w:t>, technické zprávy apod.)</w:t>
      </w:r>
      <w:r w:rsidR="007C0804">
        <w:rPr>
          <w:rFonts w:ascii="Arial" w:hAnsi="Arial" w:cs="Arial"/>
          <w:sz w:val="22"/>
          <w:szCs w:val="22"/>
        </w:rPr>
        <w:t xml:space="preserve">. </w:t>
      </w:r>
    </w:p>
    <w:p w14:paraId="3D177EC9" w14:textId="77777777" w:rsidR="00935A45" w:rsidRPr="002E009D" w:rsidRDefault="00935A45" w:rsidP="002E00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932640C" w14:textId="77777777" w:rsidR="005941FF" w:rsidRPr="002E009D" w:rsidRDefault="005941FF" w:rsidP="002E009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Objednatel i zhotovitel souhlasně prohlašují, že je dílo na základě shora uvedené specifikace dostatečně určitě a srozumitelně vymezeno, zejména co do umístění, rozsahu, podoby a kvalitativních podmínek, které je třeba při jeho realizaci dodržet. </w:t>
      </w:r>
    </w:p>
    <w:p w14:paraId="5B1F16C7" w14:textId="77777777" w:rsidR="005941FF" w:rsidRPr="002E009D" w:rsidRDefault="005941FF" w:rsidP="002E0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A6A1AE" w14:textId="607F7995" w:rsidR="005941FF" w:rsidRPr="002E009D" w:rsidRDefault="005941FF" w:rsidP="002E009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Objednatel je povinen provedené dílo bez vad převzít a zaplatit za jeho zhotovení dohodnutou cenu podle čl. </w:t>
      </w:r>
      <w:r w:rsidR="00BD43BF" w:rsidRPr="002E009D">
        <w:rPr>
          <w:rFonts w:ascii="Arial" w:hAnsi="Arial" w:cs="Arial"/>
          <w:sz w:val="22"/>
          <w:szCs w:val="22"/>
        </w:rPr>
        <w:t>IV</w:t>
      </w:r>
      <w:r w:rsidRPr="002E009D">
        <w:rPr>
          <w:rFonts w:ascii="Arial" w:hAnsi="Arial" w:cs="Arial"/>
          <w:sz w:val="22"/>
          <w:szCs w:val="22"/>
        </w:rPr>
        <w:t>. této smlouvy</w:t>
      </w:r>
      <w:r w:rsidR="00D51B47" w:rsidRPr="002E009D">
        <w:rPr>
          <w:rFonts w:ascii="Arial" w:hAnsi="Arial" w:cs="Arial"/>
          <w:sz w:val="22"/>
          <w:szCs w:val="22"/>
        </w:rPr>
        <w:t xml:space="preserve">, a to </w:t>
      </w:r>
      <w:r w:rsidR="00763A00" w:rsidRPr="002E009D">
        <w:rPr>
          <w:rFonts w:ascii="Arial" w:hAnsi="Arial" w:cs="Arial"/>
          <w:sz w:val="22"/>
          <w:szCs w:val="22"/>
        </w:rPr>
        <w:t>ve stanov</w:t>
      </w:r>
      <w:r w:rsidR="002F61CB" w:rsidRPr="002E009D">
        <w:rPr>
          <w:rFonts w:ascii="Arial" w:hAnsi="Arial" w:cs="Arial"/>
          <w:sz w:val="22"/>
          <w:szCs w:val="22"/>
        </w:rPr>
        <w:t>ené</w:t>
      </w:r>
      <w:r w:rsidR="00763A00" w:rsidRPr="002E009D">
        <w:rPr>
          <w:rFonts w:ascii="Arial" w:hAnsi="Arial" w:cs="Arial"/>
          <w:sz w:val="22"/>
          <w:szCs w:val="22"/>
        </w:rPr>
        <w:t xml:space="preserve"> lhůtě splatnosti.</w:t>
      </w:r>
    </w:p>
    <w:p w14:paraId="5A972E7C" w14:textId="77777777" w:rsidR="005941FF" w:rsidRPr="002E009D" w:rsidRDefault="005941FF" w:rsidP="002E009D">
      <w:pPr>
        <w:widowControl w:val="0"/>
        <w:autoSpaceDE w:val="0"/>
        <w:autoSpaceDN w:val="0"/>
        <w:adjustRightInd w:val="0"/>
        <w:spacing w:after="0" w:line="240" w:lineRule="auto"/>
        <w:ind w:left="-360" w:firstLine="60"/>
        <w:jc w:val="both"/>
        <w:rPr>
          <w:rFonts w:ascii="Arial" w:hAnsi="Arial" w:cs="Arial"/>
        </w:rPr>
      </w:pPr>
    </w:p>
    <w:p w14:paraId="6FD2F56D" w14:textId="058543A0" w:rsidR="00597329" w:rsidRPr="002E009D" w:rsidRDefault="005941FF" w:rsidP="002E009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>Zhotovitel je povinen písemně objednatele upozornit na případné nevhodné skutečnosti týkající se díla či jeho provádění, jež se podávají z dokumentů či informací předaných či jinak zpřístupněných zhotoviteli objednatelem za účelem plnění této smlouvy, a to nejpozději do 5 dnů od jejich převzetí či jiného zpřístupnění. Jinak se má za to, že dílo je podle takovýchto dokumentů či informací realizovatelné tak, aby mohly být dodrženy veškeré podmínky této smlouvy.</w:t>
      </w:r>
    </w:p>
    <w:p w14:paraId="647FF7A3" w14:textId="77777777" w:rsidR="00137E0F" w:rsidRPr="002E009D" w:rsidRDefault="00137E0F" w:rsidP="002E009D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A5CBA4B" w14:textId="147E0526" w:rsidR="00597329" w:rsidRPr="002E009D" w:rsidRDefault="00597329" w:rsidP="002E009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Pokud v průběhu provádění díla dojde ke skutečnostem, které </w:t>
      </w:r>
      <w:r w:rsidR="00945ACD" w:rsidRPr="002E009D">
        <w:rPr>
          <w:rFonts w:ascii="Arial" w:hAnsi="Arial" w:cs="Arial"/>
          <w:sz w:val="22"/>
          <w:szCs w:val="22"/>
        </w:rPr>
        <w:t>nemohla předpokládat</w:t>
      </w:r>
      <w:r w:rsidRPr="002E009D">
        <w:rPr>
          <w:rFonts w:ascii="Arial" w:hAnsi="Arial" w:cs="Arial"/>
          <w:sz w:val="22"/>
          <w:szCs w:val="22"/>
        </w:rPr>
        <w:t xml:space="preserve"> žádná ze smluvních stran a které mohou mít vliv na cenu nebo termín plnění, zavazují se zhotovitel i objednatel na tyto skutečnosti písemně upozornit druhou smluvní stranu</w:t>
      </w:r>
      <w:r w:rsidR="00137E0F" w:rsidRPr="002E009D">
        <w:rPr>
          <w:rFonts w:ascii="Arial" w:hAnsi="Arial" w:cs="Arial"/>
          <w:sz w:val="22"/>
          <w:szCs w:val="22"/>
        </w:rPr>
        <w:t>.</w:t>
      </w:r>
    </w:p>
    <w:p w14:paraId="021C0F87" w14:textId="77777777" w:rsidR="00111F77" w:rsidRPr="007C0804" w:rsidRDefault="00111F77" w:rsidP="007C0804">
      <w:pPr>
        <w:rPr>
          <w:rFonts w:ascii="Arial" w:hAnsi="Arial" w:cs="Arial"/>
        </w:rPr>
      </w:pPr>
    </w:p>
    <w:p w14:paraId="074BCD9F" w14:textId="77777777" w:rsidR="00111F77" w:rsidRPr="002E009D" w:rsidRDefault="00111F77" w:rsidP="00111F7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097F92D" w14:textId="5D81E15C" w:rsidR="00A41D20" w:rsidRPr="002E009D" w:rsidRDefault="00C50C1C" w:rsidP="00D3148D">
      <w:pPr>
        <w:pStyle w:val="Nadpis1"/>
        <w:numPr>
          <w:ilvl w:val="0"/>
          <w:numId w:val="9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cs="Arial"/>
          <w:kern w:val="0"/>
          <w:sz w:val="22"/>
          <w:szCs w:val="22"/>
        </w:rPr>
      </w:pPr>
      <w:r w:rsidRPr="002E009D">
        <w:rPr>
          <w:rFonts w:cs="Arial"/>
          <w:kern w:val="0"/>
          <w:sz w:val="22"/>
          <w:szCs w:val="22"/>
        </w:rPr>
        <w:t>Předání díla, vlastnické právo</w:t>
      </w:r>
      <w:r w:rsidR="008A68F7" w:rsidRPr="002E009D">
        <w:rPr>
          <w:rFonts w:cs="Arial"/>
          <w:kern w:val="0"/>
          <w:sz w:val="22"/>
          <w:szCs w:val="22"/>
        </w:rPr>
        <w:t>.</w:t>
      </w:r>
    </w:p>
    <w:p w14:paraId="28041F04" w14:textId="77777777" w:rsidR="00A34ABE" w:rsidRPr="002E009D" w:rsidRDefault="00A34ABE" w:rsidP="002E009D">
      <w:pPr>
        <w:spacing w:after="0" w:line="240" w:lineRule="auto"/>
        <w:rPr>
          <w:rFonts w:ascii="Arial" w:hAnsi="Arial" w:cs="Arial"/>
        </w:rPr>
      </w:pPr>
    </w:p>
    <w:p w14:paraId="680146F8" w14:textId="0459829B" w:rsidR="008A68F7" w:rsidRPr="002E009D" w:rsidRDefault="00A41D20" w:rsidP="009F4E3C">
      <w:pPr>
        <w:numPr>
          <w:ilvl w:val="0"/>
          <w:numId w:val="2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Zhotovitel</w:t>
      </w:r>
      <w:r w:rsidR="00044CCB" w:rsidRPr="002E009D">
        <w:rPr>
          <w:rFonts w:ascii="Arial" w:hAnsi="Arial" w:cs="Arial"/>
        </w:rPr>
        <w:t xml:space="preserve"> se zavazuje provést dílo </w:t>
      </w:r>
      <w:r w:rsidR="005E5B9F" w:rsidRPr="002E009D">
        <w:rPr>
          <w:rFonts w:ascii="Arial" w:hAnsi="Arial" w:cs="Arial"/>
        </w:rPr>
        <w:t xml:space="preserve">a předat předmět díla objednateli do </w:t>
      </w:r>
      <w:r w:rsidR="007C0804">
        <w:rPr>
          <w:rFonts w:ascii="Arial" w:hAnsi="Arial" w:cs="Arial"/>
        </w:rPr>
        <w:t>30</w:t>
      </w:r>
      <w:r w:rsidR="004F77E2" w:rsidRPr="002E009D">
        <w:rPr>
          <w:rFonts w:ascii="Arial" w:hAnsi="Arial" w:cs="Arial"/>
        </w:rPr>
        <w:t xml:space="preserve"> kalendářních </w:t>
      </w:r>
      <w:r w:rsidR="007C0804">
        <w:rPr>
          <w:rFonts w:ascii="Arial" w:hAnsi="Arial" w:cs="Arial"/>
        </w:rPr>
        <w:t>dní</w:t>
      </w:r>
      <w:r w:rsidR="004F77E2" w:rsidRPr="002E009D">
        <w:rPr>
          <w:rFonts w:ascii="Arial" w:hAnsi="Arial" w:cs="Arial"/>
        </w:rPr>
        <w:t xml:space="preserve"> </w:t>
      </w:r>
      <w:r w:rsidR="00DC5B8D" w:rsidRPr="002E009D">
        <w:rPr>
          <w:rFonts w:ascii="Arial" w:hAnsi="Arial" w:cs="Arial"/>
        </w:rPr>
        <w:t>od</w:t>
      </w:r>
      <w:r w:rsidR="007C0804">
        <w:rPr>
          <w:rFonts w:ascii="Arial" w:hAnsi="Arial" w:cs="Arial"/>
        </w:rPr>
        <w:t xml:space="preserve"> </w:t>
      </w:r>
      <w:r w:rsidR="00D17475" w:rsidRPr="009C470E">
        <w:rPr>
          <w:rFonts w:ascii="Arial" w:hAnsi="Arial" w:cs="Arial"/>
        </w:rPr>
        <w:t>účinnosti</w:t>
      </w:r>
      <w:r w:rsidR="00DC5B8D" w:rsidRPr="002E009D">
        <w:rPr>
          <w:rFonts w:ascii="Arial" w:hAnsi="Arial" w:cs="Arial"/>
        </w:rPr>
        <w:t xml:space="preserve"> smlouvy</w:t>
      </w:r>
      <w:r w:rsidR="007C0804">
        <w:rPr>
          <w:rFonts w:ascii="Arial" w:hAnsi="Arial" w:cs="Arial"/>
        </w:rPr>
        <w:t xml:space="preserve">, nejpozději </w:t>
      </w:r>
      <w:r w:rsidR="00A43B0D">
        <w:rPr>
          <w:rFonts w:ascii="Arial" w:hAnsi="Arial" w:cs="Arial"/>
        </w:rPr>
        <w:t xml:space="preserve">však </w:t>
      </w:r>
      <w:r w:rsidR="007C0804">
        <w:rPr>
          <w:rFonts w:ascii="Arial" w:hAnsi="Arial" w:cs="Arial"/>
        </w:rPr>
        <w:t xml:space="preserve">do 30 kalendářních dní od předání podkladů v rámci součinnosti objednatele. </w:t>
      </w:r>
    </w:p>
    <w:p w14:paraId="6B5C67E2" w14:textId="25454078" w:rsidR="000E3481" w:rsidRPr="002E009D" w:rsidRDefault="000E3481" w:rsidP="009F4E3C">
      <w:pPr>
        <w:numPr>
          <w:ilvl w:val="0"/>
          <w:numId w:val="2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Dílo nebo jeho části jsou splněny dnem jejich předání a převzetí bez vad a nedodělků.</w:t>
      </w:r>
      <w:r w:rsidR="00816D03" w:rsidRPr="002E009D">
        <w:rPr>
          <w:rFonts w:ascii="Arial" w:hAnsi="Arial" w:cs="Arial"/>
        </w:rPr>
        <w:t xml:space="preserve"> Objednatel tuto skutečnost potvrdí podpisem předávacího protokolu.</w:t>
      </w:r>
    </w:p>
    <w:p w14:paraId="6CC6F536" w14:textId="6D9D31A5" w:rsidR="00816D03" w:rsidRPr="002E009D" w:rsidRDefault="00816D03" w:rsidP="009F4E3C">
      <w:pPr>
        <w:numPr>
          <w:ilvl w:val="0"/>
          <w:numId w:val="2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Vlastnické právo k jednotlivým dokumentům, které jsou předmětem díla a nebezpečí škody na nich přechází na objednatele dnem jejich převzetí objednatelem.</w:t>
      </w:r>
    </w:p>
    <w:p w14:paraId="37DD9818" w14:textId="0EA9A48E" w:rsidR="00A40887" w:rsidRDefault="00A40887" w:rsidP="009F4E3C">
      <w:pPr>
        <w:numPr>
          <w:ilvl w:val="0"/>
          <w:numId w:val="2"/>
        </w:numPr>
        <w:spacing w:after="80" w:line="240" w:lineRule="auto"/>
        <w:ind w:left="357" w:hanging="357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 xml:space="preserve">Forma dodání: elektronicky </w:t>
      </w:r>
      <w:r w:rsidR="007C0804">
        <w:rPr>
          <w:rFonts w:ascii="Arial" w:hAnsi="Arial" w:cs="Arial"/>
        </w:rPr>
        <w:t>ve</w:t>
      </w:r>
      <w:r w:rsidR="00E55D68" w:rsidRPr="002E009D">
        <w:rPr>
          <w:rFonts w:ascii="Arial" w:hAnsi="Arial" w:cs="Arial"/>
        </w:rPr>
        <w:t xml:space="preserve"> formátu PDF</w:t>
      </w:r>
      <w:r w:rsidR="002276FA" w:rsidRPr="002E009D">
        <w:rPr>
          <w:rFonts w:ascii="Arial" w:hAnsi="Arial" w:cs="Arial"/>
        </w:rPr>
        <w:t>.</w:t>
      </w:r>
      <w:r w:rsidR="0065511A" w:rsidRPr="002E009D">
        <w:rPr>
          <w:rFonts w:ascii="Arial" w:hAnsi="Arial" w:cs="Arial"/>
        </w:rPr>
        <w:t xml:space="preserve"> </w:t>
      </w:r>
    </w:p>
    <w:p w14:paraId="1D1A8E17" w14:textId="73BD53E8" w:rsidR="00D17475" w:rsidRDefault="00D17475" w:rsidP="00D17475">
      <w:pPr>
        <w:spacing w:after="80" w:line="240" w:lineRule="auto"/>
        <w:ind w:left="357"/>
        <w:jc w:val="both"/>
        <w:rPr>
          <w:rFonts w:ascii="Arial" w:hAnsi="Arial" w:cs="Arial"/>
        </w:rPr>
      </w:pPr>
    </w:p>
    <w:p w14:paraId="4148E830" w14:textId="0641FA66" w:rsidR="00D17475" w:rsidRDefault="00D17475" w:rsidP="00D17475">
      <w:pPr>
        <w:spacing w:after="80" w:line="240" w:lineRule="auto"/>
        <w:ind w:left="357"/>
        <w:jc w:val="both"/>
        <w:rPr>
          <w:rFonts w:ascii="Arial" w:hAnsi="Arial" w:cs="Arial"/>
        </w:rPr>
      </w:pPr>
    </w:p>
    <w:p w14:paraId="2C2FD8B9" w14:textId="77777777" w:rsidR="00D17475" w:rsidRPr="002E009D" w:rsidRDefault="00D17475" w:rsidP="00D17475">
      <w:pPr>
        <w:spacing w:after="80" w:line="240" w:lineRule="auto"/>
        <w:ind w:left="357"/>
        <w:jc w:val="both"/>
        <w:rPr>
          <w:rFonts w:ascii="Arial" w:hAnsi="Arial" w:cs="Arial"/>
        </w:rPr>
      </w:pPr>
    </w:p>
    <w:p w14:paraId="4E601F76" w14:textId="6C11386B" w:rsidR="00816D03" w:rsidRDefault="00816D03" w:rsidP="002E009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BAE4FFD" w14:textId="77777777" w:rsidR="00ED63B1" w:rsidRPr="002E009D" w:rsidRDefault="00ED63B1" w:rsidP="002E009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40C971A" w14:textId="0B0976F6" w:rsidR="008A68F7" w:rsidRPr="002E009D" w:rsidRDefault="008A68F7" w:rsidP="00D3148D">
      <w:pPr>
        <w:pStyle w:val="Nadpis1"/>
        <w:numPr>
          <w:ilvl w:val="0"/>
          <w:numId w:val="9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cs="Arial"/>
          <w:kern w:val="0"/>
          <w:sz w:val="22"/>
          <w:szCs w:val="22"/>
        </w:rPr>
      </w:pPr>
      <w:r w:rsidRPr="002E009D">
        <w:rPr>
          <w:rFonts w:cs="Arial"/>
          <w:kern w:val="0"/>
          <w:sz w:val="22"/>
          <w:szCs w:val="22"/>
        </w:rPr>
        <w:lastRenderedPageBreak/>
        <w:t>Cena za dílo a financování díla.</w:t>
      </w:r>
    </w:p>
    <w:p w14:paraId="420D6F5A" w14:textId="77777777" w:rsidR="008A68F7" w:rsidRPr="002E009D" w:rsidRDefault="008A68F7" w:rsidP="002E009D">
      <w:pPr>
        <w:spacing w:after="0" w:line="240" w:lineRule="auto"/>
        <w:rPr>
          <w:rFonts w:ascii="Arial" w:hAnsi="Arial" w:cs="Arial"/>
        </w:rPr>
      </w:pPr>
    </w:p>
    <w:p w14:paraId="18759E4C" w14:textId="0BB27FAE" w:rsidR="00B7558F" w:rsidRPr="002E009D" w:rsidRDefault="00185A66" w:rsidP="002E009D">
      <w:pPr>
        <w:spacing w:after="0" w:line="240" w:lineRule="auto"/>
        <w:ind w:left="426" w:hanging="426"/>
        <w:rPr>
          <w:rFonts w:ascii="Arial" w:hAnsi="Arial" w:cs="Arial"/>
        </w:rPr>
      </w:pPr>
      <w:r w:rsidRPr="002E009D">
        <w:rPr>
          <w:rFonts w:ascii="Arial" w:hAnsi="Arial" w:cs="Arial"/>
        </w:rPr>
        <w:t>1.</w:t>
      </w:r>
      <w:r w:rsidR="00DE75D7" w:rsidRPr="002E009D">
        <w:rPr>
          <w:rFonts w:ascii="Arial" w:hAnsi="Arial" w:cs="Arial"/>
        </w:rPr>
        <w:tab/>
      </w:r>
      <w:r w:rsidR="00B7558F" w:rsidRPr="002E009D">
        <w:rPr>
          <w:rFonts w:ascii="Arial" w:hAnsi="Arial" w:cs="Arial"/>
        </w:rPr>
        <w:t xml:space="preserve">Cena za provedení díla je smluvními stranami stanovena dle cenové nabídky zhotovitele </w:t>
      </w:r>
      <w:r w:rsidR="00B6708C" w:rsidRPr="002E009D">
        <w:rPr>
          <w:rFonts w:ascii="Arial" w:hAnsi="Arial" w:cs="Arial"/>
        </w:rPr>
        <w:t>takto</w:t>
      </w:r>
      <w:r w:rsidR="00B7558F" w:rsidRPr="002E009D">
        <w:rPr>
          <w:rFonts w:ascii="Arial" w:hAnsi="Arial" w:cs="Arial"/>
        </w:rPr>
        <w:t xml:space="preserve">: </w:t>
      </w:r>
    </w:p>
    <w:p w14:paraId="556F4812" w14:textId="177EE4CB" w:rsidR="00437A54" w:rsidRDefault="00437A54" w:rsidP="002E009D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7A1BF910" w14:textId="1E2ED94B" w:rsidR="007C0804" w:rsidRDefault="007C0804" w:rsidP="002E009D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4"/>
        <w:gridCol w:w="1417"/>
        <w:gridCol w:w="1418"/>
      </w:tblGrid>
      <w:tr w:rsidR="007C0804" w:rsidRPr="007C0804" w14:paraId="171BA4DD" w14:textId="77777777" w:rsidTr="007C0804">
        <w:trPr>
          <w:trHeight w:val="252"/>
        </w:trPr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33F8F388" w14:textId="77777777" w:rsidR="007C0804" w:rsidRPr="007C0804" w:rsidRDefault="007C0804" w:rsidP="007C0804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C0804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0A36E03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7C0804">
              <w:rPr>
                <w:rFonts w:ascii="Arial" w:hAnsi="Arial" w:cs="Arial"/>
                <w:b/>
              </w:rPr>
              <w:t>Kč bez DPH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8C05F7A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7C0804">
              <w:rPr>
                <w:rFonts w:ascii="Arial" w:hAnsi="Arial" w:cs="Arial"/>
                <w:b/>
              </w:rPr>
              <w:t>Kč vč. DPH</w:t>
            </w:r>
          </w:p>
        </w:tc>
      </w:tr>
      <w:tr w:rsidR="007C0804" w:rsidRPr="007C0804" w14:paraId="71B178A1" w14:textId="77777777" w:rsidTr="007C0804">
        <w:trPr>
          <w:trHeight w:val="240"/>
        </w:trPr>
        <w:tc>
          <w:tcPr>
            <w:tcW w:w="6374" w:type="dxa"/>
            <w:shd w:val="clear" w:color="auto" w:fill="auto"/>
            <w:vAlign w:val="center"/>
          </w:tcPr>
          <w:p w14:paraId="62593C97" w14:textId="77777777" w:rsidR="007C0804" w:rsidRPr="007C0804" w:rsidRDefault="007C0804" w:rsidP="007C0804">
            <w:pPr>
              <w:spacing w:after="0"/>
              <w:jc w:val="both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 xml:space="preserve">Studie využití OZE, FVE, pro město Tišnov: ZŠ Smíškova </w:t>
            </w:r>
          </w:p>
        </w:tc>
        <w:tc>
          <w:tcPr>
            <w:tcW w:w="1417" w:type="dxa"/>
            <w:vAlign w:val="center"/>
          </w:tcPr>
          <w:p w14:paraId="147646B3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 xml:space="preserve">22.000,- </w:t>
            </w:r>
          </w:p>
        </w:tc>
        <w:tc>
          <w:tcPr>
            <w:tcW w:w="1418" w:type="dxa"/>
            <w:vAlign w:val="center"/>
          </w:tcPr>
          <w:p w14:paraId="1882EC57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26.620,-</w:t>
            </w:r>
          </w:p>
        </w:tc>
      </w:tr>
      <w:tr w:rsidR="007C0804" w:rsidRPr="007C0804" w14:paraId="574A8FA1" w14:textId="77777777" w:rsidTr="00CF0204">
        <w:trPr>
          <w:trHeight w:val="580"/>
        </w:trPr>
        <w:tc>
          <w:tcPr>
            <w:tcW w:w="6374" w:type="dxa"/>
            <w:shd w:val="clear" w:color="auto" w:fill="auto"/>
            <w:vAlign w:val="center"/>
          </w:tcPr>
          <w:p w14:paraId="406DAD14" w14:textId="77777777" w:rsidR="007C0804" w:rsidRPr="007C0804" w:rsidRDefault="007C0804" w:rsidP="007C0804">
            <w:pPr>
              <w:spacing w:after="0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Studie využití OZE, FVE, pro město Tišnov: ZŠ nám. 28. října</w:t>
            </w:r>
          </w:p>
        </w:tc>
        <w:tc>
          <w:tcPr>
            <w:tcW w:w="1417" w:type="dxa"/>
            <w:vAlign w:val="center"/>
          </w:tcPr>
          <w:p w14:paraId="4A95A405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22.000,-</w:t>
            </w:r>
          </w:p>
        </w:tc>
        <w:tc>
          <w:tcPr>
            <w:tcW w:w="1418" w:type="dxa"/>
            <w:vAlign w:val="center"/>
          </w:tcPr>
          <w:p w14:paraId="69C21FCB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26.620,-</w:t>
            </w:r>
          </w:p>
        </w:tc>
      </w:tr>
      <w:tr w:rsidR="007C0804" w:rsidRPr="007C0804" w14:paraId="3DF13FD8" w14:textId="77777777" w:rsidTr="007C0804">
        <w:trPr>
          <w:trHeight w:val="263"/>
        </w:trPr>
        <w:tc>
          <w:tcPr>
            <w:tcW w:w="6374" w:type="dxa"/>
            <w:shd w:val="clear" w:color="auto" w:fill="auto"/>
            <w:vAlign w:val="center"/>
          </w:tcPr>
          <w:p w14:paraId="6274E801" w14:textId="77777777" w:rsidR="007C0804" w:rsidRPr="007C0804" w:rsidRDefault="007C0804" w:rsidP="007C0804">
            <w:pPr>
              <w:spacing w:after="0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 xml:space="preserve">Studie využití OZE, FVE, pro město Tišnov: Centrum sociálních služeb (CSS) Tišnov </w:t>
            </w:r>
          </w:p>
        </w:tc>
        <w:tc>
          <w:tcPr>
            <w:tcW w:w="1417" w:type="dxa"/>
            <w:vAlign w:val="center"/>
          </w:tcPr>
          <w:p w14:paraId="39F56A5F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24.500,-</w:t>
            </w:r>
          </w:p>
        </w:tc>
        <w:tc>
          <w:tcPr>
            <w:tcW w:w="1418" w:type="dxa"/>
            <w:vAlign w:val="center"/>
          </w:tcPr>
          <w:p w14:paraId="16FE8998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29.040,-</w:t>
            </w:r>
          </w:p>
        </w:tc>
      </w:tr>
      <w:tr w:rsidR="007C0804" w:rsidRPr="007C0804" w14:paraId="4F6E7BB3" w14:textId="77777777" w:rsidTr="00CF0204">
        <w:trPr>
          <w:trHeight w:val="289"/>
        </w:trPr>
        <w:tc>
          <w:tcPr>
            <w:tcW w:w="6374" w:type="dxa"/>
            <w:shd w:val="clear" w:color="auto" w:fill="auto"/>
            <w:vAlign w:val="center"/>
          </w:tcPr>
          <w:p w14:paraId="6B2B2113" w14:textId="77777777" w:rsidR="007C0804" w:rsidRPr="007C0804" w:rsidRDefault="007C0804" w:rsidP="007C0804">
            <w:pPr>
              <w:spacing w:after="0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 xml:space="preserve">Studie využití OZE, FVE, pro město Tišnov: Koupaliště Tišnov </w:t>
            </w:r>
          </w:p>
        </w:tc>
        <w:tc>
          <w:tcPr>
            <w:tcW w:w="1417" w:type="dxa"/>
            <w:vAlign w:val="center"/>
          </w:tcPr>
          <w:p w14:paraId="70A0CD69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19.500,-</w:t>
            </w:r>
          </w:p>
        </w:tc>
        <w:tc>
          <w:tcPr>
            <w:tcW w:w="1418" w:type="dxa"/>
            <w:vAlign w:val="center"/>
          </w:tcPr>
          <w:p w14:paraId="63F52A8E" w14:textId="77777777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</w:rPr>
            </w:pPr>
            <w:r w:rsidRPr="007C0804">
              <w:rPr>
                <w:rFonts w:ascii="Arial" w:hAnsi="Arial" w:cs="Arial"/>
              </w:rPr>
              <w:t>23.595,-</w:t>
            </w:r>
          </w:p>
        </w:tc>
      </w:tr>
      <w:tr w:rsidR="007C0804" w:rsidRPr="007C0804" w14:paraId="2CC481EC" w14:textId="77777777" w:rsidTr="007C0804">
        <w:trPr>
          <w:trHeight w:val="25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3DB3F232" w14:textId="1CEF6651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7C0804">
              <w:rPr>
                <w:rFonts w:ascii="Arial" w:hAnsi="Arial" w:cs="Arial"/>
                <w:b/>
                <w:bCs/>
              </w:rPr>
              <w:t>Celk</w:t>
            </w:r>
            <w:r w:rsidR="003511DE">
              <w:rPr>
                <w:rFonts w:ascii="Arial" w:hAnsi="Arial" w:cs="Arial"/>
                <w:b/>
                <w:bCs/>
              </w:rPr>
              <w:t>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5F3A49" w14:textId="7F607F0E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7C0804">
              <w:rPr>
                <w:rFonts w:ascii="Arial" w:hAnsi="Arial" w:cs="Arial"/>
                <w:b/>
                <w:bCs/>
              </w:rPr>
              <w:t>88.000,-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4BDF5B" w14:textId="1E682B28" w:rsidR="007C0804" w:rsidRPr="007C0804" w:rsidRDefault="007C0804" w:rsidP="007C0804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7C0804">
              <w:rPr>
                <w:rFonts w:ascii="Arial" w:hAnsi="Arial" w:cs="Arial"/>
                <w:b/>
                <w:bCs/>
              </w:rPr>
              <w:t>106.480,-</w:t>
            </w:r>
          </w:p>
        </w:tc>
      </w:tr>
    </w:tbl>
    <w:p w14:paraId="0652DD1A" w14:textId="77777777" w:rsidR="007C0804" w:rsidRPr="00111F77" w:rsidRDefault="007C0804" w:rsidP="002E009D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537D4EA7" w14:textId="093F4712" w:rsidR="00DE75D7" w:rsidRPr="002E009D" w:rsidRDefault="00185A66" w:rsidP="009F4E3C">
      <w:pPr>
        <w:spacing w:after="60" w:line="240" w:lineRule="auto"/>
        <w:ind w:left="425" w:hanging="425"/>
        <w:rPr>
          <w:rFonts w:ascii="Arial" w:hAnsi="Arial" w:cs="Arial"/>
        </w:rPr>
      </w:pPr>
      <w:r w:rsidRPr="002E009D">
        <w:rPr>
          <w:rFonts w:ascii="Arial" w:hAnsi="Arial" w:cs="Arial"/>
        </w:rPr>
        <w:t>2.</w:t>
      </w:r>
      <w:r w:rsidR="00DE75D7" w:rsidRPr="002E009D">
        <w:rPr>
          <w:rFonts w:ascii="Arial" w:hAnsi="Arial" w:cs="Arial"/>
        </w:rPr>
        <w:tab/>
      </w:r>
      <w:r w:rsidR="008A68F7" w:rsidRPr="002E009D">
        <w:rPr>
          <w:rFonts w:ascii="Arial" w:hAnsi="Arial" w:cs="Arial"/>
        </w:rPr>
        <w:t>Cena díla může být změněna pouze Dodatkem ke Smlouvě o dílo, jež bude podepsán oběma smluvními stranami.</w:t>
      </w:r>
    </w:p>
    <w:p w14:paraId="762094EF" w14:textId="5B962E51" w:rsidR="00B6708C" w:rsidRPr="002E009D" w:rsidRDefault="00A34ABE" w:rsidP="009F4E3C">
      <w:p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3.</w:t>
      </w:r>
      <w:r w:rsidR="00DE75D7" w:rsidRPr="002E009D">
        <w:rPr>
          <w:rFonts w:ascii="Arial" w:hAnsi="Arial" w:cs="Arial"/>
        </w:rPr>
        <w:tab/>
      </w:r>
      <w:r w:rsidR="00B6708C" w:rsidRPr="002E009D">
        <w:rPr>
          <w:rFonts w:ascii="Arial" w:hAnsi="Arial" w:cs="Arial"/>
        </w:rPr>
        <w:t xml:space="preserve">Práce, které se vyskytnou nad rámec sjednaného předmětu </w:t>
      </w:r>
      <w:proofErr w:type="gramStart"/>
      <w:r w:rsidR="00B6708C" w:rsidRPr="002E009D">
        <w:rPr>
          <w:rFonts w:ascii="Arial" w:hAnsi="Arial" w:cs="Arial"/>
        </w:rPr>
        <w:t>díla a objednatel</w:t>
      </w:r>
      <w:proofErr w:type="gramEnd"/>
      <w:r w:rsidR="00B6708C" w:rsidRPr="002E009D">
        <w:rPr>
          <w:rFonts w:ascii="Arial" w:hAnsi="Arial" w:cs="Arial"/>
        </w:rPr>
        <w:t xml:space="preserve"> na jejich provedení trvá nebo s jejich provedením souhlasí (souhlas nebo požadavek objednatele musí být písemný), se nazývají vícepracemi, (obdobně platí veškerá ujednání i pro práce, které po oboustranné dohodě realizovány nebudou, tyto se nazývají </w:t>
      </w:r>
      <w:proofErr w:type="spellStart"/>
      <w:r w:rsidR="00B6708C" w:rsidRPr="002E009D">
        <w:rPr>
          <w:rFonts w:ascii="Arial" w:hAnsi="Arial" w:cs="Arial"/>
        </w:rPr>
        <w:t>méněpráce</w:t>
      </w:r>
      <w:proofErr w:type="spellEnd"/>
      <w:r w:rsidR="00B6708C" w:rsidRPr="002E009D">
        <w:rPr>
          <w:rFonts w:ascii="Arial" w:hAnsi="Arial" w:cs="Arial"/>
        </w:rPr>
        <w:t>).</w:t>
      </w:r>
    </w:p>
    <w:p w14:paraId="5AFE8524" w14:textId="7779058D" w:rsidR="00B6708C" w:rsidRPr="002E009D" w:rsidRDefault="00A34ABE" w:rsidP="009F4E3C">
      <w:p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4.</w:t>
      </w:r>
      <w:r w:rsidR="00DE75D7" w:rsidRPr="002E009D">
        <w:rPr>
          <w:rFonts w:ascii="Arial" w:hAnsi="Arial" w:cs="Arial"/>
        </w:rPr>
        <w:tab/>
      </w:r>
      <w:r w:rsidR="00B6708C" w:rsidRPr="002E009D">
        <w:rPr>
          <w:rFonts w:ascii="Arial" w:hAnsi="Arial" w:cs="Arial"/>
        </w:rPr>
        <w:t xml:space="preserve">Veškeré vícepráce či </w:t>
      </w:r>
      <w:proofErr w:type="spellStart"/>
      <w:r w:rsidR="00B6708C" w:rsidRPr="002E009D">
        <w:rPr>
          <w:rFonts w:ascii="Arial" w:hAnsi="Arial" w:cs="Arial"/>
        </w:rPr>
        <w:t>méněpráce</w:t>
      </w:r>
      <w:proofErr w:type="spellEnd"/>
      <w:r w:rsidR="00B6708C" w:rsidRPr="002E009D">
        <w:rPr>
          <w:rFonts w:ascii="Arial" w:hAnsi="Arial" w:cs="Arial"/>
        </w:rPr>
        <w:t xml:space="preserve"> budou pak oceněny následovně: na základě písemného soupisu víceprací</w:t>
      </w:r>
      <w:r w:rsidR="00833CB6" w:rsidRPr="002E009D">
        <w:rPr>
          <w:rFonts w:ascii="Arial" w:hAnsi="Arial" w:cs="Arial"/>
        </w:rPr>
        <w:t xml:space="preserve"> a </w:t>
      </w:r>
      <w:proofErr w:type="spellStart"/>
      <w:r w:rsidR="00833CB6" w:rsidRPr="002E009D">
        <w:rPr>
          <w:rFonts w:ascii="Arial" w:hAnsi="Arial" w:cs="Arial"/>
        </w:rPr>
        <w:t>méněprací</w:t>
      </w:r>
      <w:proofErr w:type="spellEnd"/>
      <w:r w:rsidR="00B6708C" w:rsidRPr="002E009D">
        <w:rPr>
          <w:rFonts w:ascii="Arial" w:hAnsi="Arial" w:cs="Arial"/>
        </w:rPr>
        <w:t>, odsouhlaseného zhotovitelem a objednatele</w:t>
      </w:r>
      <w:r w:rsidR="00833CB6" w:rsidRPr="002E009D">
        <w:rPr>
          <w:rFonts w:ascii="Arial" w:hAnsi="Arial" w:cs="Arial"/>
        </w:rPr>
        <w:t>m.</w:t>
      </w:r>
    </w:p>
    <w:p w14:paraId="71469AB4" w14:textId="1F1EC7A5" w:rsidR="00B6708C" w:rsidRPr="002E009D" w:rsidRDefault="00A34ABE" w:rsidP="009F4E3C">
      <w:p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5.</w:t>
      </w:r>
      <w:r w:rsidR="00DE75D7" w:rsidRPr="002E009D">
        <w:rPr>
          <w:rFonts w:ascii="Arial" w:hAnsi="Arial" w:cs="Arial"/>
        </w:rPr>
        <w:tab/>
      </w:r>
      <w:r w:rsidR="008A68F7" w:rsidRPr="002E009D">
        <w:rPr>
          <w:rFonts w:ascii="Arial" w:hAnsi="Arial" w:cs="Arial"/>
        </w:rPr>
        <w:t>Cena prací bude pevná po celou dobu realizace díla a zahrnuje veškeré náklady zhotovitele, související s realizací.</w:t>
      </w:r>
    </w:p>
    <w:p w14:paraId="310D4899" w14:textId="56ED4FE6" w:rsidR="00F90C70" w:rsidRPr="002E009D" w:rsidRDefault="00A34ABE" w:rsidP="009F4E3C">
      <w:p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6.</w:t>
      </w:r>
      <w:r w:rsidR="00DE75D7" w:rsidRPr="002E009D">
        <w:rPr>
          <w:rFonts w:ascii="Arial" w:hAnsi="Arial" w:cs="Arial"/>
        </w:rPr>
        <w:tab/>
      </w:r>
      <w:r w:rsidR="008A68F7" w:rsidRPr="002E009D">
        <w:rPr>
          <w:rFonts w:ascii="Arial" w:hAnsi="Arial" w:cs="Arial"/>
        </w:rPr>
        <w:t>Veškeré cenové údaje jsou uvažovány jako ceny nejvýše přípustné a aktuální pro realizaci v daném místě a čase. Žádné cenové doložky odvolávající se zejména na míru inflace a kur</w:t>
      </w:r>
      <w:r w:rsidR="00C516F6" w:rsidRPr="002E009D">
        <w:rPr>
          <w:rFonts w:ascii="Arial" w:hAnsi="Arial" w:cs="Arial"/>
        </w:rPr>
        <w:t>z</w:t>
      </w:r>
      <w:r w:rsidR="008A68F7" w:rsidRPr="002E009D">
        <w:rPr>
          <w:rFonts w:ascii="Arial" w:hAnsi="Arial" w:cs="Arial"/>
        </w:rPr>
        <w:t>ová rizika nejsou přípustné. Tato cena bude překročitelná pouze na základě dohody obou smluvních stran, a to zejména z důvodů, vyplývajících ze změny obecně platných právních předpisů s dopadem na výši nabídkové ceny.</w:t>
      </w:r>
    </w:p>
    <w:p w14:paraId="7CF8B8B3" w14:textId="1C861FB0" w:rsidR="00F90C70" w:rsidRPr="002E009D" w:rsidRDefault="00F90C70" w:rsidP="009F4E3C">
      <w:p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7.</w:t>
      </w:r>
      <w:r w:rsidRPr="002E009D">
        <w:rPr>
          <w:rFonts w:ascii="Arial" w:hAnsi="Arial" w:cs="Arial"/>
        </w:rPr>
        <w:tab/>
        <w:t xml:space="preserve">Faktura za provedení díla bude vystavena se splatností </w:t>
      </w:r>
      <w:r w:rsidR="002276FA" w:rsidRPr="002E009D">
        <w:rPr>
          <w:rFonts w:ascii="Arial" w:hAnsi="Arial" w:cs="Arial"/>
        </w:rPr>
        <w:t>14</w:t>
      </w:r>
      <w:r w:rsidRPr="002E009D">
        <w:rPr>
          <w:rFonts w:ascii="Arial" w:hAnsi="Arial" w:cs="Arial"/>
        </w:rPr>
        <w:t xml:space="preserve"> dní ode dne jejího doručení objednateli. Faktura musí splňovat veškeré náležitosti daňového a účetního dokladu podle platných obecně závazných právních předpisů. </w:t>
      </w:r>
    </w:p>
    <w:p w14:paraId="6A363A36" w14:textId="479C5D56" w:rsidR="00F90C70" w:rsidRPr="00437A54" w:rsidRDefault="00A42160" w:rsidP="009F4E3C">
      <w:pPr>
        <w:spacing w:after="60" w:line="240" w:lineRule="auto"/>
        <w:ind w:left="425" w:hanging="425"/>
        <w:jc w:val="both"/>
        <w:rPr>
          <w:rFonts w:ascii="Arial" w:hAnsi="Arial" w:cs="Arial"/>
          <w:bCs/>
        </w:rPr>
      </w:pPr>
      <w:r w:rsidRPr="002E009D">
        <w:rPr>
          <w:rFonts w:ascii="Arial" w:hAnsi="Arial" w:cs="Arial"/>
          <w:bCs/>
        </w:rPr>
        <w:t xml:space="preserve">8.    </w:t>
      </w:r>
      <w:r w:rsidR="008A68F7" w:rsidRPr="002E009D">
        <w:rPr>
          <w:rFonts w:ascii="Arial" w:hAnsi="Arial" w:cs="Arial"/>
          <w:bCs/>
        </w:rPr>
        <w:t xml:space="preserve">Objednatel se zavazuje, že v případě zrušení objednávky, uhradí veškeré vzniklé náklady spojené s realizací </w:t>
      </w:r>
      <w:r w:rsidR="00FB525C" w:rsidRPr="002E009D">
        <w:rPr>
          <w:rFonts w:ascii="Arial" w:hAnsi="Arial" w:cs="Arial"/>
          <w:bCs/>
        </w:rPr>
        <w:t>díla</w:t>
      </w:r>
      <w:r w:rsidR="008A68F7" w:rsidRPr="002E009D">
        <w:rPr>
          <w:rFonts w:ascii="Arial" w:hAnsi="Arial" w:cs="Arial"/>
          <w:bCs/>
        </w:rPr>
        <w:t>.</w:t>
      </w:r>
    </w:p>
    <w:p w14:paraId="62AACB2C" w14:textId="303047CC" w:rsidR="008A68F7" w:rsidRPr="002E009D" w:rsidRDefault="00FB525C" w:rsidP="009F4E3C">
      <w:pPr>
        <w:pStyle w:val="Odstavecseseznamem"/>
        <w:numPr>
          <w:ilvl w:val="0"/>
          <w:numId w:val="1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9D">
        <w:rPr>
          <w:rFonts w:ascii="Arial" w:hAnsi="Arial" w:cs="Arial"/>
          <w:sz w:val="22"/>
          <w:szCs w:val="22"/>
        </w:rPr>
        <w:t xml:space="preserve">Zhotovitel </w:t>
      </w:r>
      <w:r w:rsidR="008A68F7" w:rsidRPr="002E009D">
        <w:rPr>
          <w:rFonts w:ascii="Arial" w:hAnsi="Arial" w:cs="Arial"/>
          <w:sz w:val="22"/>
          <w:szCs w:val="22"/>
        </w:rPr>
        <w:t>si vyhrazuje právo, že do nezaplacení faktury, zůstává dílo jeho majetkem.</w:t>
      </w:r>
    </w:p>
    <w:p w14:paraId="13713D99" w14:textId="77777777" w:rsidR="00553DB2" w:rsidRPr="002E009D" w:rsidRDefault="00553DB2" w:rsidP="002E009D">
      <w:pPr>
        <w:spacing w:after="0" w:line="240" w:lineRule="auto"/>
        <w:ind w:right="425"/>
        <w:jc w:val="both"/>
        <w:rPr>
          <w:rFonts w:ascii="Arial" w:hAnsi="Arial" w:cs="Arial"/>
        </w:rPr>
      </w:pPr>
    </w:p>
    <w:p w14:paraId="4D414B6C" w14:textId="39977554" w:rsidR="008A68F7" w:rsidRPr="002E009D" w:rsidRDefault="00C50C1C" w:rsidP="00D3148D">
      <w:pPr>
        <w:pStyle w:val="Nadpis1"/>
        <w:numPr>
          <w:ilvl w:val="0"/>
          <w:numId w:val="9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cs="Arial"/>
          <w:spacing w:val="-3"/>
          <w:kern w:val="0"/>
          <w:sz w:val="22"/>
          <w:szCs w:val="22"/>
        </w:rPr>
      </w:pPr>
      <w:r w:rsidRPr="002E009D">
        <w:rPr>
          <w:rFonts w:cs="Arial"/>
          <w:spacing w:val="-3"/>
          <w:kern w:val="0"/>
          <w:sz w:val="22"/>
          <w:szCs w:val="22"/>
        </w:rPr>
        <w:t>Sankce</w:t>
      </w:r>
    </w:p>
    <w:p w14:paraId="5CF75269" w14:textId="77777777" w:rsidR="008A68F7" w:rsidRPr="002E009D" w:rsidRDefault="008A68F7" w:rsidP="002E009D">
      <w:pPr>
        <w:spacing w:after="0" w:line="240" w:lineRule="auto"/>
        <w:ind w:right="425"/>
        <w:jc w:val="both"/>
        <w:rPr>
          <w:rFonts w:ascii="Arial" w:hAnsi="Arial" w:cs="Arial"/>
        </w:rPr>
      </w:pPr>
    </w:p>
    <w:p w14:paraId="172180BB" w14:textId="07E15D9C" w:rsidR="00835FE5" w:rsidRPr="002E009D" w:rsidRDefault="00835FE5" w:rsidP="009F4E3C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 xml:space="preserve">Pokud zhotovitel bude v prodlení s předáním díla, je objednatel oprávněn uplatnit u zhotovitele smluvní pokutu ve výši </w:t>
      </w:r>
      <w:r w:rsidRPr="009C470E">
        <w:rPr>
          <w:rFonts w:ascii="Arial" w:hAnsi="Arial" w:cs="Arial"/>
        </w:rPr>
        <w:t>0,</w:t>
      </w:r>
      <w:r w:rsidR="00D17475" w:rsidRPr="009C470E">
        <w:rPr>
          <w:rFonts w:ascii="Arial" w:hAnsi="Arial" w:cs="Arial"/>
        </w:rPr>
        <w:t>2</w:t>
      </w:r>
      <w:r w:rsidRPr="009C470E">
        <w:rPr>
          <w:rFonts w:ascii="Arial" w:hAnsi="Arial" w:cs="Arial"/>
        </w:rPr>
        <w:t xml:space="preserve"> %</w:t>
      </w:r>
      <w:r w:rsidRPr="002E009D">
        <w:rPr>
          <w:rFonts w:ascii="Arial" w:hAnsi="Arial" w:cs="Arial"/>
        </w:rPr>
        <w:t xml:space="preserve"> z</w:t>
      </w:r>
      <w:r w:rsidR="00E8771F" w:rsidRPr="002E009D">
        <w:rPr>
          <w:rFonts w:ascii="Arial" w:hAnsi="Arial" w:cs="Arial"/>
        </w:rPr>
        <w:t xml:space="preserve"> celkové </w:t>
      </w:r>
      <w:r w:rsidRPr="002E009D">
        <w:rPr>
          <w:rFonts w:ascii="Arial" w:hAnsi="Arial" w:cs="Arial"/>
        </w:rPr>
        <w:t xml:space="preserve">ceny díla za každý započatý den prodlení. </w:t>
      </w:r>
    </w:p>
    <w:p w14:paraId="6D99CD5E" w14:textId="242A1E8C" w:rsidR="00C50C1C" w:rsidRPr="002E009D" w:rsidRDefault="00835FE5" w:rsidP="009F4E3C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 xml:space="preserve">Dojde-li ze strany objednatele k prodlení při úhradě faktury, je zhotovitel oprávněn požadovat po objednateli smluvní pokutu ve výši </w:t>
      </w:r>
      <w:r w:rsidRPr="009C470E">
        <w:rPr>
          <w:rFonts w:ascii="Arial" w:hAnsi="Arial" w:cs="Arial"/>
        </w:rPr>
        <w:t>0,</w:t>
      </w:r>
      <w:r w:rsidR="00D17475" w:rsidRPr="009C470E">
        <w:rPr>
          <w:rFonts w:ascii="Arial" w:hAnsi="Arial" w:cs="Arial"/>
        </w:rPr>
        <w:t>2</w:t>
      </w:r>
      <w:r w:rsidRPr="009C470E">
        <w:rPr>
          <w:rFonts w:ascii="Arial" w:hAnsi="Arial" w:cs="Arial"/>
        </w:rPr>
        <w:t xml:space="preserve"> %</w:t>
      </w:r>
      <w:r w:rsidRPr="002E009D">
        <w:rPr>
          <w:rFonts w:ascii="Arial" w:hAnsi="Arial" w:cs="Arial"/>
        </w:rPr>
        <w:t xml:space="preserve"> z nezaplacené částky za každý započatý den prodlení. </w:t>
      </w:r>
    </w:p>
    <w:p w14:paraId="6AC9E447" w14:textId="38373420" w:rsidR="002C4116" w:rsidRPr="002E009D" w:rsidRDefault="002C4116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38D78232" w14:textId="77777777" w:rsidR="00544678" w:rsidRPr="002E009D" w:rsidRDefault="00544678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5E47736C" w14:textId="027CED16" w:rsidR="008A68F7" w:rsidRPr="002E009D" w:rsidRDefault="008A68F7" w:rsidP="00D3148D">
      <w:pPr>
        <w:pStyle w:val="Nadpis1"/>
        <w:numPr>
          <w:ilvl w:val="0"/>
          <w:numId w:val="9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cs="Arial"/>
          <w:spacing w:val="-3"/>
          <w:kern w:val="0"/>
          <w:sz w:val="22"/>
          <w:szCs w:val="22"/>
        </w:rPr>
      </w:pPr>
      <w:r w:rsidRPr="002E009D">
        <w:rPr>
          <w:rFonts w:cs="Arial"/>
          <w:spacing w:val="-3"/>
          <w:kern w:val="0"/>
          <w:sz w:val="22"/>
          <w:szCs w:val="22"/>
        </w:rPr>
        <w:lastRenderedPageBreak/>
        <w:t>Závěrečná ustanovení</w:t>
      </w:r>
    </w:p>
    <w:p w14:paraId="7623EB58" w14:textId="77777777" w:rsidR="008A68F7" w:rsidRPr="002E009D" w:rsidRDefault="008A68F7" w:rsidP="002E009D">
      <w:pPr>
        <w:spacing w:after="0" w:line="240" w:lineRule="auto"/>
        <w:ind w:left="360" w:right="425"/>
        <w:jc w:val="both"/>
        <w:rPr>
          <w:rFonts w:ascii="Arial" w:hAnsi="Arial" w:cs="Arial"/>
        </w:rPr>
      </w:pPr>
    </w:p>
    <w:p w14:paraId="5B088B80" w14:textId="1561CB18" w:rsidR="00E8771F" w:rsidRPr="002E009D" w:rsidRDefault="00E8771F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Právní vztahy touto smlouvou neupravené se řídí platnými právními předpisy, zejména občanským zákoníkem.</w:t>
      </w:r>
    </w:p>
    <w:p w14:paraId="4EC9997F" w14:textId="35598DCC" w:rsidR="00C50C1C" w:rsidRPr="009C470E" w:rsidRDefault="00C50C1C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9C470E">
        <w:rPr>
          <w:rFonts w:ascii="Arial" w:hAnsi="Arial" w:cs="Arial"/>
        </w:rPr>
        <w:t xml:space="preserve">Zhotovitel </w:t>
      </w:r>
      <w:r w:rsidR="00D17475" w:rsidRPr="009C470E">
        <w:rPr>
          <w:rFonts w:ascii="Arial" w:hAnsi="Arial" w:cs="Arial"/>
        </w:rPr>
        <w:t xml:space="preserve">prohlašuje, že souhlasí se zveřejněním celého textu smlouvy. </w:t>
      </w:r>
    </w:p>
    <w:p w14:paraId="63B9178E" w14:textId="08950D43" w:rsidR="00C50C1C" w:rsidRPr="002E009D" w:rsidRDefault="00C50C1C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Zhotovitel nen</w:t>
      </w:r>
      <w:r w:rsidR="00173283" w:rsidRPr="002E009D">
        <w:rPr>
          <w:rFonts w:ascii="Arial" w:hAnsi="Arial" w:cs="Arial"/>
        </w:rPr>
        <w:t>í</w:t>
      </w:r>
      <w:r w:rsidRPr="002E009D">
        <w:rPr>
          <w:rFonts w:ascii="Arial" w:hAnsi="Arial" w:cs="Arial"/>
        </w:rPr>
        <w:t xml:space="preserve"> oprávněn bez souhlasu objednatele postoupit svá práva a povinnosti plynoucí ze smlouvy třetí osobě.</w:t>
      </w:r>
    </w:p>
    <w:p w14:paraId="71DC8324" w14:textId="77777777" w:rsidR="00E8771F" w:rsidRPr="002E009D" w:rsidRDefault="00E8771F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Případné škody vzniklé v souvislosti s realizací díla budou řešeny dle platných právních předpisů.</w:t>
      </w:r>
    </w:p>
    <w:p w14:paraId="339FED85" w14:textId="02E03BB8" w:rsidR="008A68F7" w:rsidRPr="009C470E" w:rsidRDefault="008A68F7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9C470E">
        <w:rPr>
          <w:rFonts w:ascii="Arial" w:hAnsi="Arial" w:cs="Arial"/>
        </w:rPr>
        <w:t>Tato smlouva nabývá účinnosti d</w:t>
      </w:r>
      <w:r w:rsidR="002C4116" w:rsidRPr="009C470E">
        <w:rPr>
          <w:rFonts w:ascii="Arial" w:hAnsi="Arial" w:cs="Arial"/>
        </w:rPr>
        <w:t>nem</w:t>
      </w:r>
      <w:r w:rsidR="009C50B9" w:rsidRPr="009C470E">
        <w:rPr>
          <w:rFonts w:ascii="Arial" w:hAnsi="Arial" w:cs="Arial"/>
        </w:rPr>
        <w:t xml:space="preserve"> zveřejněním v registru smluv</w:t>
      </w:r>
      <w:r w:rsidR="002C4116" w:rsidRPr="009C470E">
        <w:rPr>
          <w:rFonts w:ascii="Arial" w:hAnsi="Arial" w:cs="Arial"/>
        </w:rPr>
        <w:t xml:space="preserve"> </w:t>
      </w:r>
      <w:r w:rsidR="00475142" w:rsidRPr="009C470E">
        <w:rPr>
          <w:rFonts w:ascii="Arial" w:hAnsi="Arial" w:cs="Arial"/>
        </w:rPr>
        <w:t xml:space="preserve">a </w:t>
      </w:r>
      <w:r w:rsidRPr="009C470E">
        <w:rPr>
          <w:rFonts w:ascii="Arial" w:hAnsi="Arial" w:cs="Arial"/>
        </w:rPr>
        <w:t>může být měněna nebo doplňována pouze formou číslovaných písemných dodatků podepsaných oběm</w:t>
      </w:r>
      <w:r w:rsidR="00E8771F" w:rsidRPr="009C470E">
        <w:rPr>
          <w:rFonts w:ascii="Arial" w:hAnsi="Arial" w:cs="Arial"/>
        </w:rPr>
        <w:t>a</w:t>
      </w:r>
      <w:r w:rsidRPr="009C470E">
        <w:rPr>
          <w:rFonts w:ascii="Arial" w:hAnsi="Arial" w:cs="Arial"/>
        </w:rPr>
        <w:t xml:space="preserve"> smluvními stranami, a to pod sankcí jejich neplatnosti. Písemná forma je nezbytná i pro právní úkony směřující ke zrušení smlouvy.</w:t>
      </w:r>
    </w:p>
    <w:p w14:paraId="1967E175" w14:textId="653E683D" w:rsidR="008A68F7" w:rsidRPr="009C470E" w:rsidRDefault="008A68F7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9C470E">
        <w:rPr>
          <w:rFonts w:ascii="Arial" w:hAnsi="Arial" w:cs="Arial"/>
        </w:rPr>
        <w:t xml:space="preserve">Smlouva je vyhotovena ve </w:t>
      </w:r>
      <w:r w:rsidR="009C50B9" w:rsidRPr="009C470E">
        <w:rPr>
          <w:rFonts w:ascii="Arial" w:hAnsi="Arial" w:cs="Arial"/>
        </w:rPr>
        <w:t>čtyřech</w:t>
      </w:r>
      <w:r w:rsidRPr="009C470E">
        <w:rPr>
          <w:rFonts w:ascii="Arial" w:hAnsi="Arial" w:cs="Arial"/>
        </w:rPr>
        <w:t xml:space="preserve"> stejnopisech s platností originálu, z nichž objednatel a zh</w:t>
      </w:r>
      <w:r w:rsidR="00475142" w:rsidRPr="009C470E">
        <w:rPr>
          <w:rFonts w:ascii="Arial" w:hAnsi="Arial" w:cs="Arial"/>
        </w:rPr>
        <w:t xml:space="preserve">otovitel obdrží </w:t>
      </w:r>
      <w:r w:rsidR="009C50B9" w:rsidRPr="009C470E">
        <w:rPr>
          <w:rFonts w:ascii="Arial" w:hAnsi="Arial" w:cs="Arial"/>
        </w:rPr>
        <w:t>dva</w:t>
      </w:r>
      <w:r w:rsidRPr="009C470E">
        <w:rPr>
          <w:rFonts w:ascii="Arial" w:hAnsi="Arial" w:cs="Arial"/>
        </w:rPr>
        <w:t xml:space="preserve"> stejnopis</w:t>
      </w:r>
      <w:r w:rsidR="009C50B9" w:rsidRPr="009C470E">
        <w:rPr>
          <w:rFonts w:ascii="Arial" w:hAnsi="Arial" w:cs="Arial"/>
        </w:rPr>
        <w:t>y</w:t>
      </w:r>
      <w:r w:rsidRPr="009C470E">
        <w:rPr>
          <w:rFonts w:ascii="Arial" w:hAnsi="Arial" w:cs="Arial"/>
        </w:rPr>
        <w:t>.</w:t>
      </w:r>
    </w:p>
    <w:p w14:paraId="41410CB0" w14:textId="77777777" w:rsidR="008A68F7" w:rsidRPr="002E009D" w:rsidRDefault="008A68F7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Fyzické osoby, které smlouvu uzavírají jménem jednotlivých smluvních stran, tímto prohlašují, že jsou plně oprávněny k platnému uzavření smlouvy.</w:t>
      </w:r>
    </w:p>
    <w:p w14:paraId="779084D7" w14:textId="77777777" w:rsidR="008A68F7" w:rsidRPr="002E009D" w:rsidRDefault="008A68F7" w:rsidP="009F4E3C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2E009D">
        <w:rPr>
          <w:rFonts w:ascii="Arial" w:hAnsi="Arial" w:cs="Arial"/>
        </w:rPr>
        <w:t>Smluvní strany prohlašují, že tato smlouva je projevem jejich svobodné, vážné, určité a srozumitelné vůle, že ji uzavírají dobrovolně, nikoliv v tísni, pod nátlakem nebo za nápadně jednostranně nevýhodných podmínek, na důkaz čehož připojují své podpisy.</w:t>
      </w:r>
    </w:p>
    <w:p w14:paraId="3D3D95D5" w14:textId="42134BC5" w:rsidR="008A68F7" w:rsidRDefault="008A68F7" w:rsidP="002E009D">
      <w:pPr>
        <w:tabs>
          <w:tab w:val="left" w:pos="-720"/>
          <w:tab w:val="left" w:pos="5103"/>
        </w:tabs>
        <w:suppressAutoHyphens/>
        <w:spacing w:after="0" w:line="240" w:lineRule="auto"/>
        <w:ind w:right="425"/>
        <w:jc w:val="both"/>
        <w:rPr>
          <w:rFonts w:ascii="Arial" w:hAnsi="Arial" w:cs="Arial"/>
        </w:rPr>
      </w:pPr>
    </w:p>
    <w:p w14:paraId="794EAF1C" w14:textId="77777777" w:rsidR="00A43B0D" w:rsidRPr="002E009D" w:rsidRDefault="00A43B0D" w:rsidP="002E009D">
      <w:pPr>
        <w:tabs>
          <w:tab w:val="left" w:pos="-720"/>
          <w:tab w:val="left" w:pos="5103"/>
        </w:tabs>
        <w:suppressAutoHyphens/>
        <w:spacing w:after="0" w:line="240" w:lineRule="auto"/>
        <w:ind w:right="425"/>
        <w:jc w:val="both"/>
        <w:rPr>
          <w:rFonts w:ascii="Arial" w:hAnsi="Arial" w:cs="Arial"/>
        </w:rPr>
      </w:pPr>
    </w:p>
    <w:p w14:paraId="07304D9F" w14:textId="77777777" w:rsidR="00173283" w:rsidRPr="002E009D" w:rsidRDefault="00173283" w:rsidP="002E009D">
      <w:pPr>
        <w:tabs>
          <w:tab w:val="left" w:pos="-720"/>
          <w:tab w:val="left" w:pos="5103"/>
        </w:tabs>
        <w:suppressAutoHyphens/>
        <w:spacing w:after="0" w:line="240" w:lineRule="auto"/>
        <w:ind w:right="425"/>
        <w:jc w:val="both"/>
        <w:rPr>
          <w:rFonts w:ascii="Arial" w:hAnsi="Arial" w:cs="Arial"/>
        </w:rPr>
      </w:pPr>
    </w:p>
    <w:p w14:paraId="7EA9D2BC" w14:textId="6854CF92" w:rsidR="008A68F7" w:rsidRPr="002E009D" w:rsidRDefault="00475142" w:rsidP="002E009D">
      <w:pPr>
        <w:tabs>
          <w:tab w:val="left" w:pos="-720"/>
          <w:tab w:val="left" w:pos="5103"/>
        </w:tabs>
        <w:suppressAutoHyphens/>
        <w:spacing w:after="0" w:line="240" w:lineRule="auto"/>
        <w:ind w:right="425"/>
        <w:jc w:val="both"/>
        <w:rPr>
          <w:rFonts w:ascii="Arial" w:hAnsi="Arial" w:cs="Arial"/>
          <w:spacing w:val="-3"/>
        </w:rPr>
      </w:pPr>
      <w:r w:rsidRPr="002E009D">
        <w:rPr>
          <w:rFonts w:ascii="Arial" w:hAnsi="Arial" w:cs="Arial"/>
          <w:spacing w:val="-3"/>
        </w:rPr>
        <w:t xml:space="preserve">V </w:t>
      </w:r>
      <w:r w:rsidR="009F4E3C">
        <w:rPr>
          <w:rFonts w:ascii="Arial" w:hAnsi="Arial" w:cs="Arial"/>
          <w:spacing w:val="-3"/>
        </w:rPr>
        <w:t>Tišnově</w:t>
      </w:r>
      <w:r w:rsidR="008A68F7" w:rsidRPr="002E009D">
        <w:rPr>
          <w:rFonts w:ascii="Arial" w:hAnsi="Arial" w:cs="Arial"/>
          <w:spacing w:val="-3"/>
        </w:rPr>
        <w:t xml:space="preserve"> dne</w:t>
      </w:r>
      <w:r w:rsidRPr="002E009D">
        <w:rPr>
          <w:rFonts w:ascii="Arial" w:hAnsi="Arial" w:cs="Arial"/>
          <w:spacing w:val="-3"/>
        </w:rPr>
        <w:t>:</w:t>
      </w:r>
      <w:r w:rsidR="009F4E3C">
        <w:rPr>
          <w:rFonts w:ascii="Arial" w:hAnsi="Arial" w:cs="Arial"/>
          <w:spacing w:val="-3"/>
        </w:rPr>
        <w:tab/>
      </w:r>
      <w:r w:rsidR="00020B25" w:rsidRPr="002E009D">
        <w:rPr>
          <w:rFonts w:ascii="Arial" w:hAnsi="Arial" w:cs="Arial"/>
          <w:spacing w:val="-3"/>
        </w:rPr>
        <w:t xml:space="preserve">V </w:t>
      </w:r>
      <w:r w:rsidR="002E009D" w:rsidRPr="002E009D">
        <w:rPr>
          <w:rFonts w:ascii="Arial" w:hAnsi="Arial" w:cs="Arial"/>
          <w:spacing w:val="-3"/>
        </w:rPr>
        <w:t>Brně</w:t>
      </w:r>
      <w:r w:rsidR="00020B25" w:rsidRPr="002E009D">
        <w:rPr>
          <w:rFonts w:ascii="Arial" w:hAnsi="Arial" w:cs="Arial"/>
          <w:spacing w:val="-3"/>
        </w:rPr>
        <w:t xml:space="preserve"> </w:t>
      </w:r>
      <w:r w:rsidR="008A68F7" w:rsidRPr="002E009D">
        <w:rPr>
          <w:rFonts w:ascii="Arial" w:hAnsi="Arial" w:cs="Arial"/>
          <w:spacing w:val="-3"/>
        </w:rPr>
        <w:t>dne</w:t>
      </w:r>
      <w:r w:rsidRPr="002E009D">
        <w:rPr>
          <w:rFonts w:ascii="Arial" w:hAnsi="Arial" w:cs="Arial"/>
          <w:spacing w:val="-3"/>
        </w:rPr>
        <w:t>:</w:t>
      </w:r>
    </w:p>
    <w:p w14:paraId="540665A4" w14:textId="5AA0D09D" w:rsidR="008A68F7" w:rsidRDefault="008A68F7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666FF239" w14:textId="77777777" w:rsidR="00A43B0D" w:rsidRDefault="00A43B0D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5D994B85" w14:textId="6AE436D2" w:rsidR="00111F77" w:rsidRDefault="00111F77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5017F4B3" w14:textId="77777777" w:rsidR="00A43B0D" w:rsidRPr="002E009D" w:rsidRDefault="00A43B0D" w:rsidP="002E009D">
      <w:pPr>
        <w:pStyle w:val="Textvysvtlivek"/>
        <w:tabs>
          <w:tab w:val="left" w:pos="-720"/>
        </w:tabs>
        <w:suppressAutoHyphens/>
        <w:ind w:right="425"/>
        <w:jc w:val="both"/>
        <w:rPr>
          <w:rFonts w:ascii="Arial" w:hAnsi="Arial" w:cs="Arial"/>
          <w:spacing w:val="-3"/>
          <w:sz w:val="22"/>
          <w:szCs w:val="22"/>
        </w:rPr>
      </w:pPr>
    </w:p>
    <w:p w14:paraId="168DE803" w14:textId="23315996" w:rsidR="00111F77" w:rsidRDefault="00111F77" w:rsidP="00111F77">
      <w:pPr>
        <w:spacing w:after="0" w:line="240" w:lineRule="auto"/>
        <w:ind w:right="425"/>
        <w:jc w:val="both"/>
        <w:rPr>
          <w:rFonts w:ascii="Arial" w:hAnsi="Arial" w:cs="Arial"/>
        </w:rPr>
      </w:pPr>
      <w:r w:rsidRPr="00DD3BA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3BAD">
        <w:rPr>
          <w:rFonts w:ascii="Arial" w:hAnsi="Arial" w:cs="Arial"/>
        </w:rPr>
        <w:t>…………………………………</w:t>
      </w:r>
    </w:p>
    <w:p w14:paraId="20DA1F5A" w14:textId="5763511D" w:rsidR="00111F77" w:rsidRDefault="00111F77" w:rsidP="00111F77">
      <w:pPr>
        <w:spacing w:after="0" w:line="240" w:lineRule="auto"/>
        <w:ind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</w:t>
      </w:r>
    </w:p>
    <w:p w14:paraId="5D0A6D97" w14:textId="6595FE88" w:rsidR="00111F77" w:rsidRDefault="00D5428C" w:rsidP="00111F77">
      <w:pPr>
        <w:spacing w:after="0" w:line="240" w:lineRule="auto"/>
        <w:ind w:right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 w:rsidR="00111F77" w:rsidRPr="00DD3BAD">
        <w:rPr>
          <w:rFonts w:ascii="Arial" w:hAnsi="Arial" w:cs="Arial"/>
        </w:rPr>
        <w:tab/>
      </w:r>
      <w:r w:rsidR="00111F77">
        <w:rPr>
          <w:rFonts w:ascii="Arial" w:hAnsi="Arial" w:cs="Arial"/>
        </w:rPr>
        <w:tab/>
      </w:r>
      <w:r w:rsidR="00111F77">
        <w:rPr>
          <w:rFonts w:ascii="Arial" w:hAnsi="Arial" w:cs="Arial"/>
        </w:rPr>
        <w:tab/>
      </w:r>
      <w:r w:rsidR="00111F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 w:rsidR="00111F77">
        <w:rPr>
          <w:rFonts w:ascii="Arial" w:hAnsi="Arial" w:cs="Arial"/>
        </w:rPr>
        <w:t>, jednatel</w:t>
      </w:r>
      <w:r w:rsidR="00111F77" w:rsidRPr="00DD3BAD">
        <w:rPr>
          <w:rFonts w:ascii="Arial" w:hAnsi="Arial" w:cs="Arial"/>
        </w:rPr>
        <w:tab/>
      </w:r>
    </w:p>
    <w:p w14:paraId="26AB7EF0" w14:textId="363E0B1F" w:rsidR="009C50B9" w:rsidRPr="00DD3BAD" w:rsidRDefault="009C50B9" w:rsidP="00111F77">
      <w:pPr>
        <w:spacing w:after="0" w:line="240" w:lineRule="auto"/>
        <w:ind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OIPP</w:t>
      </w:r>
    </w:p>
    <w:p w14:paraId="741B2407" w14:textId="77777777" w:rsidR="00111F77" w:rsidRPr="00DD3BAD" w:rsidRDefault="00111F77" w:rsidP="00111F77">
      <w:pPr>
        <w:spacing w:after="0" w:line="240" w:lineRule="auto"/>
        <w:rPr>
          <w:rFonts w:ascii="Arial" w:hAnsi="Arial" w:cs="Arial"/>
        </w:rPr>
      </w:pPr>
    </w:p>
    <w:p w14:paraId="50420924" w14:textId="77777777" w:rsidR="00111F77" w:rsidRDefault="00111F77" w:rsidP="00111F77">
      <w:pPr>
        <w:spacing w:after="0" w:line="240" w:lineRule="auto"/>
        <w:rPr>
          <w:rFonts w:ascii="Arial" w:hAnsi="Arial" w:cs="Arial"/>
        </w:rPr>
      </w:pPr>
    </w:p>
    <w:p w14:paraId="106599CD" w14:textId="77777777" w:rsidR="00111F77" w:rsidRPr="00DD3BAD" w:rsidRDefault="00111F77" w:rsidP="00111F77">
      <w:pPr>
        <w:spacing w:after="0" w:line="240" w:lineRule="auto"/>
        <w:rPr>
          <w:rFonts w:ascii="Arial" w:hAnsi="Arial" w:cs="Arial"/>
        </w:rPr>
      </w:pPr>
    </w:p>
    <w:p w14:paraId="4C776D7A" w14:textId="304307C5" w:rsidR="00D51B47" w:rsidRPr="002E009D" w:rsidRDefault="00D51B47" w:rsidP="00111F77">
      <w:pPr>
        <w:pStyle w:val="Textvysvtlivek"/>
        <w:tabs>
          <w:tab w:val="left" w:pos="-720"/>
          <w:tab w:val="left" w:pos="5040"/>
        </w:tabs>
        <w:suppressAutoHyphens/>
        <w:ind w:right="425"/>
        <w:jc w:val="both"/>
        <w:rPr>
          <w:rFonts w:ascii="Arial" w:hAnsi="Arial" w:cs="Arial"/>
          <w:sz w:val="22"/>
          <w:szCs w:val="22"/>
        </w:rPr>
      </w:pPr>
    </w:p>
    <w:sectPr w:rsidR="00D51B47" w:rsidRPr="002E009D" w:rsidSect="002E009D">
      <w:headerReference w:type="default" r:id="rId9"/>
      <w:footerReference w:type="even" r:id="rId10"/>
      <w:footerReference w:type="default" r:id="rId11"/>
      <w:pgSz w:w="11906" w:h="16838"/>
      <w:pgMar w:top="1081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CDCC" w14:textId="77777777" w:rsidR="00674EEF" w:rsidRDefault="00674EEF" w:rsidP="00B038EF">
      <w:pPr>
        <w:spacing w:after="0" w:line="240" w:lineRule="auto"/>
      </w:pPr>
      <w:r>
        <w:separator/>
      </w:r>
    </w:p>
  </w:endnote>
  <w:endnote w:type="continuationSeparator" w:id="0">
    <w:p w14:paraId="39555027" w14:textId="77777777" w:rsidR="00674EEF" w:rsidRDefault="00674EEF" w:rsidP="00B0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028936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D836C09" w14:textId="6E7E5BF5" w:rsidR="00451364" w:rsidRDefault="00451364" w:rsidP="0012237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8CD724" w14:textId="77777777" w:rsidR="00451364" w:rsidRDefault="00451364" w:rsidP="004513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516269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CEF1F6B" w14:textId="75F6DC2A" w:rsidR="00451364" w:rsidRDefault="00437A54" w:rsidP="00437A54">
        <w:pPr>
          <w:pStyle w:val="Zpat"/>
          <w:framePr w:w="1385" w:wrap="none" w:vAnchor="text" w:hAnchor="margin" w:xAlign="right" w:y="8"/>
          <w:rPr>
            <w:rStyle w:val="slostrnky"/>
          </w:rPr>
        </w:pPr>
        <w:r>
          <w:rPr>
            <w:rStyle w:val="slostrnky"/>
          </w:rPr>
          <w:t xml:space="preserve">strana </w:t>
        </w:r>
        <w:r w:rsidR="00451364">
          <w:rPr>
            <w:rStyle w:val="slostrnky"/>
          </w:rPr>
          <w:fldChar w:fldCharType="begin"/>
        </w:r>
        <w:r w:rsidR="00451364">
          <w:rPr>
            <w:rStyle w:val="slostrnky"/>
          </w:rPr>
          <w:instrText xml:space="preserve"> PAGE </w:instrText>
        </w:r>
        <w:r w:rsidR="00451364">
          <w:rPr>
            <w:rStyle w:val="slostrnky"/>
          </w:rPr>
          <w:fldChar w:fldCharType="separate"/>
        </w:r>
        <w:r w:rsidR="000510BD">
          <w:rPr>
            <w:rStyle w:val="slostrnky"/>
            <w:noProof/>
          </w:rPr>
          <w:t>5</w:t>
        </w:r>
        <w:r w:rsidR="00451364">
          <w:rPr>
            <w:rStyle w:val="slostrnky"/>
          </w:rPr>
          <w:fldChar w:fldCharType="end"/>
        </w:r>
        <w:r>
          <w:rPr>
            <w:rStyle w:val="slostrnky"/>
          </w:rPr>
          <w:t xml:space="preserve"> / </w:t>
        </w:r>
        <w:r w:rsidR="009F4E3C">
          <w:rPr>
            <w:rStyle w:val="slostrnky"/>
          </w:rPr>
          <w:t>5</w:t>
        </w:r>
      </w:p>
    </w:sdtContent>
  </w:sdt>
  <w:p w14:paraId="683D6E65" w14:textId="00A5D68F" w:rsidR="00397152" w:rsidRPr="00600D89" w:rsidRDefault="00397152" w:rsidP="00451364">
    <w:pPr>
      <w:pStyle w:val="Zpat"/>
      <w:tabs>
        <w:tab w:val="clear" w:pos="9072"/>
      </w:tabs>
      <w:ind w:right="360"/>
      <w:rPr>
        <w:b/>
        <w:color w:val="1F497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E1B3" w14:textId="77777777" w:rsidR="00674EEF" w:rsidRDefault="00674EEF" w:rsidP="00B038EF">
      <w:pPr>
        <w:spacing w:after="0" w:line="240" w:lineRule="auto"/>
      </w:pPr>
      <w:r>
        <w:separator/>
      </w:r>
    </w:p>
  </w:footnote>
  <w:footnote w:type="continuationSeparator" w:id="0">
    <w:p w14:paraId="441C4E22" w14:textId="77777777" w:rsidR="00674EEF" w:rsidRDefault="00674EEF" w:rsidP="00B0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E092" w14:textId="77777777" w:rsidR="00397152" w:rsidRDefault="00397152" w:rsidP="00B038EF">
    <w:pPr>
      <w:pStyle w:val="Zhlav"/>
      <w:jc w:val="both"/>
      <w:rPr>
        <w:b/>
        <w:color w:val="FF0000"/>
        <w:sz w:val="36"/>
        <w:szCs w:val="36"/>
      </w:rPr>
    </w:pPr>
  </w:p>
  <w:p w14:paraId="29EC2299" w14:textId="77777777" w:rsidR="00397152" w:rsidRDefault="00397152" w:rsidP="00B038EF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BBB"/>
    <w:multiLevelType w:val="hybridMultilevel"/>
    <w:tmpl w:val="1AD49DDA"/>
    <w:lvl w:ilvl="0" w:tplc="4D16BD34">
      <w:start w:val="5"/>
      <w:numFmt w:val="bullet"/>
      <w:lvlText w:val="•"/>
      <w:lvlJc w:val="left"/>
      <w:pPr>
        <w:ind w:left="4980" w:hanging="42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875AC"/>
    <w:multiLevelType w:val="hybridMultilevel"/>
    <w:tmpl w:val="2A52E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310BD"/>
    <w:multiLevelType w:val="hybridMultilevel"/>
    <w:tmpl w:val="7E2A9A0E"/>
    <w:lvl w:ilvl="0" w:tplc="56B60C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E7E15"/>
    <w:multiLevelType w:val="hybridMultilevel"/>
    <w:tmpl w:val="58F0539C"/>
    <w:lvl w:ilvl="0" w:tplc="42064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69BC"/>
    <w:multiLevelType w:val="hybridMultilevel"/>
    <w:tmpl w:val="ABDEE480"/>
    <w:lvl w:ilvl="0" w:tplc="C72EE8C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2F2"/>
    <w:multiLevelType w:val="hybridMultilevel"/>
    <w:tmpl w:val="8E6AE10C"/>
    <w:lvl w:ilvl="0" w:tplc="BF26B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23F0"/>
    <w:multiLevelType w:val="hybridMultilevel"/>
    <w:tmpl w:val="1DC68760"/>
    <w:lvl w:ilvl="0" w:tplc="6470A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F17"/>
    <w:multiLevelType w:val="hybridMultilevel"/>
    <w:tmpl w:val="DC8439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D34A2"/>
    <w:multiLevelType w:val="hybridMultilevel"/>
    <w:tmpl w:val="D5223A20"/>
    <w:lvl w:ilvl="0" w:tplc="6F22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  <w:u w:val="none"/>
      </w:rPr>
    </w:lvl>
    <w:lvl w:ilvl="1" w:tplc="2C36575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0E1D"/>
    <w:multiLevelType w:val="hybridMultilevel"/>
    <w:tmpl w:val="3CB09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D382D"/>
    <w:multiLevelType w:val="hybridMultilevel"/>
    <w:tmpl w:val="D94A755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C26D7A"/>
    <w:multiLevelType w:val="hybridMultilevel"/>
    <w:tmpl w:val="791462E4"/>
    <w:lvl w:ilvl="0" w:tplc="4D16BD34">
      <w:start w:val="5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6D1D4F"/>
    <w:multiLevelType w:val="hybridMultilevel"/>
    <w:tmpl w:val="4F586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33777"/>
    <w:multiLevelType w:val="hybridMultilevel"/>
    <w:tmpl w:val="39501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A2C38"/>
    <w:multiLevelType w:val="hybridMultilevel"/>
    <w:tmpl w:val="527A7990"/>
    <w:lvl w:ilvl="0" w:tplc="59DE05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731E2"/>
    <w:multiLevelType w:val="hybridMultilevel"/>
    <w:tmpl w:val="FCBAF84C"/>
    <w:lvl w:ilvl="0" w:tplc="4D16BD34">
      <w:start w:val="5"/>
      <w:numFmt w:val="bullet"/>
      <w:lvlText w:val="•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4862"/>
    <w:multiLevelType w:val="hybridMultilevel"/>
    <w:tmpl w:val="CF069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60ABE"/>
    <w:multiLevelType w:val="hybridMultilevel"/>
    <w:tmpl w:val="02CE0CF6"/>
    <w:lvl w:ilvl="0" w:tplc="56B60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00737"/>
    <w:multiLevelType w:val="hybridMultilevel"/>
    <w:tmpl w:val="D6BCA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16"/>
  </w:num>
  <w:num w:numId="7">
    <w:abstractNumId w:val="4"/>
  </w:num>
  <w:num w:numId="8">
    <w:abstractNumId w:val="17"/>
  </w:num>
  <w:num w:numId="9">
    <w:abstractNumId w:val="3"/>
  </w:num>
  <w:num w:numId="10">
    <w:abstractNumId w:val="13"/>
  </w:num>
  <w:num w:numId="11">
    <w:abstractNumId w:val="14"/>
  </w:num>
  <w:num w:numId="12">
    <w:abstractNumId w:val="18"/>
  </w:num>
  <w:num w:numId="13">
    <w:abstractNumId w:val="15"/>
  </w:num>
  <w:num w:numId="14">
    <w:abstractNumId w:val="0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EF"/>
    <w:rsid w:val="0000512D"/>
    <w:rsid w:val="00020B25"/>
    <w:rsid w:val="00044CCB"/>
    <w:rsid w:val="000510BD"/>
    <w:rsid w:val="00070BC3"/>
    <w:rsid w:val="00075789"/>
    <w:rsid w:val="00077DBA"/>
    <w:rsid w:val="0009221B"/>
    <w:rsid w:val="000A1D98"/>
    <w:rsid w:val="000B3A14"/>
    <w:rsid w:val="000E3481"/>
    <w:rsid w:val="0010223E"/>
    <w:rsid w:val="00103A1B"/>
    <w:rsid w:val="00105F7C"/>
    <w:rsid w:val="0010682F"/>
    <w:rsid w:val="00111F77"/>
    <w:rsid w:val="00117423"/>
    <w:rsid w:val="00121B3E"/>
    <w:rsid w:val="00137E0F"/>
    <w:rsid w:val="00173283"/>
    <w:rsid w:val="00185A66"/>
    <w:rsid w:val="001A159F"/>
    <w:rsid w:val="001C2BC8"/>
    <w:rsid w:val="001F4F41"/>
    <w:rsid w:val="00226050"/>
    <w:rsid w:val="002276FA"/>
    <w:rsid w:val="002330AD"/>
    <w:rsid w:val="002C4116"/>
    <w:rsid w:val="002D5DE3"/>
    <w:rsid w:val="002E009D"/>
    <w:rsid w:val="002F61CB"/>
    <w:rsid w:val="002F7017"/>
    <w:rsid w:val="00311723"/>
    <w:rsid w:val="0031376B"/>
    <w:rsid w:val="00321462"/>
    <w:rsid w:val="003511DE"/>
    <w:rsid w:val="00366889"/>
    <w:rsid w:val="0037698A"/>
    <w:rsid w:val="00385B1D"/>
    <w:rsid w:val="003919CF"/>
    <w:rsid w:val="00393F85"/>
    <w:rsid w:val="00397152"/>
    <w:rsid w:val="003A3838"/>
    <w:rsid w:val="003C0F0A"/>
    <w:rsid w:val="003D365E"/>
    <w:rsid w:val="003E5713"/>
    <w:rsid w:val="00401FBC"/>
    <w:rsid w:val="00416075"/>
    <w:rsid w:val="004360C9"/>
    <w:rsid w:val="00437A54"/>
    <w:rsid w:val="00451364"/>
    <w:rsid w:val="00461A19"/>
    <w:rsid w:val="00475142"/>
    <w:rsid w:val="004931F0"/>
    <w:rsid w:val="00494925"/>
    <w:rsid w:val="004A47DB"/>
    <w:rsid w:val="004D0192"/>
    <w:rsid w:val="004F56C3"/>
    <w:rsid w:val="004F77E2"/>
    <w:rsid w:val="00544678"/>
    <w:rsid w:val="00553DB2"/>
    <w:rsid w:val="00585CC7"/>
    <w:rsid w:val="005941FF"/>
    <w:rsid w:val="00597329"/>
    <w:rsid w:val="005E5B9F"/>
    <w:rsid w:val="00600D89"/>
    <w:rsid w:val="00634DFE"/>
    <w:rsid w:val="0065511A"/>
    <w:rsid w:val="00666843"/>
    <w:rsid w:val="006714E8"/>
    <w:rsid w:val="00674EEF"/>
    <w:rsid w:val="00675328"/>
    <w:rsid w:val="006807BB"/>
    <w:rsid w:val="006919BE"/>
    <w:rsid w:val="006A0B86"/>
    <w:rsid w:val="006C3F2B"/>
    <w:rsid w:val="00722C3E"/>
    <w:rsid w:val="00730733"/>
    <w:rsid w:val="007574EE"/>
    <w:rsid w:val="00763A00"/>
    <w:rsid w:val="007C0804"/>
    <w:rsid w:val="007E053A"/>
    <w:rsid w:val="00816D03"/>
    <w:rsid w:val="00833CB6"/>
    <w:rsid w:val="00835FE5"/>
    <w:rsid w:val="00847B32"/>
    <w:rsid w:val="00890893"/>
    <w:rsid w:val="00897B51"/>
    <w:rsid w:val="008A68F7"/>
    <w:rsid w:val="008B1883"/>
    <w:rsid w:val="008D0876"/>
    <w:rsid w:val="008E163C"/>
    <w:rsid w:val="00935A45"/>
    <w:rsid w:val="00945ACD"/>
    <w:rsid w:val="00945F83"/>
    <w:rsid w:val="00953FA8"/>
    <w:rsid w:val="00972220"/>
    <w:rsid w:val="00974628"/>
    <w:rsid w:val="00991DA3"/>
    <w:rsid w:val="009A2BB2"/>
    <w:rsid w:val="009C4552"/>
    <w:rsid w:val="009C470E"/>
    <w:rsid w:val="009C50B9"/>
    <w:rsid w:val="009E2E7A"/>
    <w:rsid w:val="009F4E3C"/>
    <w:rsid w:val="00A23F6E"/>
    <w:rsid w:val="00A342BF"/>
    <w:rsid w:val="00A34ABE"/>
    <w:rsid w:val="00A40887"/>
    <w:rsid w:val="00A41D20"/>
    <w:rsid w:val="00A42160"/>
    <w:rsid w:val="00A43B0D"/>
    <w:rsid w:val="00A53129"/>
    <w:rsid w:val="00A5470D"/>
    <w:rsid w:val="00A72BC4"/>
    <w:rsid w:val="00A8580E"/>
    <w:rsid w:val="00A96D73"/>
    <w:rsid w:val="00AA665D"/>
    <w:rsid w:val="00AD3B4E"/>
    <w:rsid w:val="00AE689E"/>
    <w:rsid w:val="00AF7FD2"/>
    <w:rsid w:val="00B038EF"/>
    <w:rsid w:val="00B220D7"/>
    <w:rsid w:val="00B420EC"/>
    <w:rsid w:val="00B659DB"/>
    <w:rsid w:val="00B6708C"/>
    <w:rsid w:val="00B7460A"/>
    <w:rsid w:val="00B7558F"/>
    <w:rsid w:val="00B87BF1"/>
    <w:rsid w:val="00BD43BF"/>
    <w:rsid w:val="00C03DFD"/>
    <w:rsid w:val="00C105B9"/>
    <w:rsid w:val="00C23812"/>
    <w:rsid w:val="00C300B3"/>
    <w:rsid w:val="00C31285"/>
    <w:rsid w:val="00C35916"/>
    <w:rsid w:val="00C50C1C"/>
    <w:rsid w:val="00C516F6"/>
    <w:rsid w:val="00C736EB"/>
    <w:rsid w:val="00D13AEA"/>
    <w:rsid w:val="00D17475"/>
    <w:rsid w:val="00D31442"/>
    <w:rsid w:val="00D3148D"/>
    <w:rsid w:val="00D50F10"/>
    <w:rsid w:val="00D51B47"/>
    <w:rsid w:val="00D5428C"/>
    <w:rsid w:val="00D57834"/>
    <w:rsid w:val="00D807FE"/>
    <w:rsid w:val="00DA026E"/>
    <w:rsid w:val="00DC5B8D"/>
    <w:rsid w:val="00DE75D7"/>
    <w:rsid w:val="00E129B0"/>
    <w:rsid w:val="00E310DD"/>
    <w:rsid w:val="00E42097"/>
    <w:rsid w:val="00E55D68"/>
    <w:rsid w:val="00E8771F"/>
    <w:rsid w:val="00EA356D"/>
    <w:rsid w:val="00ED63B1"/>
    <w:rsid w:val="00F45A84"/>
    <w:rsid w:val="00F50B81"/>
    <w:rsid w:val="00F56870"/>
    <w:rsid w:val="00F6266D"/>
    <w:rsid w:val="00F63428"/>
    <w:rsid w:val="00F67750"/>
    <w:rsid w:val="00F854B4"/>
    <w:rsid w:val="00F90C70"/>
    <w:rsid w:val="00FA09E0"/>
    <w:rsid w:val="00FB525C"/>
    <w:rsid w:val="00FD1D3B"/>
    <w:rsid w:val="00FE5A1F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FB6E67"/>
  <w15:docId w15:val="{3DD51877-992E-4F82-9E66-7C09837B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4E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8A68F7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locked/>
    <w:rsid w:val="008A68F7"/>
    <w:pPr>
      <w:keepNext/>
      <w:tabs>
        <w:tab w:val="left" w:pos="-72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0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038EF"/>
    <w:rPr>
      <w:rFonts w:cs="Times New Roman"/>
    </w:rPr>
  </w:style>
  <w:style w:type="paragraph" w:styleId="Zpat">
    <w:name w:val="footer"/>
    <w:basedOn w:val="Normln"/>
    <w:link w:val="ZpatChar"/>
    <w:uiPriority w:val="99"/>
    <w:rsid w:val="00B0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038E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0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038E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68F7"/>
    <w:rPr>
      <w:rFonts w:ascii="Arial" w:eastAsia="Times New Roman" w:hAnsi="Arial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8A68F7"/>
    <w:rPr>
      <w:rFonts w:ascii="Times New Roman" w:eastAsia="Times New Roman" w:hAnsi="Times New Roman"/>
      <w:b/>
      <w:bCs/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8A68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8A68F7"/>
    <w:rPr>
      <w:rFonts w:ascii="Times New Roman" w:eastAsia="Times New Roman" w:hAnsi="Times New Roman"/>
      <w:sz w:val="20"/>
      <w:szCs w:val="20"/>
    </w:rPr>
  </w:style>
  <w:style w:type="paragraph" w:styleId="Textvysvtlivek">
    <w:name w:val="endnote text"/>
    <w:basedOn w:val="Normln"/>
    <w:link w:val="TextvysvtlivekChar"/>
    <w:semiHidden/>
    <w:rsid w:val="008A68F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xtvysvtlivekChar">
    <w:name w:val="Text vysvětlivek Char"/>
    <w:link w:val="Textvysvtlivek"/>
    <w:semiHidden/>
    <w:rsid w:val="008A68F7"/>
    <w:rPr>
      <w:rFonts w:ascii="Times New Roman" w:eastAsia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8A68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8A68F7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A68F7"/>
    <w:pPr>
      <w:spacing w:after="0" w:line="240" w:lineRule="auto"/>
      <w:ind w:left="720"/>
      <w:contextualSpacing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05B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05B9"/>
    <w:rPr>
      <w:color w:val="605E5C"/>
      <w:shd w:val="clear" w:color="auto" w:fill="E1DFDD"/>
    </w:rPr>
  </w:style>
  <w:style w:type="character" w:customStyle="1" w:styleId="h1a">
    <w:name w:val="h1a"/>
    <w:basedOn w:val="Standardnpsmoodstavce"/>
    <w:rsid w:val="000B3A14"/>
  </w:style>
  <w:style w:type="character" w:styleId="Odkaznakoment">
    <w:name w:val="annotation reference"/>
    <w:basedOn w:val="Standardnpsmoodstavce"/>
    <w:uiPriority w:val="99"/>
    <w:semiHidden/>
    <w:unhideWhenUsed/>
    <w:rsid w:val="00F626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66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66D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F6266D"/>
    <w:rPr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451364"/>
  </w:style>
  <w:style w:type="paragraph" w:customStyle="1" w:styleId="Default">
    <w:name w:val="Default"/>
    <w:rsid w:val="00111F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D3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vyhnakova@tisn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kral@asit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1646</Words>
  <Characters>10051</Characters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2022-10-03T07:26:00Z</cp:lastPrinted>
  <dcterms:created xsi:type="dcterms:W3CDTF">2022-10-15T03:36:00Z</dcterms:created>
  <dcterms:modified xsi:type="dcterms:W3CDTF">2022-11-10T13:38:00Z</dcterms:modified>
</cp:coreProperties>
</file>