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71" w:rsidRDefault="006F5571">
      <w:pPr>
        <w:pStyle w:val="Zkladntext40"/>
        <w:framePr w:wrap="around" w:vAnchor="page" w:hAnchor="page" w:x="3207" w:y="4501"/>
        <w:shd w:val="clear" w:color="auto" w:fill="auto"/>
        <w:spacing w:line="440" w:lineRule="exact"/>
      </w:pPr>
    </w:p>
    <w:p w:rsidR="006F5571" w:rsidRDefault="002B7BB6">
      <w:pPr>
        <w:pStyle w:val="Zkladntext20"/>
        <w:framePr w:w="2640" w:h="546" w:hRule="exact" w:wrap="around" w:vAnchor="page" w:hAnchor="page" w:x="5084" w:y="4621"/>
        <w:shd w:val="clear" w:color="auto" w:fill="auto"/>
        <w:spacing w:after="46" w:line="230" w:lineRule="exact"/>
      </w:pPr>
      <w:r>
        <w:rPr>
          <w:rStyle w:val="Zkladntext21"/>
          <w:b/>
          <w:bCs/>
        </w:rPr>
        <w:t xml:space="preserve">Statutární </w:t>
      </w:r>
      <w:proofErr w:type="spellStart"/>
      <w:r>
        <w:rPr>
          <w:rStyle w:val="Zkladntext21"/>
          <w:b/>
          <w:bCs/>
        </w:rPr>
        <w:t>mésto</w:t>
      </w:r>
      <w:proofErr w:type="spellEnd"/>
      <w:r>
        <w:rPr>
          <w:rStyle w:val="Zkladntext21"/>
          <w:b/>
          <w:bCs/>
        </w:rPr>
        <w:t xml:space="preserve"> Z</w:t>
      </w:r>
      <w:r w:rsidR="001745A1">
        <w:rPr>
          <w:rStyle w:val="Zkladntext21"/>
          <w:b/>
          <w:bCs/>
        </w:rPr>
        <w:t>lín</w:t>
      </w:r>
    </w:p>
    <w:p w:rsidR="006F5571" w:rsidRDefault="001745A1">
      <w:pPr>
        <w:pStyle w:val="Zkladntext30"/>
        <w:framePr w:w="2640" w:h="546" w:hRule="exact" w:wrap="around" w:vAnchor="page" w:hAnchor="page" w:x="5084" w:y="4621"/>
        <w:shd w:val="clear" w:color="auto" w:fill="auto"/>
        <w:spacing w:before="0" w:line="140" w:lineRule="exact"/>
      </w:pPr>
      <w:r>
        <w:rPr>
          <w:rStyle w:val="Zkladntext31"/>
          <w:b/>
          <w:bCs/>
        </w:rPr>
        <w:t>nám. Míru 12, 76140 Zlín</w:t>
      </w:r>
    </w:p>
    <w:p w:rsidR="006F5571" w:rsidRDefault="001745A1">
      <w:pPr>
        <w:pStyle w:val="Zkladntext50"/>
        <w:framePr w:wrap="around" w:vAnchor="page" w:hAnchor="page" w:x="10897" w:y="4741"/>
        <w:shd w:val="clear" w:color="auto" w:fill="auto"/>
        <w:spacing w:line="240" w:lineRule="exact"/>
        <w:ind w:left="100"/>
      </w:pPr>
      <w:r>
        <w:t>S00JP00TUA6T</w:t>
      </w:r>
    </w:p>
    <w:p w:rsidR="006F5571" w:rsidRDefault="001745A1">
      <w:pPr>
        <w:pStyle w:val="Nadpis10"/>
        <w:framePr w:w="9187" w:h="13934" w:hRule="exact" w:wrap="around" w:vAnchor="page" w:hAnchor="page" w:x="4417" w:y="5297"/>
        <w:shd w:val="clear" w:color="auto" w:fill="auto"/>
        <w:spacing w:after="488" w:line="280" w:lineRule="exact"/>
        <w:ind w:right="20"/>
      </w:pPr>
      <w:bookmarkStart w:id="0" w:name="bookmark0"/>
      <w:r>
        <w:t>Smlouva o nájmu bytu</w:t>
      </w:r>
      <w:bookmarkEnd w:id="0"/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57" w:line="190" w:lineRule="exact"/>
        <w:ind w:right="20" w:firstLine="0"/>
      </w:pPr>
      <w:r>
        <w:t xml:space="preserve">uzavřená podle § 2201 a </w:t>
      </w:r>
      <w:proofErr w:type="spellStart"/>
      <w:r>
        <w:t>násl</w:t>
      </w:r>
      <w:proofErr w:type="spellEnd"/>
      <w:r>
        <w:t xml:space="preserve">. zákona č. 89/2012 </w:t>
      </w:r>
      <w:proofErr w:type="spellStart"/>
      <w:r>
        <w:t>Sb</w:t>
      </w:r>
      <w:proofErr w:type="spellEnd"/>
      <w:r>
        <w:t>„ občanský zákoník, ve znění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453" w:line="190" w:lineRule="exact"/>
        <w:ind w:left="520"/>
        <w:jc w:val="both"/>
      </w:pPr>
      <w:r>
        <w:t>pozdějších předpisů mezi těmito smluvními stranami:</w:t>
      </w:r>
    </w:p>
    <w:p w:rsidR="006F5571" w:rsidRDefault="001745A1">
      <w:pPr>
        <w:pStyle w:val="Zkladntext60"/>
        <w:framePr w:w="9187" w:h="13934" w:hRule="exact" w:wrap="around" w:vAnchor="page" w:hAnchor="page" w:x="4417" w:y="5297"/>
        <w:numPr>
          <w:ilvl w:val="0"/>
          <w:numId w:val="1"/>
        </w:numPr>
        <w:shd w:val="clear" w:color="auto" w:fill="auto"/>
        <w:spacing w:before="0" w:after="69" w:line="190" w:lineRule="exact"/>
        <w:ind w:left="520"/>
      </w:pPr>
      <w:r>
        <w:t xml:space="preserve"> Pronajímatel: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0" w:line="250" w:lineRule="exact"/>
        <w:ind w:left="300" w:firstLine="0"/>
        <w:jc w:val="both"/>
      </w:pPr>
      <w:r>
        <w:rPr>
          <w:rStyle w:val="ZkladntextTun"/>
        </w:rPr>
        <w:t xml:space="preserve">Statutární město Zlín, </w:t>
      </w:r>
      <w:r>
        <w:t>náměstí Míru 12, 761 40 Zlín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0" w:line="250" w:lineRule="exact"/>
        <w:ind w:left="300" w:firstLine="0"/>
        <w:jc w:val="both"/>
      </w:pPr>
      <w:r>
        <w:t>jehož jménem jedná MUDr. Miroslav Adámek, primátor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0" w:line="250" w:lineRule="exact"/>
        <w:ind w:left="300" w:firstLine="0"/>
        <w:jc w:val="both"/>
      </w:pPr>
      <w:r>
        <w:t xml:space="preserve">ve věcech smluvních Dalibor </w:t>
      </w:r>
      <w:proofErr w:type="spellStart"/>
      <w:r>
        <w:t>Stříbný</w:t>
      </w:r>
      <w:proofErr w:type="spellEnd"/>
      <w:r>
        <w:t>, náměstek primátora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tabs>
          <w:tab w:val="center" w:pos="2585"/>
          <w:tab w:val="center" w:pos="3478"/>
          <w:tab w:val="center" w:pos="4634"/>
          <w:tab w:val="center" w:pos="4634"/>
          <w:tab w:val="center" w:pos="5326"/>
        </w:tabs>
        <w:spacing w:before="0" w:after="0" w:line="250" w:lineRule="exact"/>
        <w:ind w:left="300" w:firstLine="0"/>
        <w:jc w:val="both"/>
      </w:pPr>
      <w:r>
        <w:t>odpovědný útvar:</w:t>
      </w:r>
      <w:r>
        <w:tab/>
        <w:t>Odbor</w:t>
      </w:r>
      <w:r>
        <w:tab/>
        <w:t>ekonomiky</w:t>
      </w:r>
      <w:r>
        <w:tab/>
        <w:t>a</w:t>
      </w:r>
      <w:r>
        <w:tab/>
        <w:t>majetku</w:t>
      </w:r>
      <w:r>
        <w:tab/>
        <w:t>MMZ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0" w:line="245" w:lineRule="exact"/>
        <w:ind w:left="300" w:firstLine="0"/>
        <w:jc w:val="both"/>
      </w:pPr>
      <w:r>
        <w:t>IČ: 00283924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0" w:line="245" w:lineRule="exact"/>
        <w:ind w:left="300" w:firstLine="0"/>
        <w:jc w:val="both"/>
      </w:pPr>
      <w:r>
        <w:t>DIČ: CZ00283924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tabs>
          <w:tab w:val="left" w:pos="2268"/>
        </w:tabs>
        <w:spacing w:before="0" w:after="344" w:line="245" w:lineRule="exact"/>
        <w:ind w:left="300" w:firstLine="0"/>
        <w:jc w:val="both"/>
      </w:pPr>
      <w:r>
        <w:t>číslo smlouvy:</w:t>
      </w:r>
      <w:r>
        <w:tab/>
        <w:t>4000160458</w:t>
      </w:r>
    </w:p>
    <w:p w:rsidR="006F5571" w:rsidRDefault="001745A1">
      <w:pPr>
        <w:pStyle w:val="Zkladntext60"/>
        <w:framePr w:w="9187" w:h="13934" w:hRule="exact" w:wrap="around" w:vAnchor="page" w:hAnchor="page" w:x="4417" w:y="5297"/>
        <w:numPr>
          <w:ilvl w:val="0"/>
          <w:numId w:val="1"/>
        </w:numPr>
        <w:shd w:val="clear" w:color="auto" w:fill="auto"/>
        <w:spacing w:before="0" w:after="26" w:line="190" w:lineRule="exact"/>
        <w:ind w:left="520"/>
      </w:pPr>
      <w:r>
        <w:t xml:space="preserve"> Nájemce: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0" w:line="259" w:lineRule="exact"/>
        <w:ind w:left="300" w:right="2020" w:firstLine="0"/>
        <w:jc w:val="left"/>
      </w:pPr>
      <w:r>
        <w:rPr>
          <w:rStyle w:val="ZkladntextTun"/>
        </w:rPr>
        <w:t xml:space="preserve">Krajská nemocnice T. Bati, a.s., </w:t>
      </w:r>
      <w:r>
        <w:t xml:space="preserve">Havlíčkovo nábřeží 600, 762 75 </w:t>
      </w:r>
      <w:proofErr w:type="gramStart"/>
      <w:r>
        <w:t>Zlín jejímž</w:t>
      </w:r>
      <w:proofErr w:type="gramEnd"/>
      <w:r>
        <w:t xml:space="preserve"> jménem jedná Ing. Pavel Calábek, předseda představenstva a Marcel Guřan, člen představenstva IČ 27661989 DIČ CZ27661989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292" w:line="190" w:lineRule="exact"/>
        <w:ind w:left="300" w:firstLine="0"/>
        <w:jc w:val="both"/>
      </w:pPr>
      <w:r>
        <w:t>zapsána v obchodním rejstříku u Krajského soudu v Brně, oddí</w:t>
      </w:r>
      <w:r>
        <w:t>l B, vložka 4437</w:t>
      </w:r>
    </w:p>
    <w:p w:rsidR="006F5571" w:rsidRDefault="001745A1">
      <w:pPr>
        <w:pStyle w:val="Nadpis20"/>
        <w:framePr w:w="9187" w:h="13934" w:hRule="exact" w:wrap="around" w:vAnchor="page" w:hAnchor="page" w:x="4417" w:y="5297"/>
        <w:shd w:val="clear" w:color="auto" w:fill="auto"/>
        <w:spacing w:before="0" w:after="46" w:line="160" w:lineRule="exact"/>
        <w:ind w:left="4540"/>
      </w:pPr>
      <w:bookmarkStart w:id="1" w:name="bookmark1"/>
      <w:r>
        <w:t>I.</w:t>
      </w:r>
      <w:bookmarkEnd w:id="1"/>
    </w:p>
    <w:p w:rsidR="006F5571" w:rsidRDefault="001745A1">
      <w:pPr>
        <w:pStyle w:val="Zkladntext1"/>
        <w:framePr w:w="9187" w:h="13934" w:hRule="exact" w:wrap="around" w:vAnchor="page" w:hAnchor="page" w:x="4417" w:y="5297"/>
        <w:numPr>
          <w:ilvl w:val="0"/>
          <w:numId w:val="2"/>
        </w:numPr>
        <w:shd w:val="clear" w:color="auto" w:fill="auto"/>
        <w:spacing w:before="0" w:after="0" w:line="254" w:lineRule="exact"/>
        <w:ind w:left="520" w:right="60"/>
        <w:jc w:val="both"/>
      </w:pPr>
      <w:r>
        <w:t xml:space="preserve"> Pronajímatel je výlučným vlastníkem bytu sestávající z místností, pokoj s kuchyňským koutem, chodba, koupelna, sklad, balkon, s ústředním vytápěním, plocha bytu </w:t>
      </w:r>
      <w:proofErr w:type="gramStart"/>
      <w:r>
        <w:t>46,67 m , v 5. nadzemním</w:t>
      </w:r>
      <w:proofErr w:type="gramEnd"/>
      <w:r>
        <w:t xml:space="preserve"> podlaží, ve Zlíně, ul. Slezská 5258, číslo bytu 504 (dále jen byt).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numPr>
          <w:ilvl w:val="0"/>
          <w:numId w:val="2"/>
        </w:numPr>
        <w:shd w:val="clear" w:color="auto" w:fill="auto"/>
        <w:spacing w:before="0" w:after="0" w:line="254" w:lineRule="exact"/>
        <w:ind w:left="520" w:right="60"/>
        <w:jc w:val="both"/>
      </w:pPr>
      <w:r>
        <w:t xml:space="preserve"> </w:t>
      </w:r>
      <w:r>
        <w:t>Pronajímatel touto smlouvou a za podmínek v ní dohodnutých přenechává do užívání nájemci byt specifikovaný v odst. 1 tohoto článku za účelem bydlení jeho zaměstnanců a nájemce za těchto podmínek tento byt do užívání přijímá a zavazuje se užívat byt v soula</w:t>
      </w:r>
      <w:r>
        <w:t>du s touto smlouvou a hradit za užívání bytu řádně a včas nájemné a úhrady za plnění spojená s užíváním bytu nebo s ním související služby.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numPr>
          <w:ilvl w:val="0"/>
          <w:numId w:val="2"/>
        </w:numPr>
        <w:shd w:val="clear" w:color="auto" w:fill="auto"/>
        <w:spacing w:before="0" w:after="0" w:line="274" w:lineRule="exact"/>
        <w:ind w:left="520" w:right="60"/>
        <w:jc w:val="both"/>
      </w:pPr>
      <w:r>
        <w:t xml:space="preserve"> Příslušenství k bytu, výše nájemného a záloh na úhrady za plnění spojená s užíváním bytu nebo s ním související slu</w:t>
      </w:r>
      <w:r>
        <w:t>žby je stanoveno v evidenčním listu, který je přílohou této smlouvy.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numPr>
          <w:ilvl w:val="0"/>
          <w:numId w:val="2"/>
        </w:numPr>
        <w:shd w:val="clear" w:color="auto" w:fill="auto"/>
        <w:spacing w:before="0" w:after="0" w:line="274" w:lineRule="exact"/>
        <w:ind w:left="520"/>
        <w:jc w:val="both"/>
      </w:pPr>
      <w:r>
        <w:t xml:space="preserve"> Pronajímatel přenechává nájemci výše uvedený byt na dobu určitou s účinností </w:t>
      </w:r>
      <w:proofErr w:type="gramStart"/>
      <w:r>
        <w:t>od</w:t>
      </w:r>
      <w:proofErr w:type="gramEnd"/>
    </w:p>
    <w:p w:rsidR="006F5571" w:rsidRDefault="001745A1">
      <w:pPr>
        <w:pStyle w:val="Zkladntext1"/>
        <w:framePr w:w="9187" w:h="13934" w:hRule="exact" w:wrap="around" w:vAnchor="page" w:hAnchor="page" w:x="4417" w:y="5297"/>
        <w:numPr>
          <w:ilvl w:val="0"/>
          <w:numId w:val="3"/>
        </w:numPr>
        <w:shd w:val="clear" w:color="auto" w:fill="auto"/>
        <w:tabs>
          <w:tab w:val="left" w:pos="1432"/>
        </w:tabs>
        <w:spacing w:before="0" w:after="0" w:line="274" w:lineRule="exact"/>
        <w:ind w:left="520" w:right="60" w:firstLine="0"/>
        <w:jc w:val="both"/>
      </w:pPr>
      <w:r>
        <w:t xml:space="preserve">6.2016 do </w:t>
      </w:r>
      <w:proofErr w:type="gramStart"/>
      <w:r>
        <w:t>31.5.2017</w:t>
      </w:r>
      <w:proofErr w:type="gramEnd"/>
      <w:r>
        <w:t xml:space="preserve">. V případě řádného užívání bytu a plnění povinností plynoucích z nájemní smlouvy bude </w:t>
      </w:r>
      <w:r>
        <w:t>nájemní smlouva prodlužována.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numPr>
          <w:ilvl w:val="0"/>
          <w:numId w:val="2"/>
        </w:numPr>
        <w:shd w:val="clear" w:color="auto" w:fill="auto"/>
        <w:spacing w:before="0" w:after="202" w:line="293" w:lineRule="exact"/>
        <w:ind w:left="520" w:right="60"/>
        <w:jc w:val="both"/>
      </w:pPr>
      <w:r>
        <w:t xml:space="preserve"> O odevzdání a převzetí bytu, jeho zařízení a vybavení sepíše pronajímatel s nájemcem Protokol o převzetí bytu.</w:t>
      </w:r>
    </w:p>
    <w:p w:rsidR="006F5571" w:rsidRDefault="001745A1">
      <w:pPr>
        <w:pStyle w:val="Zkladntext60"/>
        <w:framePr w:w="9187" w:h="13934" w:hRule="exact" w:wrap="around" w:vAnchor="page" w:hAnchor="page" w:x="4417" w:y="5297"/>
        <w:shd w:val="clear" w:color="auto" w:fill="auto"/>
        <w:spacing w:before="0" w:after="5" w:line="190" w:lineRule="exact"/>
        <w:ind w:left="4540" w:firstLine="0"/>
        <w:jc w:val="left"/>
      </w:pPr>
      <w:bookmarkStart w:id="2" w:name="bookmark2"/>
      <w:r>
        <w:t>II.</w:t>
      </w:r>
      <w:bookmarkEnd w:id="2"/>
    </w:p>
    <w:p w:rsidR="006F5571" w:rsidRDefault="001745A1">
      <w:pPr>
        <w:pStyle w:val="Zkladntext1"/>
        <w:framePr w:w="9187" w:h="13934" w:hRule="exact" w:wrap="around" w:vAnchor="page" w:hAnchor="page" w:x="4417" w:y="5297"/>
        <w:shd w:val="clear" w:color="auto" w:fill="auto"/>
        <w:spacing w:before="0" w:after="0" w:line="298" w:lineRule="exact"/>
        <w:ind w:left="520" w:right="60"/>
        <w:jc w:val="both"/>
      </w:pPr>
      <w:r>
        <w:t>1 Nájemce při podpisu této smlouvy prohlašuje, že je mu stav bytu znám a je způsobilý k nastěhování a obývání.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numPr>
          <w:ilvl w:val="0"/>
          <w:numId w:val="3"/>
        </w:numPr>
        <w:shd w:val="clear" w:color="auto" w:fill="auto"/>
        <w:spacing w:before="0" w:after="0" w:line="259" w:lineRule="exact"/>
        <w:ind w:left="520" w:right="60"/>
        <w:jc w:val="both"/>
      </w:pPr>
      <w:r>
        <w:t xml:space="preserve"> Pronajímatel má právo požadovat, aby v bytě žil jen takový počet^ osob, který je přiměřený velikosti bytu a nebrání tomu, aby všechny osoby mohly v bytě žít v obvyklých pohodlných a hygienicky vyhovujících podmínkách.</w:t>
      </w:r>
    </w:p>
    <w:p w:rsidR="006F5571" w:rsidRDefault="001745A1">
      <w:pPr>
        <w:pStyle w:val="Zkladntext1"/>
        <w:framePr w:w="9187" w:h="13934" w:hRule="exact" w:wrap="around" w:vAnchor="page" w:hAnchor="page" w:x="4417" w:y="5297"/>
        <w:numPr>
          <w:ilvl w:val="0"/>
          <w:numId w:val="3"/>
        </w:numPr>
        <w:shd w:val="clear" w:color="auto" w:fill="auto"/>
        <w:spacing w:before="0" w:after="0" w:line="264" w:lineRule="exact"/>
        <w:ind w:left="520" w:right="60"/>
        <w:jc w:val="both"/>
      </w:pPr>
      <w:r>
        <w:t xml:space="preserve"> Pronajatý byt může nájemce přenechat do užívání jiné osobě než svému zaměstnanci pouze s předchozím písemným souhlasem pronajímatele. Porušení této povinnosti se považuje za hrubé porušení povinnosti nájemce.</w:t>
      </w:r>
    </w:p>
    <w:p w:rsidR="006F5571" w:rsidRDefault="001745A1">
      <w:pPr>
        <w:pStyle w:val="ZhlavneboZpat0"/>
        <w:framePr w:wrap="around" w:vAnchor="page" w:hAnchor="page" w:x="13522" w:y="19691"/>
        <w:shd w:val="clear" w:color="auto" w:fill="auto"/>
        <w:spacing w:line="170" w:lineRule="exact"/>
        <w:ind w:left="20"/>
      </w:pPr>
      <w:r>
        <w:t>i</w:t>
      </w:r>
    </w:p>
    <w:p w:rsidR="006F5571" w:rsidRDefault="001745A1">
      <w:pPr>
        <w:pStyle w:val="rovkd20"/>
        <w:framePr w:w="2635" w:h="413" w:hRule="exact" w:wrap="around" w:vAnchor="page" w:hAnchor="page" w:x="10661" w:y="4299"/>
        <w:shd w:val="clear" w:color="auto" w:fill="auto"/>
      </w:pPr>
      <w:r>
        <w:t>S00JP00TUA6T</w:t>
      </w:r>
    </w:p>
    <w:p w:rsidR="006F5571" w:rsidRDefault="006F5571">
      <w:pPr>
        <w:rPr>
          <w:sz w:val="2"/>
          <w:szCs w:val="2"/>
        </w:rPr>
        <w:sectPr w:rsidR="006F557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B7BB6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3"/>
        </w:numPr>
        <w:shd w:val="clear" w:color="auto" w:fill="auto"/>
        <w:spacing w:before="0" w:after="0" w:line="250" w:lineRule="exact"/>
        <w:ind w:left="540" w:right="500" w:hanging="420"/>
        <w:jc w:val="both"/>
      </w:pPr>
      <w:r>
        <w:lastRenderedPageBreak/>
        <w:t xml:space="preserve"> Nájemce není oprávněn převést jako postupitel svá práva a povinnosti z této smlouvy </w:t>
      </w:r>
    </w:p>
    <w:p w:rsidR="006F5571" w:rsidRDefault="002B7BB6" w:rsidP="002B7BB6">
      <w:pPr>
        <w:pStyle w:val="Zkladntext1"/>
        <w:framePr w:w="9658" w:h="14073" w:hRule="exact" w:wrap="around" w:vAnchor="page" w:hAnchor="page" w:x="3279" w:y="4828"/>
        <w:shd w:val="clear" w:color="auto" w:fill="auto"/>
        <w:spacing w:before="0" w:after="0" w:line="250" w:lineRule="exact"/>
        <w:ind w:left="540" w:right="500" w:firstLine="0"/>
        <w:jc w:val="both"/>
      </w:pPr>
      <w:r>
        <w:t xml:space="preserve">Nebo z její části třetí </w:t>
      </w:r>
      <w:r w:rsidR="001745A1">
        <w:t xml:space="preserve">osobě bez předchozího písemného souhlasu pronajímatele. </w:t>
      </w:r>
      <w:proofErr w:type="gramStart"/>
      <w:r w:rsidR="001745A1">
        <w:t>Porušeni</w:t>
      </w:r>
      <w:proofErr w:type="gramEnd"/>
      <w:r w:rsidR="001745A1">
        <w:t xml:space="preserve"> teto povinnosti se považuje za hrubé porušení povinnosti nájemce.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3"/>
        </w:numPr>
        <w:shd w:val="clear" w:color="auto" w:fill="auto"/>
        <w:tabs>
          <w:tab w:val="center" w:pos="2722"/>
          <w:tab w:val="right" w:pos="3571"/>
          <w:tab w:val="left" w:pos="3774"/>
        </w:tabs>
        <w:spacing w:before="0" w:after="229" w:line="374" w:lineRule="exact"/>
        <w:ind w:left="540" w:right="500" w:hanging="420"/>
        <w:jc w:val="both"/>
      </w:pPr>
      <w:r>
        <w:t xml:space="preserve"> Nájemce je povinen zabezpečit, aby byt byl užíván řádně v souladu s touto smlouv</w:t>
      </w:r>
      <w:r w:rsidR="002B7BB6">
        <w:t>ou, udržován v řádném a čistém stavu a aby bylo o byt pečováno s péčí řádného hospodáře.</w:t>
      </w:r>
    </w:p>
    <w:p w:rsidR="006F5571" w:rsidRDefault="002B7BB6" w:rsidP="002B7BB6">
      <w:pPr>
        <w:pStyle w:val="Zkladntext1"/>
        <w:framePr w:w="9658" w:h="14073" w:hRule="exact" w:wrap="around" w:vAnchor="page" w:hAnchor="page" w:x="3279" w:y="4828"/>
        <w:numPr>
          <w:ilvl w:val="0"/>
          <w:numId w:val="3"/>
        </w:numPr>
        <w:shd w:val="clear" w:color="auto" w:fill="auto"/>
        <w:tabs>
          <w:tab w:val="center" w:pos="2722"/>
          <w:tab w:val="right" w:pos="3571"/>
          <w:tab w:val="left" w:pos="3774"/>
        </w:tabs>
        <w:spacing w:before="0" w:after="229" w:line="374" w:lineRule="exact"/>
        <w:ind w:left="540" w:right="500" w:hanging="420"/>
        <w:jc w:val="both"/>
      </w:pPr>
      <w:r>
        <w:t xml:space="preserve">Drobné opravy v bytě související s jeho užíváním a náklady spojené s běžnou údržbou hradí nájemce. </w:t>
      </w:r>
      <w:r w:rsidR="001745A1">
        <w:t>P</w:t>
      </w:r>
      <w:r w:rsidR="001745A1">
        <w:t>ravidla pro hrazení drobných oprav bytů a pro hrazení nákladů</w:t>
      </w:r>
      <w:r>
        <w:t xml:space="preserve"> spojených s běžnou údržbou bytů, v platném </w:t>
      </w:r>
      <w:r w:rsidR="001745A1">
        <w:t xml:space="preserve">znění, jsou zveřejněna na úřední desce pronajimatele </w:t>
      </w:r>
      <w:r w:rsidR="001745A1" w:rsidRPr="002B7BB6">
        <w:rPr>
          <w:lang w:val="en-US" w:eastAsia="en-US" w:bidi="en-US"/>
        </w:rPr>
        <w:t>(</w:t>
      </w:r>
      <w:hyperlink r:id="rId7" w:history="1">
        <w:r w:rsidR="001745A1" w:rsidRPr="002B7BB6">
          <w:rPr>
            <w:rStyle w:val="Hypertextovodkaz"/>
            <w:lang w:val="en-US" w:eastAsia="en-US" w:bidi="en-US"/>
          </w:rPr>
          <w:t>www.zlin.eu</w:t>
        </w:r>
      </w:hyperlink>
      <w:r w:rsidR="001745A1" w:rsidRPr="002B7BB6">
        <w:rPr>
          <w:lang w:val="en-US" w:eastAsia="en-US" w:bidi="en-US"/>
        </w:rPr>
        <w:t>).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4"/>
        </w:numPr>
        <w:shd w:val="clear" w:color="auto" w:fill="auto"/>
        <w:spacing w:before="0" w:after="37" w:line="226" w:lineRule="exact"/>
        <w:ind w:left="540" w:right="500" w:hanging="420"/>
        <w:jc w:val="both"/>
      </w:pPr>
      <w:r>
        <w:t xml:space="preserve"> Nepostará-li se nájemce o včasné provedení drobných oprav a běžnou údržbu bytu má pronajimatel právo učinit tak po předchozím upozornění nájemce na svůj náklad sám a požadovat od nájemce náhradu.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4"/>
        </w:numPr>
        <w:shd w:val="clear" w:color="auto" w:fill="auto"/>
        <w:spacing w:before="0" w:after="87" w:line="254" w:lineRule="exact"/>
        <w:ind w:left="540" w:right="500" w:hanging="420"/>
        <w:jc w:val="both"/>
      </w:pPr>
      <w:r>
        <w:t xml:space="preserve"> Zjistí-li nájemce v bytě poškození nebo vadu, které je třeba bez prodlení odstranit oznámí to ihned pronajímateli; jinou vadu nebo poškození, které </w:t>
      </w:r>
      <w:proofErr w:type="gramStart"/>
      <w:r>
        <w:t>brání</w:t>
      </w:r>
      <w:proofErr w:type="gramEnd"/>
      <w:r>
        <w:t xml:space="preserve"> obvyklému bydlem </w:t>
      </w:r>
      <w:proofErr w:type="gramStart"/>
      <w:r>
        <w:t>oznámí</w:t>
      </w:r>
      <w:proofErr w:type="gramEnd"/>
      <w:r>
        <w:t xml:space="preserve"> pronajímateli bez zbytečného odkladu. Nájemce učiní podle svých možnost</w:t>
      </w:r>
      <w:r>
        <w:t xml:space="preserve"> to, </w:t>
      </w:r>
      <w:r w:rsidR="002B7BB6">
        <w:t xml:space="preserve">co lze </w:t>
      </w:r>
      <w:proofErr w:type="spellStart"/>
      <w:r w:rsidR="002B7BB6">
        <w:t>oč</w:t>
      </w:r>
      <w:r>
        <w:t>ekavat</w:t>
      </w:r>
      <w:proofErr w:type="spellEnd"/>
      <w:r>
        <w:t>, aby poškozením nebo vadou, které je třeba bez prodlení</w:t>
      </w:r>
      <w:r w:rsidR="002B7BB6">
        <w:t xml:space="preserve"> odstranit, nevznikla další škoda.</w:t>
      </w:r>
    </w:p>
    <w:p w:rsidR="006F5571" w:rsidRDefault="001745A1" w:rsidP="002B7BB6">
      <w:pPr>
        <w:pStyle w:val="Zkladntext1"/>
        <w:framePr w:w="9658" w:h="14073" w:hRule="exact" w:wrap="around" w:vAnchor="page" w:hAnchor="page" w:x="3279" w:y="4828"/>
        <w:shd w:val="clear" w:color="auto" w:fill="auto"/>
        <w:spacing w:before="0" w:after="85" w:line="221" w:lineRule="exact"/>
        <w:ind w:left="540" w:right="500" w:firstLine="0"/>
        <w:jc w:val="left"/>
      </w:pPr>
      <w:r>
        <w:t>Neoznámí-li nájemce pronajímateli poškození nebo vadu bez zbytečného odkladu poté, co je měl a mohl při řádné péči zjistit, nemá právo</w:t>
      </w:r>
      <w:r w:rsidR="002B7BB6">
        <w:t xml:space="preserve"> na náhradu nákladů, </w:t>
      </w:r>
      <w:r>
        <w:t>odstraní-l</w:t>
      </w:r>
      <w:r>
        <w:t>i</w:t>
      </w:r>
      <w:r>
        <w:tab/>
        <w:t>poškození nebo vadu sám, nemá právo ani na slevu z</w:t>
      </w:r>
      <w:r w:rsidR="005B117B">
        <w:t> nájemného.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4"/>
        </w:numPr>
        <w:shd w:val="clear" w:color="auto" w:fill="auto"/>
        <w:tabs>
          <w:tab w:val="left" w:pos="502"/>
        </w:tabs>
        <w:spacing w:before="0" w:after="215" w:line="274" w:lineRule="exact"/>
        <w:ind w:left="540" w:right="500" w:hanging="420"/>
        <w:jc w:val="both"/>
      </w:pPr>
      <w:r>
        <w:t>Oznámí-li to pronajímatel předem v přiměřené době, zabezpečí mu nájemce v nezbytném rozsahu prohlídku bytu za účelem zjištění stavu uží</w:t>
      </w:r>
      <w:r w:rsidR="005B117B">
        <w:t>vání bytu, jakož i přístup do něho za úč</w:t>
      </w:r>
      <w:r>
        <w:t>elem provedení potřebné opra</w:t>
      </w:r>
      <w:r>
        <w:t>vy nebo údržby bytu</w:t>
      </w:r>
      <w:r w:rsidR="005B117B">
        <w:t xml:space="preserve"> nebo domu Předchozí oznámení se nevyžaduje, je-li nezbytné zabránit škodě nebo hrozí-li nebezpečí z prodlení.</w:t>
      </w:r>
    </w:p>
    <w:p w:rsidR="006F5571" w:rsidRDefault="005B117B">
      <w:pPr>
        <w:pStyle w:val="Zkladntext1"/>
        <w:framePr w:w="9658" w:h="14073" w:hRule="exact" w:wrap="around" w:vAnchor="page" w:hAnchor="page" w:x="3279" w:y="4828"/>
        <w:shd w:val="clear" w:color="auto" w:fill="auto"/>
        <w:tabs>
          <w:tab w:val="left" w:pos="582"/>
        </w:tabs>
        <w:spacing w:before="0" w:after="0" w:line="230" w:lineRule="exact"/>
        <w:ind w:left="540" w:hanging="420"/>
        <w:jc w:val="both"/>
      </w:pPr>
      <w:r w:rsidRPr="005B117B">
        <w:rPr>
          <w:sz w:val="24"/>
          <w:szCs w:val="24"/>
          <w:vertAlign w:val="superscript"/>
        </w:rPr>
        <w:t>10</w:t>
      </w:r>
      <w:r>
        <w:rPr>
          <w:vertAlign w:val="superscript"/>
        </w:rPr>
        <w:t xml:space="preserve">.     </w:t>
      </w:r>
      <w:r w:rsidR="001745A1">
        <w:t>Nájemce je povinen oznamovat změny v počtu osob, bydlících v bytě bez zbytečného</w:t>
      </w:r>
    </w:p>
    <w:p w:rsidR="006F5571" w:rsidRDefault="005B117B">
      <w:pPr>
        <w:pStyle w:val="Zkladntext1"/>
        <w:framePr w:w="9658" w:h="14073" w:hRule="exact" w:wrap="around" w:vAnchor="page" w:hAnchor="page" w:x="3279" w:y="4828"/>
        <w:shd w:val="clear" w:color="auto" w:fill="auto"/>
        <w:spacing w:before="0" w:after="68" w:line="230" w:lineRule="exact"/>
        <w:ind w:left="540" w:right="500" w:firstLine="0"/>
        <w:jc w:val="left"/>
      </w:pPr>
      <w:r>
        <w:t>odkladu pronajimateli; neučiní</w:t>
      </w:r>
      <w:r w:rsidR="001745A1">
        <w:t xml:space="preserve">-li to nájemce ani do </w:t>
      </w:r>
      <w:r w:rsidR="001745A1">
        <w:t xml:space="preserve">dvou měsíců, co </w:t>
      </w:r>
      <w:r>
        <w:t xml:space="preserve">změna nastala má se za </w:t>
      </w:r>
      <w:proofErr w:type="gramStart"/>
      <w:r>
        <w:t>to, ze</w:t>
      </w:r>
      <w:proofErr w:type="gramEnd"/>
      <w:r>
        <w:t xml:space="preserve"> zá</w:t>
      </w:r>
      <w:r w:rsidR="001745A1">
        <w:t xml:space="preserve">vazně </w:t>
      </w:r>
      <w:proofErr w:type="gramStart"/>
      <w:r w:rsidR="001745A1">
        <w:t>porušil</w:t>
      </w:r>
      <w:proofErr w:type="gramEnd"/>
      <w:r w:rsidR="001745A1">
        <w:t xml:space="preserve"> svou povinnost.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5"/>
        </w:numPr>
        <w:shd w:val="clear" w:color="auto" w:fill="auto"/>
        <w:tabs>
          <w:tab w:val="center" w:pos="8240"/>
          <w:tab w:val="right" w:pos="9010"/>
        </w:tabs>
        <w:spacing w:before="0" w:after="33" w:line="221" w:lineRule="exact"/>
        <w:ind w:left="540" w:right="500" w:hanging="420"/>
        <w:jc w:val="both"/>
      </w:pPr>
      <w:r>
        <w:t xml:space="preserve"> Nájemce je povinen zabezpečit, aby osoby bydlící v bytě, společn</w:t>
      </w:r>
      <w:r w:rsidR="005B117B">
        <w:t xml:space="preserve">ě s bytem řádně užívali společné </w:t>
      </w:r>
      <w:r>
        <w:t>prostory a zařízení domu a řádně požívali plnění</w:t>
      </w:r>
      <w:r w:rsidR="005B117B">
        <w:t>, jejichž poskytování je s užíváním</w:t>
      </w:r>
      <w:r>
        <w:t xml:space="preserve"> bytu spojeno.</w:t>
      </w:r>
      <w:r>
        <w:tab/>
      </w:r>
      <w:r>
        <w:rPr>
          <w:vertAlign w:val="superscript"/>
        </w:rPr>
        <w:t>y</w:t>
      </w:r>
      <w:r>
        <w:rPr>
          <w:vertAlign w:val="superscript"/>
        </w:rPr>
        <w:tab/>
        <w:t>1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5"/>
        </w:numPr>
        <w:shd w:val="clear" w:color="auto" w:fill="auto"/>
        <w:spacing w:before="0" w:after="0" w:line="254" w:lineRule="exact"/>
        <w:ind w:left="540" w:right="500" w:hanging="420"/>
        <w:jc w:val="both"/>
      </w:pPr>
      <w:r>
        <w:t xml:space="preserve"> Nájemce je povinen zajistit, aby v nepřítomnosti osob bydlícíc</w:t>
      </w:r>
      <w:r w:rsidR="005B117B">
        <w:t xml:space="preserve">h v bytě, která má být delší než dva </w:t>
      </w:r>
      <w:proofErr w:type="spellStart"/>
      <w:r w:rsidR="005B117B">
        <w:t>mě</w:t>
      </w:r>
      <w:r>
        <w:t>sice</w:t>
      </w:r>
      <w:proofErr w:type="spellEnd"/>
      <w:r>
        <w:t xml:space="preserve">, byla zabezpečena osoba, která po dobu nepřítomnosti osob bydlících v byte mela možnost vstupu do bytu v případě, kdy toho bude </w:t>
      </w:r>
      <w:r w:rsidR="005B117B">
        <w:t>nezbytně zapotřebí.</w:t>
      </w:r>
    </w:p>
    <w:p w:rsidR="006F5571" w:rsidRDefault="005B117B">
      <w:pPr>
        <w:pStyle w:val="Zkladntext1"/>
        <w:framePr w:w="9658" w:h="14073" w:hRule="exact" w:wrap="around" w:vAnchor="page" w:hAnchor="page" w:x="3279" w:y="4828"/>
        <w:shd w:val="clear" w:color="auto" w:fill="auto"/>
        <w:spacing w:before="0" w:after="30" w:line="245" w:lineRule="exact"/>
        <w:ind w:left="540" w:right="500" w:firstLine="0"/>
        <w:jc w:val="left"/>
      </w:pPr>
      <w:r>
        <w:t>Nesplní</w:t>
      </w:r>
      <w:r w:rsidR="001745A1">
        <w:t>-li nájemce tuto svou povinnost, považuje se toto jednání z</w:t>
      </w:r>
      <w:r>
        <w:t>a porušení povinností nájemce závazný</w:t>
      </w:r>
      <w:r w:rsidR="001745A1">
        <w:t>m způsobem; to neplatí, nenastane-li z tohoto důvodu vážná újma.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5"/>
        </w:numPr>
        <w:shd w:val="clear" w:color="auto" w:fill="auto"/>
        <w:spacing w:before="0" w:after="207" w:line="283" w:lineRule="exact"/>
        <w:ind w:left="540" w:right="500" w:hanging="420"/>
        <w:jc w:val="both"/>
      </w:pPr>
      <w:r>
        <w:t xml:space="preserve"> Nájemce je povinen zajistit při výkonu práv souvisejících s</w:t>
      </w:r>
      <w:r w:rsidR="005B117B">
        <w:t xml:space="preserve"> užíváním bytu, aby v domě bylo vytvořeno prostředí </w:t>
      </w:r>
      <w:r>
        <w:t>zajišťující ostatním uživatelům domu nerušený výkon jejich</w:t>
      </w:r>
      <w:r w:rsidR="005B117B">
        <w:t xml:space="preserve"> práv.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5"/>
        </w:numPr>
        <w:shd w:val="clear" w:color="auto" w:fill="auto"/>
        <w:spacing w:before="0" w:after="72" w:line="250" w:lineRule="exact"/>
        <w:ind w:left="540" w:right="500" w:hanging="420"/>
        <w:jc w:val="both"/>
      </w:pPr>
      <w:r>
        <w:t xml:space="preserve"> Nájemce je povinen odstranit závady a poškození, které způsobili v bytě nebo v domě oso</w:t>
      </w:r>
      <w:r>
        <w:t>by, bydlící v bytě. Nestane-li se tak, má pronajímatel právo po předchozím upozorněni nájemce závady a poškození odstranit a požadovat od nájemce náhradu.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5"/>
        </w:numPr>
        <w:shd w:val="clear" w:color="auto" w:fill="auto"/>
        <w:spacing w:before="0" w:after="49" w:line="235" w:lineRule="exact"/>
        <w:ind w:left="540" w:right="500" w:hanging="420"/>
        <w:jc w:val="both"/>
      </w:pPr>
      <w:r>
        <w:t xml:space="preserve"> Stavební úpravy ani jinou podstatnou změnu v bytě nesmí nájemce provádět bez písemného souhlasu pron</w:t>
      </w:r>
      <w:r>
        <w:t>ajímatele, a to ani na své vlastní náklady.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5"/>
        </w:numPr>
        <w:shd w:val="clear" w:color="auto" w:fill="auto"/>
        <w:spacing w:before="0" w:after="106" w:line="250" w:lineRule="exact"/>
        <w:ind w:left="120" w:right="640" w:firstLine="0"/>
        <w:jc w:val="left"/>
      </w:pPr>
      <w:r>
        <w:t xml:space="preserve"> Provede-li nájemce stavební úpravy či jinou podstatnou změnu v bytě bez souhlasu </w:t>
      </w:r>
      <w:r w:rsidR="0018485C">
        <w:t xml:space="preserve">pronajímatele, </w:t>
      </w:r>
      <w:r>
        <w:t>uvede byt do původního stavu, jakmile o</w:t>
      </w:r>
      <w:r w:rsidR="0018485C">
        <w:t xml:space="preserve"> to pronajímatel požádá nejpozději vš</w:t>
      </w:r>
      <w:r>
        <w:t xml:space="preserve">ak při skončení nájmu věci. Neuvede-li </w:t>
      </w:r>
      <w:r>
        <w:t>nájemce na žádost pronajímatele byt do původního stavu, může pronajímatel nájem vypovědět bez výpovědní doby.</w:t>
      </w:r>
    </w:p>
    <w:p w:rsidR="006F5571" w:rsidRDefault="001745A1">
      <w:pPr>
        <w:pStyle w:val="Zkladntext1"/>
        <w:framePr w:w="9658" w:h="14073" w:hRule="exact" w:wrap="around" w:vAnchor="page" w:hAnchor="page" w:x="3279" w:y="4828"/>
        <w:numPr>
          <w:ilvl w:val="0"/>
          <w:numId w:val="5"/>
        </w:numPr>
        <w:shd w:val="clear" w:color="auto" w:fill="auto"/>
        <w:tabs>
          <w:tab w:val="center" w:pos="8240"/>
        </w:tabs>
        <w:spacing w:before="0" w:after="0" w:line="192" w:lineRule="exact"/>
        <w:ind w:left="420" w:right="640" w:hanging="400"/>
        <w:jc w:val="left"/>
      </w:pPr>
      <w:r>
        <w:t xml:space="preserve"> Nájemce je povinen zajistit, aby osoby bydlící v by</w:t>
      </w:r>
      <w:r w:rsidR="0018485C">
        <w:t>tě dodržovali Domovní řád vydaný</w:t>
      </w:r>
      <w:r>
        <w:t xml:space="preserve"> pronajimatelem.</w:t>
      </w:r>
      <w:r>
        <w:tab/>
        <w:t>’</w:t>
      </w:r>
    </w:p>
    <w:p w:rsidR="006F5571" w:rsidRDefault="001745A1">
      <w:pPr>
        <w:pStyle w:val="ZhlavneboZpat0"/>
        <w:framePr w:wrap="around" w:vAnchor="page" w:hAnchor="page" w:x="12169" w:y="19533"/>
        <w:shd w:val="clear" w:color="auto" w:fill="auto"/>
        <w:spacing w:line="170" w:lineRule="exact"/>
        <w:ind w:left="20"/>
      </w:pPr>
      <w:r>
        <w:t>2</w:t>
      </w:r>
    </w:p>
    <w:p w:rsidR="006F5571" w:rsidRDefault="006F5571">
      <w:pPr>
        <w:rPr>
          <w:sz w:val="2"/>
          <w:szCs w:val="2"/>
        </w:rPr>
        <w:sectPr w:rsidR="006F557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5571" w:rsidRDefault="002B7BB6">
      <w:pPr>
        <w:framePr w:wrap="none" w:vAnchor="page" w:hAnchor="page" w:x="2468" w:y="35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23.25pt">
            <v:imagedata r:id="rId8" r:href="rId9"/>
          </v:shape>
        </w:pict>
      </w:r>
    </w:p>
    <w:p w:rsidR="0018485C" w:rsidRPr="0018485C" w:rsidRDefault="0018485C" w:rsidP="0018485C">
      <w:pPr>
        <w:pStyle w:val="Zkladntext1"/>
        <w:framePr w:w="11904" w:h="13186" w:hRule="exact" w:wrap="around" w:vAnchor="page" w:hAnchor="page" w:x="2468" w:y="5329"/>
        <w:shd w:val="clear" w:color="auto" w:fill="auto"/>
        <w:spacing w:before="0" w:after="72" w:line="250" w:lineRule="exact"/>
        <w:ind w:left="1700" w:right="1580" w:firstLine="0"/>
        <w:jc w:val="both"/>
        <w:rPr>
          <w:b/>
        </w:rPr>
      </w:pPr>
      <w:r w:rsidRPr="0018485C">
        <w:rPr>
          <w:b/>
        </w:rPr>
        <w:t xml:space="preserve">                                                                  III.</w:t>
      </w:r>
    </w:p>
    <w:p w:rsidR="006F5571" w:rsidRDefault="0018485C" w:rsidP="0018485C">
      <w:pPr>
        <w:pStyle w:val="Zkladntext1"/>
        <w:framePr w:w="11904" w:h="13186" w:hRule="exact" w:wrap="around" w:vAnchor="page" w:hAnchor="page" w:x="2468" w:y="5329"/>
        <w:shd w:val="clear" w:color="auto" w:fill="auto"/>
        <w:spacing w:before="0" w:after="72" w:line="250" w:lineRule="exact"/>
        <w:ind w:left="1700" w:right="1580" w:firstLine="0"/>
        <w:jc w:val="both"/>
      </w:pPr>
      <w:r>
        <w:t>1.</w:t>
      </w:r>
      <w:r w:rsidR="001745A1">
        <w:t xml:space="preserve"> Nájemné se sjednává dohodou smluvních stran ve výši Kč 500 Kč měsíčně na základě usnesení Rady města Zlína č. 30/10R/2015 ze dne </w:t>
      </w:r>
      <w:proofErr w:type="gramStart"/>
      <w:r w:rsidR="001745A1">
        <w:t>11.5.2015</w:t>
      </w:r>
      <w:proofErr w:type="gramEnd"/>
      <w:r w:rsidR="001745A1">
        <w:t>.</w:t>
      </w:r>
    </w:p>
    <w:p w:rsidR="006F5571" w:rsidRDefault="0018485C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49" w:line="235" w:lineRule="exact"/>
        <w:ind w:left="1700" w:right="1580" w:hanging="420"/>
        <w:jc w:val="both"/>
      </w:pPr>
      <w:r>
        <w:t xml:space="preserve"> Nájemné ze zaři</w:t>
      </w:r>
      <w:r w:rsidR="001745A1">
        <w:t xml:space="preserve">zovacích předmětů, které jsou součástí vybavení bytu, bude stanoveno dohodou smluvních stran podle usnesení Rady města Zlína č. 374/11R/2003 ze dne </w:t>
      </w:r>
      <w:proofErr w:type="gramStart"/>
      <w:r w:rsidR="001745A1">
        <w:t>9.6.2003</w:t>
      </w:r>
      <w:proofErr w:type="gramEnd"/>
      <w:r w:rsidR="001745A1">
        <w:t>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68" w:line="250" w:lineRule="exact"/>
        <w:ind w:left="1700" w:right="1580" w:hanging="420"/>
        <w:jc w:val="both"/>
      </w:pPr>
      <w:r>
        <w:t xml:space="preserve"> Měsíční zálohy na úhradu za plnění spojená s užíváním bytu nebo s ním související</w:t>
      </w:r>
      <w:r>
        <w:t xml:space="preserve"> služby (dále jen „služby") se stanoví jako měsíční podíl z předpokládaných ročních cen služeb odvozený z cen uplynulého kalendářního roku nebo posledního zúčtovacího období nebo cen odvozených z předpokládaných cen běžného roku, jestliže některé služby v </w:t>
      </w:r>
      <w:r>
        <w:t>uplynulém období nebyly placeny nebo poskytovány.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56" w:line="240" w:lineRule="exact"/>
        <w:ind w:left="1700" w:right="1580" w:hanging="420"/>
        <w:jc w:val="both"/>
      </w:pPr>
      <w:r>
        <w:t xml:space="preserve"> Pronajímatel je povinen každoročně vyúčtovat a provést vyrovnání </w:t>
      </w:r>
      <w:proofErr w:type="gramStart"/>
      <w:r>
        <w:t>případných</w:t>
      </w:r>
      <w:proofErr w:type="gramEnd"/>
      <w:r>
        <w:t>.</w:t>
      </w:r>
      <w:proofErr w:type="gramStart"/>
      <w:r>
        <w:t>přeplatků</w:t>
      </w:r>
      <w:proofErr w:type="gramEnd"/>
      <w:r>
        <w:t xml:space="preserve"> či nedoplatků skutečných nákladů za dodané a poskytnuté služby. Smluvní strany se dohodly, že rozúčtování služeb spojen</w:t>
      </w:r>
      <w:r>
        <w:t>ých s bydlením bude provedeno dle platných právních předpisů.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64" w:line="245" w:lineRule="exact"/>
        <w:ind w:left="1700" w:right="1580" w:hanging="420"/>
        <w:jc w:val="both"/>
      </w:pPr>
      <w:r>
        <w:t xml:space="preserve"> Náklady na služby budou účtovány od data účinnosti nájemní smlouvy v případě, že nájemní smlouva byla účinná k prvnímu dni kalendářního měsíce. Pokud je nájemní smlouva uzavřena s účinností od </w:t>
      </w:r>
      <w:r>
        <w:t>jiného dne v měsíci, budou náklady na služby účtovány od prvního dne kalendářního měsíce, který následuje po datu účinnosti nájemní smlouvy.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shd w:val="clear" w:color="auto" w:fill="auto"/>
        <w:spacing w:before="0" w:after="52" w:line="240" w:lineRule="exact"/>
        <w:ind w:left="1700" w:right="1580" w:firstLine="0"/>
        <w:jc w:val="left"/>
      </w:pPr>
      <w:r>
        <w:t>V případě zániku nájmu bytu budou náklady na služby účtovány do posledního dne kalendářního měsíce, v němž k zániku</w:t>
      </w:r>
      <w:r>
        <w:t xml:space="preserve"> nájmu bytu došlo.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64" w:line="250" w:lineRule="exact"/>
        <w:ind w:left="1700" w:right="1580" w:hanging="420"/>
        <w:jc w:val="both"/>
      </w:pPr>
      <w:r>
        <w:t xml:space="preserve"> Nájemce se zavazuje platit pronajímateli nájemné a zálohy na úhradu služeb nejpozději do posledního dne kalendářního měsíce, za který se platí nájemné. Nezaplatí-li nájemce nájemné a zálohy na úhradu služeb, je povinen zaplatit pronajím</w:t>
      </w:r>
      <w:r>
        <w:t>ateli úroky z prodlení a poplatky z prodlení ve výši stanovené právními předpisy.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68" w:line="245" w:lineRule="exact"/>
        <w:ind w:left="1700" w:right="1580" w:hanging="420"/>
        <w:jc w:val="both"/>
      </w:pPr>
      <w:r>
        <w:t xml:space="preserve"> Nájemce je povinen oznámit do 15 dnů pronajímateli skutečnosti rozhodné pro stanovení nájemného a cen služeb (např. změny v počtu bydlících osob).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56" w:line="235" w:lineRule="exact"/>
        <w:ind w:left="1700" w:right="1580" w:hanging="420"/>
        <w:jc w:val="both"/>
      </w:pPr>
      <w:r>
        <w:t xml:space="preserve"> Změní-li se skutečnosti r</w:t>
      </w:r>
      <w:r>
        <w:t>ozhodné pro případnou změnu sjednaného nájemného a cen služeb, změní se jejich výše od prvého dne měsíce následujícího po změně těchto skutečností.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52" w:line="240" w:lineRule="exact"/>
        <w:ind w:left="1700" w:right="1580" w:hanging="420"/>
        <w:jc w:val="both"/>
      </w:pPr>
      <w:r>
        <w:t xml:space="preserve"> Pronajímatel má právo na náhradu ve výši ujednaného nájemného, neodevzdá-li nájemce byt pronajímateli v den skončení nájmu až do dne, kdy nájemce pronajímateli byt skutečně odevzdá.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6"/>
        </w:numPr>
        <w:shd w:val="clear" w:color="auto" w:fill="auto"/>
        <w:spacing w:before="0" w:after="288" w:line="250" w:lineRule="exact"/>
        <w:ind w:left="1700" w:right="1580" w:hanging="420"/>
        <w:jc w:val="both"/>
      </w:pPr>
      <w:r>
        <w:t xml:space="preserve"> V případě, že nájemce žádá o zasílání přeplatku z vyúčtování služeb dle </w:t>
      </w:r>
      <w:r>
        <w:t>odst. 4 tohoto článku na účet, vyplní číslo svého bankovního účtu v záhlaví této smlouvy (u údajů o nájemci). Nájemce zodpovídá za správnost uvedeného čísla účtu a za případné škody, které by mohly vzniknout uvedením chybného čísla účtu či nenahlášením nov</w:t>
      </w:r>
      <w:r>
        <w:t>ého čísla účtu. Změnu čísla účtu pro zasílání přeplatku z vyúčtování služeb je možné provést pouze formou písemného vzestupně číslovaného dodatku k této smlouvě na základě písemné žádosti nájemce.</w:t>
      </w:r>
    </w:p>
    <w:p w:rsidR="006F5571" w:rsidRDefault="001745A1">
      <w:pPr>
        <w:pStyle w:val="Zkladntext60"/>
        <w:framePr w:w="11904" w:h="13186" w:hRule="exact" w:wrap="around" w:vAnchor="page" w:hAnchor="page" w:x="2468" w:y="5329"/>
        <w:shd w:val="clear" w:color="auto" w:fill="auto"/>
        <w:spacing w:before="0" w:after="19" w:line="190" w:lineRule="exact"/>
        <w:ind w:left="5640" w:firstLine="0"/>
        <w:jc w:val="left"/>
      </w:pPr>
      <w:r>
        <w:t>IV.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7"/>
        </w:numPr>
        <w:shd w:val="clear" w:color="auto" w:fill="auto"/>
        <w:spacing w:before="0" w:after="56" w:line="250" w:lineRule="exact"/>
        <w:ind w:left="1700" w:right="1580" w:hanging="420"/>
        <w:jc w:val="both"/>
      </w:pPr>
      <w:r>
        <w:t xml:space="preserve"> Nájem bytu zanikne písemnou dohodou mezi pronajímatele</w:t>
      </w:r>
      <w:r>
        <w:t>m a nájemcem, písemnou výpovědí nebo jiným způsobem stanoveným občanským zákoníkem. Výpovědní lhůta je tříměsíční a začne běžet od prvního dne měsíce následujícího po doručení výpovědi. V případě, že nájem bytu byl sjednán na dobu určitou, skončí uplynutím</w:t>
      </w:r>
      <w:r>
        <w:t xml:space="preserve"> této doby.</w:t>
      </w:r>
    </w:p>
    <w:p w:rsidR="006F5571" w:rsidRDefault="001745A1">
      <w:pPr>
        <w:pStyle w:val="Zkladntext1"/>
        <w:framePr w:w="11904" w:h="13186" w:hRule="exact" w:wrap="around" w:vAnchor="page" w:hAnchor="page" w:x="2468" w:y="5329"/>
        <w:numPr>
          <w:ilvl w:val="0"/>
          <w:numId w:val="7"/>
        </w:numPr>
        <w:shd w:val="clear" w:color="auto" w:fill="auto"/>
        <w:spacing w:before="0" w:after="0" w:line="254" w:lineRule="exact"/>
        <w:ind w:left="1700" w:right="1580" w:hanging="420"/>
        <w:jc w:val="both"/>
      </w:pPr>
      <w:r>
        <w:t xml:space="preserve"> Po skončení nájmu vyklizený byt převezme od nájemce zpět pronajímatel, který sepíše s nájemcem o převzetí bytu, jeho zařízení a vybavení Protokol o převzetí bytu.</w:t>
      </w:r>
    </w:p>
    <w:p w:rsidR="006F5571" w:rsidRDefault="001745A1">
      <w:pPr>
        <w:pStyle w:val="ZhlavneboZpat0"/>
        <w:framePr w:wrap="around" w:vAnchor="page" w:hAnchor="page" w:x="12610" w:y="19546"/>
        <w:shd w:val="clear" w:color="auto" w:fill="auto"/>
        <w:spacing w:line="170" w:lineRule="exact"/>
        <w:ind w:left="20"/>
      </w:pPr>
      <w:r>
        <w:t>3</w:t>
      </w:r>
    </w:p>
    <w:p w:rsidR="006F5571" w:rsidRDefault="006F5571">
      <w:pPr>
        <w:rPr>
          <w:sz w:val="2"/>
          <w:szCs w:val="2"/>
        </w:rPr>
        <w:sectPr w:rsidR="006F557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5571" w:rsidRDefault="006F5571">
      <w:pPr>
        <w:rPr>
          <w:sz w:val="2"/>
          <w:szCs w:val="2"/>
        </w:rPr>
      </w:pPr>
      <w:r w:rsidRPr="006F557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07.55pt;margin-top:842.95pt;width:148.1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6F5571" w:rsidRDefault="001745A1">
      <w:pPr>
        <w:pStyle w:val="Zkladntext1"/>
        <w:framePr w:w="9163" w:h="3254" w:hRule="exact" w:wrap="around" w:vAnchor="page" w:hAnchor="page" w:x="3677" w:y="4793"/>
        <w:shd w:val="clear" w:color="auto" w:fill="auto"/>
        <w:spacing w:before="0" w:after="68" w:line="245" w:lineRule="exact"/>
        <w:ind w:left="500" w:right="60" w:firstLine="0"/>
        <w:jc w:val="both"/>
      </w:pPr>
      <w:r>
        <w:t xml:space="preserve">Nájemce odevzdá byt ve stavu, v jakém jej převzal, </w:t>
      </w:r>
      <w:r>
        <w:t>nehledě na běžné opotřebení při běžném užívání a na vady, které je povinen odstranit pronajímatel a současně zruší smlouvy s dodavateli energií a služeb, které byly uzavřeny s dodavateli těchto energií a služeb v souvislosti s nájmem bytu dle této smlouvy.</w:t>
      </w:r>
    </w:p>
    <w:p w:rsidR="006F5571" w:rsidRDefault="001745A1">
      <w:pPr>
        <w:pStyle w:val="Zkladntext1"/>
        <w:framePr w:w="9163" w:h="3254" w:hRule="exact" w:wrap="around" w:vAnchor="page" w:hAnchor="page" w:x="3677" w:y="4793"/>
        <w:numPr>
          <w:ilvl w:val="0"/>
          <w:numId w:val="8"/>
        </w:numPr>
        <w:shd w:val="clear" w:color="auto" w:fill="auto"/>
        <w:spacing w:before="0" w:after="52" w:line="235" w:lineRule="exact"/>
        <w:ind w:left="500" w:right="60"/>
        <w:jc w:val="both"/>
      </w:pPr>
      <w:r>
        <w:t xml:space="preserve"> Při skončení nájmu odstraní nájemce v bytě změny, které provedl v bytě se souhlasem pronajímatele, pokud si strany ujednaly, že při skončení nájmu nájemce uvede byt do původního stavu.</w:t>
      </w:r>
    </w:p>
    <w:p w:rsidR="006F5571" w:rsidRDefault="001745A1">
      <w:pPr>
        <w:pStyle w:val="Zkladntext1"/>
        <w:framePr w:w="9163" w:h="3254" w:hRule="exact" w:wrap="around" w:vAnchor="page" w:hAnchor="page" w:x="3677" w:y="4793"/>
        <w:numPr>
          <w:ilvl w:val="0"/>
          <w:numId w:val="8"/>
        </w:numPr>
        <w:shd w:val="clear" w:color="auto" w:fill="auto"/>
        <w:spacing w:before="0" w:after="0" w:line="245" w:lineRule="exact"/>
        <w:ind w:left="500" w:right="60"/>
        <w:jc w:val="both"/>
      </w:pPr>
      <w:r>
        <w:t xml:space="preserve"> Nájemce odstraní v bytě změny, které byly provedeny bez souhlasu pronajímatele, ledaže pronajímatel nájemci sdělí, že odstranění změn nežádá; nájemce přesto nemůže žádat vyrovnání, i kdyby se změnami hodnota bytu zvýšila. Pronajímatel může žádat po nájemc</w:t>
      </w:r>
      <w:r>
        <w:t>i náhradu ve výši snížení hodnoty bytu, které bylo způsobeno změnami provedenými v bytě bez souhlasu pronajímatele.</w:t>
      </w:r>
    </w:p>
    <w:p w:rsidR="006F5571" w:rsidRDefault="001745A1">
      <w:pPr>
        <w:pStyle w:val="Zkladntext1"/>
        <w:framePr w:w="9163" w:h="6115" w:hRule="exact" w:wrap="around" w:vAnchor="page" w:hAnchor="page" w:x="3677" w:y="8566"/>
        <w:numPr>
          <w:ilvl w:val="0"/>
          <w:numId w:val="9"/>
        </w:numPr>
        <w:shd w:val="clear" w:color="auto" w:fill="auto"/>
        <w:spacing w:before="0" w:after="45" w:line="230" w:lineRule="exact"/>
        <w:ind w:left="500" w:right="60"/>
        <w:jc w:val="both"/>
      </w:pPr>
      <w:r>
        <w:t xml:space="preserve"> Nájemce souhlasí se zpracováním osobních údajů pro tento smluvní vztah v souladu s 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č. 101/2000 Sb., o ochraně osobních údajů a </w:t>
      </w:r>
      <w:r>
        <w:t>o změně některých zákonů, v platném znění.</w:t>
      </w:r>
    </w:p>
    <w:p w:rsidR="006F5571" w:rsidRDefault="001745A1">
      <w:pPr>
        <w:pStyle w:val="Zkladntext1"/>
        <w:framePr w:w="9163" w:h="6115" w:hRule="exact" w:wrap="around" w:vAnchor="page" w:hAnchor="page" w:x="3677" w:y="8566"/>
        <w:numPr>
          <w:ilvl w:val="0"/>
          <w:numId w:val="9"/>
        </w:numPr>
        <w:shd w:val="clear" w:color="auto" w:fill="auto"/>
        <w:spacing w:before="0" w:after="87" w:line="250" w:lineRule="exact"/>
        <w:ind w:left="500" w:right="60"/>
        <w:jc w:val="both"/>
      </w:pPr>
      <w:r>
        <w:t xml:space="preserve"> Smluvní strany souhlasí se zveřejněním této smlouvy v souladu s </w:t>
      </w:r>
      <w:proofErr w:type="spellStart"/>
      <w:r>
        <w:t>ust</w:t>
      </w:r>
      <w:proofErr w:type="spellEnd"/>
      <w:r>
        <w:t xml:space="preserve">. </w:t>
      </w:r>
      <w:proofErr w:type="gramStart"/>
      <w:r>
        <w:t>zákona</w:t>
      </w:r>
      <w:proofErr w:type="gramEnd"/>
      <w:r>
        <w:t xml:space="preserve"> č. 106/1999 Sb., o svobodném přístupu k informacím, v platném znění.</w:t>
      </w:r>
    </w:p>
    <w:p w:rsidR="006F5571" w:rsidRDefault="001745A1">
      <w:pPr>
        <w:pStyle w:val="Zkladntext1"/>
        <w:framePr w:w="9163" w:h="6115" w:hRule="exact" w:wrap="around" w:vAnchor="page" w:hAnchor="page" w:x="3677" w:y="8566"/>
        <w:numPr>
          <w:ilvl w:val="0"/>
          <w:numId w:val="9"/>
        </w:numPr>
        <w:shd w:val="clear" w:color="auto" w:fill="auto"/>
        <w:spacing w:before="0" w:after="52" w:line="216" w:lineRule="exact"/>
        <w:ind w:left="500" w:right="60"/>
        <w:jc w:val="both"/>
      </w:pPr>
      <w:r>
        <w:t xml:space="preserve"> Veškeré změny smlouvy mohou být provedeny pouze formou písemného v</w:t>
      </w:r>
      <w:r>
        <w:t>zestupně číslovaného dodatku.</w:t>
      </w:r>
    </w:p>
    <w:p w:rsidR="006F5571" w:rsidRDefault="001745A1">
      <w:pPr>
        <w:pStyle w:val="Zkladntext1"/>
        <w:framePr w:w="9163" w:h="6115" w:hRule="exact" w:wrap="around" w:vAnchor="page" w:hAnchor="page" w:x="3677" w:y="8566"/>
        <w:numPr>
          <w:ilvl w:val="0"/>
          <w:numId w:val="9"/>
        </w:numPr>
        <w:shd w:val="clear" w:color="auto" w:fill="auto"/>
        <w:spacing w:before="0" w:after="45" w:line="226" w:lineRule="exact"/>
        <w:ind w:left="500" w:right="60"/>
        <w:jc w:val="both"/>
      </w:pPr>
      <w:r>
        <w:t xml:space="preserve"> Pokud se některá ustanovení této smlouvy stanou neplatná nebo neúčinná, nebude to znamenat neplatnost celé smlouvy.</w:t>
      </w:r>
    </w:p>
    <w:p w:rsidR="006F5571" w:rsidRDefault="001745A1">
      <w:pPr>
        <w:pStyle w:val="Zkladntext1"/>
        <w:framePr w:w="9163" w:h="6115" w:hRule="exact" w:wrap="around" w:vAnchor="page" w:hAnchor="page" w:x="3677" w:y="8566"/>
        <w:numPr>
          <w:ilvl w:val="0"/>
          <w:numId w:val="9"/>
        </w:numPr>
        <w:shd w:val="clear" w:color="auto" w:fill="auto"/>
        <w:spacing w:before="0" w:line="245" w:lineRule="exact"/>
        <w:ind w:left="500" w:right="60"/>
        <w:jc w:val="both"/>
      </w:pPr>
      <w:r>
        <w:t xml:space="preserve"> Pokud vzájemné vztahy nebyly v této smlouvě výslovně upraveny, řídí se občanským zákoníkem a dalšími obecně platnými právními předpisy České republiky.</w:t>
      </w:r>
    </w:p>
    <w:p w:rsidR="006F5571" w:rsidRDefault="001745A1">
      <w:pPr>
        <w:pStyle w:val="Zkladntext1"/>
        <w:framePr w:w="9163" w:h="6115" w:hRule="exact" w:wrap="around" w:vAnchor="page" w:hAnchor="page" w:x="3677" w:y="8566"/>
        <w:numPr>
          <w:ilvl w:val="0"/>
          <w:numId w:val="9"/>
        </w:numPr>
        <w:shd w:val="clear" w:color="auto" w:fill="auto"/>
        <w:spacing w:before="0" w:after="104" w:line="245" w:lineRule="exact"/>
        <w:ind w:left="500" w:right="60"/>
        <w:jc w:val="both"/>
      </w:pPr>
      <w:r>
        <w:t xml:space="preserve"> Tato smlouva je sepsána ve čtyřech stejnopisech s platností originálu, přičemž pronajímatel obdrží tři</w:t>
      </w:r>
      <w:r>
        <w:t xml:space="preserve"> vyhotovení a nájemce obdrží jedno vyhotovení.</w:t>
      </w:r>
    </w:p>
    <w:p w:rsidR="006F5571" w:rsidRDefault="001745A1">
      <w:pPr>
        <w:pStyle w:val="Zkladntext1"/>
        <w:framePr w:w="9163" w:h="6115" w:hRule="exact" w:wrap="around" w:vAnchor="page" w:hAnchor="page" w:x="3677" w:y="8566"/>
        <w:numPr>
          <w:ilvl w:val="0"/>
          <w:numId w:val="9"/>
        </w:numPr>
        <w:shd w:val="clear" w:color="auto" w:fill="auto"/>
        <w:spacing w:before="0" w:after="33" w:line="190" w:lineRule="exact"/>
        <w:ind w:left="500"/>
        <w:jc w:val="both"/>
      </w:pPr>
      <w:r>
        <w:t xml:space="preserve"> Tato smlouva nabývá platnosti dnem podpisu smluvních stran.</w:t>
      </w:r>
    </w:p>
    <w:p w:rsidR="006F5571" w:rsidRDefault="001745A1">
      <w:pPr>
        <w:pStyle w:val="Zkladntext1"/>
        <w:framePr w:w="9163" w:h="6115" w:hRule="exact" w:wrap="around" w:vAnchor="page" w:hAnchor="page" w:x="3677" w:y="8566"/>
        <w:numPr>
          <w:ilvl w:val="0"/>
          <w:numId w:val="9"/>
        </w:numPr>
        <w:shd w:val="clear" w:color="auto" w:fill="auto"/>
        <w:spacing w:before="0" w:after="199" w:line="250" w:lineRule="exact"/>
        <w:ind w:left="500" w:right="60"/>
        <w:jc w:val="both"/>
      </w:pPr>
      <w:r>
        <w:t xml:space="preserve"> Smluvní strany shodně prohlašují, že </w:t>
      </w:r>
      <w:proofErr w:type="spellStart"/>
      <w:r>
        <w:t>sl</w:t>
      </w:r>
      <w:proofErr w:type="spellEnd"/>
      <w:r>
        <w:t xml:space="preserve"> tuto smlouvu řádně přečetly, že tato smlouva byla uzavřena svobodně, vážně, ne v tísni a za nápadně nevýhod</w:t>
      </w:r>
      <w:r>
        <w:t xml:space="preserve">ných podmínek pro jednu </w:t>
      </w:r>
      <w:proofErr w:type="spellStart"/>
      <w:r>
        <w:t>ci</w:t>
      </w:r>
      <w:proofErr w:type="spellEnd"/>
      <w:r>
        <w:t>^ druhou smluvní stranu, že jejímu obsahu porozuměly a s jejím obsahem plně souhlasí. Na důkaz těchto skutečností připojují smluvní strany své vlastnoruční podpisy.</w:t>
      </w:r>
    </w:p>
    <w:p w:rsidR="006F5571" w:rsidRDefault="001745A1">
      <w:pPr>
        <w:pStyle w:val="Zkladntext70"/>
        <w:framePr w:w="9163" w:h="6115" w:hRule="exact" w:wrap="around" w:vAnchor="page" w:hAnchor="page" w:x="3677" w:y="8566"/>
        <w:shd w:val="clear" w:color="auto" w:fill="auto"/>
        <w:spacing w:before="0"/>
        <w:ind w:left="500"/>
      </w:pPr>
      <w:r>
        <w:t>Doložka dle § 41 zákona č. 128/2000 Sb., o obcích</w:t>
      </w:r>
    </w:p>
    <w:p w:rsidR="006F5571" w:rsidRDefault="001745A1">
      <w:pPr>
        <w:pStyle w:val="Zkladntext80"/>
        <w:framePr w:w="9163" w:h="6115" w:hRule="exact" w:wrap="around" w:vAnchor="page" w:hAnchor="page" w:x="3677" w:y="8566"/>
        <w:shd w:val="clear" w:color="auto" w:fill="auto"/>
        <w:tabs>
          <w:tab w:val="left" w:pos="2724"/>
        </w:tabs>
        <w:ind w:left="500"/>
      </w:pPr>
      <w:r>
        <w:t xml:space="preserve">Schváleno </w:t>
      </w:r>
      <w:r>
        <w:t>orgánem obce:</w:t>
      </w:r>
      <w:r>
        <w:tab/>
        <w:t>Rada města Zlína</w:t>
      </w:r>
    </w:p>
    <w:p w:rsidR="006F5571" w:rsidRDefault="001745A1">
      <w:pPr>
        <w:pStyle w:val="Zkladntext80"/>
        <w:framePr w:w="9163" w:h="6115" w:hRule="exact" w:wrap="around" w:vAnchor="page" w:hAnchor="page" w:x="3677" w:y="8566"/>
        <w:shd w:val="clear" w:color="auto" w:fill="auto"/>
        <w:tabs>
          <w:tab w:val="left" w:pos="2724"/>
        </w:tabs>
        <w:ind w:left="500"/>
      </w:pPr>
      <w:r>
        <w:t>Datum a číslo jednací:</w:t>
      </w:r>
      <w:r>
        <w:tab/>
        <w:t xml:space="preserve">11.5.2015,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30/10R/2015</w:t>
      </w:r>
    </w:p>
    <w:p w:rsidR="006F5571" w:rsidRDefault="001745A1">
      <w:pPr>
        <w:pStyle w:val="Nadpis220"/>
        <w:framePr w:w="9163" w:h="254" w:hRule="exact" w:wrap="around" w:vAnchor="page" w:hAnchor="page" w:x="3677" w:y="8287"/>
        <w:shd w:val="clear" w:color="auto" w:fill="auto"/>
        <w:spacing w:before="0" w:after="0" w:line="190" w:lineRule="exact"/>
      </w:pPr>
      <w:bookmarkStart w:id="3" w:name="bookmark3"/>
      <w:r>
        <w:t>V.</w:t>
      </w:r>
      <w:bookmarkEnd w:id="3"/>
    </w:p>
    <w:p w:rsidR="006F5571" w:rsidRDefault="001745A1" w:rsidP="0018485C">
      <w:pPr>
        <w:pStyle w:val="Zkladntext1"/>
        <w:framePr w:w="2608" w:h="2552" w:wrap="around" w:vAnchor="page" w:hAnchor="page" w:x="3675" w:y="14732"/>
        <w:shd w:val="clear" w:color="auto" w:fill="auto"/>
        <w:spacing w:before="0" w:after="0" w:line="190" w:lineRule="exact"/>
        <w:ind w:left="500"/>
        <w:jc w:val="both"/>
      </w:pPr>
      <w:r>
        <w:t xml:space="preserve">Ve Zlíně </w:t>
      </w:r>
      <w:proofErr w:type="gramStart"/>
      <w:r>
        <w:t xml:space="preserve">dne </w:t>
      </w:r>
      <w:r w:rsidR="0018485C">
        <w:rPr>
          <w:vertAlign w:val="superscript"/>
        </w:rPr>
        <w:t xml:space="preserve"> </w:t>
      </w:r>
      <w:r w:rsidR="0018485C">
        <w:t>27</w:t>
      </w:r>
      <w:proofErr w:type="gramEnd"/>
      <w:r w:rsidR="0018485C">
        <w:t>. 5. 2016</w:t>
      </w:r>
    </w:p>
    <w:p w:rsidR="006F5571" w:rsidRDefault="001745A1">
      <w:pPr>
        <w:pStyle w:val="Zkladntext1"/>
        <w:framePr w:wrap="around" w:vAnchor="page" w:hAnchor="page" w:x="4167" w:y="15401"/>
        <w:shd w:val="clear" w:color="auto" w:fill="auto"/>
        <w:spacing w:before="0" w:after="0" w:line="190" w:lineRule="exact"/>
        <w:ind w:firstLine="0"/>
        <w:jc w:val="left"/>
      </w:pPr>
      <w:r>
        <w:t>Krajská nemocnice T. Bati a.s.</w:t>
      </w:r>
    </w:p>
    <w:p w:rsidR="006F5571" w:rsidRDefault="001745A1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  <w:r>
        <w:t>Statutární město Zlín</w:t>
      </w:r>
    </w:p>
    <w:p w:rsid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</w:p>
    <w:p w:rsid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</w:p>
    <w:p w:rsid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</w:p>
    <w:p w:rsid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</w:p>
    <w:p w:rsid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</w:p>
    <w:p w:rsid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</w:p>
    <w:p w:rsidR="0018485C" w:rsidRP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  <w:rPr>
          <w:b/>
        </w:rPr>
      </w:pPr>
      <w:r w:rsidRPr="0018485C">
        <w:rPr>
          <w:b/>
        </w:rPr>
        <w:t>…………………………………</w:t>
      </w:r>
    </w:p>
    <w:p w:rsid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  <w:r>
        <w:t>Dalibor Stříbrný</w:t>
      </w:r>
    </w:p>
    <w:p w:rsidR="0018485C" w:rsidRDefault="0018485C" w:rsidP="0018485C">
      <w:pPr>
        <w:pStyle w:val="Titulekobrzku0"/>
        <w:framePr w:w="2892" w:h="2778" w:wrap="around" w:vAnchor="page" w:hAnchor="page" w:x="9453" w:y="15457"/>
        <w:shd w:val="clear" w:color="auto" w:fill="auto"/>
        <w:spacing w:line="190" w:lineRule="exact"/>
      </w:pPr>
      <w:r>
        <w:t>náměstek primátora</w:t>
      </w:r>
    </w:p>
    <w:p w:rsidR="006F5571" w:rsidRDefault="001745A1" w:rsidP="0018485C">
      <w:pPr>
        <w:pStyle w:val="Titulekobrzku0"/>
        <w:framePr w:w="2835" w:h="2892" w:wrap="around" w:vAnchor="page" w:hAnchor="page" w:x="4611" w:y="16920"/>
        <w:shd w:val="clear" w:color="auto" w:fill="auto"/>
        <w:spacing w:line="190" w:lineRule="exact"/>
      </w:pPr>
      <w:r>
        <w:t>Ing. Pavel Calábek</w:t>
      </w:r>
    </w:p>
    <w:p w:rsidR="0018485C" w:rsidRDefault="0018485C" w:rsidP="0018485C">
      <w:pPr>
        <w:pStyle w:val="Titulekobrzku0"/>
        <w:framePr w:w="2835" w:h="2892" w:wrap="around" w:vAnchor="page" w:hAnchor="page" w:x="4611" w:y="16920"/>
        <w:shd w:val="clear" w:color="auto" w:fill="auto"/>
        <w:spacing w:line="190" w:lineRule="exact"/>
      </w:pPr>
      <w:r>
        <w:t>předseda představenstva</w:t>
      </w:r>
    </w:p>
    <w:p w:rsidR="0018485C" w:rsidRDefault="0018485C" w:rsidP="0018485C">
      <w:pPr>
        <w:pStyle w:val="Titulekobrzku0"/>
        <w:framePr w:w="2835" w:h="2892" w:wrap="around" w:vAnchor="page" w:hAnchor="page" w:x="4611" w:y="16920"/>
        <w:shd w:val="clear" w:color="auto" w:fill="auto"/>
        <w:spacing w:line="190" w:lineRule="exact"/>
      </w:pPr>
      <w:r>
        <w:t xml:space="preserve">MUDr. Marcel guřan, </w:t>
      </w:r>
      <w:proofErr w:type="spellStart"/>
      <w:r>
        <w:t>Ph.D</w:t>
      </w:r>
      <w:proofErr w:type="spellEnd"/>
      <w:r>
        <w:t>.</w:t>
      </w:r>
    </w:p>
    <w:p w:rsidR="0018485C" w:rsidRDefault="0018485C" w:rsidP="0018485C">
      <w:pPr>
        <w:pStyle w:val="Titulekobrzku0"/>
        <w:framePr w:w="2835" w:h="2892" w:wrap="around" w:vAnchor="page" w:hAnchor="page" w:x="4611" w:y="16920"/>
        <w:shd w:val="clear" w:color="auto" w:fill="auto"/>
        <w:spacing w:line="190" w:lineRule="exact"/>
      </w:pPr>
      <w:r>
        <w:t>člen představenstva</w:t>
      </w:r>
    </w:p>
    <w:p w:rsidR="006F5571" w:rsidRDefault="001745A1">
      <w:pPr>
        <w:pStyle w:val="ZhlavneboZpat0"/>
        <w:framePr w:wrap="around" w:vAnchor="page" w:hAnchor="page" w:x="12562" w:y="19351"/>
        <w:shd w:val="clear" w:color="auto" w:fill="auto"/>
        <w:spacing w:line="170" w:lineRule="exact"/>
        <w:ind w:left="20"/>
      </w:pPr>
      <w:r>
        <w:t>4</w:t>
      </w:r>
    </w:p>
    <w:p w:rsidR="006F5571" w:rsidRDefault="001745A1">
      <w:pPr>
        <w:pStyle w:val="ZhlavneboZpat20"/>
        <w:framePr w:wrap="around" w:vAnchor="page" w:hAnchor="page" w:x="5573" w:y="19518"/>
        <w:shd w:val="clear" w:color="auto" w:fill="auto"/>
        <w:spacing w:line="320" w:lineRule="exact"/>
      </w:pPr>
      <w:r>
        <w:rPr>
          <w:rStyle w:val="ZhlavneboZpat21"/>
        </w:rPr>
        <w:t>V</w:t>
      </w:r>
    </w:p>
    <w:p w:rsidR="006F5571" w:rsidRDefault="006F5571">
      <w:pPr>
        <w:rPr>
          <w:sz w:val="2"/>
          <w:szCs w:val="2"/>
        </w:rPr>
      </w:pPr>
    </w:p>
    <w:sectPr w:rsidR="006F5571" w:rsidSect="006F557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A1" w:rsidRDefault="001745A1" w:rsidP="006F5571">
      <w:r>
        <w:separator/>
      </w:r>
    </w:p>
  </w:endnote>
  <w:endnote w:type="continuationSeparator" w:id="0">
    <w:p w:rsidR="001745A1" w:rsidRDefault="001745A1" w:rsidP="006F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A1" w:rsidRDefault="001745A1"/>
  </w:footnote>
  <w:footnote w:type="continuationSeparator" w:id="0">
    <w:p w:rsidR="001745A1" w:rsidRDefault="001745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576"/>
    <w:multiLevelType w:val="multilevel"/>
    <w:tmpl w:val="B762A6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30C18"/>
    <w:multiLevelType w:val="multilevel"/>
    <w:tmpl w:val="2EE8066E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B22E0"/>
    <w:multiLevelType w:val="multilevel"/>
    <w:tmpl w:val="42CAD25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7617B"/>
    <w:multiLevelType w:val="multilevel"/>
    <w:tmpl w:val="C82246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86BE7"/>
    <w:multiLevelType w:val="multilevel"/>
    <w:tmpl w:val="8C32C7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E7053"/>
    <w:multiLevelType w:val="multilevel"/>
    <w:tmpl w:val="CA362D0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33E80"/>
    <w:multiLevelType w:val="multilevel"/>
    <w:tmpl w:val="EA3C9B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61338B"/>
    <w:multiLevelType w:val="multilevel"/>
    <w:tmpl w:val="1B9EE1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286A6A"/>
    <w:multiLevelType w:val="multilevel"/>
    <w:tmpl w:val="4B988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5571"/>
    <w:rsid w:val="001745A1"/>
    <w:rsid w:val="0018485C"/>
    <w:rsid w:val="002B7BB6"/>
    <w:rsid w:val="005B117B"/>
    <w:rsid w:val="006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F557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F5571"/>
    <w:rPr>
      <w:color w:val="000080"/>
      <w:u w:val="single"/>
    </w:rPr>
  </w:style>
  <w:style w:type="character" w:customStyle="1" w:styleId="Zkladntext4">
    <w:name w:val="Základní text (4)_"/>
    <w:basedOn w:val="Standardnpsmoodstavce"/>
    <w:link w:val="Zkladntext40"/>
    <w:rsid w:val="006F5571"/>
    <w:rPr>
      <w:rFonts w:ascii="Tahoma" w:eastAsia="Tahoma" w:hAnsi="Tahoma" w:cs="Tahoma"/>
      <w:b/>
      <w:bCs/>
      <w:i w:val="0"/>
      <w:iCs w:val="0"/>
      <w:smallCaps w:val="0"/>
      <w:strike w:val="0"/>
      <w:spacing w:val="-19"/>
      <w:sz w:val="44"/>
      <w:szCs w:val="44"/>
      <w:u w:val="none"/>
    </w:rPr>
  </w:style>
  <w:style w:type="character" w:customStyle="1" w:styleId="Zkladntext41">
    <w:name w:val="Základní text (4)"/>
    <w:basedOn w:val="Zkladntext4"/>
    <w:rsid w:val="006F5571"/>
    <w:rPr>
      <w:color w:val="00000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F5571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Zkladntext21">
    <w:name w:val="Základní text (2)"/>
    <w:basedOn w:val="Zkladntext2"/>
    <w:rsid w:val="006F5571"/>
    <w:rPr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6F5571"/>
    <w:rPr>
      <w:rFonts w:ascii="Tahoma" w:eastAsia="Tahoma" w:hAnsi="Tahoma" w:cs="Tahoma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Zkladntext31">
    <w:name w:val="Základní text (3)"/>
    <w:basedOn w:val="Zkladntext3"/>
    <w:rsid w:val="006F5571"/>
    <w:rPr>
      <w:color w:val="00000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F5571"/>
    <w:rPr>
      <w:rFonts w:ascii="Arial" w:eastAsia="Arial" w:hAnsi="Arial" w:cs="Arial"/>
      <w:b/>
      <w:bCs/>
      <w:i w:val="0"/>
      <w:iCs w:val="0"/>
      <w:smallCaps w:val="0"/>
      <w:strike w:val="0"/>
      <w:spacing w:val="5"/>
      <w:u w:val="none"/>
    </w:rPr>
  </w:style>
  <w:style w:type="character" w:customStyle="1" w:styleId="Nadpis1">
    <w:name w:val="Nadpis #1_"/>
    <w:basedOn w:val="Standardnpsmoodstavce"/>
    <w:link w:val="Nadpis10"/>
    <w:rsid w:val="006F5571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sid w:val="006F557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6F5571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kladntextTun">
    <w:name w:val="Základní text + Tučné"/>
    <w:basedOn w:val="Zkladntext"/>
    <w:rsid w:val="006F5571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6F5571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6F5571"/>
    <w:rPr>
      <w:rFonts w:ascii="Garamond" w:eastAsia="Garamond" w:hAnsi="Garamond" w:cs="Garamon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rovkd2">
    <w:name w:val="Čárový kód (2)_"/>
    <w:basedOn w:val="Standardnpsmoodstavce"/>
    <w:link w:val="rovkd20"/>
    <w:rsid w:val="006F5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dkovn-1pt">
    <w:name w:val="Základní text + Řádkování -1 pt"/>
    <w:basedOn w:val="Zkladntext"/>
    <w:rsid w:val="006F5571"/>
    <w:rPr>
      <w:color w:val="000000"/>
      <w:spacing w:val="-21"/>
      <w:w w:val="100"/>
      <w:position w:val="0"/>
      <w:lang w:val="cs-CZ" w:eastAsia="cs-CZ" w:bidi="cs-CZ"/>
    </w:rPr>
  </w:style>
  <w:style w:type="character" w:customStyle="1" w:styleId="Zkladntext85ptTundkovn0pt">
    <w:name w:val="Základní text + 8;5 pt;Tučné;Řádkování 0 pt"/>
    <w:basedOn w:val="Zkladntext"/>
    <w:rsid w:val="006F5571"/>
    <w:rPr>
      <w:b/>
      <w:bCs/>
      <w:color w:val="000000"/>
      <w:spacing w:val="8"/>
      <w:w w:val="100"/>
      <w:position w:val="0"/>
      <w:sz w:val="17"/>
      <w:szCs w:val="17"/>
      <w:lang w:val="cs-CZ" w:eastAsia="cs-CZ" w:bidi="cs-CZ"/>
    </w:rPr>
  </w:style>
  <w:style w:type="character" w:customStyle="1" w:styleId="Zkladntext85ptdkovn0pt">
    <w:name w:val="Základní text + 8;5 pt;Řádkování 0 pt"/>
    <w:basedOn w:val="Zkladntext"/>
    <w:rsid w:val="006F5571"/>
    <w:rPr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6F5571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Zkladntext8">
    <w:name w:val="Základní text (8)_"/>
    <w:basedOn w:val="Standardnpsmoodstavce"/>
    <w:link w:val="Zkladntext80"/>
    <w:rsid w:val="006F5571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Nadpis22">
    <w:name w:val="Nadpis #2 (2)_"/>
    <w:basedOn w:val="Standardnpsmoodstavce"/>
    <w:link w:val="Nadpis220"/>
    <w:rsid w:val="006F5571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sid w:val="006F557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6F5571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32"/>
      <w:szCs w:val="32"/>
      <w:u w:val="none"/>
    </w:rPr>
  </w:style>
  <w:style w:type="character" w:customStyle="1" w:styleId="ZhlavneboZpat21">
    <w:name w:val="Záhlaví nebo Zápatí (2)"/>
    <w:basedOn w:val="ZhlavneboZpat2"/>
    <w:rsid w:val="006F5571"/>
    <w:rPr>
      <w:color w:val="000000"/>
      <w:spacing w:val="0"/>
      <w:position w:val="0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F557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9"/>
      <w:sz w:val="44"/>
      <w:szCs w:val="44"/>
    </w:rPr>
  </w:style>
  <w:style w:type="paragraph" w:customStyle="1" w:styleId="Zkladntext20">
    <w:name w:val="Základní text (2)"/>
    <w:basedOn w:val="Normln"/>
    <w:link w:val="Zkladntext2"/>
    <w:rsid w:val="006F5571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pacing w:val="-9"/>
      <w:sz w:val="23"/>
      <w:szCs w:val="23"/>
    </w:rPr>
  </w:style>
  <w:style w:type="paragraph" w:customStyle="1" w:styleId="Zkladntext30">
    <w:name w:val="Základní text (3)"/>
    <w:basedOn w:val="Normln"/>
    <w:link w:val="Zkladntext3"/>
    <w:rsid w:val="006F5571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spacing w:val="-4"/>
      <w:sz w:val="14"/>
      <w:szCs w:val="14"/>
    </w:rPr>
  </w:style>
  <w:style w:type="paragraph" w:customStyle="1" w:styleId="Zkladntext50">
    <w:name w:val="Základní text (5)"/>
    <w:basedOn w:val="Normln"/>
    <w:link w:val="Zkladntext5"/>
    <w:rsid w:val="006F557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</w:rPr>
  </w:style>
  <w:style w:type="paragraph" w:customStyle="1" w:styleId="Nadpis10">
    <w:name w:val="Nadpis #1"/>
    <w:basedOn w:val="Normln"/>
    <w:link w:val="Nadpis1"/>
    <w:rsid w:val="006F5571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pacing w:val="3"/>
      <w:sz w:val="28"/>
      <w:szCs w:val="28"/>
    </w:rPr>
  </w:style>
  <w:style w:type="paragraph" w:customStyle="1" w:styleId="Zkladntext1">
    <w:name w:val="Základní text1"/>
    <w:basedOn w:val="Normln"/>
    <w:link w:val="Zkladntext"/>
    <w:rsid w:val="006F5571"/>
    <w:pPr>
      <w:shd w:val="clear" w:color="auto" w:fill="FFFFFF"/>
      <w:spacing w:before="480" w:after="60" w:line="0" w:lineRule="atLeast"/>
      <w:ind w:hanging="440"/>
      <w:jc w:val="center"/>
    </w:pPr>
    <w:rPr>
      <w:rFonts w:ascii="Arial" w:eastAsia="Arial" w:hAnsi="Arial" w:cs="Arial"/>
      <w:spacing w:val="2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6F5571"/>
    <w:pPr>
      <w:shd w:val="clear" w:color="auto" w:fill="FFFFFF"/>
      <w:spacing w:before="480" w:after="120" w:line="0" w:lineRule="atLeast"/>
      <w:ind w:hanging="44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paragraph" w:customStyle="1" w:styleId="Nadpis20">
    <w:name w:val="Nadpis #2"/>
    <w:basedOn w:val="Normln"/>
    <w:link w:val="Nadpis2"/>
    <w:rsid w:val="006F5571"/>
    <w:pPr>
      <w:shd w:val="clear" w:color="auto" w:fill="FFFFFF"/>
      <w:spacing w:before="300" w:after="60" w:line="0" w:lineRule="atLeast"/>
      <w:outlineLvl w:val="1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ZhlavneboZpat0">
    <w:name w:val="Záhlaví nebo Zápatí"/>
    <w:basedOn w:val="Normln"/>
    <w:link w:val="ZhlavneboZpat"/>
    <w:rsid w:val="006F557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17"/>
      <w:szCs w:val="17"/>
    </w:rPr>
  </w:style>
  <w:style w:type="paragraph" w:customStyle="1" w:styleId="rovkd20">
    <w:name w:val="Čárový kód (2)"/>
    <w:basedOn w:val="Normln"/>
    <w:link w:val="rovkd2"/>
    <w:rsid w:val="006F557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70">
    <w:name w:val="Základní text (7)"/>
    <w:basedOn w:val="Normln"/>
    <w:link w:val="Zkladntext7"/>
    <w:rsid w:val="006F5571"/>
    <w:pPr>
      <w:shd w:val="clear" w:color="auto" w:fill="FFFFFF"/>
      <w:spacing w:before="180" w:line="226" w:lineRule="exact"/>
      <w:ind w:hanging="440"/>
      <w:jc w:val="both"/>
    </w:pPr>
    <w:rPr>
      <w:rFonts w:ascii="Arial" w:eastAsia="Arial" w:hAnsi="Arial" w:cs="Arial"/>
      <w:b/>
      <w:bCs/>
      <w:i/>
      <w:iCs/>
      <w:spacing w:val="1"/>
      <w:sz w:val="17"/>
      <w:szCs w:val="17"/>
    </w:rPr>
  </w:style>
  <w:style w:type="paragraph" w:customStyle="1" w:styleId="Zkladntext80">
    <w:name w:val="Základní text (8)"/>
    <w:basedOn w:val="Normln"/>
    <w:link w:val="Zkladntext8"/>
    <w:rsid w:val="006F5571"/>
    <w:pPr>
      <w:shd w:val="clear" w:color="auto" w:fill="FFFFFF"/>
      <w:spacing w:line="226" w:lineRule="exact"/>
      <w:ind w:hanging="440"/>
      <w:jc w:val="both"/>
    </w:pPr>
    <w:rPr>
      <w:rFonts w:ascii="Arial" w:eastAsia="Arial" w:hAnsi="Arial" w:cs="Arial"/>
      <w:i/>
      <w:iCs/>
      <w:spacing w:val="1"/>
      <w:sz w:val="17"/>
      <w:szCs w:val="17"/>
    </w:rPr>
  </w:style>
  <w:style w:type="paragraph" w:customStyle="1" w:styleId="Nadpis220">
    <w:name w:val="Nadpis #2 (2)"/>
    <w:basedOn w:val="Normln"/>
    <w:link w:val="Nadpis22"/>
    <w:rsid w:val="006F5571"/>
    <w:pPr>
      <w:shd w:val="clear" w:color="auto" w:fill="FFFFFF"/>
      <w:spacing w:before="180" w:after="60" w:line="0" w:lineRule="atLeast"/>
      <w:jc w:val="center"/>
      <w:outlineLvl w:val="1"/>
    </w:pPr>
    <w:rPr>
      <w:rFonts w:ascii="Arial" w:eastAsia="Arial" w:hAnsi="Arial" w:cs="Arial"/>
      <w:b/>
      <w:bCs/>
      <w:spacing w:val="2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6F5571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sid w:val="006F5571"/>
    <w:pPr>
      <w:shd w:val="clear" w:color="auto" w:fill="FFFFFF"/>
      <w:spacing w:line="0" w:lineRule="atLeast"/>
    </w:pPr>
    <w:rPr>
      <w:rFonts w:ascii="Arial" w:eastAsia="Arial" w:hAnsi="Arial" w:cs="Arial"/>
      <w:w w:val="4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1758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2017-05-18T06:01:00Z</dcterms:created>
  <dcterms:modified xsi:type="dcterms:W3CDTF">2017-05-18T06:26:00Z</dcterms:modified>
</cp:coreProperties>
</file>