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9" w:rsidRPr="00781CD9" w:rsidRDefault="00781CD9" w:rsidP="00655AC4">
      <w:pPr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t>SMLOUVA O DÍLO</w:t>
      </w:r>
    </w:p>
    <w:p w:rsidR="00781CD9" w:rsidRPr="00781CD9" w:rsidRDefault="00CD7140" w:rsidP="00655AC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Č</w:t>
      </w:r>
      <w:r w:rsidR="00781CD9" w:rsidRPr="00781C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íslo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 01/22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1.  OBJEDNATEL:</w:t>
      </w:r>
    </w:p>
    <w:p w:rsidR="00781CD9" w:rsidRPr="00781CD9" w:rsidRDefault="00781CD9" w:rsidP="00781C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Domov bez bariér</w:t>
      </w:r>
    </w:p>
    <w:p w:rsidR="00781CD9" w:rsidRPr="00781CD9" w:rsidRDefault="00BB649B" w:rsidP="00781C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Se sídlem: 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Strozziho 1333, 508 01 Hořice</w:t>
      </w:r>
    </w:p>
    <w:p w:rsidR="00781CD9" w:rsidRPr="00781CD9" w:rsidRDefault="00781CD9" w:rsidP="00781C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IČO: 13583212</w:t>
      </w:r>
    </w:p>
    <w:p w:rsidR="00781CD9" w:rsidRPr="00781CD9" w:rsidRDefault="00781CD9" w:rsidP="00781C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DIČ:</w:t>
      </w:r>
      <w:r w:rsid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CZ13583212</w:t>
      </w:r>
    </w:p>
    <w:p w:rsidR="00781CD9" w:rsidRPr="00781CD9" w:rsidRDefault="00781CD9" w:rsidP="00781C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Zastoupený Ing. Renatou Zemkovou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Default="00781CD9" w:rsidP="00781CD9">
      <w:pPr>
        <w:spacing w:after="2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2.  ZHOTOVITEL:</w:t>
      </w:r>
      <w:bookmarkStart w:id="0" w:name="_GoBack"/>
      <w:bookmarkEnd w:id="0"/>
    </w:p>
    <w:p w:rsidR="00E95193" w:rsidRPr="00781CD9" w:rsidRDefault="00CD7140" w:rsidP="00781C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         Petr Kmoníček</w:t>
      </w:r>
    </w:p>
    <w:p w:rsidR="00781CD9" w:rsidRPr="00781CD9" w:rsidRDefault="00BB649B" w:rsidP="00781C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Se sídlem:</w:t>
      </w:r>
      <w:r w:rsidR="00CD71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CD7140" w:rsidRPr="00EA2694">
        <w:rPr>
          <w:rFonts w:ascii="Verdana" w:eastAsia="Times New Roman" w:hAnsi="Verdana" w:cs="Times New Roman"/>
          <w:sz w:val="20"/>
          <w:szCs w:val="20"/>
          <w:highlight w:val="black"/>
          <w:lang w:eastAsia="cs-CZ"/>
        </w:rPr>
        <w:t>Hořice 508 01, Jižní 1995</w:t>
      </w:r>
    </w:p>
    <w:p w:rsidR="00781CD9" w:rsidRPr="00781CD9" w:rsidRDefault="00781CD9" w:rsidP="00781C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IČO:</w:t>
      </w:r>
      <w:r w:rsidR="00CD71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61187984</w:t>
      </w: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</w:p>
    <w:p w:rsidR="00781CD9" w:rsidRPr="00781CD9" w:rsidRDefault="00781CD9" w:rsidP="00781C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DIČ:    </w:t>
      </w:r>
      <w:r w:rsidR="00CD7140" w:rsidRPr="00EA2694">
        <w:rPr>
          <w:rFonts w:ascii="Verdana" w:eastAsia="Times New Roman" w:hAnsi="Verdana" w:cs="Times New Roman"/>
          <w:color w:val="000000"/>
          <w:sz w:val="20"/>
          <w:szCs w:val="20"/>
          <w:highlight w:val="black"/>
          <w:lang w:eastAsia="cs-CZ"/>
        </w:rPr>
        <w:t>CZ7012133040</w:t>
      </w:r>
    </w:p>
    <w:p w:rsidR="00781CD9" w:rsidRPr="00781CD9" w:rsidRDefault="00E95193" w:rsidP="00781C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Zastoupený</w:t>
      </w:r>
      <w:r w:rsidR="00CD71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Petrem Kmoníčkem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   </w:t>
      </w:r>
    </w:p>
    <w:p w:rsidR="00781CD9" w:rsidRPr="00781CD9" w:rsidRDefault="00781CD9" w:rsidP="00781CD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uzavírají podle ust. § 2586 a násl. Zákona č.89/2012 Sb., občanského zákoníku v platném znění níže uvedeného dne, měsíce a roku tuto smlouvu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Smlouvu o dílo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4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I.</w:t>
      </w:r>
    </w:p>
    <w:p w:rsidR="00781CD9" w:rsidRPr="00781CD9" w:rsidRDefault="00781CD9" w:rsidP="00781CD9">
      <w:pPr>
        <w:spacing w:after="0" w:line="240" w:lineRule="auto"/>
        <w:ind w:left="54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Předmět smlouvy</w:t>
      </w:r>
    </w:p>
    <w:p w:rsidR="00781CD9" w:rsidRPr="00781CD9" w:rsidRDefault="00781CD9" w:rsidP="00781CD9">
      <w:pPr>
        <w:spacing w:after="0" w:line="240" w:lineRule="auto"/>
        <w:ind w:left="540" w:right="5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   </w:t>
      </w:r>
    </w:p>
    <w:p w:rsidR="00781CD9" w:rsidRPr="00781CD9" w:rsidRDefault="00781CD9" w:rsidP="00E77325">
      <w:pPr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 se touto smlouvou a za podmínek v ní uvedených zavazuje provést dále uvedené dílo, stavbu, a objednatel dílo zaplatit. 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Default="00781CD9" w:rsidP="00E77325">
      <w:pPr>
        <w:spacing w:after="0" w:line="240" w:lineRule="auto"/>
        <w:ind w:right="5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Rozsah předmětu smlouvy</w:t>
      </w: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</w:t>
      </w:r>
      <w:r w:rsidR="00655AC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</w:p>
    <w:p w:rsidR="00CD7140" w:rsidRPr="00781CD9" w:rsidRDefault="00CD7140" w:rsidP="00E77325">
      <w:pPr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Default="00CD7140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 a montáž ohřívače TUV včetně úpravy připojení.</w:t>
      </w:r>
    </w:p>
    <w:p w:rsidR="00C3277B" w:rsidRPr="00781CD9" w:rsidRDefault="00C3277B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II.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Obecný popis díla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E77325">
      <w:pPr>
        <w:numPr>
          <w:ilvl w:val="0"/>
          <w:numId w:val="1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 se zavazu</w:t>
      </w:r>
      <w:r w:rsidR="00CD71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je pro odběratele provést dílo</w:t>
      </w:r>
      <w:r w:rsidR="00655AC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budově Domov bez bariér, Strozziho 1333, Hořice 508 01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77325" w:rsidRDefault="00781CD9" w:rsidP="00E77325">
      <w:pPr>
        <w:pStyle w:val="Odstavecseseznamem"/>
        <w:numPr>
          <w:ilvl w:val="0"/>
          <w:numId w:val="1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Objednateli pak zh</w:t>
      </w:r>
      <w:r w:rsidR="00825D0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otovitel objekt předá ve stavu, </w:t>
      </w:r>
      <w:r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způsobilém užívání </w:t>
      </w:r>
      <w:r w:rsidR="00E77325"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</w:t>
      </w:r>
      <w:r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souladu s technickými a právními předpisy platnými v době předání v České republice.</w:t>
      </w:r>
    </w:p>
    <w:p w:rsid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7325" w:rsidRDefault="00E77325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7325" w:rsidRDefault="00E77325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7325" w:rsidRDefault="00E77325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7325" w:rsidRPr="00781CD9" w:rsidRDefault="00E77325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III.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Práva a povinnosti zhotovitele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numPr>
          <w:ilvl w:val="0"/>
          <w:numId w:val="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 se zavazuje realizovat řádně potřebné technologické postupy, provést potřebné zkoušky, měření a revize včetně protokolů, provést potřebnou geodetickou činnost a předat dokumentaci skutečného provedení včetně dokladů podle zákona č.22/1997 Sb. v platném znění a podle jeho prováděcích předpisů v platném znění.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77325" w:rsidRDefault="00781CD9" w:rsidP="00E77325">
      <w:pPr>
        <w:pStyle w:val="Odstavecseseznamem"/>
        <w:numPr>
          <w:ilvl w:val="0"/>
          <w:numId w:val="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Zhotovitel  se zavazuje provést dílo  v termínu od </w:t>
      </w:r>
      <w:r w:rsidR="00CD71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14.11.2022 </w:t>
      </w:r>
      <w:r w:rsidR="00E9519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do </w:t>
      </w:r>
      <w:r w:rsidR="00CD71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15.11.2022. </w:t>
      </w:r>
      <w:r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Obě smluvní strany konstatují, že termíny stanovené v harmonogramu jsou orientační pro zjištění reálnosti zhotovení díla ve sjednaném  termínu. 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77325" w:rsidRDefault="00781CD9" w:rsidP="00E77325">
      <w:pPr>
        <w:pStyle w:val="Odstavecseseznamem"/>
        <w:numPr>
          <w:ilvl w:val="0"/>
          <w:numId w:val="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  se zavazuje dodržovat pokyny objednatele, pokud neodporují obsahu smlouvy nebo právním předpisům.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77325" w:rsidRDefault="00781CD9" w:rsidP="00E77325">
      <w:pPr>
        <w:pStyle w:val="Odstavecseseznamem"/>
        <w:numPr>
          <w:ilvl w:val="0"/>
          <w:numId w:val="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  se zavazuje dodržovat při provádění prací  všechny platné právní předpisy, ČSN a technologické předpisy a pravidla výrobců stavebních materiálů. 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77325" w:rsidRDefault="00781CD9" w:rsidP="00E77325">
      <w:pPr>
        <w:pStyle w:val="Odstavecseseznamem"/>
        <w:numPr>
          <w:ilvl w:val="0"/>
          <w:numId w:val="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 výslovně prohlašuje, že má sjednané pojištění odpovědnosti za škodu vzniklou (způsobenou) v souvislosti s</w:t>
      </w:r>
      <w:r w:rsidR="00E77325"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prováděním</w:t>
      </w:r>
      <w:r w:rsidR="00E77325" w:rsidRPr="00E7732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díla</w:t>
      </w:r>
      <w:r w:rsidR="00825D0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564779" w:rsidRDefault="00781CD9" w:rsidP="00564779">
      <w:pPr>
        <w:pStyle w:val="Odstavecseseznamem"/>
        <w:numPr>
          <w:ilvl w:val="0"/>
          <w:numId w:val="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647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  se zavazuje použít pro realizaci díla jen výrobky, které mají ke dni jeho zabudování do díla dle této smlouvy takové vlastnosti, aby po dobu předpokládané exis</w:t>
      </w:r>
      <w:r w:rsidR="00564779" w:rsidRPr="005647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tence díla</w:t>
      </w:r>
      <w:r w:rsidRPr="005647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byla při běžné údržbě zaručena požadovaná mechanická pevnost a stabilita, požární bezpečnost, hygienické požadavky, ochrana zdraví a životního prostředí, bezpečnost při užívání, ochrana proti hluku a úspora energie.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564779" w:rsidRDefault="00781CD9" w:rsidP="00564779">
      <w:pPr>
        <w:pStyle w:val="Odstavecseseznamem"/>
        <w:numPr>
          <w:ilvl w:val="0"/>
          <w:numId w:val="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647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 se zavazuje jednat, či spolupůsobit při odstraňování případných vad.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564779" w:rsidRDefault="00781CD9" w:rsidP="00564779">
      <w:pPr>
        <w:pStyle w:val="Odstavecseseznamem"/>
        <w:numPr>
          <w:ilvl w:val="0"/>
          <w:numId w:val="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647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 se zavazuje  udržovat na staveništi pořádek a čistotu.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IV.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Práva a povinnosti objednatele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numPr>
          <w:ilvl w:val="0"/>
          <w:numId w:val="22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Objednatel se zavazuje hradit a uhradit cenu díla způsobem sjednaným v této smlouvě.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564779" w:rsidRDefault="00781CD9" w:rsidP="00564779">
      <w:pPr>
        <w:pStyle w:val="Odstavecseseznamem"/>
        <w:numPr>
          <w:ilvl w:val="0"/>
          <w:numId w:val="22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647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Objednatel se zavazuje předat zhotoviteli staveniště nejpozději ke dni zahájení prací zhotovitele. O předání bude pořízen zvláštní zápis</w:t>
      </w:r>
      <w:r w:rsidR="005647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564779" w:rsidRDefault="00781CD9" w:rsidP="00564779">
      <w:pPr>
        <w:pStyle w:val="Odstavecseseznamem"/>
        <w:numPr>
          <w:ilvl w:val="0"/>
          <w:numId w:val="22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647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Veškeré prováděné části díla budou kontrolovány ze strany objednatele.  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Default="00781CD9" w:rsidP="00781CD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E35FB0" w:rsidRDefault="00E35FB0" w:rsidP="00781CD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E35FB0" w:rsidRDefault="00E35FB0" w:rsidP="00781CD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E35FB0" w:rsidRDefault="00E35FB0" w:rsidP="00781CD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E35FB0" w:rsidRDefault="00E35FB0" w:rsidP="00781CD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E35FB0" w:rsidRPr="00781CD9" w:rsidRDefault="00E35FB0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Cena díla</w:t>
      </w:r>
    </w:p>
    <w:p w:rsidR="00781CD9" w:rsidRPr="00781CD9" w:rsidRDefault="00781CD9" w:rsidP="0078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E95193" w:rsidP="00781CD9">
      <w:pPr>
        <w:numPr>
          <w:ilvl w:val="0"/>
          <w:numId w:val="28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Cena díla je </w:t>
      </w:r>
      <w:r w:rsidR="00CD71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52.850,40 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Kč. Ke sjednané ceně bude připočítána DPH ve výši dle platných předpisů v době vzniku daňové povinnosti. 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35FB0" w:rsidRDefault="00781CD9" w:rsidP="00E35FB0">
      <w:pPr>
        <w:pStyle w:val="Odstavecseseznamem"/>
        <w:numPr>
          <w:ilvl w:val="0"/>
          <w:numId w:val="28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Cena díla obsahuje veškeré práce a dodávky, služby, výkony a média, kterých je třeba trvale či dočasně k provedení, dokončení a předání zhotovovaného díla</w:t>
      </w:r>
      <w:r w:rsid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35FB0" w:rsidRDefault="00781CD9" w:rsidP="00E35FB0">
      <w:pPr>
        <w:pStyle w:val="Odstavecseseznamem"/>
        <w:numPr>
          <w:ilvl w:val="0"/>
          <w:numId w:val="28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Cena díla obsahuje náklady na likvidaci odpadů</w:t>
      </w:r>
      <w:r w:rsidR="00E35FB0"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35FB0" w:rsidRDefault="00781CD9" w:rsidP="00E35FB0">
      <w:pPr>
        <w:pStyle w:val="Odstavecseseznamem"/>
        <w:numPr>
          <w:ilvl w:val="0"/>
          <w:numId w:val="28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Cena díla  může být zvýšena nebo snížena za předpokladu, že se smluvní strany písemně dohodnou na rozšíření nebo omezení díla nebo na změ</w:t>
      </w:r>
      <w:r w:rsidR="00825D0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ně díla mimo rámec této smlouvy</w:t>
      </w: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 jinak platí, že objednatel je povinen zaplatit cenu díla přiměřeně sníženou nebo zvýšenou dle rozsahu rozšíření nebo omezení díla, nebo cenu zvýšenou nebo sníženou s přihlédnutím k rozdílu v rozsahu nutné činnosti a v účelných nákladech spojených se změněným prováděním díla, není-li níže sjednáno jinak.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VI.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Platební podmínky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numPr>
          <w:ilvl w:val="0"/>
          <w:numId w:val="37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Cena díla bude </w:t>
      </w:r>
      <w:r w:rsid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uhrazena po předání díla zhotovitelem, a to bez vad a nedodělků, na základě daňového dokladu vystaveného zhotovitelem.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35FB0" w:rsidRDefault="00E35FB0" w:rsidP="00E35FB0">
      <w:pPr>
        <w:pStyle w:val="Odstavecseseznamem"/>
        <w:numPr>
          <w:ilvl w:val="0"/>
          <w:numId w:val="37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Splatnost daňového dokladu</w:t>
      </w:r>
      <w:r w:rsidR="00781CD9"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bude 14</w:t>
      </w: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kalendářních dní od data jeho</w:t>
      </w:r>
      <w:r w:rsidR="00781CD9"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doručení objednateli</w:t>
      </w: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35FB0" w:rsidRDefault="00781CD9" w:rsidP="00E35FB0">
      <w:pPr>
        <w:pStyle w:val="Odstavecseseznamem"/>
        <w:numPr>
          <w:ilvl w:val="0"/>
          <w:numId w:val="37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Při neúplnosti nebo nesprávnosti daňového dokladu je objednatel oprávněn doklad vrátit a běh splatnosti se zastaví. Nová doba splatnosti začne běžet od doručení dokladu nového nebo opraveného. 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E35FB0" w:rsidRDefault="00781CD9" w:rsidP="00E35FB0">
      <w:pPr>
        <w:pStyle w:val="Odstavecseseznamem"/>
        <w:numPr>
          <w:ilvl w:val="0"/>
          <w:numId w:val="37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35FB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Smluvní strany se dohodly, že daňový doklad  budou považovat za úplný a správný pokud bude obsahovat: 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E35FB0" w:rsidP="00E35FB0">
      <w:pPr>
        <w:spacing w:after="0" w:line="240" w:lineRule="auto"/>
        <w:ind w:left="360" w:right="570"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a) 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označení a číslo</w:t>
      </w:r>
    </w:p>
    <w:p w:rsidR="00781CD9" w:rsidRPr="00781CD9" w:rsidRDefault="00E35FB0" w:rsidP="00E35FB0">
      <w:pPr>
        <w:spacing w:after="0" w:line="240" w:lineRule="auto"/>
        <w:ind w:left="360" w:right="5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b)  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název a sídlo,IČO,DIČ zhotovitele</w:t>
      </w:r>
    </w:p>
    <w:p w:rsidR="00781CD9" w:rsidRPr="00781CD9" w:rsidRDefault="00E35FB0" w:rsidP="00E35FB0">
      <w:pPr>
        <w:spacing w:after="0" w:line="240" w:lineRule="auto"/>
        <w:ind w:left="360" w:right="5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c)  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bankovní spojení zhotovitele</w:t>
      </w:r>
    </w:p>
    <w:p w:rsidR="00781CD9" w:rsidRPr="00781CD9" w:rsidRDefault="00E35FB0" w:rsidP="00E35FB0">
      <w:pPr>
        <w:spacing w:after="0" w:line="240" w:lineRule="auto"/>
        <w:ind w:left="360" w:right="570"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d)  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fakturovanou částku</w:t>
      </w:r>
    </w:p>
    <w:p w:rsidR="00781CD9" w:rsidRPr="00781CD9" w:rsidRDefault="00E35FB0" w:rsidP="00E35FB0">
      <w:pPr>
        <w:spacing w:after="0" w:line="240" w:lineRule="auto"/>
        <w:ind w:left="360" w:right="570"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e)  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sazbu DPH</w:t>
      </w:r>
    </w:p>
    <w:p w:rsidR="00781CD9" w:rsidRPr="00781CD9" w:rsidRDefault="00E35FB0" w:rsidP="00E35FB0">
      <w:pPr>
        <w:spacing w:after="0" w:line="240" w:lineRule="auto"/>
        <w:ind w:left="360" w:right="570"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f)  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výši DPH</w:t>
      </w:r>
    </w:p>
    <w:p w:rsidR="00781CD9" w:rsidRPr="00781CD9" w:rsidRDefault="00E35FB0" w:rsidP="00E35FB0">
      <w:pPr>
        <w:spacing w:after="0" w:line="240" w:lineRule="auto"/>
        <w:ind w:left="360" w:right="570"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g) 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datum vystavení</w:t>
      </w:r>
    </w:p>
    <w:p w:rsidR="00781CD9" w:rsidRPr="00781CD9" w:rsidRDefault="00E35FB0" w:rsidP="00E35FB0">
      <w:pPr>
        <w:spacing w:after="0" w:line="240" w:lineRule="auto"/>
        <w:ind w:left="510" w:right="5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h)  </w:t>
      </w:r>
      <w:r w:rsidR="00C3277B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lhůtu splatnosti</w:t>
      </w:r>
    </w:p>
    <w:p w:rsidR="00781CD9" w:rsidRPr="00781CD9" w:rsidRDefault="00E35FB0" w:rsidP="00E35FB0">
      <w:pPr>
        <w:spacing w:after="0" w:line="240" w:lineRule="auto"/>
        <w:ind w:left="360" w:right="570"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  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277B" w:rsidRDefault="00C3277B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277B" w:rsidRDefault="00C3277B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5AC4" w:rsidRPr="00781CD9" w:rsidRDefault="00655AC4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VII.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Vlastnické právo, předání a převzetí díla, odpovědnost za škodu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numPr>
          <w:ilvl w:val="0"/>
          <w:numId w:val="45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Vlastníkem díla, nebo jeho čá</w:t>
      </w:r>
      <w:r w:rsidR="00655AC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sti se stává objednatel ode dne</w:t>
      </w: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 kdy dílo nebo jeho část se stane věcí v právním slova smyslu. Do dne sepisu zápisu o předání a př</w:t>
      </w:r>
      <w:r w:rsidR="00655AC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evzetí díla nese  riziko škody </w:t>
      </w: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AD7479" w:rsidRDefault="00781CD9" w:rsidP="00AD7479">
      <w:pPr>
        <w:pStyle w:val="Odstavecseseznamem"/>
        <w:numPr>
          <w:ilvl w:val="0"/>
          <w:numId w:val="45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Předání díla je předání celého díla bez </w:t>
      </w:r>
      <w:r w:rsidR="00C3277B" w:rsidRP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vad a </w:t>
      </w:r>
      <w:r w:rsidRP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nedodělků</w:t>
      </w:r>
      <w:r w:rsidR="00C3277B" w:rsidRP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 předání a převzetí díla bude vyhotoven zápis.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AD7479" w:rsidRDefault="00781CD9" w:rsidP="00AD7479">
      <w:pPr>
        <w:pStyle w:val="Odstavecseseznamem"/>
        <w:numPr>
          <w:ilvl w:val="0"/>
          <w:numId w:val="45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 není v prodlení s plněním svého závazku a neodpovídá za škody způsobené v důsledku okolností neležících na jeho straně,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AD7479" w:rsidRDefault="00781CD9" w:rsidP="00AD7479">
      <w:pPr>
        <w:pStyle w:val="Odstavecseseznamem"/>
        <w:numPr>
          <w:ilvl w:val="1"/>
          <w:numId w:val="45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 důvodu na straně objednatele (opožděné předání staveniště, neposkytnutí potřebné součinnosti, přerušení prací zhotovitelem z důvodu prodlení objednatele s plněním dle této smlouvy),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AD7479" w:rsidRDefault="00781CD9" w:rsidP="00AD7479">
      <w:pPr>
        <w:pStyle w:val="Odstavecseseznamem"/>
        <w:numPr>
          <w:ilvl w:val="1"/>
          <w:numId w:val="45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 důvodu vyšší moc</w:t>
      </w:r>
      <w:r w:rsid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VIII.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Odpovědnost za vady díla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numPr>
          <w:ilvl w:val="0"/>
          <w:numId w:val="5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 ručí za správnou funkci díla po dobu 60 měsíců ode dne sepisu protokolu o předání a převzetí díla. Zhotovitel odpovídá za případné vady díla po celou záruční dobu.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AD7479" w:rsidRDefault="00781CD9" w:rsidP="00AD7479">
      <w:pPr>
        <w:pStyle w:val="Odstavecseseznamem"/>
        <w:numPr>
          <w:ilvl w:val="0"/>
          <w:numId w:val="5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Zhotovitel se zavazuje zahájit odstraňování vady zjištěné v záruční době nejpozději do 15. dní s přihlédnutím k charakteru vady a ke způsobu jejího odstranění. Náklady spojené s odstraněním vad nese zhotovitel, ledaže by prokázal, že vady byly způsobeny okolnostmi vylučující jeho odpovědnost.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AD7479" w:rsidRDefault="00781CD9" w:rsidP="00AD7479">
      <w:pPr>
        <w:pStyle w:val="Odstavecseseznamem"/>
        <w:numPr>
          <w:ilvl w:val="0"/>
          <w:numId w:val="53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případě, že zhotovitel neprovede, nebo nenastoupí k odstranění oprávněně reklamované vady, může objednatel zadat odstranění této vady jiné firmě a vynaložené náklady vymáhat na zhotoviteli</w:t>
      </w:r>
      <w:r w:rsidR="00AD74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AD7479" w:rsidRPr="00AD7479" w:rsidRDefault="00AD7479" w:rsidP="00AD7479">
      <w:pPr>
        <w:pStyle w:val="Odstavecseseznamem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AD7479" w:rsidRPr="00AD7479" w:rsidRDefault="00AD7479" w:rsidP="00AD7479">
      <w:pPr>
        <w:pStyle w:val="Odstavecseseznamem"/>
        <w:spacing w:after="0" w:line="240" w:lineRule="auto"/>
        <w:ind w:left="360"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IX.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Smluvní pokuty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numPr>
          <w:ilvl w:val="0"/>
          <w:numId w:val="56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 případě nedodržení termínu dokončení díla ze strany zhotovitele se zhotovitel zavazuje uhradit objednateli smluvní pokutu ve výši 500,- Kč za každý den prodlení.</w:t>
      </w:r>
    </w:p>
    <w:p w:rsid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479" w:rsidRDefault="00AD747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479" w:rsidRDefault="00AD747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479" w:rsidRDefault="00AD747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479" w:rsidRDefault="00AD747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7479" w:rsidRPr="00781CD9" w:rsidRDefault="00AD747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8C4881" w:rsidRDefault="00781CD9" w:rsidP="008C4881">
      <w:pPr>
        <w:pStyle w:val="Odstavecseseznamem"/>
        <w:numPr>
          <w:ilvl w:val="0"/>
          <w:numId w:val="56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C48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lastRenderedPageBreak/>
        <w:t>V případě nedodržení termínu odstranění vad a nedodělků uvedených v  předávacím protokolu se zhotovitel zavazuje uhradit objednateli smluvní pokutu ve výši 500 Kč za každý den neodstranění vad a nedodělků po termínu odstranění, uvedeném v předávacím protokolu. 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8C4881" w:rsidRDefault="00781CD9" w:rsidP="008C4881">
      <w:pPr>
        <w:pStyle w:val="Odstavecseseznamem"/>
        <w:numPr>
          <w:ilvl w:val="0"/>
          <w:numId w:val="56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C48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Pro případ prodlení se splněním peněžitého závazku ze strany objednatele sjednávají smluvní strany  smluvní pokutu ve výši 0,05% dlužné částky za každý den prodlení. </w:t>
      </w:r>
    </w:p>
    <w:p w:rsidR="00781CD9" w:rsidRDefault="00781CD9" w:rsidP="008C488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color w:val="00B050"/>
          <w:sz w:val="20"/>
          <w:szCs w:val="20"/>
          <w:lang w:eastAsia="cs-CZ"/>
        </w:rPr>
        <w:t>   </w:t>
      </w:r>
    </w:p>
    <w:p w:rsidR="008C4881" w:rsidRPr="00781CD9" w:rsidRDefault="008C4881" w:rsidP="008C488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C3277B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X</w:t>
      </w:r>
      <w:r w:rsidR="00781CD9"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spacing w:after="0" w:line="240" w:lineRule="auto"/>
        <w:ind w:left="570" w:right="57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Závěrečná ustanovení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781CD9" w:rsidRDefault="00781CD9" w:rsidP="00781CD9">
      <w:pPr>
        <w:numPr>
          <w:ilvl w:val="0"/>
          <w:numId w:val="72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Tato smlouva nabývá platnosti a účinnosti dnem jejího podpisu oběma stranami</w:t>
      </w:r>
      <w:r w:rsid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C3277B" w:rsidRDefault="00781CD9" w:rsidP="00C3277B">
      <w:pPr>
        <w:pStyle w:val="Odstavecseseznamem"/>
        <w:numPr>
          <w:ilvl w:val="0"/>
          <w:numId w:val="72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Tato smlouva může být změněna nebo rozšířena pouze písemnou dohodou obou stran.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C3277B" w:rsidRDefault="00781CD9" w:rsidP="00C3277B">
      <w:pPr>
        <w:pStyle w:val="Odstavecseseznamem"/>
        <w:numPr>
          <w:ilvl w:val="0"/>
          <w:numId w:val="72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Tato smlouva je sepsána ve dvou stejnopisech, z nichž po jednom obdrží každá smluvní strana. </w:t>
      </w:r>
    </w:p>
    <w:p w:rsidR="00781CD9" w:rsidRPr="00781CD9" w:rsidRDefault="00781CD9" w:rsidP="0078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5AC4" w:rsidRPr="00655AC4" w:rsidRDefault="00781CD9" w:rsidP="00655AC4">
      <w:pPr>
        <w:pStyle w:val="Odstavecseseznamem"/>
        <w:numPr>
          <w:ilvl w:val="0"/>
          <w:numId w:val="7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Vztahy ve smlouvě</w:t>
      </w:r>
      <w:r w:rsidR="008C48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neupravené</w:t>
      </w:r>
      <w:r w:rsidR="008C48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se řídí</w:t>
      </w:r>
      <w:r w:rsidR="008C48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právním</w:t>
      </w:r>
      <w:r w:rsidR="008C48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řádem</w:t>
      </w:r>
      <w:r w:rsidR="008C48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České</w:t>
      </w:r>
      <w:r w:rsidR="008C488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republiky, </w:t>
      </w:r>
    </w:p>
    <w:p w:rsidR="00781CD9" w:rsidRPr="00655AC4" w:rsidRDefault="00781CD9" w:rsidP="00655AC4">
      <w:pPr>
        <w:pStyle w:val="Odstavecseseznamem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55AC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zejména ustanoveními § 2586 a násl. Občanského zákoníku v platném znění.</w:t>
      </w:r>
    </w:p>
    <w:p w:rsidR="00781CD9" w:rsidRPr="00781CD9" w:rsidRDefault="00781CD9" w:rsidP="0065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CD9" w:rsidRPr="00C3277B" w:rsidRDefault="00781CD9" w:rsidP="00C3277B">
      <w:pPr>
        <w:pStyle w:val="Odstavecseseznamem"/>
        <w:numPr>
          <w:ilvl w:val="0"/>
          <w:numId w:val="72"/>
        </w:numPr>
        <w:spacing w:after="0" w:line="240" w:lineRule="auto"/>
        <w:ind w:right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Strany tímto prohlašují,</w:t>
      </w:r>
      <w:r w:rsidR="00655AC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C327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že se s obsahem smlouvy řádně seznámily,  že byla sepsána dle jejich svobodné a vážné vůle a nebyla sjednána v tísni a za nápadně nevýhodných podmínek, a na důkaz toho k ní připojují níže své podpisy.</w:t>
      </w:r>
    </w:p>
    <w:p w:rsidR="00C3277B" w:rsidRDefault="00C3277B" w:rsidP="00C327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81CD9" w:rsidRDefault="00C3277B" w:rsidP="00C3277B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V Hořicích 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dne</w:t>
      </w:r>
      <w:r w:rsidR="00E9519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CD71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31.10.2022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          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                        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Hořicích 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dne</w:t>
      </w:r>
      <w:r w:rsidR="00E9519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CD71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31.10.2022</w:t>
      </w:r>
    </w:p>
    <w:p w:rsidR="00C3277B" w:rsidRDefault="00C3277B" w:rsidP="00C3277B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C3277B" w:rsidRPr="00C3277B" w:rsidRDefault="00C3277B" w:rsidP="00C327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277B" w:rsidRDefault="00C3277B" w:rsidP="00781CD9">
      <w:pPr>
        <w:spacing w:after="0" w:line="240" w:lineRule="auto"/>
        <w:ind w:left="570" w:right="5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C3277B" w:rsidRDefault="00C3277B" w:rsidP="00781CD9">
      <w:pPr>
        <w:spacing w:after="0" w:line="240" w:lineRule="auto"/>
        <w:ind w:left="570" w:right="5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C3277B" w:rsidRDefault="00C3277B" w:rsidP="00C3277B">
      <w:pPr>
        <w:spacing w:after="0" w:line="240" w:lineRule="auto"/>
        <w:ind w:right="5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………………………………………                                            ………………………………………</w:t>
      </w:r>
    </w:p>
    <w:p w:rsidR="00781CD9" w:rsidRPr="00781CD9" w:rsidRDefault="00C3277B" w:rsidP="00C3277B">
      <w:pPr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 Za objednatele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                 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                                </w:t>
      </w:r>
      <w:r w:rsidR="00781CD9" w:rsidRPr="00781CD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Za zhotovitele</w:t>
      </w:r>
    </w:p>
    <w:p w:rsidR="00A453AE" w:rsidRDefault="00781CD9" w:rsidP="00781CD9">
      <w:r w:rsidRPr="00781C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A453AE" w:rsidSect="008E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2CF"/>
    <w:multiLevelType w:val="multilevel"/>
    <w:tmpl w:val="E8A00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DD15FD"/>
    <w:multiLevelType w:val="multilevel"/>
    <w:tmpl w:val="67A0C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4E7CB6"/>
    <w:multiLevelType w:val="multilevel"/>
    <w:tmpl w:val="5454A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26125"/>
    <w:multiLevelType w:val="multilevel"/>
    <w:tmpl w:val="4CD4B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46F63"/>
    <w:multiLevelType w:val="hybridMultilevel"/>
    <w:tmpl w:val="0B7255C4"/>
    <w:lvl w:ilvl="0" w:tplc="B12ECFC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BEEA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41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87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05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25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C5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63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AE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03D6D"/>
    <w:multiLevelType w:val="multilevel"/>
    <w:tmpl w:val="8BDAC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50830"/>
    <w:multiLevelType w:val="multilevel"/>
    <w:tmpl w:val="771CE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33282"/>
    <w:multiLevelType w:val="multilevel"/>
    <w:tmpl w:val="AD763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5A35"/>
    <w:multiLevelType w:val="multilevel"/>
    <w:tmpl w:val="F1225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613C3"/>
    <w:multiLevelType w:val="multilevel"/>
    <w:tmpl w:val="9AB23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12561"/>
    <w:multiLevelType w:val="multilevel"/>
    <w:tmpl w:val="7EA623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B0762B"/>
    <w:multiLevelType w:val="multilevel"/>
    <w:tmpl w:val="24203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47EE2"/>
    <w:multiLevelType w:val="multilevel"/>
    <w:tmpl w:val="F84E9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C151B6"/>
    <w:multiLevelType w:val="multilevel"/>
    <w:tmpl w:val="F64C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4C4D49"/>
    <w:multiLevelType w:val="multilevel"/>
    <w:tmpl w:val="3E7A60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12C59"/>
    <w:multiLevelType w:val="multilevel"/>
    <w:tmpl w:val="002AA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9D2F3A"/>
    <w:multiLevelType w:val="multilevel"/>
    <w:tmpl w:val="0C381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FF5B69"/>
    <w:multiLevelType w:val="hybridMultilevel"/>
    <w:tmpl w:val="1DB886C8"/>
    <w:lvl w:ilvl="0" w:tplc="1B2017F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30B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A5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385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87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E8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74B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1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0B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855A1"/>
    <w:multiLevelType w:val="hybridMultilevel"/>
    <w:tmpl w:val="8CA28C30"/>
    <w:lvl w:ilvl="0" w:tplc="B2086D2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4C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A4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8F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E0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6C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64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A0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CE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2471EE"/>
    <w:multiLevelType w:val="multilevel"/>
    <w:tmpl w:val="F2543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B91CE9"/>
    <w:multiLevelType w:val="multilevel"/>
    <w:tmpl w:val="AADC4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0169A7"/>
    <w:multiLevelType w:val="multilevel"/>
    <w:tmpl w:val="142AD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014AAE"/>
    <w:multiLevelType w:val="multilevel"/>
    <w:tmpl w:val="78221D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6C2F5A"/>
    <w:multiLevelType w:val="multilevel"/>
    <w:tmpl w:val="A2CC1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1C19ED"/>
    <w:multiLevelType w:val="multilevel"/>
    <w:tmpl w:val="92FC3EE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0A17B4"/>
    <w:multiLevelType w:val="multilevel"/>
    <w:tmpl w:val="12ACB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F603EF"/>
    <w:multiLevelType w:val="multilevel"/>
    <w:tmpl w:val="42AE8B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DA3737"/>
    <w:multiLevelType w:val="multilevel"/>
    <w:tmpl w:val="6338C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28451E20"/>
    <w:multiLevelType w:val="multilevel"/>
    <w:tmpl w:val="EE0AA7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9873A6"/>
    <w:multiLevelType w:val="multilevel"/>
    <w:tmpl w:val="04EAF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ACC0FC6"/>
    <w:multiLevelType w:val="multilevel"/>
    <w:tmpl w:val="C4B63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290925"/>
    <w:multiLevelType w:val="multilevel"/>
    <w:tmpl w:val="FEAEF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D65327"/>
    <w:multiLevelType w:val="multilevel"/>
    <w:tmpl w:val="896A2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085EA1"/>
    <w:multiLevelType w:val="multilevel"/>
    <w:tmpl w:val="29702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2A1EAC"/>
    <w:multiLevelType w:val="multilevel"/>
    <w:tmpl w:val="D77679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2E188F"/>
    <w:multiLevelType w:val="multilevel"/>
    <w:tmpl w:val="926A8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892B09"/>
    <w:multiLevelType w:val="multilevel"/>
    <w:tmpl w:val="727EA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F97B70"/>
    <w:multiLevelType w:val="multilevel"/>
    <w:tmpl w:val="95DE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A73BBF"/>
    <w:multiLevelType w:val="multilevel"/>
    <w:tmpl w:val="91BEB1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BF9722D"/>
    <w:multiLevelType w:val="multilevel"/>
    <w:tmpl w:val="F8602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BD4475"/>
    <w:multiLevelType w:val="multilevel"/>
    <w:tmpl w:val="0854C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E35270F"/>
    <w:multiLevelType w:val="multilevel"/>
    <w:tmpl w:val="3C84DF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847183"/>
    <w:multiLevelType w:val="multilevel"/>
    <w:tmpl w:val="F528A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3FE3971"/>
    <w:multiLevelType w:val="multilevel"/>
    <w:tmpl w:val="BBD6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221560"/>
    <w:multiLevelType w:val="multilevel"/>
    <w:tmpl w:val="60029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BC1EC5"/>
    <w:multiLevelType w:val="multilevel"/>
    <w:tmpl w:val="5418A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136735"/>
    <w:multiLevelType w:val="multilevel"/>
    <w:tmpl w:val="5D46B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8843408"/>
    <w:multiLevelType w:val="multilevel"/>
    <w:tmpl w:val="88F6F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D64B7D"/>
    <w:multiLevelType w:val="multilevel"/>
    <w:tmpl w:val="9EAA6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4DE05365"/>
    <w:multiLevelType w:val="multilevel"/>
    <w:tmpl w:val="FE5A81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CD5C2A"/>
    <w:multiLevelType w:val="multilevel"/>
    <w:tmpl w:val="1E807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061460"/>
    <w:multiLevelType w:val="hybridMultilevel"/>
    <w:tmpl w:val="D5465BD2"/>
    <w:lvl w:ilvl="0" w:tplc="0EC870D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A60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65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0F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6E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44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A8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2E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8C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1553BD"/>
    <w:multiLevelType w:val="multilevel"/>
    <w:tmpl w:val="829E7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43640D"/>
    <w:multiLevelType w:val="multilevel"/>
    <w:tmpl w:val="33164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130E9D"/>
    <w:multiLevelType w:val="multilevel"/>
    <w:tmpl w:val="C038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5A065CE4"/>
    <w:multiLevelType w:val="hybridMultilevel"/>
    <w:tmpl w:val="CAC20528"/>
    <w:lvl w:ilvl="0" w:tplc="433CAA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B6C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A5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2B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26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E9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61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A9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C8B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1B4CDD"/>
    <w:multiLevelType w:val="multilevel"/>
    <w:tmpl w:val="F65E08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B37858"/>
    <w:multiLevelType w:val="multilevel"/>
    <w:tmpl w:val="41A26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1A434A"/>
    <w:multiLevelType w:val="multilevel"/>
    <w:tmpl w:val="435CA7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3F5F4E"/>
    <w:multiLevelType w:val="multilevel"/>
    <w:tmpl w:val="0B6A4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5473A4"/>
    <w:multiLevelType w:val="multilevel"/>
    <w:tmpl w:val="5C185E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2770AD"/>
    <w:multiLevelType w:val="multilevel"/>
    <w:tmpl w:val="C7DE2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4C6ECF"/>
    <w:multiLevelType w:val="hybridMultilevel"/>
    <w:tmpl w:val="810C43A6"/>
    <w:lvl w:ilvl="0" w:tplc="C4B4D56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440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47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44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A45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8C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6B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2E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26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B9E4F32"/>
    <w:multiLevelType w:val="multilevel"/>
    <w:tmpl w:val="D05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6D994D7F"/>
    <w:multiLevelType w:val="multilevel"/>
    <w:tmpl w:val="80048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EF15B80"/>
    <w:multiLevelType w:val="multilevel"/>
    <w:tmpl w:val="1B643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FC82CED"/>
    <w:multiLevelType w:val="multilevel"/>
    <w:tmpl w:val="7FFE96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84127E"/>
    <w:multiLevelType w:val="multilevel"/>
    <w:tmpl w:val="44944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2BF62D9"/>
    <w:multiLevelType w:val="multilevel"/>
    <w:tmpl w:val="F782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2E04993"/>
    <w:multiLevelType w:val="multilevel"/>
    <w:tmpl w:val="8736C5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6334133"/>
    <w:multiLevelType w:val="multilevel"/>
    <w:tmpl w:val="16668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6642AA7"/>
    <w:multiLevelType w:val="multilevel"/>
    <w:tmpl w:val="28C4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6F85604"/>
    <w:multiLevelType w:val="multilevel"/>
    <w:tmpl w:val="3E468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76C2D86"/>
    <w:multiLevelType w:val="multilevel"/>
    <w:tmpl w:val="40C8B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787E42AC"/>
    <w:multiLevelType w:val="multilevel"/>
    <w:tmpl w:val="229E8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5">
    <w:nsid w:val="78FD54DA"/>
    <w:multiLevelType w:val="hybridMultilevel"/>
    <w:tmpl w:val="F4923A8C"/>
    <w:lvl w:ilvl="0" w:tplc="7926157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2E6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8F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21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CF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86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CB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81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C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9270F2"/>
    <w:multiLevelType w:val="multilevel"/>
    <w:tmpl w:val="6B2009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8F5119"/>
    <w:multiLevelType w:val="multilevel"/>
    <w:tmpl w:val="DB3E9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2"/>
    <w:lvlOverride w:ilvl="0">
      <w:lvl w:ilvl="0">
        <w:numFmt w:val="decimal"/>
        <w:lvlText w:val="%1."/>
        <w:lvlJc w:val="left"/>
      </w:lvl>
    </w:lvlOverride>
  </w:num>
  <w:num w:numId="3">
    <w:abstractNumId w:val="73"/>
  </w:num>
  <w:num w:numId="4">
    <w:abstractNumId w:val="23"/>
    <w:lvlOverride w:ilvl="0">
      <w:lvl w:ilvl="0">
        <w:numFmt w:val="decimal"/>
        <w:lvlText w:val="%1."/>
        <w:lvlJc w:val="left"/>
      </w:lvl>
    </w:lvlOverride>
  </w:num>
  <w:num w:numId="5">
    <w:abstractNumId w:val="64"/>
    <w:lvlOverride w:ilvl="0">
      <w:lvl w:ilvl="0">
        <w:numFmt w:val="decimal"/>
        <w:lvlText w:val="%1."/>
        <w:lvlJc w:val="left"/>
      </w:lvl>
    </w:lvlOverride>
  </w:num>
  <w:num w:numId="6">
    <w:abstractNumId w:val="36"/>
    <w:lvlOverride w:ilvl="0">
      <w:lvl w:ilvl="0">
        <w:numFmt w:val="decimal"/>
        <w:lvlText w:val="%1."/>
        <w:lvlJc w:val="left"/>
      </w:lvl>
    </w:lvlOverride>
  </w:num>
  <w:num w:numId="7">
    <w:abstractNumId w:val="50"/>
    <w:lvlOverride w:ilvl="0">
      <w:lvl w:ilvl="0">
        <w:numFmt w:val="decimal"/>
        <w:lvlText w:val="%1."/>
        <w:lvlJc w:val="left"/>
      </w:lvl>
    </w:lvlOverride>
  </w:num>
  <w:num w:numId="8">
    <w:abstractNumId w:val="39"/>
    <w:lvlOverride w:ilvl="0">
      <w:lvl w:ilvl="0">
        <w:numFmt w:val="decimal"/>
        <w:lvlText w:val="%1."/>
        <w:lvlJc w:val="left"/>
      </w:lvl>
    </w:lvlOverride>
  </w:num>
  <w:num w:numId="9">
    <w:abstractNumId w:val="52"/>
    <w:lvlOverride w:ilvl="0">
      <w:lvl w:ilvl="0">
        <w:numFmt w:val="decimal"/>
        <w:lvlText w:val="%1."/>
        <w:lvlJc w:val="left"/>
      </w:lvl>
    </w:lvlOverride>
  </w:num>
  <w:num w:numId="10">
    <w:abstractNumId w:val="35"/>
    <w:lvlOverride w:ilvl="0">
      <w:lvl w:ilvl="0">
        <w:numFmt w:val="decimal"/>
        <w:lvlText w:val="%1."/>
        <w:lvlJc w:val="left"/>
      </w:lvl>
    </w:lvlOverride>
  </w:num>
  <w:num w:numId="11">
    <w:abstractNumId w:val="58"/>
    <w:lvlOverride w:ilvl="0">
      <w:lvl w:ilvl="0">
        <w:numFmt w:val="decimal"/>
        <w:lvlText w:val="%1."/>
        <w:lvlJc w:val="left"/>
      </w:lvl>
    </w:lvlOverride>
  </w:num>
  <w:num w:numId="12">
    <w:abstractNumId w:val="56"/>
    <w:lvlOverride w:ilvl="0">
      <w:lvl w:ilvl="0">
        <w:numFmt w:val="decimal"/>
        <w:lvlText w:val="%1."/>
        <w:lvlJc w:val="left"/>
      </w:lvl>
    </w:lvlOverride>
  </w:num>
  <w:num w:numId="13">
    <w:abstractNumId w:val="28"/>
    <w:lvlOverride w:ilvl="0">
      <w:lvl w:ilvl="0">
        <w:numFmt w:val="decimal"/>
        <w:lvlText w:val="%1."/>
        <w:lvlJc w:val="left"/>
      </w:lvl>
    </w:lvlOverride>
  </w:num>
  <w:num w:numId="14">
    <w:abstractNumId w:val="22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76"/>
    <w:lvlOverride w:ilvl="0">
      <w:lvl w:ilvl="0">
        <w:numFmt w:val="decimal"/>
        <w:lvlText w:val="%1."/>
        <w:lvlJc w:val="left"/>
      </w:lvl>
    </w:lvlOverride>
  </w:num>
  <w:num w:numId="17">
    <w:abstractNumId w:val="38"/>
    <w:lvlOverride w:ilvl="0">
      <w:lvl w:ilvl="0">
        <w:numFmt w:val="decimal"/>
        <w:lvlText w:val="%1."/>
        <w:lvlJc w:val="left"/>
      </w:lvl>
    </w:lvlOverride>
  </w:num>
  <w:num w:numId="18">
    <w:abstractNumId w:val="69"/>
    <w:lvlOverride w:ilvl="0">
      <w:lvl w:ilvl="0">
        <w:numFmt w:val="decimal"/>
        <w:lvlText w:val="%1."/>
        <w:lvlJc w:val="left"/>
      </w:lvl>
    </w:lvlOverride>
  </w:num>
  <w:num w:numId="19">
    <w:abstractNumId w:val="66"/>
    <w:lvlOverride w:ilvl="0">
      <w:lvl w:ilvl="0">
        <w:numFmt w:val="decimal"/>
        <w:lvlText w:val="%1."/>
        <w:lvlJc w:val="left"/>
      </w:lvl>
    </w:lvlOverride>
  </w:num>
  <w:num w:numId="20">
    <w:abstractNumId w:val="60"/>
    <w:lvlOverride w:ilvl="0">
      <w:lvl w:ilvl="0">
        <w:numFmt w:val="decimal"/>
        <w:lvlText w:val="%1."/>
        <w:lvlJc w:val="left"/>
      </w:lvl>
    </w:lvlOverride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1"/>
  </w:num>
  <w:num w:numId="23">
    <w:abstractNumId w:val="21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30"/>
    <w:lvlOverride w:ilvl="0">
      <w:lvl w:ilvl="0">
        <w:numFmt w:val="decimal"/>
        <w:lvlText w:val="%1."/>
        <w:lvlJc w:val="left"/>
      </w:lvl>
    </w:lvlOverride>
  </w:num>
  <w:num w:numId="26">
    <w:abstractNumId w:val="37"/>
    <w:lvlOverride w:ilvl="0">
      <w:lvl w:ilvl="0">
        <w:numFmt w:val="decimal"/>
        <w:lvlText w:val="%1."/>
        <w:lvlJc w:val="left"/>
      </w:lvl>
    </w:lvlOverride>
  </w:num>
  <w:num w:numId="27">
    <w:abstractNumId w:val="44"/>
    <w:lvlOverride w:ilvl="0">
      <w:lvl w:ilvl="0">
        <w:numFmt w:val="decimal"/>
        <w:lvlText w:val="%1."/>
        <w:lvlJc w:val="left"/>
      </w:lvl>
    </w:lvlOverride>
  </w:num>
  <w:num w:numId="28">
    <w:abstractNumId w:val="0"/>
  </w:num>
  <w:num w:numId="29">
    <w:abstractNumId w:val="11"/>
    <w:lvlOverride w:ilvl="0">
      <w:lvl w:ilvl="0">
        <w:numFmt w:val="decimal"/>
        <w:lvlText w:val="%1."/>
        <w:lvlJc w:val="left"/>
      </w:lvl>
    </w:lvlOverride>
  </w:num>
  <w:num w:numId="30">
    <w:abstractNumId w:val="46"/>
    <w:lvlOverride w:ilvl="0">
      <w:lvl w:ilvl="0">
        <w:numFmt w:val="decimal"/>
        <w:lvlText w:val="%1."/>
        <w:lvlJc w:val="left"/>
      </w:lvl>
    </w:lvlOverride>
  </w:num>
  <w:num w:numId="31">
    <w:abstractNumId w:val="42"/>
    <w:lvlOverride w:ilvl="0">
      <w:lvl w:ilvl="0">
        <w:numFmt w:val="decimal"/>
        <w:lvlText w:val="%1."/>
        <w:lvlJc w:val="left"/>
      </w:lvl>
    </w:lvlOverride>
  </w:num>
  <w:num w:numId="32">
    <w:abstractNumId w:val="5"/>
    <w:lvlOverride w:ilvl="0">
      <w:lvl w:ilvl="0">
        <w:numFmt w:val="decimal"/>
        <w:lvlText w:val="%1."/>
        <w:lvlJc w:val="left"/>
      </w:lvl>
    </w:lvlOverride>
  </w:num>
  <w:num w:numId="33">
    <w:abstractNumId w:val="61"/>
    <w:lvlOverride w:ilvl="0">
      <w:lvl w:ilvl="0">
        <w:numFmt w:val="decimal"/>
        <w:lvlText w:val="%1."/>
        <w:lvlJc w:val="left"/>
      </w:lvl>
    </w:lvlOverride>
  </w:num>
  <w:num w:numId="34">
    <w:abstractNumId w:val="41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  <w:num w:numId="36">
    <w:abstractNumId w:val="34"/>
    <w:lvlOverride w:ilvl="0">
      <w:lvl w:ilvl="0">
        <w:numFmt w:val="decimal"/>
        <w:lvlText w:val="%1."/>
        <w:lvlJc w:val="left"/>
      </w:lvl>
    </w:lvlOverride>
  </w:num>
  <w:num w:numId="37">
    <w:abstractNumId w:val="54"/>
  </w:num>
  <w:num w:numId="38">
    <w:abstractNumId w:val="15"/>
    <w:lvlOverride w:ilvl="0">
      <w:lvl w:ilvl="0">
        <w:numFmt w:val="decimal"/>
        <w:lvlText w:val="%1."/>
        <w:lvlJc w:val="left"/>
      </w:lvl>
    </w:lvlOverride>
  </w:num>
  <w:num w:numId="39">
    <w:abstractNumId w:val="25"/>
    <w:lvlOverride w:ilvl="0">
      <w:lvl w:ilvl="0">
        <w:numFmt w:val="decimal"/>
        <w:lvlText w:val="%1."/>
        <w:lvlJc w:val="left"/>
      </w:lvl>
    </w:lvlOverride>
  </w:num>
  <w:num w:numId="40">
    <w:abstractNumId w:val="12"/>
    <w:lvlOverride w:ilvl="0">
      <w:lvl w:ilvl="0">
        <w:numFmt w:val="decimal"/>
        <w:lvlText w:val="%1."/>
        <w:lvlJc w:val="left"/>
      </w:lvl>
    </w:lvlOverride>
  </w:num>
  <w:num w:numId="41">
    <w:abstractNumId w:val="57"/>
    <w:lvlOverride w:ilvl="0">
      <w:lvl w:ilvl="0">
        <w:numFmt w:val="decimal"/>
        <w:lvlText w:val="%1."/>
        <w:lvlJc w:val="left"/>
      </w:lvl>
    </w:lvlOverride>
  </w:num>
  <w:num w:numId="42">
    <w:abstractNumId w:val="14"/>
    <w:lvlOverride w:ilvl="0">
      <w:lvl w:ilvl="0">
        <w:numFmt w:val="decimal"/>
        <w:lvlText w:val="%1."/>
        <w:lvlJc w:val="left"/>
      </w:lvl>
    </w:lvlOverride>
  </w:num>
  <w:num w:numId="43">
    <w:abstractNumId w:val="9"/>
    <w:lvlOverride w:ilvl="0">
      <w:lvl w:ilvl="0">
        <w:numFmt w:val="decimal"/>
        <w:lvlText w:val="%1."/>
        <w:lvlJc w:val="left"/>
      </w:lvl>
    </w:lvlOverride>
  </w:num>
  <w:num w:numId="44">
    <w:abstractNumId w:val="26"/>
    <w:lvlOverride w:ilvl="0">
      <w:lvl w:ilvl="0">
        <w:numFmt w:val="decimal"/>
        <w:lvlText w:val="%1."/>
        <w:lvlJc w:val="left"/>
      </w:lvl>
    </w:lvlOverride>
  </w:num>
  <w:num w:numId="45">
    <w:abstractNumId w:val="27"/>
  </w:num>
  <w:num w:numId="46">
    <w:abstractNumId w:val="6"/>
    <w:lvlOverride w:ilvl="0">
      <w:lvl w:ilvl="0">
        <w:numFmt w:val="decimal"/>
        <w:lvlText w:val="%1."/>
        <w:lvlJc w:val="left"/>
      </w:lvl>
    </w:lvlOverride>
  </w:num>
  <w:num w:numId="47">
    <w:abstractNumId w:val="20"/>
    <w:lvlOverride w:ilvl="0">
      <w:lvl w:ilvl="0">
        <w:numFmt w:val="decimal"/>
        <w:lvlText w:val="%1."/>
        <w:lvlJc w:val="left"/>
      </w:lvl>
    </w:lvlOverride>
  </w:num>
  <w:num w:numId="48">
    <w:abstractNumId w:val="70"/>
    <w:lvlOverride w:ilvl="0">
      <w:lvl w:ilvl="0">
        <w:numFmt w:val="decimal"/>
        <w:lvlText w:val="%1."/>
        <w:lvlJc w:val="left"/>
      </w:lvl>
    </w:lvlOverride>
  </w:num>
  <w:num w:numId="49">
    <w:abstractNumId w:val="33"/>
    <w:lvlOverride w:ilvl="0">
      <w:lvl w:ilvl="0">
        <w:numFmt w:val="decimal"/>
        <w:lvlText w:val="%1."/>
        <w:lvlJc w:val="left"/>
      </w:lvl>
    </w:lvlOverride>
  </w:num>
  <w:num w:numId="50">
    <w:abstractNumId w:val="43"/>
    <w:lvlOverride w:ilvl="0">
      <w:lvl w:ilvl="0">
        <w:numFmt w:val="lowerLetter"/>
        <w:lvlText w:val="%1."/>
        <w:lvlJc w:val="left"/>
      </w:lvl>
    </w:lvlOverride>
  </w:num>
  <w:num w:numId="51">
    <w:abstractNumId w:val="18"/>
  </w:num>
  <w:num w:numId="52">
    <w:abstractNumId w:val="75"/>
  </w:num>
  <w:num w:numId="53">
    <w:abstractNumId w:val="29"/>
  </w:num>
  <w:num w:numId="54">
    <w:abstractNumId w:val="67"/>
    <w:lvlOverride w:ilvl="0">
      <w:lvl w:ilvl="0">
        <w:numFmt w:val="decimal"/>
        <w:lvlText w:val="%1."/>
        <w:lvlJc w:val="left"/>
      </w:lvl>
    </w:lvlOverride>
  </w:num>
  <w:num w:numId="55">
    <w:abstractNumId w:val="19"/>
    <w:lvlOverride w:ilvl="0">
      <w:lvl w:ilvl="0">
        <w:numFmt w:val="decimal"/>
        <w:lvlText w:val="%1."/>
        <w:lvlJc w:val="left"/>
      </w:lvl>
    </w:lvlOverride>
  </w:num>
  <w:num w:numId="56">
    <w:abstractNumId w:val="63"/>
  </w:num>
  <w:num w:numId="57">
    <w:abstractNumId w:val="47"/>
    <w:lvlOverride w:ilvl="0">
      <w:lvl w:ilvl="0">
        <w:numFmt w:val="decimal"/>
        <w:lvlText w:val="%1."/>
        <w:lvlJc w:val="left"/>
      </w:lvl>
    </w:lvlOverride>
  </w:num>
  <w:num w:numId="58">
    <w:abstractNumId w:val="77"/>
    <w:lvlOverride w:ilvl="0">
      <w:lvl w:ilvl="0">
        <w:numFmt w:val="decimal"/>
        <w:lvlText w:val="%1."/>
        <w:lvlJc w:val="left"/>
      </w:lvl>
    </w:lvlOverride>
  </w:num>
  <w:num w:numId="59">
    <w:abstractNumId w:val="72"/>
    <w:lvlOverride w:ilvl="0">
      <w:lvl w:ilvl="0">
        <w:numFmt w:val="decimal"/>
        <w:lvlText w:val="%1."/>
        <w:lvlJc w:val="left"/>
      </w:lvl>
    </w:lvlOverride>
  </w:num>
  <w:num w:numId="60">
    <w:abstractNumId w:val="13"/>
  </w:num>
  <w:num w:numId="61">
    <w:abstractNumId w:val="31"/>
    <w:lvlOverride w:ilvl="0">
      <w:lvl w:ilvl="0">
        <w:numFmt w:val="decimal"/>
        <w:lvlText w:val="%1."/>
        <w:lvlJc w:val="left"/>
      </w:lvl>
    </w:lvlOverride>
  </w:num>
  <w:num w:numId="62">
    <w:abstractNumId w:val="68"/>
    <w:lvlOverride w:ilvl="0">
      <w:lvl w:ilvl="0">
        <w:numFmt w:val="lowerLetter"/>
        <w:lvlText w:val="%1."/>
        <w:lvlJc w:val="left"/>
      </w:lvl>
    </w:lvlOverride>
  </w:num>
  <w:num w:numId="63">
    <w:abstractNumId w:val="4"/>
  </w:num>
  <w:num w:numId="64">
    <w:abstractNumId w:val="51"/>
  </w:num>
  <w:num w:numId="65">
    <w:abstractNumId w:val="8"/>
    <w:lvlOverride w:ilvl="0">
      <w:lvl w:ilvl="0">
        <w:numFmt w:val="decimal"/>
        <w:lvlText w:val="%1."/>
        <w:lvlJc w:val="left"/>
      </w:lvl>
    </w:lvlOverride>
  </w:num>
  <w:num w:numId="66">
    <w:abstractNumId w:val="71"/>
    <w:lvlOverride w:ilvl="0">
      <w:lvl w:ilvl="0">
        <w:numFmt w:val="lowerLetter"/>
        <w:lvlText w:val="%1."/>
        <w:lvlJc w:val="left"/>
      </w:lvl>
    </w:lvlOverride>
  </w:num>
  <w:num w:numId="67">
    <w:abstractNumId w:val="55"/>
  </w:num>
  <w:num w:numId="68">
    <w:abstractNumId w:val="17"/>
  </w:num>
  <w:num w:numId="69">
    <w:abstractNumId w:val="62"/>
  </w:num>
  <w:num w:numId="70">
    <w:abstractNumId w:val="65"/>
    <w:lvlOverride w:ilvl="0">
      <w:lvl w:ilvl="0">
        <w:numFmt w:val="decimal"/>
        <w:lvlText w:val="%1."/>
        <w:lvlJc w:val="left"/>
      </w:lvl>
    </w:lvlOverride>
  </w:num>
  <w:num w:numId="71">
    <w:abstractNumId w:val="59"/>
    <w:lvlOverride w:ilvl="0">
      <w:lvl w:ilvl="0">
        <w:numFmt w:val="decimal"/>
        <w:lvlText w:val="%1."/>
        <w:lvlJc w:val="left"/>
      </w:lvl>
    </w:lvlOverride>
  </w:num>
  <w:num w:numId="72">
    <w:abstractNumId w:val="74"/>
  </w:num>
  <w:num w:numId="73">
    <w:abstractNumId w:val="53"/>
    <w:lvlOverride w:ilvl="0">
      <w:lvl w:ilvl="0">
        <w:numFmt w:val="decimal"/>
        <w:lvlText w:val="%1."/>
        <w:lvlJc w:val="left"/>
      </w:lvl>
    </w:lvlOverride>
  </w:num>
  <w:num w:numId="74">
    <w:abstractNumId w:val="16"/>
    <w:lvlOverride w:ilvl="0">
      <w:lvl w:ilvl="0">
        <w:numFmt w:val="decimal"/>
        <w:lvlText w:val="%1."/>
        <w:lvlJc w:val="left"/>
      </w:lvl>
    </w:lvlOverride>
  </w:num>
  <w:num w:numId="75">
    <w:abstractNumId w:val="3"/>
    <w:lvlOverride w:ilvl="0">
      <w:lvl w:ilvl="0">
        <w:numFmt w:val="decimal"/>
        <w:lvlText w:val="%1."/>
        <w:lvlJc w:val="left"/>
      </w:lvl>
    </w:lvlOverride>
  </w:num>
  <w:num w:numId="76">
    <w:abstractNumId w:val="40"/>
    <w:lvlOverride w:ilvl="0">
      <w:lvl w:ilvl="0">
        <w:numFmt w:val="decimal"/>
        <w:lvlText w:val="%1."/>
        <w:lvlJc w:val="left"/>
      </w:lvl>
    </w:lvlOverride>
  </w:num>
  <w:num w:numId="77">
    <w:abstractNumId w:val="45"/>
    <w:lvlOverride w:ilvl="0">
      <w:lvl w:ilvl="0">
        <w:numFmt w:val="decimal"/>
        <w:lvlText w:val="%1."/>
        <w:lvlJc w:val="left"/>
      </w:lvl>
    </w:lvlOverride>
  </w:num>
  <w:num w:numId="78">
    <w:abstractNumId w:val="49"/>
    <w:lvlOverride w:ilvl="0">
      <w:lvl w:ilvl="0">
        <w:numFmt w:val="decimal"/>
        <w:lvlText w:val="%1."/>
        <w:lvlJc w:val="left"/>
      </w:lvl>
    </w:lvlOverride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4E4"/>
    <w:rsid w:val="000B1534"/>
    <w:rsid w:val="001554E4"/>
    <w:rsid w:val="004315F7"/>
    <w:rsid w:val="004E4092"/>
    <w:rsid w:val="00564779"/>
    <w:rsid w:val="00574D57"/>
    <w:rsid w:val="005C093D"/>
    <w:rsid w:val="00655AC4"/>
    <w:rsid w:val="006E62B6"/>
    <w:rsid w:val="00781CD9"/>
    <w:rsid w:val="007D757B"/>
    <w:rsid w:val="00825D04"/>
    <w:rsid w:val="00866854"/>
    <w:rsid w:val="008C4881"/>
    <w:rsid w:val="008E37B7"/>
    <w:rsid w:val="00A453AE"/>
    <w:rsid w:val="00A80BE8"/>
    <w:rsid w:val="00AD7479"/>
    <w:rsid w:val="00BB02A0"/>
    <w:rsid w:val="00BB649B"/>
    <w:rsid w:val="00C3277B"/>
    <w:rsid w:val="00CD7140"/>
    <w:rsid w:val="00DD2B62"/>
    <w:rsid w:val="00E35FB0"/>
    <w:rsid w:val="00E77325"/>
    <w:rsid w:val="00E95193"/>
    <w:rsid w:val="00EA2694"/>
    <w:rsid w:val="00E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7B7"/>
  </w:style>
  <w:style w:type="paragraph" w:styleId="Nadpis3">
    <w:name w:val="heading 3"/>
    <w:basedOn w:val="Normln"/>
    <w:link w:val="Nadpis3Char"/>
    <w:uiPriority w:val="9"/>
    <w:qFormat/>
    <w:rsid w:val="00781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81C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73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7B7"/>
  </w:style>
  <w:style w:type="paragraph" w:styleId="Nadpis3">
    <w:name w:val="heading 3"/>
    <w:basedOn w:val="Normln"/>
    <w:link w:val="Nadpis3Char"/>
    <w:uiPriority w:val="9"/>
    <w:qFormat/>
    <w:rsid w:val="00781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81C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73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mzdova</dc:creator>
  <cp:lastModifiedBy>R</cp:lastModifiedBy>
  <cp:revision>3</cp:revision>
  <cp:lastPrinted>2022-11-10T10:14:00Z</cp:lastPrinted>
  <dcterms:created xsi:type="dcterms:W3CDTF">2022-11-10T10:48:00Z</dcterms:created>
  <dcterms:modified xsi:type="dcterms:W3CDTF">2022-11-10T10:51:00Z</dcterms:modified>
</cp:coreProperties>
</file>