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4E65" w14:textId="77777777" w:rsidR="007174C1" w:rsidRDefault="000C2972">
      <w:pPr>
        <w:pStyle w:val="NoList1"/>
        <w:jc w:val="right"/>
        <w:rPr>
          <w:rFonts w:ascii="Arial" w:eastAsia="Arial" w:hAnsi="Arial" w:cs="Arial"/>
          <w:b/>
          <w:spacing w:val="8"/>
          <w:sz w:val="22"/>
          <w:szCs w:val="22"/>
          <w:lang w:val="cs-CZ"/>
        </w:rPr>
      </w:pPr>
      <w:r>
        <w:rPr>
          <w:rFonts w:ascii="Arial" w:eastAsia="Arial" w:hAnsi="Arial" w:cs="Arial"/>
          <w:lang w:val="cs-CZ"/>
        </w:rPr>
        <w:pict w14:anchorId="2EE6544E">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085976">
        <w:rPr>
          <w:rFonts w:ascii="Arial" w:eastAsia="Arial" w:hAnsi="Arial" w:cs="Arial"/>
          <w:spacing w:val="14"/>
          <w:lang w:val="cs-CZ"/>
        </w:rPr>
        <w:t xml:space="preserve"> </w:t>
      </w:r>
      <w:r w:rsidR="00085976">
        <w:rPr>
          <w:rFonts w:ascii="Arial" w:eastAsia="Arial" w:hAnsi="Arial" w:cs="Arial"/>
          <w:b/>
          <w:i/>
          <w:spacing w:val="8"/>
          <w:sz w:val="28"/>
          <w:lang w:val="cs-CZ"/>
        </w:rPr>
        <w:t xml:space="preserve"> </w:t>
      </w:r>
      <w:r w:rsidR="00085976">
        <w:rPr>
          <w:noProof/>
        </w:rPr>
        <mc:AlternateContent>
          <mc:Choice Requires="wps">
            <w:drawing>
              <wp:inline distT="0" distB="0" distL="0" distR="0" wp14:anchorId="553D1165" wp14:editId="22D14076">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E2B0D94" w14:textId="77777777" w:rsidR="007174C1" w:rsidRDefault="00085976">
                            <w:pPr>
                              <w:spacing w:after="60"/>
                              <w:jc w:val="center"/>
                            </w:pPr>
                            <w:r>
                              <w:rPr>
                                <w:sz w:val="18"/>
                              </w:rPr>
                              <w:t>MZE-62224/2022-12122</w:t>
                            </w:r>
                          </w:p>
                          <w:p w14:paraId="54B4EA1D" w14:textId="77777777" w:rsidR="007174C1" w:rsidRDefault="00085976">
                            <w:pPr>
                              <w:jc w:val="center"/>
                            </w:pPr>
                            <w:r>
                              <w:rPr>
                                <w:noProof/>
                              </w:rPr>
                              <w:drawing>
                                <wp:inline distT="0" distB="0" distL="0" distR="0" wp14:anchorId="7536A6D2" wp14:editId="4CAACD89">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B864469" w14:textId="77777777" w:rsidR="007174C1" w:rsidRDefault="00085976">
                            <w:pPr>
                              <w:jc w:val="center"/>
                            </w:pPr>
                            <w:r>
                              <w:rPr>
                                <w:sz w:val="18"/>
                              </w:rPr>
                              <w:t>mzedms024791067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MZE-62224/2022-12122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mzedms024791067</w:t>
                      </w:r>
                    </w:p>
                  </w:txbxContent>
                </v:textbox>
              </v:shape>
            </w:pict>
          </mc:Fallback>
        </mc:AlternateContent>
      </w:r>
    </w:p>
    <w:p w14:paraId="03F92BB9" w14:textId="77777777" w:rsidR="007174C1" w:rsidRDefault="00085976">
      <w:pPr>
        <w:rPr>
          <w:szCs w:val="22"/>
        </w:rPr>
      </w:pPr>
      <w:r>
        <w:rPr>
          <w:szCs w:val="22"/>
        </w:rPr>
        <w:t xml:space="preserve"> </w:t>
      </w:r>
    </w:p>
    <w:p w14:paraId="090F0013" w14:textId="77777777" w:rsidR="007174C1" w:rsidRDefault="00085976">
      <w:pPr>
        <w:tabs>
          <w:tab w:val="left" w:pos="6946"/>
        </w:tabs>
        <w:jc w:val="center"/>
        <w:rPr>
          <w:b/>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Z35043</w:t>
      </w:r>
    </w:p>
    <w:p w14:paraId="1F827E4B" w14:textId="77777777" w:rsidR="007174C1" w:rsidRDefault="007174C1">
      <w:pPr>
        <w:tabs>
          <w:tab w:val="left" w:pos="6946"/>
        </w:tabs>
        <w:jc w:val="center"/>
        <w:rPr>
          <w:b/>
          <w:caps/>
          <w:szCs w:val="22"/>
        </w:rPr>
      </w:pPr>
    </w:p>
    <w:p w14:paraId="6C33CF39" w14:textId="77777777" w:rsidR="007174C1" w:rsidRDefault="007174C1">
      <w:pPr>
        <w:jc w:val="center"/>
        <w:rPr>
          <w:b/>
          <w:caps/>
          <w:szCs w:val="22"/>
        </w:rPr>
      </w:pPr>
    </w:p>
    <w:p w14:paraId="1AA19E98" w14:textId="77777777" w:rsidR="007174C1" w:rsidRDefault="00085976">
      <w:pPr>
        <w:rPr>
          <w:b/>
          <w:caps/>
          <w:szCs w:val="22"/>
        </w:rPr>
      </w:pPr>
      <w:r>
        <w:rPr>
          <w:b/>
          <w:caps/>
          <w:szCs w:val="22"/>
        </w:rPr>
        <w:t>a – věcné zadání</w:t>
      </w:r>
    </w:p>
    <w:p w14:paraId="454DDB73" w14:textId="77777777" w:rsidR="007174C1" w:rsidRDefault="00085976">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74C1" w14:paraId="2C15C0E2" w14:textId="77777777">
        <w:tc>
          <w:tcPr>
            <w:tcW w:w="1701" w:type="dxa"/>
            <w:tcBorders>
              <w:top w:val="single" w:sz="8" w:space="0" w:color="auto"/>
              <w:left w:val="single" w:sz="8" w:space="0" w:color="auto"/>
              <w:bottom w:val="single" w:sz="8" w:space="0" w:color="auto"/>
            </w:tcBorders>
            <w:vAlign w:val="center"/>
          </w:tcPr>
          <w:p w14:paraId="56E8A763" w14:textId="77777777" w:rsidR="007174C1" w:rsidRDefault="00085976">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66A6E49" w14:textId="77777777" w:rsidR="007174C1" w:rsidRDefault="00085976">
            <w:pPr>
              <w:pStyle w:val="Tabulka"/>
              <w:rPr>
                <w:szCs w:val="22"/>
              </w:rPr>
            </w:pPr>
            <w:r>
              <w:rPr>
                <w:szCs w:val="22"/>
              </w:rPr>
              <w:t>707</w:t>
            </w:r>
          </w:p>
        </w:tc>
      </w:tr>
    </w:tbl>
    <w:p w14:paraId="59957A30" w14:textId="77777777" w:rsidR="007174C1" w:rsidRDefault="007174C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174C1" w14:paraId="66614163" w14:textId="77777777">
        <w:tc>
          <w:tcPr>
            <w:tcW w:w="2246" w:type="dxa"/>
            <w:tcBorders>
              <w:top w:val="single" w:sz="8" w:space="0" w:color="auto"/>
              <w:left w:val="single" w:sz="8" w:space="0" w:color="auto"/>
            </w:tcBorders>
            <w:vAlign w:val="center"/>
          </w:tcPr>
          <w:p w14:paraId="567D6658" w14:textId="77777777" w:rsidR="007174C1" w:rsidRDefault="00085976">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3CC0ED2" w14:textId="77777777" w:rsidR="007174C1" w:rsidRDefault="00085976">
            <w:pPr>
              <w:pStyle w:val="Tabulka"/>
              <w:rPr>
                <w:b/>
                <w:szCs w:val="22"/>
              </w:rPr>
            </w:pPr>
            <w:r>
              <w:rPr>
                <w:b/>
                <w:szCs w:val="22"/>
              </w:rPr>
              <w:t>Grafický nástroj na úpravu vymezení platnosti Envira a drobné úpravy EP</w:t>
            </w:r>
          </w:p>
        </w:tc>
      </w:tr>
      <w:tr w:rsidR="007174C1" w14:paraId="1EEA78EE" w14:textId="77777777">
        <w:tc>
          <w:tcPr>
            <w:tcW w:w="3392" w:type="dxa"/>
            <w:gridSpan w:val="2"/>
            <w:tcBorders>
              <w:left w:val="single" w:sz="8" w:space="0" w:color="auto"/>
              <w:bottom w:val="single" w:sz="8" w:space="0" w:color="auto"/>
            </w:tcBorders>
            <w:vAlign w:val="center"/>
          </w:tcPr>
          <w:p w14:paraId="3C166E86" w14:textId="77777777" w:rsidR="007174C1" w:rsidRDefault="00085976">
            <w:pPr>
              <w:pStyle w:val="Tabulka"/>
              <w:rPr>
                <w:rStyle w:val="Siln"/>
                <w:b w:val="0"/>
                <w:szCs w:val="22"/>
              </w:rPr>
            </w:pPr>
            <w:r>
              <w:rPr>
                <w:rStyle w:val="Siln"/>
                <w:szCs w:val="22"/>
              </w:rPr>
              <w:t>Datum předložení požadavku:</w:t>
            </w:r>
          </w:p>
        </w:tc>
        <w:sdt>
          <w:sdtPr>
            <w:rPr>
              <w:szCs w:val="22"/>
            </w:rPr>
            <w:id w:val="1670597228"/>
            <w:date w:fullDate="2022-06-0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39AD250" w14:textId="77777777" w:rsidR="007174C1" w:rsidRDefault="00085976">
                <w:pPr>
                  <w:pStyle w:val="Tabulka"/>
                  <w:rPr>
                    <w:szCs w:val="22"/>
                  </w:rPr>
                </w:pPr>
                <w:r>
                  <w:rPr>
                    <w:szCs w:val="22"/>
                  </w:rPr>
                  <w:t>3.6.2022</w:t>
                </w:r>
              </w:p>
            </w:tc>
          </w:sdtContent>
        </w:sdt>
        <w:tc>
          <w:tcPr>
            <w:tcW w:w="3383" w:type="dxa"/>
            <w:tcBorders>
              <w:left w:val="dotted" w:sz="4" w:space="0" w:color="auto"/>
              <w:bottom w:val="single" w:sz="8" w:space="0" w:color="auto"/>
            </w:tcBorders>
            <w:vAlign w:val="center"/>
          </w:tcPr>
          <w:p w14:paraId="2583136B" w14:textId="77777777" w:rsidR="007174C1" w:rsidRDefault="00085976">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308CA6DF" w14:textId="77777777" w:rsidR="007174C1" w:rsidRDefault="007174C1">
            <w:pPr>
              <w:pStyle w:val="Tabulka"/>
              <w:rPr>
                <w:szCs w:val="22"/>
              </w:rPr>
            </w:pPr>
          </w:p>
        </w:tc>
      </w:tr>
    </w:tbl>
    <w:p w14:paraId="242DF39E" w14:textId="77777777" w:rsidR="007174C1" w:rsidRDefault="007174C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174C1" w14:paraId="7142D7BF" w14:textId="77777777">
        <w:tc>
          <w:tcPr>
            <w:tcW w:w="2258" w:type="dxa"/>
            <w:tcBorders>
              <w:top w:val="single" w:sz="8" w:space="0" w:color="auto"/>
              <w:left w:val="single" w:sz="8" w:space="0" w:color="auto"/>
              <w:bottom w:val="single" w:sz="8" w:space="0" w:color="auto"/>
            </w:tcBorders>
            <w:vAlign w:val="center"/>
          </w:tcPr>
          <w:p w14:paraId="11E7ADDF" w14:textId="77777777" w:rsidR="007174C1" w:rsidRDefault="0008597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00603B4" w14:textId="77777777" w:rsidR="007174C1" w:rsidRDefault="0008597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1C8D302" w14:textId="77777777" w:rsidR="007174C1" w:rsidRDefault="0008597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0539333" w14:textId="77777777" w:rsidR="007174C1" w:rsidRDefault="00085976">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C5BA854" w14:textId="77777777" w:rsidR="007174C1" w:rsidRDefault="007174C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174C1" w14:paraId="112BDB40" w14:textId="77777777">
        <w:tc>
          <w:tcPr>
            <w:tcW w:w="983" w:type="dxa"/>
            <w:vMerge w:val="restart"/>
            <w:tcBorders>
              <w:top w:val="single" w:sz="8" w:space="0" w:color="auto"/>
              <w:left w:val="single" w:sz="8" w:space="0" w:color="auto"/>
            </w:tcBorders>
            <w:vAlign w:val="center"/>
          </w:tcPr>
          <w:p w14:paraId="53555C2E" w14:textId="77777777" w:rsidR="007174C1" w:rsidRDefault="0008597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CBE3D5C" w14:textId="77777777" w:rsidR="007174C1" w:rsidRDefault="00085976">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944B46E" w14:textId="77777777" w:rsidR="007174C1" w:rsidRDefault="0008597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BCAE123" w14:textId="77777777" w:rsidR="007174C1" w:rsidRDefault="00085976">
            <w:pPr>
              <w:pStyle w:val="Tabulka"/>
              <w:rPr>
                <w:szCs w:val="22"/>
                <w:highlight w:val="yellow"/>
              </w:rPr>
            </w:pPr>
            <w:r>
              <w:rPr>
                <w:szCs w:val="22"/>
                <w:highlight w:val="yellow"/>
              </w:rPr>
              <w:t>LPIS</w:t>
            </w:r>
          </w:p>
        </w:tc>
      </w:tr>
      <w:tr w:rsidR="007174C1" w14:paraId="26A4CE5B" w14:textId="77777777">
        <w:tc>
          <w:tcPr>
            <w:tcW w:w="983" w:type="dxa"/>
            <w:vMerge/>
            <w:tcBorders>
              <w:left w:val="single" w:sz="8" w:space="0" w:color="auto"/>
            </w:tcBorders>
            <w:vAlign w:val="center"/>
          </w:tcPr>
          <w:p w14:paraId="5A86F06D" w14:textId="77777777" w:rsidR="007174C1" w:rsidRDefault="007174C1">
            <w:pPr>
              <w:pStyle w:val="Tabulka"/>
              <w:rPr>
                <w:szCs w:val="22"/>
              </w:rPr>
            </w:pPr>
          </w:p>
        </w:tc>
        <w:tc>
          <w:tcPr>
            <w:tcW w:w="1911" w:type="dxa"/>
            <w:vMerge/>
            <w:tcBorders>
              <w:bottom w:val="dotted" w:sz="4" w:space="0" w:color="auto"/>
            </w:tcBorders>
            <w:vAlign w:val="center"/>
          </w:tcPr>
          <w:p w14:paraId="05C27F0F" w14:textId="77777777" w:rsidR="007174C1" w:rsidRDefault="007174C1">
            <w:pPr>
              <w:pStyle w:val="Tabulka"/>
              <w:rPr>
                <w:szCs w:val="22"/>
              </w:rPr>
            </w:pPr>
          </w:p>
        </w:tc>
        <w:tc>
          <w:tcPr>
            <w:tcW w:w="1491" w:type="dxa"/>
            <w:tcBorders>
              <w:bottom w:val="dotted" w:sz="4" w:space="0" w:color="auto"/>
            </w:tcBorders>
            <w:vAlign w:val="center"/>
          </w:tcPr>
          <w:p w14:paraId="119126C9" w14:textId="77777777" w:rsidR="007174C1" w:rsidRDefault="0008597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0889B9AD" w14:textId="77777777" w:rsidR="007174C1" w:rsidRDefault="0008597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174C1" w14:paraId="74E2188B" w14:textId="77777777">
        <w:tc>
          <w:tcPr>
            <w:tcW w:w="983" w:type="dxa"/>
            <w:vMerge/>
            <w:tcBorders>
              <w:left w:val="single" w:sz="8" w:space="0" w:color="auto"/>
              <w:bottom w:val="single" w:sz="8" w:space="0" w:color="auto"/>
            </w:tcBorders>
            <w:vAlign w:val="center"/>
          </w:tcPr>
          <w:p w14:paraId="1B8D4EDB" w14:textId="77777777" w:rsidR="007174C1" w:rsidRDefault="007174C1">
            <w:pPr>
              <w:pStyle w:val="Tabulka"/>
              <w:rPr>
                <w:szCs w:val="22"/>
              </w:rPr>
            </w:pPr>
          </w:p>
        </w:tc>
        <w:tc>
          <w:tcPr>
            <w:tcW w:w="1911" w:type="dxa"/>
            <w:tcBorders>
              <w:top w:val="dotted" w:sz="4" w:space="0" w:color="auto"/>
              <w:bottom w:val="single" w:sz="8" w:space="0" w:color="auto"/>
            </w:tcBorders>
            <w:vAlign w:val="center"/>
          </w:tcPr>
          <w:p w14:paraId="1716DA37" w14:textId="77777777" w:rsidR="007174C1" w:rsidRDefault="0008597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2BE1B5D" w14:textId="77777777" w:rsidR="007174C1" w:rsidRDefault="0008597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22C9F25" w14:textId="77777777" w:rsidR="007174C1" w:rsidRDefault="0008597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0D47EFD" w14:textId="77777777" w:rsidR="007174C1" w:rsidRDefault="007174C1">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42"/>
        <w:gridCol w:w="1842"/>
        <w:gridCol w:w="284"/>
        <w:gridCol w:w="992"/>
        <w:gridCol w:w="426"/>
        <w:gridCol w:w="850"/>
        <w:gridCol w:w="425"/>
        <w:gridCol w:w="2410"/>
      </w:tblGrid>
      <w:tr w:rsidR="007174C1" w14:paraId="540FD989" w14:textId="77777777">
        <w:tc>
          <w:tcPr>
            <w:tcW w:w="2679" w:type="dxa"/>
            <w:gridSpan w:val="2"/>
            <w:tcBorders>
              <w:top w:val="single" w:sz="8" w:space="0" w:color="auto"/>
              <w:left w:val="single" w:sz="8" w:space="0" w:color="auto"/>
              <w:bottom w:val="single" w:sz="8" w:space="0" w:color="auto"/>
            </w:tcBorders>
            <w:vAlign w:val="center"/>
          </w:tcPr>
          <w:p w14:paraId="1318785E" w14:textId="77777777" w:rsidR="007174C1" w:rsidRDefault="00085976">
            <w:pPr>
              <w:pStyle w:val="Tabulka"/>
              <w:rPr>
                <w:b/>
                <w:szCs w:val="22"/>
              </w:rPr>
            </w:pPr>
            <w:r>
              <w:rPr>
                <w:b/>
                <w:szCs w:val="22"/>
              </w:rPr>
              <w:t>Role</w:t>
            </w:r>
          </w:p>
        </w:tc>
        <w:tc>
          <w:tcPr>
            <w:tcW w:w="2126" w:type="dxa"/>
            <w:gridSpan w:val="2"/>
            <w:tcBorders>
              <w:top w:val="single" w:sz="8" w:space="0" w:color="auto"/>
              <w:bottom w:val="single" w:sz="8" w:space="0" w:color="auto"/>
            </w:tcBorders>
            <w:vAlign w:val="center"/>
          </w:tcPr>
          <w:p w14:paraId="2CCE7A6D" w14:textId="77777777" w:rsidR="007174C1" w:rsidRDefault="00085976">
            <w:pPr>
              <w:pStyle w:val="Tabulka"/>
              <w:rPr>
                <w:b/>
                <w:szCs w:val="22"/>
              </w:rPr>
            </w:pPr>
            <w:r>
              <w:rPr>
                <w:b/>
                <w:szCs w:val="22"/>
              </w:rPr>
              <w:t xml:space="preserve">Jméno </w:t>
            </w:r>
          </w:p>
        </w:tc>
        <w:tc>
          <w:tcPr>
            <w:tcW w:w="1418" w:type="dxa"/>
            <w:gridSpan w:val="2"/>
            <w:tcBorders>
              <w:top w:val="single" w:sz="8" w:space="0" w:color="auto"/>
              <w:bottom w:val="single" w:sz="8" w:space="0" w:color="auto"/>
            </w:tcBorders>
            <w:vAlign w:val="center"/>
          </w:tcPr>
          <w:p w14:paraId="083B7DFE" w14:textId="77777777" w:rsidR="007174C1" w:rsidRDefault="00085976">
            <w:pPr>
              <w:pStyle w:val="Tabulka"/>
              <w:rPr>
                <w:rStyle w:val="Siln"/>
                <w:b w:val="0"/>
                <w:szCs w:val="22"/>
              </w:rPr>
            </w:pPr>
            <w:r>
              <w:rPr>
                <w:b/>
                <w:szCs w:val="22"/>
              </w:rPr>
              <w:t>Organizace /útvar</w:t>
            </w:r>
          </w:p>
        </w:tc>
        <w:tc>
          <w:tcPr>
            <w:tcW w:w="1275" w:type="dxa"/>
            <w:gridSpan w:val="2"/>
            <w:tcBorders>
              <w:top w:val="single" w:sz="8" w:space="0" w:color="auto"/>
              <w:bottom w:val="single" w:sz="8" w:space="0" w:color="auto"/>
            </w:tcBorders>
            <w:vAlign w:val="center"/>
          </w:tcPr>
          <w:p w14:paraId="6D5D3D4E" w14:textId="77777777" w:rsidR="007174C1" w:rsidRDefault="00085976">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2D05D6D8" w14:textId="77777777" w:rsidR="007174C1" w:rsidRDefault="00085976">
            <w:pPr>
              <w:pStyle w:val="Tabulka"/>
              <w:rPr>
                <w:b/>
                <w:szCs w:val="22"/>
              </w:rPr>
            </w:pPr>
            <w:r>
              <w:rPr>
                <w:b/>
                <w:szCs w:val="22"/>
              </w:rPr>
              <w:t>E-mail</w:t>
            </w:r>
          </w:p>
        </w:tc>
      </w:tr>
      <w:tr w:rsidR="007174C1" w14:paraId="28B95ADA" w14:textId="77777777">
        <w:trPr>
          <w:trHeight w:hRule="exact" w:val="20"/>
        </w:trPr>
        <w:tc>
          <w:tcPr>
            <w:tcW w:w="2679" w:type="dxa"/>
            <w:gridSpan w:val="2"/>
            <w:tcBorders>
              <w:top w:val="single" w:sz="8" w:space="0" w:color="auto"/>
              <w:left w:val="dotted" w:sz="4" w:space="0" w:color="auto"/>
            </w:tcBorders>
            <w:vAlign w:val="center"/>
          </w:tcPr>
          <w:p w14:paraId="7F193807" w14:textId="77777777" w:rsidR="007174C1" w:rsidRDefault="007174C1">
            <w:pPr>
              <w:pStyle w:val="Tabulka"/>
              <w:rPr>
                <w:b/>
                <w:szCs w:val="22"/>
              </w:rPr>
            </w:pPr>
          </w:p>
        </w:tc>
        <w:tc>
          <w:tcPr>
            <w:tcW w:w="2126" w:type="dxa"/>
            <w:gridSpan w:val="2"/>
            <w:tcBorders>
              <w:top w:val="single" w:sz="8" w:space="0" w:color="auto"/>
            </w:tcBorders>
            <w:vAlign w:val="center"/>
          </w:tcPr>
          <w:p w14:paraId="05876DE4" w14:textId="77777777" w:rsidR="007174C1" w:rsidRDefault="007174C1">
            <w:pPr>
              <w:pStyle w:val="Tabulka"/>
              <w:rPr>
                <w:sz w:val="20"/>
                <w:szCs w:val="20"/>
              </w:rPr>
            </w:pPr>
          </w:p>
        </w:tc>
        <w:tc>
          <w:tcPr>
            <w:tcW w:w="1418" w:type="dxa"/>
            <w:gridSpan w:val="2"/>
            <w:tcBorders>
              <w:top w:val="single" w:sz="8" w:space="0" w:color="auto"/>
            </w:tcBorders>
            <w:vAlign w:val="center"/>
          </w:tcPr>
          <w:p w14:paraId="378F755B" w14:textId="77777777" w:rsidR="007174C1" w:rsidRDefault="007174C1">
            <w:pPr>
              <w:pStyle w:val="Tabulka"/>
              <w:rPr>
                <w:rStyle w:val="Siln"/>
                <w:b w:val="0"/>
                <w:sz w:val="20"/>
                <w:szCs w:val="20"/>
              </w:rPr>
            </w:pPr>
          </w:p>
        </w:tc>
        <w:tc>
          <w:tcPr>
            <w:tcW w:w="1275" w:type="dxa"/>
            <w:gridSpan w:val="2"/>
            <w:tcBorders>
              <w:top w:val="single" w:sz="8" w:space="0" w:color="auto"/>
            </w:tcBorders>
            <w:vAlign w:val="center"/>
          </w:tcPr>
          <w:p w14:paraId="15960060" w14:textId="77777777" w:rsidR="007174C1" w:rsidRDefault="007174C1">
            <w:pPr>
              <w:pStyle w:val="Tabulka"/>
              <w:rPr>
                <w:sz w:val="20"/>
                <w:szCs w:val="20"/>
              </w:rPr>
            </w:pPr>
          </w:p>
        </w:tc>
        <w:tc>
          <w:tcPr>
            <w:tcW w:w="2410" w:type="dxa"/>
            <w:tcBorders>
              <w:top w:val="single" w:sz="8" w:space="0" w:color="auto"/>
              <w:right w:val="dotted" w:sz="4" w:space="0" w:color="auto"/>
            </w:tcBorders>
            <w:vAlign w:val="center"/>
          </w:tcPr>
          <w:p w14:paraId="36990DF6" w14:textId="77777777" w:rsidR="007174C1" w:rsidRDefault="007174C1">
            <w:pPr>
              <w:pStyle w:val="Tabulka"/>
              <w:rPr>
                <w:sz w:val="20"/>
                <w:szCs w:val="20"/>
              </w:rPr>
            </w:pPr>
          </w:p>
        </w:tc>
      </w:tr>
      <w:tr w:rsidR="007174C1" w14:paraId="52892166" w14:textId="77777777">
        <w:tc>
          <w:tcPr>
            <w:tcW w:w="2537" w:type="dxa"/>
            <w:tcBorders>
              <w:top w:val="dotted" w:sz="4" w:space="0" w:color="auto"/>
              <w:left w:val="dotted" w:sz="4" w:space="0" w:color="auto"/>
            </w:tcBorders>
            <w:vAlign w:val="center"/>
          </w:tcPr>
          <w:p w14:paraId="69DF37C8" w14:textId="77777777" w:rsidR="007174C1" w:rsidRDefault="00085976">
            <w:pPr>
              <w:pStyle w:val="Tabulka"/>
              <w:rPr>
                <w:szCs w:val="22"/>
              </w:rPr>
            </w:pPr>
            <w:r>
              <w:rPr>
                <w:szCs w:val="22"/>
              </w:rPr>
              <w:t>Žadatel/Věcný garant (body 3.1 až 3.3)</w:t>
            </w:r>
          </w:p>
        </w:tc>
        <w:tc>
          <w:tcPr>
            <w:tcW w:w="1984" w:type="dxa"/>
            <w:gridSpan w:val="2"/>
            <w:tcBorders>
              <w:top w:val="dotted" w:sz="4" w:space="0" w:color="auto"/>
            </w:tcBorders>
            <w:vAlign w:val="center"/>
          </w:tcPr>
          <w:p w14:paraId="336BE4A6" w14:textId="77777777" w:rsidR="007174C1" w:rsidRDefault="00085976">
            <w:pPr>
              <w:pStyle w:val="Tabulka"/>
              <w:rPr>
                <w:sz w:val="20"/>
                <w:szCs w:val="20"/>
              </w:rPr>
            </w:pPr>
            <w:r>
              <w:rPr>
                <w:sz w:val="20"/>
                <w:szCs w:val="20"/>
              </w:rPr>
              <w:t>David Kuna</w:t>
            </w:r>
          </w:p>
        </w:tc>
        <w:tc>
          <w:tcPr>
            <w:tcW w:w="1276" w:type="dxa"/>
            <w:gridSpan w:val="2"/>
            <w:tcBorders>
              <w:top w:val="dotted" w:sz="4" w:space="0" w:color="auto"/>
            </w:tcBorders>
            <w:vAlign w:val="center"/>
          </w:tcPr>
          <w:p w14:paraId="4D2F8AD9" w14:textId="77777777" w:rsidR="007174C1" w:rsidRDefault="00085976">
            <w:pPr>
              <w:pStyle w:val="Tabulka"/>
              <w:rPr>
                <w:rStyle w:val="Siln"/>
                <w:b w:val="0"/>
                <w:sz w:val="20"/>
                <w:szCs w:val="20"/>
              </w:rPr>
            </w:pPr>
            <w:r>
              <w:rPr>
                <w:rStyle w:val="Siln"/>
                <w:sz w:val="20"/>
                <w:szCs w:val="20"/>
              </w:rPr>
              <w:t>MZe</w:t>
            </w:r>
          </w:p>
        </w:tc>
        <w:tc>
          <w:tcPr>
            <w:tcW w:w="1276" w:type="dxa"/>
            <w:gridSpan w:val="2"/>
            <w:tcBorders>
              <w:top w:val="dotted" w:sz="4" w:space="0" w:color="auto"/>
            </w:tcBorders>
            <w:vAlign w:val="center"/>
          </w:tcPr>
          <w:p w14:paraId="33EE78CE" w14:textId="77777777" w:rsidR="007174C1" w:rsidRDefault="00085976">
            <w:pPr>
              <w:pStyle w:val="Tabulka"/>
              <w:rPr>
                <w:sz w:val="20"/>
                <w:szCs w:val="20"/>
              </w:rPr>
            </w:pPr>
            <w:r>
              <w:rPr>
                <w:sz w:val="20"/>
                <w:szCs w:val="20"/>
              </w:rPr>
              <w:t>221812595</w:t>
            </w:r>
          </w:p>
        </w:tc>
        <w:tc>
          <w:tcPr>
            <w:tcW w:w="2835" w:type="dxa"/>
            <w:gridSpan w:val="2"/>
            <w:tcBorders>
              <w:top w:val="dotted" w:sz="4" w:space="0" w:color="auto"/>
              <w:right w:val="dotted" w:sz="4" w:space="0" w:color="auto"/>
            </w:tcBorders>
            <w:vAlign w:val="center"/>
          </w:tcPr>
          <w:p w14:paraId="5E9D45BC" w14:textId="77777777" w:rsidR="007174C1" w:rsidRDefault="00085976">
            <w:pPr>
              <w:pStyle w:val="Tabulka"/>
              <w:rPr>
                <w:sz w:val="20"/>
                <w:szCs w:val="20"/>
              </w:rPr>
            </w:pPr>
            <w:r>
              <w:rPr>
                <w:sz w:val="20"/>
                <w:szCs w:val="20"/>
              </w:rPr>
              <w:t>David.Kuna@mze.cz</w:t>
            </w:r>
          </w:p>
        </w:tc>
      </w:tr>
      <w:tr w:rsidR="007174C1" w14:paraId="6BE5304D" w14:textId="77777777">
        <w:tc>
          <w:tcPr>
            <w:tcW w:w="2537" w:type="dxa"/>
            <w:tcBorders>
              <w:top w:val="dotted" w:sz="4" w:space="0" w:color="auto"/>
              <w:left w:val="dotted" w:sz="4" w:space="0" w:color="auto"/>
            </w:tcBorders>
            <w:vAlign w:val="center"/>
          </w:tcPr>
          <w:p w14:paraId="71D339AB" w14:textId="77777777" w:rsidR="007174C1" w:rsidRDefault="00085976">
            <w:pPr>
              <w:pStyle w:val="Tabulka"/>
              <w:rPr>
                <w:szCs w:val="22"/>
              </w:rPr>
            </w:pPr>
            <w:r>
              <w:rPr>
                <w:szCs w:val="22"/>
              </w:rPr>
              <w:t>Žadatel/Metodický garant (bod 3.4)</w:t>
            </w:r>
          </w:p>
        </w:tc>
        <w:tc>
          <w:tcPr>
            <w:tcW w:w="1984" w:type="dxa"/>
            <w:gridSpan w:val="2"/>
            <w:tcBorders>
              <w:top w:val="dotted" w:sz="4" w:space="0" w:color="auto"/>
            </w:tcBorders>
            <w:vAlign w:val="center"/>
          </w:tcPr>
          <w:p w14:paraId="4F583960" w14:textId="77777777" w:rsidR="007174C1" w:rsidRDefault="00085976">
            <w:pPr>
              <w:pStyle w:val="Tabulka"/>
              <w:rPr>
                <w:sz w:val="20"/>
                <w:szCs w:val="20"/>
              </w:rPr>
            </w:pPr>
            <w:r>
              <w:rPr>
                <w:sz w:val="20"/>
                <w:szCs w:val="20"/>
              </w:rPr>
              <w:t>Lenka Typoltová</w:t>
            </w:r>
          </w:p>
        </w:tc>
        <w:tc>
          <w:tcPr>
            <w:tcW w:w="1276" w:type="dxa"/>
            <w:gridSpan w:val="2"/>
            <w:tcBorders>
              <w:top w:val="dotted" w:sz="4" w:space="0" w:color="auto"/>
            </w:tcBorders>
            <w:vAlign w:val="center"/>
          </w:tcPr>
          <w:p w14:paraId="069DF337" w14:textId="77777777" w:rsidR="007174C1" w:rsidRDefault="00085976">
            <w:pPr>
              <w:pStyle w:val="Tabulka"/>
              <w:rPr>
                <w:rStyle w:val="Siln"/>
                <w:b w:val="0"/>
                <w:sz w:val="20"/>
                <w:szCs w:val="20"/>
              </w:rPr>
            </w:pPr>
            <w:r>
              <w:rPr>
                <w:rStyle w:val="Siln"/>
                <w:sz w:val="20"/>
                <w:szCs w:val="20"/>
              </w:rPr>
              <w:t>MZe</w:t>
            </w:r>
          </w:p>
        </w:tc>
        <w:tc>
          <w:tcPr>
            <w:tcW w:w="1276" w:type="dxa"/>
            <w:gridSpan w:val="2"/>
            <w:tcBorders>
              <w:top w:val="dotted" w:sz="4" w:space="0" w:color="auto"/>
            </w:tcBorders>
            <w:vAlign w:val="center"/>
          </w:tcPr>
          <w:p w14:paraId="74884890" w14:textId="77777777" w:rsidR="007174C1" w:rsidRDefault="00085976">
            <w:pPr>
              <w:pStyle w:val="Tabulka"/>
              <w:rPr>
                <w:sz w:val="20"/>
                <w:szCs w:val="20"/>
              </w:rPr>
            </w:pPr>
            <w:r>
              <w:rPr>
                <w:sz w:val="20"/>
                <w:szCs w:val="20"/>
              </w:rPr>
              <w:t>221812342</w:t>
            </w:r>
          </w:p>
        </w:tc>
        <w:tc>
          <w:tcPr>
            <w:tcW w:w="2835" w:type="dxa"/>
            <w:gridSpan w:val="2"/>
            <w:tcBorders>
              <w:top w:val="dotted" w:sz="4" w:space="0" w:color="auto"/>
              <w:right w:val="dotted" w:sz="4" w:space="0" w:color="auto"/>
            </w:tcBorders>
            <w:vAlign w:val="center"/>
          </w:tcPr>
          <w:p w14:paraId="2B54B65F" w14:textId="77777777" w:rsidR="007174C1" w:rsidRDefault="00085976">
            <w:pPr>
              <w:pStyle w:val="Tabulka"/>
              <w:rPr>
                <w:sz w:val="20"/>
                <w:szCs w:val="20"/>
              </w:rPr>
            </w:pPr>
            <w:r>
              <w:rPr>
                <w:sz w:val="20"/>
                <w:szCs w:val="20"/>
              </w:rPr>
              <w:t>Lenka.Typoltova@mze.cz</w:t>
            </w:r>
          </w:p>
        </w:tc>
      </w:tr>
      <w:tr w:rsidR="007174C1" w14:paraId="641FBCB1" w14:textId="77777777">
        <w:tc>
          <w:tcPr>
            <w:tcW w:w="2537" w:type="dxa"/>
            <w:tcBorders>
              <w:left w:val="dotted" w:sz="4" w:space="0" w:color="auto"/>
            </w:tcBorders>
            <w:vAlign w:val="center"/>
          </w:tcPr>
          <w:p w14:paraId="527AF95A" w14:textId="77777777" w:rsidR="007174C1" w:rsidRDefault="00085976">
            <w:pPr>
              <w:pStyle w:val="Tabulka"/>
              <w:rPr>
                <w:szCs w:val="22"/>
              </w:rPr>
            </w:pPr>
            <w:r>
              <w:rPr>
                <w:szCs w:val="22"/>
              </w:rPr>
              <w:t>Metodický garant (body 3.1 až 3.3)</w:t>
            </w:r>
          </w:p>
        </w:tc>
        <w:tc>
          <w:tcPr>
            <w:tcW w:w="1984" w:type="dxa"/>
            <w:gridSpan w:val="2"/>
            <w:vAlign w:val="center"/>
          </w:tcPr>
          <w:p w14:paraId="52BCC371" w14:textId="77777777" w:rsidR="007174C1" w:rsidRDefault="00085976">
            <w:pPr>
              <w:pStyle w:val="Tabulka"/>
              <w:rPr>
                <w:sz w:val="20"/>
                <w:szCs w:val="20"/>
              </w:rPr>
            </w:pPr>
            <w:r>
              <w:rPr>
                <w:sz w:val="20"/>
                <w:szCs w:val="20"/>
              </w:rPr>
              <w:t>Denisa Nechanská</w:t>
            </w:r>
          </w:p>
        </w:tc>
        <w:tc>
          <w:tcPr>
            <w:tcW w:w="1276" w:type="dxa"/>
            <w:gridSpan w:val="2"/>
            <w:vAlign w:val="center"/>
          </w:tcPr>
          <w:p w14:paraId="2EA2A669" w14:textId="77777777" w:rsidR="007174C1" w:rsidRDefault="00085976">
            <w:pPr>
              <w:pStyle w:val="Tabulka"/>
              <w:rPr>
                <w:rStyle w:val="Siln"/>
                <w:b w:val="0"/>
                <w:sz w:val="20"/>
                <w:szCs w:val="20"/>
              </w:rPr>
            </w:pPr>
            <w:r>
              <w:rPr>
                <w:rStyle w:val="Siln"/>
                <w:sz w:val="20"/>
                <w:szCs w:val="20"/>
              </w:rPr>
              <w:t>MZe</w:t>
            </w:r>
          </w:p>
        </w:tc>
        <w:tc>
          <w:tcPr>
            <w:tcW w:w="1276" w:type="dxa"/>
            <w:gridSpan w:val="2"/>
            <w:vAlign w:val="center"/>
          </w:tcPr>
          <w:p w14:paraId="30D6D440" w14:textId="77777777" w:rsidR="007174C1" w:rsidRDefault="00085976">
            <w:pPr>
              <w:pStyle w:val="Tabulka"/>
              <w:rPr>
                <w:sz w:val="20"/>
                <w:szCs w:val="20"/>
              </w:rPr>
            </w:pPr>
            <w:r>
              <w:rPr>
                <w:sz w:val="20"/>
                <w:szCs w:val="20"/>
              </w:rPr>
              <w:t>221814644</w:t>
            </w:r>
          </w:p>
        </w:tc>
        <w:tc>
          <w:tcPr>
            <w:tcW w:w="2835" w:type="dxa"/>
            <w:gridSpan w:val="2"/>
            <w:tcBorders>
              <w:right w:val="dotted" w:sz="4" w:space="0" w:color="auto"/>
            </w:tcBorders>
            <w:vAlign w:val="center"/>
          </w:tcPr>
          <w:p w14:paraId="3C996761" w14:textId="77777777" w:rsidR="007174C1" w:rsidRDefault="00085976">
            <w:pPr>
              <w:pStyle w:val="Tabulka"/>
              <w:rPr>
                <w:sz w:val="20"/>
                <w:szCs w:val="20"/>
              </w:rPr>
            </w:pPr>
            <w:r>
              <w:rPr>
                <w:sz w:val="20"/>
                <w:szCs w:val="20"/>
              </w:rPr>
              <w:t>Denisa.Nechanska@mze.cz</w:t>
            </w:r>
          </w:p>
        </w:tc>
      </w:tr>
      <w:tr w:rsidR="007174C1" w14:paraId="3FF7243C" w14:textId="77777777">
        <w:tc>
          <w:tcPr>
            <w:tcW w:w="2537" w:type="dxa"/>
            <w:tcBorders>
              <w:left w:val="dotted" w:sz="4" w:space="0" w:color="auto"/>
            </w:tcBorders>
            <w:vAlign w:val="center"/>
          </w:tcPr>
          <w:p w14:paraId="3096C4F1" w14:textId="77777777" w:rsidR="007174C1" w:rsidRDefault="00085976">
            <w:pPr>
              <w:pStyle w:val="Tabulka"/>
              <w:rPr>
                <w:szCs w:val="22"/>
              </w:rPr>
            </w:pPr>
            <w:r>
              <w:rPr>
                <w:szCs w:val="22"/>
              </w:rPr>
              <w:t>Koordinátor změny:</w:t>
            </w:r>
          </w:p>
        </w:tc>
        <w:tc>
          <w:tcPr>
            <w:tcW w:w="1984" w:type="dxa"/>
            <w:gridSpan w:val="2"/>
            <w:vAlign w:val="center"/>
          </w:tcPr>
          <w:p w14:paraId="230E27F2" w14:textId="77777777" w:rsidR="007174C1" w:rsidRDefault="00085976">
            <w:pPr>
              <w:pStyle w:val="Tabulka"/>
              <w:rPr>
                <w:sz w:val="20"/>
                <w:szCs w:val="20"/>
              </w:rPr>
            </w:pPr>
            <w:r>
              <w:rPr>
                <w:sz w:val="20"/>
                <w:szCs w:val="20"/>
              </w:rPr>
              <w:t>Jiří Bukovský</w:t>
            </w:r>
          </w:p>
        </w:tc>
        <w:tc>
          <w:tcPr>
            <w:tcW w:w="1276" w:type="dxa"/>
            <w:gridSpan w:val="2"/>
            <w:vAlign w:val="center"/>
          </w:tcPr>
          <w:p w14:paraId="711F32F2" w14:textId="77777777" w:rsidR="007174C1" w:rsidRDefault="00085976">
            <w:pPr>
              <w:pStyle w:val="Tabulka"/>
              <w:rPr>
                <w:rStyle w:val="Siln"/>
                <w:b w:val="0"/>
                <w:sz w:val="20"/>
                <w:szCs w:val="20"/>
              </w:rPr>
            </w:pPr>
            <w:r>
              <w:rPr>
                <w:rStyle w:val="Siln"/>
                <w:sz w:val="20"/>
                <w:szCs w:val="20"/>
              </w:rPr>
              <w:t>CPR/11121</w:t>
            </w:r>
          </w:p>
        </w:tc>
        <w:tc>
          <w:tcPr>
            <w:tcW w:w="1276" w:type="dxa"/>
            <w:gridSpan w:val="2"/>
            <w:vAlign w:val="center"/>
          </w:tcPr>
          <w:p w14:paraId="54F26B6B" w14:textId="77777777" w:rsidR="007174C1" w:rsidRDefault="00085976">
            <w:pPr>
              <w:pStyle w:val="Tabulka"/>
              <w:rPr>
                <w:sz w:val="20"/>
                <w:szCs w:val="20"/>
              </w:rPr>
            </w:pPr>
            <w:r>
              <w:rPr>
                <w:sz w:val="20"/>
                <w:szCs w:val="20"/>
              </w:rPr>
              <w:t>222182710</w:t>
            </w:r>
          </w:p>
        </w:tc>
        <w:tc>
          <w:tcPr>
            <w:tcW w:w="2835" w:type="dxa"/>
            <w:gridSpan w:val="2"/>
            <w:tcBorders>
              <w:right w:val="dotted" w:sz="4" w:space="0" w:color="auto"/>
            </w:tcBorders>
            <w:vAlign w:val="center"/>
          </w:tcPr>
          <w:p w14:paraId="730FCB4C" w14:textId="77777777" w:rsidR="007174C1" w:rsidRDefault="00085976">
            <w:pPr>
              <w:pStyle w:val="Tabulka"/>
              <w:rPr>
                <w:sz w:val="20"/>
                <w:szCs w:val="20"/>
              </w:rPr>
            </w:pPr>
            <w:r>
              <w:rPr>
                <w:sz w:val="20"/>
                <w:szCs w:val="20"/>
              </w:rPr>
              <w:t>Jiri.Bukovsky@mze.cz</w:t>
            </w:r>
          </w:p>
        </w:tc>
      </w:tr>
      <w:tr w:rsidR="007174C1" w14:paraId="40A5374E" w14:textId="77777777">
        <w:tc>
          <w:tcPr>
            <w:tcW w:w="2537" w:type="dxa"/>
            <w:tcBorders>
              <w:left w:val="dotted" w:sz="4" w:space="0" w:color="auto"/>
            </w:tcBorders>
            <w:vAlign w:val="center"/>
          </w:tcPr>
          <w:p w14:paraId="0735F4EE" w14:textId="77777777" w:rsidR="007174C1" w:rsidRDefault="00085976">
            <w:pPr>
              <w:pStyle w:val="Tabulka"/>
              <w:rPr>
                <w:sz w:val="21"/>
                <w:szCs w:val="21"/>
              </w:rPr>
            </w:pPr>
            <w:r>
              <w:rPr>
                <w:sz w:val="21"/>
                <w:szCs w:val="21"/>
              </w:rPr>
              <w:t>Poskytovatel/Dodavatel:</w:t>
            </w:r>
          </w:p>
        </w:tc>
        <w:tc>
          <w:tcPr>
            <w:tcW w:w="1984" w:type="dxa"/>
            <w:gridSpan w:val="2"/>
            <w:vAlign w:val="center"/>
          </w:tcPr>
          <w:p w14:paraId="3C020DDA" w14:textId="4C4F8BA1" w:rsidR="007174C1" w:rsidRDefault="00AE46F3">
            <w:pPr>
              <w:pStyle w:val="Tabulka"/>
              <w:rPr>
                <w:sz w:val="20"/>
                <w:szCs w:val="20"/>
              </w:rPr>
            </w:pPr>
            <w:proofErr w:type="spellStart"/>
            <w:r>
              <w:rPr>
                <w:sz w:val="20"/>
                <w:szCs w:val="20"/>
              </w:rPr>
              <w:t>xxx</w:t>
            </w:r>
            <w:proofErr w:type="spellEnd"/>
          </w:p>
        </w:tc>
        <w:tc>
          <w:tcPr>
            <w:tcW w:w="1276" w:type="dxa"/>
            <w:gridSpan w:val="2"/>
            <w:vAlign w:val="center"/>
          </w:tcPr>
          <w:p w14:paraId="35DA314C" w14:textId="77777777" w:rsidR="007174C1" w:rsidRDefault="00085976">
            <w:pPr>
              <w:pStyle w:val="Tabulka"/>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276" w:type="dxa"/>
            <w:gridSpan w:val="2"/>
            <w:vAlign w:val="center"/>
          </w:tcPr>
          <w:p w14:paraId="0EA206EE" w14:textId="41138D77" w:rsidR="007174C1" w:rsidRDefault="00AE46F3">
            <w:pPr>
              <w:pStyle w:val="Tabulka"/>
              <w:rPr>
                <w:sz w:val="20"/>
                <w:szCs w:val="20"/>
              </w:rPr>
            </w:pPr>
            <w:proofErr w:type="spellStart"/>
            <w:r>
              <w:rPr>
                <w:sz w:val="20"/>
                <w:szCs w:val="20"/>
              </w:rPr>
              <w:t>xxx</w:t>
            </w:r>
            <w:proofErr w:type="spellEnd"/>
          </w:p>
        </w:tc>
        <w:tc>
          <w:tcPr>
            <w:tcW w:w="2835" w:type="dxa"/>
            <w:gridSpan w:val="2"/>
            <w:tcBorders>
              <w:right w:val="dotted" w:sz="4" w:space="0" w:color="auto"/>
            </w:tcBorders>
            <w:vAlign w:val="center"/>
          </w:tcPr>
          <w:p w14:paraId="78F09586" w14:textId="0B814DF1" w:rsidR="007174C1" w:rsidRDefault="00AE46F3">
            <w:pPr>
              <w:pStyle w:val="Tabulka"/>
              <w:rPr>
                <w:sz w:val="20"/>
                <w:szCs w:val="20"/>
              </w:rPr>
            </w:pPr>
            <w:proofErr w:type="spellStart"/>
            <w:r>
              <w:rPr>
                <w:sz w:val="20"/>
                <w:szCs w:val="20"/>
              </w:rPr>
              <w:t>xxx</w:t>
            </w:r>
            <w:proofErr w:type="spellEnd"/>
          </w:p>
        </w:tc>
      </w:tr>
    </w:tbl>
    <w:p w14:paraId="1D478E78" w14:textId="77777777" w:rsidR="007174C1" w:rsidRDefault="007174C1">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678"/>
        <w:gridCol w:w="851"/>
        <w:gridCol w:w="2693"/>
      </w:tblGrid>
      <w:tr w:rsidR="007174C1" w14:paraId="017DB411" w14:textId="77777777">
        <w:trPr>
          <w:trHeight w:val="397"/>
        </w:trPr>
        <w:tc>
          <w:tcPr>
            <w:tcW w:w="1681" w:type="dxa"/>
            <w:vAlign w:val="center"/>
          </w:tcPr>
          <w:p w14:paraId="5D3150FB" w14:textId="77777777" w:rsidR="007174C1" w:rsidRDefault="00085976">
            <w:pPr>
              <w:pStyle w:val="Tabulka"/>
              <w:rPr>
                <w:szCs w:val="22"/>
              </w:rPr>
            </w:pPr>
            <w:r>
              <w:rPr>
                <w:b/>
                <w:szCs w:val="22"/>
              </w:rPr>
              <w:t>Smlouva č.</w:t>
            </w:r>
            <w:r>
              <w:rPr>
                <w:rStyle w:val="Odkaznavysvtlivky"/>
                <w:szCs w:val="22"/>
              </w:rPr>
              <w:endnoteReference w:id="8"/>
            </w:r>
            <w:r>
              <w:rPr>
                <w:b/>
                <w:szCs w:val="22"/>
              </w:rPr>
              <w:t>:</w:t>
            </w:r>
          </w:p>
        </w:tc>
        <w:tc>
          <w:tcPr>
            <w:tcW w:w="4678" w:type="dxa"/>
            <w:tcBorders>
              <w:top w:val="single" w:sz="8" w:space="0" w:color="auto"/>
              <w:bottom w:val="single" w:sz="8" w:space="0" w:color="auto"/>
              <w:right w:val="dotted" w:sz="4" w:space="0" w:color="auto"/>
            </w:tcBorders>
            <w:vAlign w:val="center"/>
          </w:tcPr>
          <w:p w14:paraId="47FCA0A6" w14:textId="77777777" w:rsidR="007174C1" w:rsidRDefault="00085976">
            <w:pPr>
              <w:pStyle w:val="Tabulka"/>
              <w:rPr>
                <w:szCs w:val="22"/>
              </w:rPr>
            </w:pPr>
            <w:r>
              <w:rPr>
                <w:szCs w:val="22"/>
              </w:rPr>
              <w:t>S2019-0043; DMS 391-2019-11150;</w:t>
            </w:r>
          </w:p>
        </w:tc>
        <w:tc>
          <w:tcPr>
            <w:tcW w:w="851" w:type="dxa"/>
            <w:tcBorders>
              <w:top w:val="single" w:sz="8" w:space="0" w:color="auto"/>
              <w:left w:val="dotted" w:sz="4" w:space="0" w:color="auto"/>
              <w:bottom w:val="single" w:sz="8" w:space="0" w:color="auto"/>
            </w:tcBorders>
            <w:vAlign w:val="center"/>
          </w:tcPr>
          <w:p w14:paraId="41ABD69F" w14:textId="77777777" w:rsidR="007174C1" w:rsidRDefault="00085976">
            <w:pPr>
              <w:pStyle w:val="Tabulka"/>
              <w:rPr>
                <w:rStyle w:val="Siln"/>
                <w:b w:val="0"/>
                <w:szCs w:val="22"/>
              </w:rPr>
            </w:pPr>
            <w:r>
              <w:rPr>
                <w:rStyle w:val="Siln"/>
                <w:szCs w:val="22"/>
              </w:rPr>
              <w:t>KL:</w:t>
            </w:r>
          </w:p>
        </w:tc>
        <w:tc>
          <w:tcPr>
            <w:tcW w:w="2693" w:type="dxa"/>
            <w:vAlign w:val="center"/>
          </w:tcPr>
          <w:p w14:paraId="78557530" w14:textId="77777777" w:rsidR="007174C1" w:rsidRDefault="00085976">
            <w:pPr>
              <w:pStyle w:val="Tabulka"/>
              <w:rPr>
                <w:szCs w:val="22"/>
              </w:rPr>
            </w:pPr>
            <w:r>
              <w:rPr>
                <w:szCs w:val="22"/>
              </w:rPr>
              <w:t>KL HR-001</w:t>
            </w:r>
          </w:p>
        </w:tc>
      </w:tr>
    </w:tbl>
    <w:p w14:paraId="4E71ACF1" w14:textId="77777777" w:rsidR="007174C1" w:rsidRDefault="007174C1">
      <w:pPr>
        <w:rPr>
          <w:szCs w:val="22"/>
        </w:rPr>
      </w:pPr>
    </w:p>
    <w:p w14:paraId="7A047F4D" w14:textId="77777777" w:rsidR="007174C1" w:rsidRDefault="00085976">
      <w:pPr>
        <w:pStyle w:val="Nadpis1"/>
        <w:numPr>
          <w:ilvl w:val="0"/>
          <w:numId w:val="2"/>
        </w:numPr>
        <w:ind w:left="284" w:hanging="284"/>
        <w:rPr>
          <w:szCs w:val="22"/>
        </w:rPr>
      </w:pPr>
      <w:r>
        <w:rPr>
          <w:szCs w:val="22"/>
        </w:rPr>
        <w:t>Stručný popis a odůvodnění požadavku</w:t>
      </w:r>
    </w:p>
    <w:p w14:paraId="1994ABE7" w14:textId="77777777" w:rsidR="007174C1" w:rsidRDefault="00085976">
      <w:pPr>
        <w:pStyle w:val="Nadpis2"/>
      </w:pPr>
      <w:r>
        <w:t>2.1 Popis požadavku</w:t>
      </w:r>
    </w:p>
    <w:p w14:paraId="77938B5D" w14:textId="77777777" w:rsidR="007174C1" w:rsidRDefault="00085976">
      <w:r>
        <w:t>Předmětem požadavku je rozšíření Envira o nástroj, který dovolí uživateli s požadovanou rolí upravovat kolizní vymezení. Nastavovat platnosti, kategorii, seče a pastvy.</w:t>
      </w:r>
    </w:p>
    <w:p w14:paraId="725675CE" w14:textId="77777777" w:rsidR="007174C1" w:rsidRDefault="007174C1"/>
    <w:p w14:paraId="79F245F6" w14:textId="77777777" w:rsidR="007174C1" w:rsidRDefault="00085976">
      <w:pPr>
        <w:pStyle w:val="Nadpis2"/>
        <w:numPr>
          <w:ilvl w:val="1"/>
          <w:numId w:val="24"/>
        </w:numPr>
      </w:pPr>
      <w:r>
        <w:t>Odůvodnění požadované změny (změny právních předpisů, přínosy)</w:t>
      </w:r>
    </w:p>
    <w:p w14:paraId="5E72DE62" w14:textId="77777777" w:rsidR="007174C1" w:rsidRDefault="00085976">
      <w:r>
        <w:t>Požadovaný nástroj je z důvodu snazší úpravy platnosti vymezení Envira. Nebude již nutné zasílat servisní požadavky, které může vykonávat jen oprávněná osoba, ale bude možné provést úpravu přímo v aplikaci. Přístup bude podmíněn rolí uživatele</w:t>
      </w:r>
    </w:p>
    <w:p w14:paraId="77CA44B8" w14:textId="77777777" w:rsidR="007174C1" w:rsidRDefault="00085976">
      <w:pPr>
        <w:pStyle w:val="Nadpis2"/>
        <w:numPr>
          <w:ilvl w:val="1"/>
          <w:numId w:val="24"/>
        </w:numPr>
      </w:pPr>
      <w:r>
        <w:t>Rizika nerealizace</w:t>
      </w:r>
    </w:p>
    <w:p w14:paraId="25BB2EFF" w14:textId="77777777" w:rsidR="007174C1" w:rsidRDefault="00085976">
      <w:r>
        <w:t>Zdlouhavé řešení požadavků a omezený počet lidí s právy pro úpravu</w:t>
      </w:r>
    </w:p>
    <w:p w14:paraId="1906B2B3" w14:textId="77777777" w:rsidR="007174C1" w:rsidRDefault="00085976">
      <w:pPr>
        <w:pStyle w:val="Nadpis1"/>
        <w:numPr>
          <w:ilvl w:val="0"/>
          <w:numId w:val="2"/>
        </w:numPr>
        <w:ind w:left="0" w:hanging="1566"/>
      </w:pPr>
      <w:r>
        <w:lastRenderedPageBreak/>
        <w:t>3 Podrobný popis požadavku</w:t>
      </w:r>
    </w:p>
    <w:p w14:paraId="31022A23" w14:textId="77777777" w:rsidR="007174C1" w:rsidRDefault="00085976">
      <w:pPr>
        <w:pStyle w:val="Nadpis2"/>
      </w:pPr>
      <w:r>
        <w:t>3.1 Úprava okna Změna data počátku účinnosti na Enviro vymezení</w:t>
      </w:r>
    </w:p>
    <w:p w14:paraId="3B174187" w14:textId="77777777" w:rsidR="007174C1" w:rsidRDefault="00085976">
      <w:r>
        <w:t xml:space="preserve">První část se týká rozšíření tlačítka „Změna účinnosti“ na schváleném A2 vymezení. Po stisku se objeví tabulka, ve které budou informace z historie Enviro vymezení a DPB včetně jejich platností. </w:t>
      </w:r>
      <w:r>
        <w:rPr>
          <w:color w:val="FF0000"/>
        </w:rPr>
        <w:t>Defaultně bude nabízeno počáteční datum účinnosti účinného DPB, který se nachází pod Enviro polygonem. Funkce bude dostupná jen uživateli s rolí 2.6_MZPManager.</w:t>
      </w:r>
    </w:p>
    <w:p w14:paraId="0639B675" w14:textId="77777777" w:rsidR="007174C1" w:rsidRDefault="007174C1"/>
    <w:p w14:paraId="6F1954E2" w14:textId="0913F698" w:rsidR="007174C1" w:rsidRDefault="00AE46F3">
      <w:pPr>
        <w:rPr>
          <w:noProof/>
        </w:rPr>
      </w:pPr>
      <w:r>
        <w:rPr>
          <w:noProof/>
        </w:rPr>
        <w:t>Xxx</w:t>
      </w:r>
    </w:p>
    <w:p w14:paraId="5E86A476" w14:textId="77777777" w:rsidR="00AE46F3" w:rsidRDefault="00AE46F3"/>
    <w:p w14:paraId="39DA4CA6" w14:textId="77777777" w:rsidR="007174C1" w:rsidRDefault="00085976">
      <w:r>
        <w:rPr>
          <w:noProof/>
        </w:rPr>
        <w:drawing>
          <wp:inline distT="0" distB="0" distL="0" distR="0" wp14:anchorId="7905294D" wp14:editId="560E5DA4">
            <wp:extent cx="6029960" cy="596900"/>
            <wp:effectExtent l="0" t="0" r="889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6029960" cy="596900"/>
                    </a:xfrm>
                    <a:prstGeom prst="rect">
                      <a:avLst/>
                    </a:prstGeom>
                  </pic:spPr>
                </pic:pic>
              </a:graphicData>
            </a:graphic>
          </wp:inline>
        </w:drawing>
      </w:r>
      <w:r>
        <w:br w:type="page"/>
      </w:r>
    </w:p>
    <w:p w14:paraId="06BB6189" w14:textId="77777777" w:rsidR="007174C1" w:rsidRDefault="007174C1"/>
    <w:p w14:paraId="5D998774" w14:textId="77777777" w:rsidR="007174C1" w:rsidRDefault="00085976">
      <w:pPr>
        <w:pStyle w:val="Nadpis2"/>
        <w:numPr>
          <w:ilvl w:val="1"/>
          <w:numId w:val="25"/>
        </w:numPr>
      </w:pPr>
      <w:r>
        <w:t>Kontrola a tlačítko pro opravu Envira</w:t>
      </w:r>
    </w:p>
    <w:p w14:paraId="65EE604E" w14:textId="77777777" w:rsidR="007174C1" w:rsidRDefault="00085976">
      <w:r>
        <w:t xml:space="preserve">Předmětem druhé části je nástroj na úpravu enviro platností. V případě kolizního envira a pokud má uživatel </w:t>
      </w:r>
      <w:r>
        <w:rPr>
          <w:color w:val="FF0000"/>
        </w:rPr>
        <w:t>roli  EPADMIN</w:t>
      </w:r>
      <w:r>
        <w:t>, objeví se  tlačítko „Změna atributu“ pro Enviro</w:t>
      </w:r>
    </w:p>
    <w:p w14:paraId="04F17126" w14:textId="77777777" w:rsidR="007174C1" w:rsidRDefault="007174C1"/>
    <w:p w14:paraId="3D8E65FE" w14:textId="41131ACD" w:rsidR="007174C1" w:rsidRDefault="00AE46F3">
      <w:r>
        <w:rPr>
          <w:noProof/>
        </w:rPr>
        <w:t>xxx</w:t>
      </w:r>
    </w:p>
    <w:p w14:paraId="1AEB9B0A" w14:textId="77777777" w:rsidR="007174C1" w:rsidRDefault="007174C1"/>
    <w:p w14:paraId="5BA79956" w14:textId="77777777" w:rsidR="007174C1" w:rsidRDefault="007174C1"/>
    <w:p w14:paraId="47B255C1" w14:textId="77777777" w:rsidR="007174C1" w:rsidRDefault="00085976">
      <w:r>
        <w:t>Následná tabulka bude rozdělena do dvou gridů. V první části bude definováno editované vymezení Enviro a jeho předek na územní změně. U těchto záznamů lze měnit požadované datum označené tužtičkou. Dále bude možné upravit platnosti, kategorii, seče a pastvy. Tlačítkem „Uložit a načíst překryv DPB “ se spustí kontrola, jestli je možné datumy použít v tomto rozsahu. Pokud vše souhlasí, načte se druhý grid  s aktuálním stavem Envira na díle</w:t>
      </w:r>
    </w:p>
    <w:p w14:paraId="1F909AF7" w14:textId="77777777" w:rsidR="007174C1" w:rsidRDefault="00085976">
      <w:r>
        <w:t>Stiskem tlačítka „Přepočíst vazby mezi vymezení Enviro a DPB“ se zobrazí přepočtený stavl</w:t>
      </w:r>
    </w:p>
    <w:p w14:paraId="0995C502" w14:textId="77777777" w:rsidR="007174C1" w:rsidRDefault="007174C1"/>
    <w:p w14:paraId="51B397F2" w14:textId="77777777" w:rsidR="007174C1" w:rsidRDefault="00085976">
      <w:r>
        <w:rPr>
          <w:noProof/>
        </w:rPr>
        <w:drawing>
          <wp:inline distT="0" distB="0" distL="0" distR="0" wp14:anchorId="73ECA9EC" wp14:editId="593FAFA9">
            <wp:extent cx="5996940" cy="2052320"/>
            <wp:effectExtent l="0" t="0" r="3810" b="5080"/>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940" cy="2052320"/>
                    </a:xfrm>
                    <a:prstGeom prst="rect">
                      <a:avLst/>
                    </a:prstGeom>
                  </pic:spPr>
                </pic:pic>
              </a:graphicData>
            </a:graphic>
          </wp:inline>
        </w:drawing>
      </w:r>
    </w:p>
    <w:p w14:paraId="71D8FDEC" w14:textId="77777777" w:rsidR="007174C1" w:rsidRDefault="00085976">
      <w:pPr>
        <w:rPr>
          <w:color w:val="FF0000"/>
        </w:rPr>
      </w:pPr>
      <w:r>
        <w:t xml:space="preserve">Je požadováno, aby u záznamu byla i lupička na lokalizaci do mapy. </w:t>
      </w:r>
      <w:r>
        <w:rPr>
          <w:color w:val="FF0000"/>
        </w:rPr>
        <w:t>Operace bude logována a ke změně datumu platnosti bude možno uvést čj. dokumentu</w:t>
      </w:r>
    </w:p>
    <w:p w14:paraId="2C922CDD" w14:textId="77777777" w:rsidR="007174C1" w:rsidRDefault="007174C1">
      <w:pPr>
        <w:rPr>
          <w:color w:val="FF0000"/>
        </w:rPr>
      </w:pPr>
    </w:p>
    <w:p w14:paraId="7ECFE3F0" w14:textId="77777777" w:rsidR="007174C1" w:rsidRDefault="00085976">
      <w:pPr>
        <w:pStyle w:val="Nadpis2"/>
        <w:numPr>
          <w:ilvl w:val="1"/>
          <w:numId w:val="25"/>
        </w:numPr>
      </w:pPr>
      <w:r>
        <w:t xml:space="preserve">Role </w:t>
      </w:r>
    </w:p>
    <w:p w14:paraId="08685D3C" w14:textId="77777777" w:rsidR="007174C1" w:rsidRDefault="00085976">
      <w:pPr>
        <w:rPr>
          <w:color w:val="FF0000"/>
        </w:rPr>
      </w:pPr>
      <w:r>
        <w:rPr>
          <w:color w:val="FF0000"/>
        </w:rPr>
        <w:t>Editovat bude možné jen s příslušnou rolí tak, jak je jednotlivých bodů uvedeno. Ostatním rolím bude nabídka skryta.</w:t>
      </w:r>
    </w:p>
    <w:p w14:paraId="26CD81C4" w14:textId="77777777" w:rsidR="007174C1" w:rsidRDefault="007174C1">
      <w:pPr>
        <w:rPr>
          <w:color w:val="FF0000"/>
        </w:rPr>
      </w:pPr>
    </w:p>
    <w:p w14:paraId="34F8142C" w14:textId="77777777" w:rsidR="007174C1" w:rsidRDefault="00085976">
      <w:pPr>
        <w:pStyle w:val="Nadpis2"/>
        <w:numPr>
          <w:ilvl w:val="1"/>
          <w:numId w:val="25"/>
        </w:numPr>
      </w:pPr>
      <w:r>
        <w:t>Další požadavky EP</w:t>
      </w:r>
    </w:p>
    <w:p w14:paraId="2C2A98E7" w14:textId="77777777" w:rsidR="007174C1" w:rsidRDefault="00085976">
      <w:pPr>
        <w:pStyle w:val="Nadpis3"/>
      </w:pPr>
      <w:r>
        <w:t>3.4.1 Spuštění úloh na DPB po obnovení DPB stiskem tlačítka Obnovit historický</w:t>
      </w:r>
    </w:p>
    <w:p w14:paraId="7938A33E" w14:textId="77777777" w:rsidR="007174C1" w:rsidRDefault="00085976">
      <w:r>
        <w:t xml:space="preserve">Historický díl DPB ,  který zanikl před koncem roku, ale byl zúčiněný následující rok (např. Únor) nemá kompletní všechny systémové nápočty, které probíhaly na začátku roku. Proto bude vytvořena úloha na pozadí, starající se o plný systémový nápočet po spuštění obnovy historického dílu. </w:t>
      </w:r>
    </w:p>
    <w:p w14:paraId="0CDB6CC0" w14:textId="77777777" w:rsidR="007174C1" w:rsidRDefault="007174C1"/>
    <w:p w14:paraId="58E7B287" w14:textId="767632A5" w:rsidR="007174C1" w:rsidRDefault="00AE46F3">
      <w:pPr>
        <w:rPr>
          <w:color w:val="FF0000"/>
        </w:rPr>
      </w:pPr>
      <w:r>
        <w:rPr>
          <w:noProof/>
        </w:rPr>
        <w:t>xxx</w:t>
      </w:r>
    </w:p>
    <w:p w14:paraId="4BB8C866" w14:textId="77777777" w:rsidR="007174C1" w:rsidRDefault="007174C1">
      <w:pPr>
        <w:rPr>
          <w:rFonts w:asciiTheme="minorHAnsi" w:eastAsiaTheme="minorHAnsi" w:hAnsiTheme="minorHAnsi" w:cstheme="minorBidi"/>
          <w:szCs w:val="22"/>
        </w:rPr>
      </w:pPr>
    </w:p>
    <w:p w14:paraId="0AECC55A" w14:textId="77777777" w:rsidR="007174C1" w:rsidRDefault="007174C1">
      <w:pPr>
        <w:rPr>
          <w:rFonts w:asciiTheme="minorHAnsi" w:eastAsiaTheme="minorHAnsi" w:hAnsiTheme="minorHAnsi" w:cstheme="minorBidi"/>
          <w:szCs w:val="22"/>
        </w:rPr>
      </w:pPr>
    </w:p>
    <w:p w14:paraId="385BCE6F" w14:textId="77777777" w:rsidR="007174C1" w:rsidRDefault="007174C1">
      <w:pPr>
        <w:rPr>
          <w:rFonts w:asciiTheme="minorHAnsi" w:eastAsiaTheme="minorHAnsi" w:hAnsiTheme="minorHAnsi" w:cstheme="minorBidi"/>
          <w:szCs w:val="22"/>
        </w:rPr>
      </w:pPr>
    </w:p>
    <w:p w14:paraId="350B4FC4" w14:textId="77777777" w:rsidR="007174C1" w:rsidRDefault="007174C1">
      <w:pPr>
        <w:rPr>
          <w:rFonts w:asciiTheme="minorHAnsi" w:eastAsiaTheme="minorHAnsi" w:hAnsiTheme="minorHAnsi" w:cstheme="minorBidi"/>
          <w:szCs w:val="22"/>
        </w:rPr>
      </w:pPr>
    </w:p>
    <w:p w14:paraId="0DFFEB12" w14:textId="77777777" w:rsidR="007174C1" w:rsidRDefault="007174C1">
      <w:pPr>
        <w:rPr>
          <w:rFonts w:asciiTheme="minorHAnsi" w:eastAsiaTheme="minorHAnsi" w:hAnsiTheme="minorHAnsi" w:cstheme="minorBidi"/>
          <w:szCs w:val="22"/>
        </w:rPr>
      </w:pPr>
    </w:p>
    <w:p w14:paraId="2DE9D55A" w14:textId="77777777" w:rsidR="007174C1" w:rsidRDefault="007174C1">
      <w:pPr>
        <w:rPr>
          <w:rFonts w:asciiTheme="minorHAnsi" w:eastAsiaTheme="minorHAnsi" w:hAnsiTheme="minorHAnsi" w:cstheme="minorBidi"/>
          <w:szCs w:val="22"/>
        </w:rPr>
      </w:pPr>
    </w:p>
    <w:p w14:paraId="7EAA9FEE" w14:textId="77777777" w:rsidR="007174C1" w:rsidRDefault="007174C1">
      <w:pPr>
        <w:rPr>
          <w:rFonts w:asciiTheme="minorHAnsi" w:eastAsiaTheme="minorHAnsi" w:hAnsiTheme="minorHAnsi" w:cstheme="minorBidi"/>
          <w:szCs w:val="22"/>
        </w:rPr>
      </w:pPr>
    </w:p>
    <w:p w14:paraId="72C65D2D" w14:textId="77777777" w:rsidR="007174C1" w:rsidRDefault="007174C1">
      <w:pPr>
        <w:rPr>
          <w:rFonts w:asciiTheme="minorHAnsi" w:eastAsiaTheme="minorHAnsi" w:hAnsiTheme="minorHAnsi" w:cstheme="minorBidi"/>
          <w:szCs w:val="22"/>
        </w:rPr>
      </w:pPr>
    </w:p>
    <w:p w14:paraId="3EF180F5" w14:textId="77777777" w:rsidR="007174C1" w:rsidRDefault="00085976">
      <w:pPr>
        <w:pStyle w:val="Nadpis3"/>
        <w:numPr>
          <w:ilvl w:val="2"/>
          <w:numId w:val="26"/>
        </w:numPr>
        <w:rPr>
          <w:rFonts w:asciiTheme="minorHAnsi" w:hAnsiTheme="minorHAnsi" w:cstheme="minorBidi"/>
        </w:rPr>
      </w:pPr>
      <w:r>
        <w:t xml:space="preserve">Přidání vrstvy Honitby do pLPIS a do webových služeb </w:t>
      </w:r>
    </w:p>
    <w:p w14:paraId="51ED0959" w14:textId="77777777" w:rsidR="007174C1" w:rsidRDefault="00085976">
      <w:r>
        <w:t>Do modulu pLPIS bude přidána vrstva „Honitby“  a informace o honitbách budou zobrazeny v detailu DPB pod záložkou „Podrobné“</w:t>
      </w:r>
    </w:p>
    <w:p w14:paraId="0D8C8D14" w14:textId="77777777" w:rsidR="007174C1" w:rsidRDefault="00085976">
      <w:r>
        <w:t>Tak jako je tomu už v EP modulu .</w:t>
      </w:r>
    </w:p>
    <w:p w14:paraId="640CE166" w14:textId="77777777" w:rsidR="007174C1" w:rsidRDefault="00085976">
      <w:r>
        <w:rPr>
          <w:noProof/>
        </w:rPr>
        <w:lastRenderedPageBreak/>
        <w:drawing>
          <wp:inline distT="0" distB="0" distL="0" distR="0" wp14:anchorId="69EFF6A3" wp14:editId="35D5BCF5">
            <wp:extent cx="5760720" cy="1809115"/>
            <wp:effectExtent l="0" t="0" r="0" b="635"/>
            <wp:docPr id="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5760720" cy="1809115"/>
                    </a:xfrm>
                    <a:prstGeom prst="rect">
                      <a:avLst/>
                    </a:prstGeom>
                  </pic:spPr>
                </pic:pic>
              </a:graphicData>
            </a:graphic>
          </wp:inline>
        </w:drawing>
      </w:r>
    </w:p>
    <w:p w14:paraId="5D2FFB8A" w14:textId="77777777" w:rsidR="007174C1" w:rsidRDefault="00085976">
      <w:r>
        <w:t xml:space="preserve">Webové služby LPI_GDP01B a LPI_GDP11B budou upraveny, aby vracely element HONITBA s informacemi: </w:t>
      </w:r>
    </w:p>
    <w:p w14:paraId="14D1D625" w14:textId="77777777" w:rsidR="007174C1" w:rsidRDefault="00085976">
      <w:r>
        <w:t>KOD</w:t>
      </w:r>
    </w:p>
    <w:p w14:paraId="51110A54" w14:textId="77777777" w:rsidR="007174C1" w:rsidRDefault="00085976">
      <w:r>
        <w:t>NAZEV</w:t>
      </w:r>
    </w:p>
    <w:p w14:paraId="15C61DE6" w14:textId="77777777" w:rsidR="007174C1" w:rsidRDefault="00085976">
      <w:r>
        <w:t>VYMPREKRYV</w:t>
      </w:r>
    </w:p>
    <w:p w14:paraId="6C75AAD0" w14:textId="77777777" w:rsidR="007174C1" w:rsidRDefault="00085976">
      <w:r>
        <w:t>PRISLUSNOSTORP</w:t>
      </w:r>
    </w:p>
    <w:p w14:paraId="7926D87B" w14:textId="77777777" w:rsidR="007174C1" w:rsidRDefault="00085976">
      <w:r>
        <w:t xml:space="preserve">PLATNOSTOD </w:t>
      </w:r>
    </w:p>
    <w:p w14:paraId="624BEEAD" w14:textId="77777777" w:rsidR="007174C1" w:rsidRDefault="00085976">
      <w:r>
        <w:t>PLATNOSTDO</w:t>
      </w:r>
    </w:p>
    <w:p w14:paraId="161056C4" w14:textId="77777777" w:rsidR="007174C1" w:rsidRDefault="007174C1">
      <w:pPr>
        <w:rPr>
          <w:color w:val="FF0000"/>
        </w:rPr>
      </w:pPr>
    </w:p>
    <w:p w14:paraId="0BDD509C" w14:textId="77777777" w:rsidR="007174C1" w:rsidRDefault="007174C1">
      <w:pPr>
        <w:rPr>
          <w:color w:val="FF0000"/>
        </w:rPr>
      </w:pPr>
    </w:p>
    <w:p w14:paraId="446A1503" w14:textId="77777777" w:rsidR="007174C1" w:rsidRDefault="00085976">
      <w:pPr>
        <w:pStyle w:val="Nadpis1"/>
        <w:numPr>
          <w:ilvl w:val="0"/>
          <w:numId w:val="2"/>
        </w:numPr>
        <w:ind w:left="284" w:hanging="284"/>
        <w:rPr>
          <w:szCs w:val="22"/>
        </w:rPr>
      </w:pPr>
      <w:r>
        <w:rPr>
          <w:szCs w:val="22"/>
        </w:rPr>
        <w:t>Dopady na IS MZe</w:t>
      </w:r>
    </w:p>
    <w:p w14:paraId="34B4F19A" w14:textId="77777777" w:rsidR="007174C1" w:rsidRDefault="0008597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CA56ECC" w14:textId="77777777" w:rsidR="007174C1" w:rsidRDefault="007174C1">
      <w:pPr>
        <w:rPr>
          <w:sz w:val="16"/>
          <w:szCs w:val="16"/>
        </w:rPr>
      </w:pPr>
    </w:p>
    <w:p w14:paraId="11985763" w14:textId="77777777" w:rsidR="007174C1" w:rsidRDefault="00085976">
      <w:pPr>
        <w:pStyle w:val="Nadpis2"/>
      </w:pPr>
      <w:r>
        <w:t>4.1 Na provoz a infrastrukturu</w:t>
      </w:r>
    </w:p>
    <w:p w14:paraId="1C5D2B30" w14:textId="77777777" w:rsidR="007174C1" w:rsidRDefault="00085976">
      <w:r>
        <w:t>Nejsou známy</w:t>
      </w:r>
    </w:p>
    <w:p w14:paraId="3D4E8915" w14:textId="77777777" w:rsidR="007174C1" w:rsidRDefault="00085976">
      <w:pPr>
        <w:pStyle w:val="Nadpis2"/>
        <w:numPr>
          <w:ilvl w:val="1"/>
          <w:numId w:val="27"/>
        </w:numPr>
      </w:pPr>
      <w:r>
        <w:t>Na bezpečnost</w:t>
      </w:r>
    </w:p>
    <w:p w14:paraId="08EDD0C3" w14:textId="77777777" w:rsidR="007174C1" w:rsidRDefault="00085976">
      <w:r>
        <w:t>Nejsou známy</w:t>
      </w:r>
    </w:p>
    <w:p w14:paraId="266E6C0F" w14:textId="77777777" w:rsidR="007174C1" w:rsidRDefault="00085976">
      <w:pPr>
        <w:pStyle w:val="Nadpis2"/>
        <w:numPr>
          <w:ilvl w:val="1"/>
          <w:numId w:val="27"/>
        </w:numPr>
      </w:pPr>
      <w:r>
        <w:t>Na součinnost s dalšími systémy</w:t>
      </w:r>
    </w:p>
    <w:p w14:paraId="75343D29" w14:textId="77777777" w:rsidR="007174C1" w:rsidRDefault="00085976">
      <w:r>
        <w:t>Nejsou známy</w:t>
      </w:r>
    </w:p>
    <w:p w14:paraId="701B3332" w14:textId="77777777" w:rsidR="007174C1" w:rsidRDefault="00085976">
      <w:pPr>
        <w:pStyle w:val="Nadpis2"/>
        <w:numPr>
          <w:ilvl w:val="1"/>
          <w:numId w:val="27"/>
        </w:numPr>
      </w:pPr>
      <w:r>
        <w:t>Požadavky na součinnost AgriBus</w:t>
      </w:r>
    </w:p>
    <w:p w14:paraId="5E87F52E" w14:textId="77777777" w:rsidR="007174C1" w:rsidRDefault="00085976">
      <w:pPr>
        <w:rPr>
          <w:sz w:val="16"/>
          <w:szCs w:val="16"/>
        </w:rPr>
      </w:pPr>
      <w:r>
        <w:rPr>
          <w:sz w:val="16"/>
          <w:szCs w:val="16"/>
        </w:rPr>
        <w:t>(Pokud existují požadavky na součinnost Agribus, uveďte specifikaci služby ve formě strukturovaného požadavku (request) a odpovědi (response) s vyznačenou změnou.)</w:t>
      </w:r>
    </w:p>
    <w:p w14:paraId="20D5D4D5" w14:textId="77777777" w:rsidR="007174C1" w:rsidRDefault="00085976">
      <w:pPr>
        <w:pStyle w:val="Nadpis2"/>
        <w:numPr>
          <w:ilvl w:val="1"/>
          <w:numId w:val="27"/>
        </w:numPr>
      </w:pPr>
      <w:r>
        <w:t>Požadavek na podporu provozu naimplementované změny</w:t>
      </w:r>
    </w:p>
    <w:p w14:paraId="4652B12A" w14:textId="77777777" w:rsidR="007174C1" w:rsidRDefault="00085976">
      <w:pPr>
        <w:rPr>
          <w:b/>
          <w:sz w:val="16"/>
          <w:szCs w:val="16"/>
        </w:rPr>
      </w:pPr>
      <w:r>
        <w:rPr>
          <w:sz w:val="16"/>
          <w:szCs w:val="16"/>
        </w:rPr>
        <w:t>(Uveďte, zda zařadit změnu do stávající provozní smlouvy, konkrétní požadavky na požadované služby, SLA.)</w:t>
      </w:r>
    </w:p>
    <w:p w14:paraId="6D638487" w14:textId="77777777" w:rsidR="007174C1" w:rsidRDefault="00085976">
      <w:pPr>
        <w:pStyle w:val="Nadpis2"/>
        <w:numPr>
          <w:ilvl w:val="1"/>
          <w:numId w:val="27"/>
        </w:numPr>
      </w:pPr>
      <w:r>
        <w:t>Požadavek na úpravu dohledového nástroje</w:t>
      </w:r>
    </w:p>
    <w:p w14:paraId="1DE01AF1" w14:textId="77777777" w:rsidR="007174C1" w:rsidRDefault="00085976">
      <w:pPr>
        <w:rPr>
          <w:b/>
          <w:sz w:val="16"/>
          <w:szCs w:val="16"/>
        </w:rPr>
      </w:pPr>
      <w:r>
        <w:rPr>
          <w:sz w:val="16"/>
          <w:szCs w:val="16"/>
        </w:rPr>
        <w:t>(Uveďte, zda a jakým způsobem je požadována úprava dohledových nástrojů.)</w:t>
      </w:r>
    </w:p>
    <w:p w14:paraId="3976589B" w14:textId="77777777" w:rsidR="007174C1" w:rsidRDefault="007174C1"/>
    <w:p w14:paraId="0C320FF9" w14:textId="77777777" w:rsidR="007174C1" w:rsidRDefault="007174C1"/>
    <w:p w14:paraId="779B78E1" w14:textId="77777777" w:rsidR="007174C1" w:rsidRDefault="007174C1"/>
    <w:p w14:paraId="22793D23" w14:textId="77777777" w:rsidR="007174C1" w:rsidRDefault="007174C1"/>
    <w:p w14:paraId="202B22B0" w14:textId="77777777" w:rsidR="007174C1" w:rsidRDefault="007174C1"/>
    <w:p w14:paraId="31DE6B8B" w14:textId="77777777" w:rsidR="007174C1" w:rsidRDefault="007174C1"/>
    <w:p w14:paraId="3CD0706A" w14:textId="77777777" w:rsidR="007174C1" w:rsidRDefault="007174C1"/>
    <w:p w14:paraId="23755FD6" w14:textId="77777777" w:rsidR="007174C1" w:rsidRDefault="007174C1"/>
    <w:p w14:paraId="68EA5999" w14:textId="77777777" w:rsidR="007174C1" w:rsidRDefault="007174C1"/>
    <w:p w14:paraId="017C4004" w14:textId="77777777" w:rsidR="007174C1" w:rsidRDefault="007174C1"/>
    <w:p w14:paraId="16B08F7B" w14:textId="77777777" w:rsidR="007174C1" w:rsidRDefault="007174C1"/>
    <w:p w14:paraId="0E7D13BD" w14:textId="77777777" w:rsidR="007174C1" w:rsidRDefault="007174C1"/>
    <w:p w14:paraId="6F6B0586" w14:textId="77777777" w:rsidR="007174C1" w:rsidRDefault="007174C1"/>
    <w:p w14:paraId="77BFCF4A" w14:textId="77777777" w:rsidR="007174C1" w:rsidRDefault="007174C1"/>
    <w:p w14:paraId="148037CE" w14:textId="77777777" w:rsidR="007174C1" w:rsidRDefault="007174C1"/>
    <w:p w14:paraId="15E99F4C" w14:textId="77777777" w:rsidR="007174C1" w:rsidRDefault="007174C1"/>
    <w:p w14:paraId="3E90E8B2" w14:textId="77777777" w:rsidR="007174C1" w:rsidRDefault="00085976">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7174C1" w14:paraId="2076FA21"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83BD672" w14:textId="77777777" w:rsidR="007174C1" w:rsidRDefault="00085976">
            <w:pPr>
              <w:rPr>
                <w:b/>
                <w:bCs/>
                <w:szCs w:val="22"/>
                <w:lang w:eastAsia="cs-CZ"/>
              </w:rPr>
            </w:pPr>
            <w:r>
              <w:rPr>
                <w:b/>
                <w:bCs/>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A9EAED5" w14:textId="77777777" w:rsidR="007174C1" w:rsidRDefault="00085976">
            <w:pPr>
              <w:rPr>
                <w:b/>
                <w:bCs/>
                <w:szCs w:val="22"/>
                <w:lang w:eastAsia="cs-CZ"/>
              </w:rPr>
            </w:pPr>
            <w:r>
              <w:rPr>
                <w:b/>
                <w:bCs/>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4A5C593" w14:textId="77777777" w:rsidR="007174C1" w:rsidRDefault="00085976">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6699419C" w14:textId="77777777" w:rsidR="007174C1" w:rsidRDefault="00085976">
            <w:pPr>
              <w:rPr>
                <w:b/>
                <w:bCs/>
                <w:szCs w:val="22"/>
                <w:lang w:eastAsia="cs-CZ"/>
              </w:rPr>
            </w:pPr>
            <w:r>
              <w:rPr>
                <w:b/>
                <w:bCs/>
                <w:szCs w:val="22"/>
                <w:lang w:eastAsia="cs-CZ"/>
              </w:rPr>
              <w:t>Garant</w:t>
            </w:r>
            <w:r>
              <w:rPr>
                <w:rStyle w:val="Odkaznavysvtlivky"/>
                <w:b/>
                <w:bCs/>
                <w:szCs w:val="22"/>
                <w:lang w:eastAsia="cs-CZ"/>
              </w:rPr>
              <w:endnoteReference w:id="10"/>
            </w:r>
          </w:p>
        </w:tc>
      </w:tr>
      <w:tr w:rsidR="007174C1" w14:paraId="6993FB0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F669284" w14:textId="77777777" w:rsidR="007174C1" w:rsidRDefault="007174C1">
            <w:pPr>
              <w:rPr>
                <w:b/>
                <w:bCs/>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0F9337" w14:textId="77777777" w:rsidR="007174C1" w:rsidRDefault="007174C1">
            <w:pPr>
              <w:rPr>
                <w:b/>
                <w:bCs/>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098F86D7" w14:textId="77777777" w:rsidR="007174C1" w:rsidRDefault="00085976">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234A245" w14:textId="77777777" w:rsidR="007174C1" w:rsidRDefault="00085976">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18422BCD" w14:textId="77777777" w:rsidR="007174C1" w:rsidRDefault="00085976">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3D971F2E" w14:textId="77777777" w:rsidR="007174C1" w:rsidRDefault="007174C1">
            <w:pPr>
              <w:rPr>
                <w:bCs/>
                <w:szCs w:val="22"/>
                <w:lang w:eastAsia="cs-CZ"/>
              </w:rPr>
            </w:pPr>
          </w:p>
        </w:tc>
      </w:tr>
      <w:tr w:rsidR="007174C1" w14:paraId="19490B9B"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D123B25" w14:textId="77777777" w:rsidR="007174C1" w:rsidRDefault="007174C1">
            <w:pPr>
              <w:pStyle w:val="Odstavecseseznamem"/>
              <w:numPr>
                <w:ilvl w:val="0"/>
                <w:numId w:val="9"/>
              </w:numPr>
              <w:spacing w:after="0"/>
              <w:jc w:val="right"/>
              <w:rPr>
                <w:rFonts w:cs="Arial"/>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F73E117" w14:textId="77777777" w:rsidR="007174C1" w:rsidRDefault="00085976">
            <w:pPr>
              <w:rPr>
                <w:szCs w:val="22"/>
                <w:lang w:eastAsia="cs-CZ"/>
              </w:rPr>
            </w:pPr>
            <w:r>
              <w:rPr>
                <w:szCs w:val="22"/>
                <w:lang w:eastAsia="cs-CZ"/>
              </w:rPr>
              <w:t>Analýza navrhnutého řešení – implementační dokument</w:t>
            </w:r>
          </w:p>
        </w:tc>
        <w:tc>
          <w:tcPr>
            <w:tcW w:w="1418" w:type="dxa"/>
            <w:tcBorders>
              <w:top w:val="single" w:sz="8" w:space="0" w:color="auto"/>
              <w:left w:val="dotted" w:sz="4" w:space="0" w:color="auto"/>
              <w:bottom w:val="dotted" w:sz="4" w:space="0" w:color="auto"/>
              <w:right w:val="dotted" w:sz="4" w:space="0" w:color="auto"/>
            </w:tcBorders>
            <w:vAlign w:val="center"/>
          </w:tcPr>
          <w:p w14:paraId="4B8F29DD" w14:textId="77777777" w:rsidR="007174C1" w:rsidRDefault="00085976">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4E45DC86" w14:textId="77777777" w:rsidR="007174C1" w:rsidRDefault="007174C1">
            <w:pPr>
              <w:rPr>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6929E754" w14:textId="77777777" w:rsidR="007174C1" w:rsidRDefault="007174C1">
            <w:pPr>
              <w:rPr>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079C7BE1" w14:textId="77777777" w:rsidR="007174C1" w:rsidRDefault="007174C1">
            <w:pPr>
              <w:rPr>
                <w:szCs w:val="22"/>
                <w:lang w:eastAsia="cs-CZ"/>
              </w:rPr>
            </w:pPr>
          </w:p>
        </w:tc>
      </w:tr>
      <w:tr w:rsidR="007174C1" w14:paraId="399594E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4EFADF" w14:textId="77777777" w:rsidR="007174C1" w:rsidRDefault="007174C1">
            <w:pPr>
              <w:pStyle w:val="Odstavecseseznamem"/>
              <w:numPr>
                <w:ilvl w:val="0"/>
                <w:numId w:val="9"/>
              </w:numPr>
              <w:spacing w:after="0"/>
              <w:jc w:val="right"/>
              <w:rPr>
                <w:rFonts w:cs="Arial"/>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FB1461" w14:textId="77777777" w:rsidR="007174C1" w:rsidRDefault="00085976">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vAlign w:val="center"/>
          </w:tcPr>
          <w:p w14:paraId="1D499F23" w14:textId="77777777" w:rsidR="007174C1" w:rsidRDefault="00085976">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C6AC9A6" w14:textId="77777777" w:rsidR="007174C1" w:rsidRDefault="007174C1">
            <w:pPr>
              <w:rPr>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7C6A72B" w14:textId="77777777" w:rsidR="007174C1" w:rsidRDefault="007174C1">
            <w:pPr>
              <w:rPr>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3B07E980" w14:textId="77777777" w:rsidR="007174C1" w:rsidRDefault="007174C1">
            <w:pPr>
              <w:rPr>
                <w:szCs w:val="22"/>
                <w:lang w:eastAsia="cs-CZ"/>
              </w:rPr>
            </w:pPr>
          </w:p>
        </w:tc>
      </w:tr>
      <w:tr w:rsidR="007174C1" w14:paraId="483F099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E9E70" w14:textId="77777777" w:rsidR="007174C1" w:rsidRDefault="007174C1">
            <w:pPr>
              <w:pStyle w:val="Odstavecseseznamem"/>
              <w:numPr>
                <w:ilvl w:val="0"/>
                <w:numId w:val="9"/>
              </w:numPr>
              <w:spacing w:after="0"/>
              <w:jc w:val="right"/>
              <w:rPr>
                <w:rFonts w:cs="Arial"/>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9108D4" w14:textId="77777777" w:rsidR="007174C1" w:rsidRDefault="00085976">
            <w:pPr>
              <w:rPr>
                <w:szCs w:val="22"/>
                <w:lang w:eastAsia="cs-CZ"/>
              </w:rPr>
            </w:pPr>
            <w:r>
              <w:rPr>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250C7433" w14:textId="77777777" w:rsidR="007174C1" w:rsidRDefault="00085976">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9D2916E" w14:textId="77777777" w:rsidR="007174C1" w:rsidRDefault="007174C1">
            <w:pPr>
              <w:rPr>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4E221F0C" w14:textId="77777777" w:rsidR="007174C1" w:rsidRDefault="007174C1">
            <w:pPr>
              <w:rPr>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E0DF364" w14:textId="77777777" w:rsidR="007174C1" w:rsidRDefault="007174C1">
            <w:pPr>
              <w:rPr>
                <w:szCs w:val="22"/>
                <w:lang w:eastAsia="cs-CZ"/>
              </w:rPr>
            </w:pPr>
          </w:p>
        </w:tc>
      </w:tr>
      <w:tr w:rsidR="007174C1" w14:paraId="32A2958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608E0C" w14:textId="77777777" w:rsidR="007174C1" w:rsidRDefault="007174C1">
            <w:pPr>
              <w:pStyle w:val="Odstavecseseznamem"/>
              <w:numPr>
                <w:ilvl w:val="0"/>
                <w:numId w:val="9"/>
              </w:numPr>
              <w:spacing w:after="0"/>
              <w:jc w:val="right"/>
              <w:rPr>
                <w:rFonts w:cs="Arial"/>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363D2C" w14:textId="77777777" w:rsidR="007174C1" w:rsidRDefault="00085976">
            <w:pPr>
              <w:rPr>
                <w:szCs w:val="22"/>
                <w:lang w:eastAsia="cs-CZ"/>
              </w:rPr>
            </w:pPr>
            <w:r>
              <w:rPr>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3FD5A085" w14:textId="77777777" w:rsidR="007174C1" w:rsidRDefault="00085976">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17BD880" w14:textId="77777777" w:rsidR="007174C1" w:rsidRDefault="007174C1">
            <w:pPr>
              <w:rPr>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072D533C" w14:textId="77777777" w:rsidR="007174C1" w:rsidRDefault="007174C1">
            <w:pPr>
              <w:rPr>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70DEE921" w14:textId="77777777" w:rsidR="007174C1" w:rsidRDefault="00085976">
            <w:pPr>
              <w:rPr>
                <w:szCs w:val="22"/>
                <w:lang w:eastAsia="cs-CZ"/>
              </w:rPr>
            </w:pPr>
            <w:r>
              <w:rPr>
                <w:szCs w:val="22"/>
                <w:lang w:eastAsia="cs-CZ"/>
              </w:rPr>
              <w:t>Věcný garant</w:t>
            </w:r>
          </w:p>
        </w:tc>
      </w:tr>
      <w:tr w:rsidR="007174C1" w14:paraId="7F2D20E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4E577F" w14:textId="77777777" w:rsidR="007174C1" w:rsidRDefault="007174C1">
            <w:pPr>
              <w:pStyle w:val="Odstavecseseznamem"/>
              <w:numPr>
                <w:ilvl w:val="0"/>
                <w:numId w:val="9"/>
              </w:numPr>
              <w:spacing w:after="0"/>
              <w:jc w:val="right"/>
              <w:rPr>
                <w:rFonts w:cs="Arial"/>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7F709D" w14:textId="77777777" w:rsidR="007174C1" w:rsidRDefault="00085976">
            <w:pPr>
              <w:rPr>
                <w:szCs w:val="22"/>
                <w:lang w:eastAsia="cs-CZ"/>
              </w:rPr>
            </w:pPr>
            <w:r>
              <w:rPr>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5E1009D4" w14:textId="77777777" w:rsidR="007174C1" w:rsidRDefault="00085976">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855FF35" w14:textId="77777777" w:rsidR="007174C1" w:rsidRDefault="007174C1">
            <w:pPr>
              <w:rPr>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062C4B08" w14:textId="77777777" w:rsidR="007174C1" w:rsidRDefault="007174C1">
            <w:pPr>
              <w:rPr>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6C471CEA" w14:textId="77777777" w:rsidR="007174C1" w:rsidRDefault="00085976">
            <w:pPr>
              <w:rPr>
                <w:szCs w:val="22"/>
                <w:lang w:eastAsia="cs-CZ"/>
              </w:rPr>
            </w:pPr>
            <w:r>
              <w:rPr>
                <w:szCs w:val="22"/>
                <w:lang w:eastAsia="cs-CZ"/>
              </w:rPr>
              <w:t>OKB, OPPT</w:t>
            </w:r>
            <w:r>
              <w:rPr>
                <w:rStyle w:val="Odkaznavysvtlivky"/>
                <w:szCs w:val="22"/>
                <w:lang w:eastAsia="cs-CZ"/>
              </w:rPr>
              <w:endnoteReference w:id="12"/>
            </w:r>
          </w:p>
        </w:tc>
      </w:tr>
      <w:tr w:rsidR="007174C1" w14:paraId="69C7CA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538341" w14:textId="77777777" w:rsidR="007174C1" w:rsidRDefault="007174C1">
            <w:pPr>
              <w:pStyle w:val="Odstavecseseznamem"/>
              <w:numPr>
                <w:ilvl w:val="0"/>
                <w:numId w:val="9"/>
              </w:numPr>
              <w:spacing w:after="0"/>
              <w:jc w:val="right"/>
              <w:rPr>
                <w:rFonts w:cs="Arial"/>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DEFF8B" w14:textId="77777777" w:rsidR="007174C1" w:rsidRDefault="00085976">
            <w:pPr>
              <w:rPr>
                <w:szCs w:val="22"/>
                <w:lang w:eastAsia="cs-CZ"/>
              </w:rPr>
            </w:pPr>
            <w:r>
              <w:rPr>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34FE7AC6" w14:textId="77777777" w:rsidR="007174C1" w:rsidRDefault="00085976">
            <w:pPr>
              <w:rPr>
                <w:rStyle w:val="Odkaznakoment1"/>
                <w:sz w:val="20"/>
                <w:szCs w:val="20"/>
              </w:rPr>
            </w:pPr>
            <w:r>
              <w:rPr>
                <w:rStyle w:val="Odkaznakoment1"/>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1B8C5F0" w14:textId="77777777" w:rsidR="007174C1" w:rsidRDefault="007174C1">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488E5105" w14:textId="77777777" w:rsidR="007174C1" w:rsidRDefault="007174C1">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16C6F593" w14:textId="77777777" w:rsidR="007174C1" w:rsidRDefault="007174C1">
            <w:pPr>
              <w:rPr>
                <w:rStyle w:val="Odkaznakoment1"/>
              </w:rPr>
            </w:pPr>
          </w:p>
        </w:tc>
      </w:tr>
      <w:tr w:rsidR="007174C1" w14:paraId="247F0A2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A47FB6" w14:textId="77777777" w:rsidR="007174C1" w:rsidRDefault="007174C1">
            <w:pPr>
              <w:pStyle w:val="Odstavecseseznamem"/>
              <w:numPr>
                <w:ilvl w:val="0"/>
                <w:numId w:val="9"/>
              </w:numPr>
              <w:spacing w:after="0"/>
              <w:jc w:val="right"/>
              <w:rPr>
                <w:rFonts w:cs="Arial"/>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C42EA7" w14:textId="77777777" w:rsidR="007174C1" w:rsidRDefault="00085976">
            <w:pPr>
              <w:rPr>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8" w:type="dxa"/>
            <w:tcBorders>
              <w:top w:val="dotted" w:sz="4" w:space="0" w:color="auto"/>
              <w:left w:val="dotted" w:sz="4" w:space="0" w:color="auto"/>
              <w:bottom w:val="dotted" w:sz="4" w:space="0" w:color="auto"/>
              <w:right w:val="dotted" w:sz="4" w:space="0" w:color="auto"/>
            </w:tcBorders>
            <w:vAlign w:val="center"/>
          </w:tcPr>
          <w:p w14:paraId="4E3E85B9" w14:textId="77777777" w:rsidR="007174C1" w:rsidRDefault="00085976">
            <w:pPr>
              <w:rPr>
                <w:rStyle w:val="Odkaznakoment1"/>
                <w:sz w:val="20"/>
                <w:szCs w:val="20"/>
              </w:rPr>
            </w:pPr>
            <w:r>
              <w:rPr>
                <w:rStyle w:val="Odkaznakoment1"/>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F9CE7DE" w14:textId="77777777" w:rsidR="007174C1" w:rsidRDefault="007174C1">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51780B6F" w14:textId="77777777" w:rsidR="007174C1" w:rsidRDefault="007174C1">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055B8EB9" w14:textId="77777777" w:rsidR="007174C1" w:rsidRDefault="007174C1">
            <w:pPr>
              <w:rPr>
                <w:rStyle w:val="Odkaznakoment1"/>
              </w:rPr>
            </w:pPr>
          </w:p>
        </w:tc>
      </w:tr>
      <w:tr w:rsidR="007174C1" w14:paraId="29155D1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B63850" w14:textId="77777777" w:rsidR="007174C1" w:rsidRDefault="007174C1">
            <w:pPr>
              <w:pStyle w:val="Odstavecseseznamem"/>
              <w:numPr>
                <w:ilvl w:val="0"/>
                <w:numId w:val="9"/>
              </w:numPr>
              <w:spacing w:after="0"/>
              <w:jc w:val="right"/>
              <w:rPr>
                <w:rFonts w:cs="Arial"/>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9B3858" w14:textId="77777777" w:rsidR="007174C1" w:rsidRDefault="00085976">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7ACD554B" w14:textId="77777777" w:rsidR="007174C1" w:rsidRDefault="00085976">
            <w:pPr>
              <w:rPr>
                <w:rStyle w:val="Odkaznakoment1"/>
                <w:sz w:val="20"/>
                <w:szCs w:val="20"/>
              </w:rPr>
            </w:pPr>
            <w:r>
              <w:rPr>
                <w:rStyle w:val="Odkaznakoment1"/>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24E0978" w14:textId="77777777" w:rsidR="007174C1" w:rsidRDefault="007174C1">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76CE17BB" w14:textId="77777777" w:rsidR="007174C1" w:rsidRDefault="007174C1">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5B716AA7" w14:textId="77777777" w:rsidR="007174C1" w:rsidRDefault="007174C1">
            <w:pPr>
              <w:rPr>
                <w:rStyle w:val="Odkaznakoment1"/>
              </w:rPr>
            </w:pPr>
          </w:p>
        </w:tc>
      </w:tr>
    </w:tbl>
    <w:p w14:paraId="33A1F036" w14:textId="77777777" w:rsidR="007174C1" w:rsidRDefault="00085976">
      <w:pPr>
        <w:rPr>
          <w:b/>
        </w:rPr>
      </w:pPr>
      <w:r>
        <w:rPr>
          <w:b/>
        </w:rPr>
        <w:t>ROZSAH TECHNICKÉ DOKUMENTACE</w:t>
      </w:r>
    </w:p>
    <w:p w14:paraId="668916D0" w14:textId="77777777" w:rsidR="007174C1" w:rsidRDefault="00085976">
      <w:pPr>
        <w:pStyle w:val="Odstavecseseznamem"/>
        <w:numPr>
          <w:ilvl w:val="0"/>
          <w:numId w:val="3"/>
        </w:numPr>
        <w:spacing w:after="120"/>
        <w:ind w:left="1060" w:hanging="703"/>
        <w:contextualSpacing w:val="0"/>
        <w:rPr>
          <w:b/>
        </w:rPr>
      </w:pPr>
      <w:r>
        <w:rPr>
          <w:b/>
        </w:rPr>
        <w:t xml:space="preserve">Sparx EA modelu (zejména ArchiMate modelu) </w:t>
      </w:r>
    </w:p>
    <w:p w14:paraId="343D298B" w14:textId="77777777" w:rsidR="007174C1" w:rsidRDefault="00085976">
      <w:pPr>
        <w:pStyle w:val="Odstavecseseznamem"/>
        <w:ind w:left="1065"/>
      </w:pPr>
      <w:r>
        <w:t>V případě, že v rámci implementace dojde k jeho změnám oproti návrhu architektury připravenému jako součást analýzy, provede se aktualizace modelu. Sparx EA model by měl zahrnovat:</w:t>
      </w:r>
    </w:p>
    <w:p w14:paraId="296F7644" w14:textId="77777777" w:rsidR="007174C1" w:rsidRDefault="00085976">
      <w:pPr>
        <w:pStyle w:val="Odstavecseseznamem"/>
        <w:numPr>
          <w:ilvl w:val="1"/>
          <w:numId w:val="3"/>
        </w:numPr>
        <w:ind w:left="1418" w:hanging="338"/>
      </w:pPr>
      <w:r>
        <w:t>aplikační komponenty tvořící řešení, případně dílčí komponenty v podobě ArchiMate Application Component,</w:t>
      </w:r>
    </w:p>
    <w:p w14:paraId="3418CE18" w14:textId="77777777" w:rsidR="007174C1" w:rsidRDefault="00085976">
      <w:pPr>
        <w:pStyle w:val="Odstavecseseznamem"/>
        <w:numPr>
          <w:ilvl w:val="1"/>
          <w:numId w:val="3"/>
        </w:numPr>
        <w:ind w:left="1418" w:hanging="338"/>
      </w:pPr>
      <w:r>
        <w:t>vymezení relevantních dílčích funkcionalit jako ArchiMate koncepty, Application Function přidělené k příslušné aplikační komponentě (Application Component),</w:t>
      </w:r>
    </w:p>
    <w:p w14:paraId="36A73BD2" w14:textId="77777777" w:rsidR="007174C1" w:rsidRDefault="00085976">
      <w:pPr>
        <w:pStyle w:val="Odstavecseseznamem"/>
        <w:numPr>
          <w:ilvl w:val="1"/>
          <w:numId w:val="3"/>
        </w:numPr>
        <w:ind w:left="1418" w:hanging="338"/>
      </w:pPr>
      <w:r>
        <w:t>prvky webových služeb reprezentované ArchiMate Application Service,</w:t>
      </w:r>
    </w:p>
    <w:p w14:paraId="48AEBD9B" w14:textId="77777777" w:rsidR="007174C1" w:rsidRDefault="00085976">
      <w:pPr>
        <w:pStyle w:val="Odstavecseseznamem"/>
        <w:numPr>
          <w:ilvl w:val="1"/>
          <w:numId w:val="3"/>
        </w:numPr>
        <w:ind w:left="1418" w:hanging="338"/>
      </w:pPr>
      <w:r>
        <w:t>hlavní datové objekty a číselníky reprezentovány ArchiMate Data Object,</w:t>
      </w:r>
    </w:p>
    <w:p w14:paraId="72ACC6BC" w14:textId="77777777" w:rsidR="007174C1" w:rsidRDefault="00085976">
      <w:pPr>
        <w:pStyle w:val="Odstavecseseznamem"/>
        <w:numPr>
          <w:ilvl w:val="1"/>
          <w:numId w:val="3"/>
        </w:numPr>
        <w:ind w:left="1418" w:hanging="338"/>
      </w:pPr>
      <w:r>
        <w:t>activity model/diagramy anebo sekvenční model/diagramy logiky zpracování definovaných typů dokumentů,</w:t>
      </w:r>
    </w:p>
    <w:p w14:paraId="69511BEC" w14:textId="77777777" w:rsidR="007174C1" w:rsidRDefault="00085976">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67A90FDD" w14:textId="77777777" w:rsidR="007174C1" w:rsidRDefault="00085976">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5BD27709" w14:textId="77777777" w:rsidR="007174C1" w:rsidRDefault="007174C1"/>
    <w:p w14:paraId="342D87BC" w14:textId="77777777" w:rsidR="007174C1" w:rsidRDefault="00085976">
      <w:pPr>
        <w:pStyle w:val="Odstavecseseznamem"/>
        <w:numPr>
          <w:ilvl w:val="0"/>
          <w:numId w:val="3"/>
        </w:numPr>
        <w:spacing w:after="120"/>
        <w:ind w:left="1060" w:hanging="703"/>
        <w:contextualSpacing w:val="0"/>
        <w:rPr>
          <w:b/>
        </w:rPr>
      </w:pPr>
      <w:r>
        <w:rPr>
          <w:b/>
        </w:rPr>
        <w:t>Bezpečnostní dokumentace</w:t>
      </w:r>
    </w:p>
    <w:p w14:paraId="51BD0D9D" w14:textId="77777777" w:rsidR="007174C1" w:rsidRDefault="00085976">
      <w:pPr>
        <w:pStyle w:val="Odstavecseseznamem"/>
        <w:ind w:left="1065"/>
      </w:pPr>
      <w:r>
        <w:t>Jde o přehled bezpečnostních opatření, který jen odkazuje, kde v technické dokumentaci se nalézá jejich popis</w:t>
      </w:r>
    </w:p>
    <w:p w14:paraId="5CC02377" w14:textId="77777777" w:rsidR="007174C1" w:rsidRDefault="00085976">
      <w:pPr>
        <w:pStyle w:val="Odstavecseseznamem"/>
        <w:ind w:left="1065"/>
      </w:pPr>
      <w:r>
        <w:t>Jedná se především o popis těchto bezpečnostních opatření (jsou-li relevantní):</w:t>
      </w:r>
    </w:p>
    <w:p w14:paraId="521D677E" w14:textId="77777777" w:rsidR="007174C1" w:rsidRDefault="00085976">
      <w:pPr>
        <w:pStyle w:val="Odstavecseseznamem"/>
        <w:numPr>
          <w:ilvl w:val="1"/>
          <w:numId w:val="3"/>
        </w:numPr>
        <w:ind w:left="1418" w:hanging="338"/>
      </w:pPr>
      <w:r>
        <w:t>řízení přístupu, role, autentizace a autorizace, druhy a správa účtů,</w:t>
      </w:r>
    </w:p>
    <w:p w14:paraId="4D182FC1" w14:textId="77777777" w:rsidR="007174C1" w:rsidRDefault="00085976">
      <w:pPr>
        <w:pStyle w:val="Odstavecseseznamem"/>
        <w:numPr>
          <w:ilvl w:val="1"/>
          <w:numId w:val="3"/>
        </w:numPr>
        <w:ind w:left="1418" w:hanging="338"/>
      </w:pPr>
      <w:r>
        <w:t>omezení oprávnění (princip minimálních oprávnění),</w:t>
      </w:r>
    </w:p>
    <w:p w14:paraId="33ECD6EE" w14:textId="77777777" w:rsidR="007174C1" w:rsidRDefault="00085976">
      <w:pPr>
        <w:pStyle w:val="Odstavecseseznamem"/>
        <w:numPr>
          <w:ilvl w:val="1"/>
          <w:numId w:val="3"/>
        </w:numPr>
        <w:ind w:left="1418" w:hanging="338"/>
      </w:pPr>
      <w:r>
        <w:t>proces řízení účtů (přidělování/odebírání, vytváření/rušení),</w:t>
      </w:r>
    </w:p>
    <w:p w14:paraId="1FFE3DCE" w14:textId="77777777" w:rsidR="007174C1" w:rsidRDefault="00085976">
      <w:pPr>
        <w:pStyle w:val="Odstavecseseznamem"/>
        <w:numPr>
          <w:ilvl w:val="1"/>
          <w:numId w:val="3"/>
        </w:numPr>
        <w:ind w:left="1418" w:hanging="338"/>
      </w:pPr>
      <w:r>
        <w:t>auditní mechanismy, napojení na SIEM (Syslog, SNP TRAP, Textový soubor, JDBC, Microsoft Event Log…),</w:t>
      </w:r>
    </w:p>
    <w:p w14:paraId="7795DD67" w14:textId="77777777" w:rsidR="007174C1" w:rsidRDefault="00085976">
      <w:pPr>
        <w:pStyle w:val="Odstavecseseznamem"/>
        <w:numPr>
          <w:ilvl w:val="1"/>
          <w:numId w:val="3"/>
        </w:numPr>
        <w:ind w:left="1418" w:hanging="338"/>
      </w:pPr>
      <w:r>
        <w:t>šifrování,</w:t>
      </w:r>
    </w:p>
    <w:p w14:paraId="4B5BA2E4" w14:textId="77777777" w:rsidR="007174C1" w:rsidRDefault="00085976">
      <w:pPr>
        <w:pStyle w:val="Odstavecseseznamem"/>
        <w:numPr>
          <w:ilvl w:val="1"/>
          <w:numId w:val="3"/>
        </w:numPr>
        <w:ind w:left="1418" w:hanging="338"/>
      </w:pPr>
      <w:r>
        <w:t>zabezpečení webového rozhraní, je-li součástí systému,</w:t>
      </w:r>
    </w:p>
    <w:p w14:paraId="1584E304" w14:textId="77777777" w:rsidR="007174C1" w:rsidRDefault="00085976">
      <w:pPr>
        <w:pStyle w:val="Odstavecseseznamem"/>
        <w:numPr>
          <w:ilvl w:val="1"/>
          <w:numId w:val="3"/>
        </w:numPr>
        <w:ind w:left="1418" w:hanging="338"/>
      </w:pPr>
      <w:r>
        <w:t>certifikační autority a PKI,</w:t>
      </w:r>
    </w:p>
    <w:p w14:paraId="2605D04B" w14:textId="77777777" w:rsidR="007174C1" w:rsidRDefault="00085976">
      <w:pPr>
        <w:pStyle w:val="Odstavecseseznamem"/>
        <w:numPr>
          <w:ilvl w:val="1"/>
          <w:numId w:val="3"/>
        </w:numPr>
        <w:ind w:left="1418" w:hanging="338"/>
      </w:pPr>
      <w:r>
        <w:t>zajištění integrity dat,</w:t>
      </w:r>
    </w:p>
    <w:p w14:paraId="48149DCB" w14:textId="77777777" w:rsidR="007174C1" w:rsidRDefault="00085976">
      <w:pPr>
        <w:pStyle w:val="Odstavecseseznamem"/>
        <w:numPr>
          <w:ilvl w:val="1"/>
          <w:numId w:val="3"/>
        </w:numPr>
        <w:ind w:left="1418" w:hanging="338"/>
      </w:pPr>
      <w:r>
        <w:t>zajištění dostupnosti dat (redundance, cluster, HA…),</w:t>
      </w:r>
    </w:p>
    <w:p w14:paraId="59F658B3" w14:textId="77777777" w:rsidR="007174C1" w:rsidRDefault="00085976">
      <w:pPr>
        <w:pStyle w:val="Odstavecseseznamem"/>
        <w:numPr>
          <w:ilvl w:val="1"/>
          <w:numId w:val="3"/>
        </w:numPr>
        <w:ind w:left="1418" w:hanging="338"/>
      </w:pPr>
      <w:r>
        <w:t>zálohování, způsob, rozvrh,</w:t>
      </w:r>
    </w:p>
    <w:p w14:paraId="5AB5B0B4" w14:textId="77777777" w:rsidR="007174C1" w:rsidRDefault="00085976">
      <w:pPr>
        <w:pStyle w:val="Odstavecseseznamem"/>
        <w:numPr>
          <w:ilvl w:val="1"/>
          <w:numId w:val="3"/>
        </w:numPr>
        <w:ind w:left="1418" w:hanging="338"/>
      </w:pPr>
      <w:r>
        <w:t>obnovení ze zálohy (DRP) včetně předpokládané doby obnovy,</w:t>
      </w:r>
    </w:p>
    <w:p w14:paraId="0748D5E4" w14:textId="77777777" w:rsidR="007174C1" w:rsidRDefault="00085976">
      <w:pPr>
        <w:pStyle w:val="Odstavecseseznamem"/>
        <w:numPr>
          <w:ilvl w:val="1"/>
          <w:numId w:val="3"/>
        </w:numPr>
        <w:ind w:left="1418" w:hanging="338"/>
      </w:pPr>
      <w:r>
        <w:t>předpokládá se, že existuje síťové schéma, komunikační schéma a zdrojový kód.</w:t>
      </w:r>
    </w:p>
    <w:p w14:paraId="10423FE8" w14:textId="77777777" w:rsidR="007174C1" w:rsidRDefault="00085976">
      <w:pPr>
        <w:pStyle w:val="Nadpis3"/>
      </w:pPr>
      <w:r>
        <w:lastRenderedPageBreak/>
        <w:t xml:space="preserve">5.1.1  Dohledové scénáře jsou požadovány, pokud Dodavatel potvrdí dopad na dohledové scénáře/nástroj. </w:t>
      </w:r>
    </w:p>
    <w:p w14:paraId="589A63F9" w14:textId="705C80DB" w:rsidR="007174C1" w:rsidRDefault="0008597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5FA263E" w14:textId="3EF49EF1" w:rsidR="007174C1" w:rsidRDefault="00085976">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AE46F3">
        <w:rPr>
          <w:sz w:val="18"/>
          <w:szCs w:val="18"/>
        </w:rPr>
        <w:t>xxx</w:t>
      </w:r>
      <w:proofErr w:type="spellEnd"/>
      <w:proofErr w:type="gramEnd"/>
      <w:r>
        <w:rPr>
          <w:sz w:val="18"/>
          <w:szCs w:val="18"/>
        </w:rPr>
        <w:t xml:space="preserve">     </w:t>
      </w:r>
    </w:p>
    <w:p w14:paraId="5899E9BF" w14:textId="77777777" w:rsidR="007174C1" w:rsidRDefault="00085976">
      <w:pPr>
        <w:ind w:right="-427"/>
        <w:rPr>
          <w:szCs w:val="22"/>
        </w:rPr>
      </w:pPr>
      <w:r>
        <w:rPr>
          <w:szCs w:val="22"/>
        </w:rPr>
        <w:t xml:space="preserve">        </w:t>
      </w:r>
    </w:p>
    <w:p w14:paraId="23A91A55" w14:textId="77777777" w:rsidR="007174C1" w:rsidRDefault="007174C1">
      <w:pPr>
        <w:pStyle w:val="Nadpis1"/>
        <w:ind w:left="284" w:firstLine="0"/>
        <w:rPr>
          <w:szCs w:val="22"/>
        </w:rPr>
      </w:pPr>
    </w:p>
    <w:p w14:paraId="2963EF78" w14:textId="77777777" w:rsidR="007174C1" w:rsidRDefault="00085976">
      <w:pPr>
        <w:pStyle w:val="Nadpis1"/>
        <w:numPr>
          <w:ilvl w:val="0"/>
          <w:numId w:val="2"/>
        </w:numPr>
        <w:ind w:left="284" w:hanging="284"/>
        <w:rPr>
          <w:szCs w:val="22"/>
        </w:rPr>
      </w:pPr>
      <w:r>
        <w:rPr>
          <w:szCs w:val="22"/>
        </w:rPr>
        <w:t>Akceptační kritéria</w:t>
      </w:r>
    </w:p>
    <w:p w14:paraId="79E69818" w14:textId="77777777" w:rsidR="007174C1" w:rsidRDefault="00085976">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E65D831" w14:textId="77777777" w:rsidR="007174C1" w:rsidRDefault="007174C1">
      <w:pPr>
        <w:rPr>
          <w:szCs w:val="22"/>
        </w:rPr>
      </w:pPr>
    </w:p>
    <w:p w14:paraId="442392DD" w14:textId="77777777" w:rsidR="007174C1" w:rsidRDefault="00085976">
      <w:pPr>
        <w:pStyle w:val="Nadpis1"/>
        <w:numPr>
          <w:ilvl w:val="0"/>
          <w:numId w:val="2"/>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174C1" w14:paraId="1EF46E2A"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5F191" w14:textId="77777777" w:rsidR="007174C1" w:rsidRDefault="00085976">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BD113E0" w14:textId="77777777" w:rsidR="007174C1" w:rsidRDefault="00085976">
            <w:pPr>
              <w:rPr>
                <w:b/>
                <w:bCs/>
                <w:szCs w:val="22"/>
                <w:lang w:eastAsia="cs-CZ"/>
              </w:rPr>
            </w:pPr>
            <w:r>
              <w:rPr>
                <w:b/>
                <w:bCs/>
                <w:szCs w:val="22"/>
                <w:lang w:eastAsia="cs-CZ"/>
              </w:rPr>
              <w:t>Termín</w:t>
            </w:r>
          </w:p>
        </w:tc>
      </w:tr>
      <w:tr w:rsidR="007174C1" w14:paraId="76B3AA4E" w14:textId="77777777">
        <w:trPr>
          <w:trHeight w:val="284"/>
        </w:trPr>
        <w:tc>
          <w:tcPr>
            <w:tcW w:w="7655" w:type="dxa"/>
            <w:shd w:val="clear" w:color="auto" w:fill="auto"/>
            <w:noWrap/>
            <w:vAlign w:val="center"/>
          </w:tcPr>
          <w:p w14:paraId="2233096A" w14:textId="77777777" w:rsidR="007174C1" w:rsidRDefault="00085976">
            <w:pPr>
              <w:rPr>
                <w:szCs w:val="22"/>
                <w:lang w:eastAsia="cs-CZ"/>
              </w:rPr>
            </w:pPr>
            <w:r>
              <w:rPr>
                <w:szCs w:val="22"/>
                <w:lang w:eastAsia="cs-CZ"/>
              </w:rPr>
              <w:t xml:space="preserve">Zahájení prací </w:t>
            </w:r>
          </w:p>
        </w:tc>
        <w:tc>
          <w:tcPr>
            <w:tcW w:w="2116" w:type="dxa"/>
            <w:shd w:val="clear" w:color="auto" w:fill="auto"/>
            <w:vAlign w:val="center"/>
          </w:tcPr>
          <w:p w14:paraId="1AFCFE47" w14:textId="77777777" w:rsidR="007174C1" w:rsidRDefault="00085976">
            <w:pPr>
              <w:ind w:left="360"/>
              <w:rPr>
                <w:szCs w:val="22"/>
                <w:lang w:eastAsia="cs-CZ"/>
              </w:rPr>
            </w:pPr>
            <w:r>
              <w:rPr>
                <w:szCs w:val="22"/>
                <w:lang w:eastAsia="cs-CZ"/>
              </w:rPr>
              <w:t>Po objednání</w:t>
            </w:r>
          </w:p>
        </w:tc>
      </w:tr>
      <w:tr w:rsidR="007174C1" w14:paraId="144AB93B" w14:textId="77777777">
        <w:trPr>
          <w:trHeight w:val="284"/>
        </w:trPr>
        <w:tc>
          <w:tcPr>
            <w:tcW w:w="7655" w:type="dxa"/>
            <w:shd w:val="clear" w:color="auto" w:fill="auto"/>
            <w:noWrap/>
            <w:vAlign w:val="center"/>
          </w:tcPr>
          <w:p w14:paraId="65995B3C" w14:textId="77777777" w:rsidR="007174C1" w:rsidRDefault="00085976">
            <w:pPr>
              <w:rPr>
                <w:szCs w:val="22"/>
                <w:lang w:eastAsia="cs-CZ"/>
              </w:rPr>
            </w:pPr>
            <w:r>
              <w:rPr>
                <w:szCs w:val="22"/>
                <w:lang w:eastAsia="cs-CZ"/>
              </w:rPr>
              <w:t>Nasazení na test</w:t>
            </w:r>
          </w:p>
        </w:tc>
        <w:tc>
          <w:tcPr>
            <w:tcW w:w="2116" w:type="dxa"/>
            <w:shd w:val="clear" w:color="auto" w:fill="auto"/>
            <w:vAlign w:val="center"/>
          </w:tcPr>
          <w:p w14:paraId="474DF206" w14:textId="77777777" w:rsidR="007174C1" w:rsidRDefault="00085976">
            <w:pPr>
              <w:rPr>
                <w:szCs w:val="22"/>
                <w:lang w:eastAsia="cs-CZ"/>
              </w:rPr>
            </w:pPr>
            <w:r>
              <w:rPr>
                <w:szCs w:val="22"/>
                <w:lang w:eastAsia="cs-CZ"/>
              </w:rPr>
              <w:t>10.11.2022</w:t>
            </w:r>
          </w:p>
        </w:tc>
      </w:tr>
      <w:tr w:rsidR="007174C1" w14:paraId="0C190EDD" w14:textId="77777777">
        <w:trPr>
          <w:trHeight w:val="284"/>
        </w:trPr>
        <w:tc>
          <w:tcPr>
            <w:tcW w:w="7655" w:type="dxa"/>
            <w:shd w:val="clear" w:color="auto" w:fill="auto"/>
            <w:noWrap/>
            <w:vAlign w:val="center"/>
          </w:tcPr>
          <w:p w14:paraId="11B0D93D" w14:textId="77777777" w:rsidR="007174C1" w:rsidRDefault="00085976">
            <w:pPr>
              <w:rPr>
                <w:szCs w:val="22"/>
                <w:lang w:eastAsia="cs-CZ"/>
              </w:rPr>
            </w:pPr>
            <w:r>
              <w:rPr>
                <w:szCs w:val="22"/>
                <w:lang w:eastAsia="cs-CZ"/>
              </w:rPr>
              <w:t>Nasazení na provoz</w:t>
            </w:r>
          </w:p>
        </w:tc>
        <w:tc>
          <w:tcPr>
            <w:tcW w:w="2116" w:type="dxa"/>
            <w:shd w:val="clear" w:color="auto" w:fill="auto"/>
            <w:vAlign w:val="center"/>
          </w:tcPr>
          <w:p w14:paraId="488AB39B" w14:textId="77777777" w:rsidR="007174C1" w:rsidRDefault="00085976">
            <w:pPr>
              <w:rPr>
                <w:szCs w:val="22"/>
                <w:lang w:eastAsia="cs-CZ"/>
              </w:rPr>
            </w:pPr>
            <w:r>
              <w:rPr>
                <w:szCs w:val="22"/>
                <w:lang w:eastAsia="cs-CZ"/>
              </w:rPr>
              <w:t>30.11.2022</w:t>
            </w:r>
          </w:p>
        </w:tc>
      </w:tr>
      <w:tr w:rsidR="007174C1" w14:paraId="3B4F1217" w14:textId="77777777">
        <w:trPr>
          <w:trHeight w:val="284"/>
        </w:trPr>
        <w:tc>
          <w:tcPr>
            <w:tcW w:w="7655" w:type="dxa"/>
            <w:shd w:val="clear" w:color="auto" w:fill="auto"/>
            <w:noWrap/>
            <w:vAlign w:val="center"/>
          </w:tcPr>
          <w:p w14:paraId="385BE7B0" w14:textId="77777777" w:rsidR="007174C1" w:rsidRDefault="00085976">
            <w:pPr>
              <w:rPr>
                <w:szCs w:val="22"/>
                <w:lang w:eastAsia="cs-CZ"/>
              </w:rPr>
            </w:pPr>
            <w:r>
              <w:rPr>
                <w:szCs w:val="22"/>
                <w:lang w:eastAsia="cs-CZ"/>
              </w:rPr>
              <w:t>Akceptace</w:t>
            </w:r>
          </w:p>
        </w:tc>
        <w:tc>
          <w:tcPr>
            <w:tcW w:w="2116" w:type="dxa"/>
            <w:shd w:val="clear" w:color="auto" w:fill="auto"/>
            <w:vAlign w:val="center"/>
          </w:tcPr>
          <w:p w14:paraId="38D415A4" w14:textId="77777777" w:rsidR="007174C1" w:rsidRDefault="00085976">
            <w:pPr>
              <w:rPr>
                <w:szCs w:val="22"/>
                <w:lang w:eastAsia="cs-CZ"/>
              </w:rPr>
            </w:pPr>
            <w:r>
              <w:rPr>
                <w:szCs w:val="22"/>
                <w:lang w:eastAsia="cs-CZ"/>
              </w:rPr>
              <w:t>5.12.2022</w:t>
            </w:r>
          </w:p>
        </w:tc>
      </w:tr>
      <w:tr w:rsidR="007174C1" w14:paraId="49C875A0" w14:textId="77777777">
        <w:trPr>
          <w:trHeight w:val="284"/>
        </w:trPr>
        <w:tc>
          <w:tcPr>
            <w:tcW w:w="7655" w:type="dxa"/>
            <w:shd w:val="clear" w:color="auto" w:fill="auto"/>
            <w:noWrap/>
            <w:vAlign w:val="center"/>
          </w:tcPr>
          <w:p w14:paraId="6375CA34" w14:textId="77777777" w:rsidR="007174C1" w:rsidRDefault="007174C1">
            <w:pPr>
              <w:rPr>
                <w:szCs w:val="22"/>
                <w:lang w:eastAsia="cs-CZ"/>
              </w:rPr>
            </w:pPr>
          </w:p>
        </w:tc>
        <w:tc>
          <w:tcPr>
            <w:tcW w:w="2116" w:type="dxa"/>
            <w:shd w:val="clear" w:color="auto" w:fill="auto"/>
            <w:vAlign w:val="center"/>
          </w:tcPr>
          <w:p w14:paraId="38DB2287" w14:textId="77777777" w:rsidR="007174C1" w:rsidRDefault="007174C1">
            <w:pPr>
              <w:rPr>
                <w:szCs w:val="22"/>
                <w:lang w:eastAsia="cs-CZ"/>
              </w:rPr>
            </w:pPr>
          </w:p>
        </w:tc>
      </w:tr>
    </w:tbl>
    <w:p w14:paraId="2A555A23" w14:textId="77777777" w:rsidR="007174C1" w:rsidRDefault="007174C1">
      <w:pPr>
        <w:rPr>
          <w:szCs w:val="22"/>
        </w:rPr>
      </w:pPr>
    </w:p>
    <w:p w14:paraId="276FB07B" w14:textId="77777777" w:rsidR="007174C1" w:rsidRDefault="00085976">
      <w:pPr>
        <w:pStyle w:val="Nadpis1"/>
        <w:numPr>
          <w:ilvl w:val="0"/>
          <w:numId w:val="2"/>
        </w:numPr>
        <w:ind w:left="284" w:hanging="284"/>
        <w:rPr>
          <w:szCs w:val="22"/>
        </w:rPr>
      </w:pPr>
      <w:r>
        <w:rPr>
          <w:szCs w:val="22"/>
        </w:rPr>
        <w:t>Přílohy</w:t>
      </w:r>
    </w:p>
    <w:p w14:paraId="02D22844" w14:textId="77777777" w:rsidR="007174C1" w:rsidRDefault="00085976">
      <w:pPr>
        <w:ind w:left="426"/>
        <w:rPr>
          <w:szCs w:val="22"/>
        </w:rPr>
      </w:pPr>
      <w:r>
        <w:rPr>
          <w:szCs w:val="22"/>
        </w:rPr>
        <w:t>1.</w:t>
      </w:r>
    </w:p>
    <w:p w14:paraId="535F7A6A" w14:textId="77777777" w:rsidR="007174C1" w:rsidRDefault="00085976">
      <w:pPr>
        <w:ind w:left="426"/>
        <w:rPr>
          <w:szCs w:val="22"/>
        </w:rPr>
      </w:pPr>
      <w:r>
        <w:rPr>
          <w:szCs w:val="22"/>
        </w:rPr>
        <w:t>2.</w:t>
      </w:r>
    </w:p>
    <w:p w14:paraId="10E819D1" w14:textId="77777777" w:rsidR="007174C1" w:rsidRDefault="007174C1">
      <w:pPr>
        <w:rPr>
          <w:szCs w:val="22"/>
        </w:rPr>
      </w:pPr>
    </w:p>
    <w:p w14:paraId="33332139" w14:textId="77777777" w:rsidR="007174C1" w:rsidRDefault="00085976">
      <w:pPr>
        <w:pStyle w:val="Nadpis1"/>
        <w:numPr>
          <w:ilvl w:val="0"/>
          <w:numId w:val="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174C1" w14:paraId="0038DC5F"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B8E4752" w14:textId="77777777" w:rsidR="007174C1" w:rsidRDefault="00085976">
            <w:pPr>
              <w:rPr>
                <w:b/>
                <w:bCs/>
                <w:szCs w:val="22"/>
                <w:lang w:eastAsia="cs-CZ"/>
              </w:rPr>
            </w:pPr>
            <w:r>
              <w:rPr>
                <w:b/>
                <w:bCs/>
                <w:szCs w:val="22"/>
                <w:lang w:eastAsia="cs-CZ"/>
              </w:rPr>
              <w:t>Za resort MZe:</w:t>
            </w:r>
          </w:p>
        </w:tc>
        <w:tc>
          <w:tcPr>
            <w:tcW w:w="2977" w:type="dxa"/>
            <w:tcBorders>
              <w:top w:val="single" w:sz="8" w:space="0" w:color="auto"/>
              <w:bottom w:val="single" w:sz="8" w:space="0" w:color="auto"/>
            </w:tcBorders>
            <w:vAlign w:val="center"/>
          </w:tcPr>
          <w:p w14:paraId="2C52F6CC" w14:textId="77777777" w:rsidR="007174C1" w:rsidRDefault="00085976">
            <w:pPr>
              <w:rPr>
                <w:b/>
                <w:bCs/>
                <w:szCs w:val="22"/>
                <w:lang w:eastAsia="cs-CZ"/>
              </w:rPr>
            </w:pPr>
            <w:r>
              <w:rPr>
                <w:b/>
                <w:bCs/>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05D2BA11" w14:textId="77777777" w:rsidR="007174C1" w:rsidRDefault="00085976">
            <w:pPr>
              <w:rPr>
                <w:b/>
                <w:bCs/>
                <w:szCs w:val="22"/>
                <w:lang w:eastAsia="cs-CZ"/>
              </w:rPr>
            </w:pPr>
            <w:r>
              <w:rPr>
                <w:b/>
                <w:bCs/>
                <w:szCs w:val="22"/>
                <w:lang w:eastAsia="cs-CZ"/>
              </w:rPr>
              <w:t>Podpis:</w:t>
            </w:r>
          </w:p>
        </w:tc>
      </w:tr>
      <w:tr w:rsidR="007174C1" w14:paraId="1171DDFA" w14:textId="77777777">
        <w:trPr>
          <w:trHeight w:val="785"/>
        </w:trPr>
        <w:tc>
          <w:tcPr>
            <w:tcW w:w="3255" w:type="dxa"/>
            <w:shd w:val="clear" w:color="auto" w:fill="auto"/>
            <w:noWrap/>
            <w:vAlign w:val="center"/>
          </w:tcPr>
          <w:p w14:paraId="206AD2D9" w14:textId="77777777" w:rsidR="007174C1" w:rsidRDefault="00085976">
            <w:pPr>
              <w:rPr>
                <w:szCs w:val="22"/>
                <w:lang w:eastAsia="cs-CZ"/>
              </w:rPr>
            </w:pPr>
            <w:r>
              <w:rPr>
                <w:szCs w:val="22"/>
              </w:rPr>
              <w:t>Žadatel/Věcný garant (body 3.1 až 3.3)</w:t>
            </w:r>
          </w:p>
        </w:tc>
        <w:tc>
          <w:tcPr>
            <w:tcW w:w="2977" w:type="dxa"/>
            <w:vAlign w:val="center"/>
          </w:tcPr>
          <w:p w14:paraId="3D279A5D" w14:textId="77777777" w:rsidR="007174C1" w:rsidRDefault="00085976">
            <w:pPr>
              <w:rPr>
                <w:szCs w:val="22"/>
                <w:lang w:eastAsia="cs-CZ"/>
              </w:rPr>
            </w:pPr>
            <w:r>
              <w:rPr>
                <w:sz w:val="20"/>
                <w:szCs w:val="20"/>
              </w:rPr>
              <w:t>David Kuna</w:t>
            </w:r>
          </w:p>
        </w:tc>
        <w:tc>
          <w:tcPr>
            <w:tcW w:w="2977" w:type="dxa"/>
            <w:shd w:val="clear" w:color="auto" w:fill="auto"/>
            <w:vAlign w:val="center"/>
          </w:tcPr>
          <w:p w14:paraId="3359A73F" w14:textId="77777777" w:rsidR="007174C1" w:rsidRDefault="007174C1">
            <w:pPr>
              <w:rPr>
                <w:szCs w:val="22"/>
                <w:lang w:eastAsia="cs-CZ"/>
              </w:rPr>
            </w:pPr>
          </w:p>
        </w:tc>
      </w:tr>
      <w:tr w:rsidR="007174C1" w14:paraId="07511195" w14:textId="77777777">
        <w:trPr>
          <w:trHeight w:val="957"/>
        </w:trPr>
        <w:tc>
          <w:tcPr>
            <w:tcW w:w="3255" w:type="dxa"/>
            <w:shd w:val="clear" w:color="auto" w:fill="auto"/>
            <w:noWrap/>
            <w:vAlign w:val="center"/>
          </w:tcPr>
          <w:p w14:paraId="585D7B3D" w14:textId="77777777" w:rsidR="007174C1" w:rsidRDefault="00085976">
            <w:pPr>
              <w:rPr>
                <w:szCs w:val="22"/>
                <w:lang w:eastAsia="cs-CZ"/>
              </w:rPr>
            </w:pPr>
            <w:r>
              <w:rPr>
                <w:szCs w:val="22"/>
              </w:rPr>
              <w:t>Žadatel/Metodický garant (bod 3.4)</w:t>
            </w:r>
          </w:p>
        </w:tc>
        <w:tc>
          <w:tcPr>
            <w:tcW w:w="2977" w:type="dxa"/>
            <w:vAlign w:val="center"/>
          </w:tcPr>
          <w:p w14:paraId="154DAE93" w14:textId="77777777" w:rsidR="007174C1" w:rsidRDefault="00085976">
            <w:pPr>
              <w:rPr>
                <w:szCs w:val="22"/>
                <w:lang w:eastAsia="cs-CZ"/>
              </w:rPr>
            </w:pPr>
            <w:r>
              <w:rPr>
                <w:sz w:val="20"/>
                <w:szCs w:val="20"/>
              </w:rPr>
              <w:t>Lenka Typoltová</w:t>
            </w:r>
          </w:p>
        </w:tc>
        <w:tc>
          <w:tcPr>
            <w:tcW w:w="2977" w:type="dxa"/>
            <w:shd w:val="clear" w:color="auto" w:fill="auto"/>
            <w:vAlign w:val="center"/>
          </w:tcPr>
          <w:p w14:paraId="602F07F4" w14:textId="77777777" w:rsidR="007174C1" w:rsidRDefault="007174C1">
            <w:pPr>
              <w:rPr>
                <w:szCs w:val="22"/>
                <w:lang w:eastAsia="cs-CZ"/>
              </w:rPr>
            </w:pPr>
          </w:p>
        </w:tc>
      </w:tr>
      <w:tr w:rsidR="007174C1" w14:paraId="56ACB090" w14:textId="77777777">
        <w:trPr>
          <w:trHeight w:val="835"/>
        </w:trPr>
        <w:tc>
          <w:tcPr>
            <w:tcW w:w="3255" w:type="dxa"/>
            <w:shd w:val="clear" w:color="auto" w:fill="auto"/>
            <w:noWrap/>
            <w:vAlign w:val="center"/>
          </w:tcPr>
          <w:p w14:paraId="4C1C30DC" w14:textId="77777777" w:rsidR="007174C1" w:rsidRDefault="00085976">
            <w:pPr>
              <w:rPr>
                <w:szCs w:val="22"/>
              </w:rPr>
            </w:pPr>
            <w:r>
              <w:rPr>
                <w:szCs w:val="22"/>
              </w:rPr>
              <w:t>Metodický garant (body 3.1 až 3.3)</w:t>
            </w:r>
          </w:p>
        </w:tc>
        <w:tc>
          <w:tcPr>
            <w:tcW w:w="2977" w:type="dxa"/>
            <w:vAlign w:val="center"/>
          </w:tcPr>
          <w:p w14:paraId="708B3672" w14:textId="77777777" w:rsidR="007174C1" w:rsidRDefault="00085976">
            <w:pPr>
              <w:rPr>
                <w:sz w:val="20"/>
                <w:szCs w:val="20"/>
              </w:rPr>
            </w:pPr>
            <w:r>
              <w:rPr>
                <w:sz w:val="20"/>
                <w:szCs w:val="20"/>
              </w:rPr>
              <w:t>Denisa Nechanská</w:t>
            </w:r>
          </w:p>
        </w:tc>
        <w:tc>
          <w:tcPr>
            <w:tcW w:w="2977" w:type="dxa"/>
            <w:shd w:val="clear" w:color="auto" w:fill="auto"/>
            <w:vAlign w:val="center"/>
          </w:tcPr>
          <w:p w14:paraId="27B49B0B" w14:textId="77777777" w:rsidR="007174C1" w:rsidRDefault="007174C1">
            <w:pPr>
              <w:rPr>
                <w:szCs w:val="22"/>
                <w:lang w:eastAsia="cs-CZ"/>
              </w:rPr>
            </w:pPr>
          </w:p>
        </w:tc>
      </w:tr>
      <w:tr w:rsidR="007174C1" w14:paraId="4A8D6456" w14:textId="77777777">
        <w:trPr>
          <w:trHeight w:val="846"/>
        </w:trPr>
        <w:tc>
          <w:tcPr>
            <w:tcW w:w="3255" w:type="dxa"/>
            <w:shd w:val="clear" w:color="auto" w:fill="auto"/>
            <w:noWrap/>
            <w:vAlign w:val="center"/>
          </w:tcPr>
          <w:p w14:paraId="39FE6DAA" w14:textId="77777777" w:rsidR="007174C1" w:rsidRDefault="00085976">
            <w:pPr>
              <w:rPr>
                <w:szCs w:val="22"/>
                <w:lang w:eastAsia="cs-CZ"/>
              </w:rPr>
            </w:pPr>
            <w:r>
              <w:rPr>
                <w:szCs w:val="22"/>
              </w:rPr>
              <w:t>Koordinátor změny:</w:t>
            </w:r>
          </w:p>
        </w:tc>
        <w:tc>
          <w:tcPr>
            <w:tcW w:w="2977" w:type="dxa"/>
            <w:vAlign w:val="center"/>
          </w:tcPr>
          <w:p w14:paraId="70C1D511" w14:textId="77777777" w:rsidR="007174C1" w:rsidRDefault="00085976">
            <w:pPr>
              <w:rPr>
                <w:szCs w:val="22"/>
                <w:lang w:eastAsia="cs-CZ"/>
              </w:rPr>
            </w:pPr>
            <w:r>
              <w:rPr>
                <w:sz w:val="20"/>
                <w:szCs w:val="20"/>
              </w:rPr>
              <w:t>Jiří Bukovský</w:t>
            </w:r>
          </w:p>
        </w:tc>
        <w:tc>
          <w:tcPr>
            <w:tcW w:w="2977" w:type="dxa"/>
            <w:shd w:val="clear" w:color="auto" w:fill="auto"/>
            <w:vAlign w:val="center"/>
          </w:tcPr>
          <w:p w14:paraId="5717E3DC" w14:textId="77777777" w:rsidR="007174C1" w:rsidRDefault="007174C1">
            <w:pPr>
              <w:rPr>
                <w:szCs w:val="22"/>
                <w:lang w:eastAsia="cs-CZ"/>
              </w:rPr>
            </w:pPr>
          </w:p>
        </w:tc>
      </w:tr>
    </w:tbl>
    <w:p w14:paraId="2D4F02EC" w14:textId="77777777" w:rsidR="007174C1" w:rsidRDefault="007174C1">
      <w:pPr>
        <w:rPr>
          <w:szCs w:val="22"/>
        </w:rPr>
      </w:pPr>
    </w:p>
    <w:p w14:paraId="4B2FDCBE" w14:textId="77777777" w:rsidR="007174C1" w:rsidRDefault="007174C1">
      <w:pPr>
        <w:rPr>
          <w:szCs w:val="22"/>
        </w:rPr>
      </w:pPr>
    </w:p>
    <w:p w14:paraId="06344A08" w14:textId="77777777" w:rsidR="007174C1" w:rsidRDefault="00085976">
      <w:pPr>
        <w:rPr>
          <w:szCs w:val="22"/>
        </w:rPr>
      </w:pPr>
      <w:r>
        <w:rPr>
          <w:szCs w:val="22"/>
        </w:rPr>
        <w:br w:type="page"/>
      </w:r>
    </w:p>
    <w:p w14:paraId="1F08C2B1" w14:textId="77777777" w:rsidR="007174C1" w:rsidRDefault="007174C1">
      <w:pPr>
        <w:rPr>
          <w:b/>
          <w:caps/>
          <w:szCs w:val="22"/>
        </w:rPr>
        <w:sectPr w:rsidR="007174C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992" w:header="567" w:footer="567" w:gutter="0"/>
          <w:cols w:space="708"/>
          <w:titlePg/>
          <w:docGrid w:linePitch="360"/>
        </w:sectPr>
      </w:pPr>
    </w:p>
    <w:p w14:paraId="2E21B31B" w14:textId="77777777" w:rsidR="007174C1" w:rsidRDefault="00085976">
      <w:pPr>
        <w:rPr>
          <w:b/>
          <w:caps/>
          <w:szCs w:val="22"/>
        </w:rPr>
      </w:pPr>
      <w:r>
        <w:rPr>
          <w:b/>
          <w:caps/>
          <w:szCs w:val="22"/>
        </w:rPr>
        <w:lastRenderedPageBreak/>
        <w:t>B – nabídkA řešení k požadavku Z35043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74C1" w14:paraId="749F64A9" w14:textId="77777777">
        <w:tc>
          <w:tcPr>
            <w:tcW w:w="1701" w:type="dxa"/>
            <w:tcBorders>
              <w:top w:val="single" w:sz="8" w:space="0" w:color="auto"/>
              <w:left w:val="single" w:sz="8" w:space="0" w:color="auto"/>
              <w:bottom w:val="single" w:sz="8" w:space="0" w:color="auto"/>
            </w:tcBorders>
            <w:vAlign w:val="center"/>
          </w:tcPr>
          <w:p w14:paraId="5DE0CC21" w14:textId="77777777" w:rsidR="007174C1" w:rsidRDefault="00085976">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1403E61B" w14:textId="77777777" w:rsidR="007174C1" w:rsidRDefault="00085976">
            <w:pPr>
              <w:pStyle w:val="Tabulka"/>
              <w:rPr>
                <w:szCs w:val="22"/>
              </w:rPr>
            </w:pPr>
            <w:r>
              <w:rPr>
                <w:szCs w:val="22"/>
              </w:rPr>
              <w:t>707</w:t>
            </w:r>
          </w:p>
        </w:tc>
      </w:tr>
    </w:tbl>
    <w:p w14:paraId="21E592D8" w14:textId="77777777" w:rsidR="007174C1" w:rsidRDefault="007174C1">
      <w:pPr>
        <w:rPr>
          <w:caps/>
          <w:szCs w:val="22"/>
        </w:rPr>
      </w:pPr>
    </w:p>
    <w:p w14:paraId="7F3F2E39" w14:textId="77777777" w:rsidR="007174C1" w:rsidRDefault="00085976">
      <w:pPr>
        <w:pStyle w:val="Nadpis1"/>
        <w:numPr>
          <w:ilvl w:val="0"/>
          <w:numId w:val="29"/>
        </w:numPr>
        <w:ind w:left="284" w:hanging="284"/>
        <w:rPr>
          <w:szCs w:val="22"/>
        </w:rPr>
      </w:pPr>
      <w:r>
        <w:rPr>
          <w:szCs w:val="22"/>
        </w:rPr>
        <w:t xml:space="preserve">Návrh konceptu technického řešení  </w:t>
      </w:r>
    </w:p>
    <w:p w14:paraId="35DD4508" w14:textId="77777777" w:rsidR="007174C1" w:rsidRDefault="00085976">
      <w:r>
        <w:t>Viz část A tohoto PZ, body 2 a 3</w:t>
      </w:r>
    </w:p>
    <w:p w14:paraId="04AE155B" w14:textId="77777777" w:rsidR="007174C1" w:rsidRDefault="00085976">
      <w:pPr>
        <w:pStyle w:val="Nadpis1"/>
        <w:numPr>
          <w:ilvl w:val="0"/>
          <w:numId w:val="29"/>
        </w:numPr>
        <w:ind w:left="284" w:hanging="284"/>
        <w:rPr>
          <w:szCs w:val="22"/>
        </w:rPr>
      </w:pPr>
      <w:r>
        <w:rPr>
          <w:szCs w:val="22"/>
        </w:rPr>
        <w:t>Uživatelské a licenční zajištění pro Objednatele</w:t>
      </w:r>
    </w:p>
    <w:p w14:paraId="2576088C" w14:textId="77777777" w:rsidR="007174C1" w:rsidRDefault="00085976">
      <w:r>
        <w:t>V souladu s podmínkami smlouvy č. 391-2019-11150</w:t>
      </w:r>
    </w:p>
    <w:p w14:paraId="3C329716" w14:textId="77777777" w:rsidR="007174C1" w:rsidRDefault="00085976">
      <w:pPr>
        <w:pStyle w:val="Nadpis1"/>
        <w:numPr>
          <w:ilvl w:val="0"/>
          <w:numId w:val="29"/>
        </w:numPr>
        <w:ind w:left="284" w:hanging="284"/>
        <w:rPr>
          <w:szCs w:val="22"/>
        </w:rPr>
      </w:pPr>
      <w:r>
        <w:rPr>
          <w:szCs w:val="22"/>
        </w:rPr>
        <w:t>Dopady do systémů MZe</w:t>
      </w:r>
    </w:p>
    <w:p w14:paraId="7BDAF19E" w14:textId="77777777" w:rsidR="007174C1" w:rsidRDefault="000C2972">
      <w:pPr>
        <w:pStyle w:val="Nadpis1"/>
        <w:numPr>
          <w:ilvl w:val="1"/>
          <w:numId w:val="29"/>
        </w:numPr>
        <w:ind w:left="1440" w:hanging="292"/>
        <w:rPr>
          <w:szCs w:val="22"/>
        </w:rPr>
      </w:pPr>
      <w:r>
        <w:rPr>
          <w:rFonts w:cs="Times New Roman"/>
          <w:noProof/>
          <w:szCs w:val="21"/>
        </w:rPr>
        <w:object w:dxaOrig="1440" w:dyaOrig="1440" w14:anchorId="2A9E6DFD">
          <v:shape id="_x0000_s1026" type="#_x0000_t75" style="position:absolute;left:0;text-align:left;margin-left:473.5pt;margin-top:10.5pt;width:48.25pt;height:35.3pt;z-index:7168;visibility:visible" o:bordertopcolor="black" o:borderleftcolor="black" o:borderbottomcolor="black" o:borderrightcolor="black">
            <v:imagedata r:id="rId19" o:title=""/>
            <w10:wrap type="square"/>
          </v:shape>
          <o:OLEObject Type="Embed" ProgID="Word.Document.12" ShapeID="_x0000_s1026" DrawAspect="Icon" ObjectID="_1729584769" r:id="rId20"/>
        </w:object>
      </w:r>
      <w:r w:rsidR="00085976">
        <w:rPr>
          <w:szCs w:val="22"/>
        </w:rPr>
        <w:t>Na provoz a infrastrukturu</w:t>
      </w:r>
    </w:p>
    <w:p w14:paraId="1974374E" w14:textId="77777777" w:rsidR="007174C1" w:rsidRDefault="00085976">
      <w:pPr>
        <w:rPr>
          <w:sz w:val="18"/>
          <w:szCs w:val="18"/>
        </w:rPr>
      </w:pPr>
      <w:r>
        <w:rPr>
          <w:sz w:val="18"/>
          <w:szCs w:val="18"/>
        </w:rPr>
        <w:t xml:space="preserve">(Pozn.: V případě, že má změna dopady na síťovou infrastrukturu, doplňte tabulku v připojeném souboru - otevřete dvojklikem.)     </w:t>
      </w:r>
    </w:p>
    <w:p w14:paraId="1A7A7D63" w14:textId="77777777" w:rsidR="007174C1" w:rsidRDefault="007174C1"/>
    <w:p w14:paraId="6828EE78" w14:textId="77777777" w:rsidR="007174C1" w:rsidRDefault="00085976">
      <w:pPr>
        <w:pStyle w:val="Nadpis1"/>
        <w:numPr>
          <w:ilvl w:val="1"/>
          <w:numId w:val="29"/>
        </w:numPr>
        <w:ind w:left="1440" w:hanging="292"/>
        <w:rPr>
          <w:szCs w:val="22"/>
        </w:rPr>
      </w:pPr>
      <w:r>
        <w:rPr>
          <w:szCs w:val="22"/>
        </w:rPr>
        <w:t>Na bezpečnost</w:t>
      </w:r>
    </w:p>
    <w:p w14:paraId="05515195" w14:textId="77777777" w:rsidR="007174C1" w:rsidRDefault="0008597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174C1" w14:paraId="59F1899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BB36865" w14:textId="77777777" w:rsidR="007174C1" w:rsidRDefault="0008597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8A50F" w14:textId="77777777" w:rsidR="007174C1" w:rsidRDefault="0008597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11D65" w14:textId="77777777" w:rsidR="007174C1" w:rsidRDefault="00085976">
            <w:pPr>
              <w:rPr>
                <w:b/>
                <w:bCs/>
                <w:color w:val="000000"/>
                <w:szCs w:val="22"/>
                <w:lang w:eastAsia="cs-CZ"/>
              </w:rPr>
            </w:pPr>
            <w:r>
              <w:rPr>
                <w:b/>
                <w:bCs/>
                <w:color w:val="000000"/>
                <w:szCs w:val="22"/>
                <w:lang w:eastAsia="cs-CZ"/>
              </w:rPr>
              <w:t>Předpokládaný dopad a navrhované opatření/změny</w:t>
            </w:r>
          </w:p>
        </w:tc>
      </w:tr>
      <w:tr w:rsidR="007174C1" w14:paraId="562978A7" w14:textId="77777777">
        <w:trPr>
          <w:trHeight w:val="300"/>
        </w:trPr>
        <w:tc>
          <w:tcPr>
            <w:tcW w:w="426" w:type="dxa"/>
            <w:tcBorders>
              <w:top w:val="single" w:sz="8" w:space="0" w:color="auto"/>
              <w:bottom w:val="single" w:sz="4" w:space="0" w:color="auto"/>
            </w:tcBorders>
            <w:vAlign w:val="center"/>
          </w:tcPr>
          <w:p w14:paraId="2237BD19"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F5E22C0" w14:textId="77777777" w:rsidR="007174C1" w:rsidRDefault="0008597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9680234" w14:textId="77777777" w:rsidR="007174C1" w:rsidRDefault="00085976">
            <w:pPr>
              <w:rPr>
                <w:color w:val="000000"/>
                <w:szCs w:val="22"/>
                <w:lang w:eastAsia="cs-CZ"/>
              </w:rPr>
            </w:pPr>
            <w:r>
              <w:rPr>
                <w:color w:val="000000"/>
                <w:szCs w:val="22"/>
                <w:lang w:eastAsia="cs-CZ"/>
              </w:rPr>
              <w:t>Bez dopadu</w:t>
            </w:r>
          </w:p>
        </w:tc>
      </w:tr>
      <w:tr w:rsidR="007174C1" w14:paraId="4F7AF80A" w14:textId="77777777">
        <w:trPr>
          <w:trHeight w:val="300"/>
        </w:trPr>
        <w:tc>
          <w:tcPr>
            <w:tcW w:w="426" w:type="dxa"/>
            <w:tcBorders>
              <w:bottom w:val="single" w:sz="4" w:space="0" w:color="auto"/>
            </w:tcBorders>
            <w:vAlign w:val="center"/>
          </w:tcPr>
          <w:p w14:paraId="100690DD"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6F01ADE" w14:textId="77777777" w:rsidR="007174C1" w:rsidRDefault="0008597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24439369" w14:textId="77777777" w:rsidR="007174C1" w:rsidRDefault="00085976">
            <w:pPr>
              <w:rPr>
                <w:b/>
                <w:bCs/>
                <w:color w:val="000000"/>
                <w:szCs w:val="22"/>
                <w:lang w:eastAsia="cs-CZ"/>
              </w:rPr>
            </w:pPr>
            <w:r>
              <w:rPr>
                <w:color w:val="000000"/>
                <w:szCs w:val="22"/>
                <w:lang w:eastAsia="cs-CZ"/>
              </w:rPr>
              <w:t>Bez dopadu</w:t>
            </w:r>
          </w:p>
        </w:tc>
      </w:tr>
      <w:tr w:rsidR="007174C1" w14:paraId="078EB615" w14:textId="77777777">
        <w:trPr>
          <w:trHeight w:val="300"/>
        </w:trPr>
        <w:tc>
          <w:tcPr>
            <w:tcW w:w="426" w:type="dxa"/>
            <w:tcBorders>
              <w:bottom w:val="single" w:sz="4" w:space="0" w:color="auto"/>
            </w:tcBorders>
            <w:vAlign w:val="center"/>
          </w:tcPr>
          <w:p w14:paraId="3B8A69C1"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07EDF3" w14:textId="77777777" w:rsidR="007174C1" w:rsidRDefault="0008597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73405F23" w14:textId="77777777" w:rsidR="007174C1" w:rsidRDefault="00085976">
            <w:pPr>
              <w:rPr>
                <w:b/>
                <w:bCs/>
                <w:color w:val="000000"/>
                <w:szCs w:val="22"/>
                <w:lang w:eastAsia="cs-CZ"/>
              </w:rPr>
            </w:pPr>
            <w:r>
              <w:rPr>
                <w:color w:val="000000"/>
                <w:szCs w:val="22"/>
                <w:lang w:eastAsia="cs-CZ"/>
              </w:rPr>
              <w:t>Bez dopadu</w:t>
            </w:r>
          </w:p>
        </w:tc>
      </w:tr>
      <w:tr w:rsidR="007174C1" w14:paraId="62CD9074" w14:textId="77777777">
        <w:trPr>
          <w:trHeight w:val="300"/>
        </w:trPr>
        <w:tc>
          <w:tcPr>
            <w:tcW w:w="426" w:type="dxa"/>
            <w:tcBorders>
              <w:bottom w:val="single" w:sz="4" w:space="0" w:color="auto"/>
            </w:tcBorders>
            <w:vAlign w:val="center"/>
          </w:tcPr>
          <w:p w14:paraId="08EBFA8E"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FF7D288" w14:textId="77777777" w:rsidR="007174C1" w:rsidRDefault="0008597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4154870B" w14:textId="77777777" w:rsidR="007174C1" w:rsidRDefault="00085976">
            <w:pPr>
              <w:rPr>
                <w:b/>
                <w:bCs/>
                <w:color w:val="000000"/>
                <w:szCs w:val="22"/>
                <w:lang w:eastAsia="cs-CZ"/>
              </w:rPr>
            </w:pPr>
            <w:r>
              <w:rPr>
                <w:color w:val="000000"/>
                <w:szCs w:val="22"/>
                <w:lang w:eastAsia="cs-CZ"/>
              </w:rPr>
              <w:t>Bez dopadu</w:t>
            </w:r>
          </w:p>
        </w:tc>
      </w:tr>
      <w:tr w:rsidR="007174C1" w14:paraId="43DDF116" w14:textId="77777777">
        <w:trPr>
          <w:trHeight w:val="300"/>
        </w:trPr>
        <w:tc>
          <w:tcPr>
            <w:tcW w:w="426" w:type="dxa"/>
            <w:tcBorders>
              <w:bottom w:val="single" w:sz="4" w:space="0" w:color="auto"/>
            </w:tcBorders>
            <w:vAlign w:val="center"/>
          </w:tcPr>
          <w:p w14:paraId="032B9BB8"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0192B3" w14:textId="77777777" w:rsidR="007174C1" w:rsidRDefault="00085976">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4665A0FD" w14:textId="77777777" w:rsidR="007174C1" w:rsidRDefault="00085976">
            <w:pPr>
              <w:rPr>
                <w:b/>
                <w:bCs/>
                <w:color w:val="000000"/>
                <w:szCs w:val="22"/>
                <w:lang w:eastAsia="cs-CZ"/>
              </w:rPr>
            </w:pPr>
            <w:r>
              <w:rPr>
                <w:color w:val="000000"/>
                <w:szCs w:val="22"/>
                <w:lang w:eastAsia="cs-CZ"/>
              </w:rPr>
              <w:t>Bez dopadu</w:t>
            </w:r>
          </w:p>
        </w:tc>
      </w:tr>
      <w:tr w:rsidR="007174C1" w14:paraId="42F33E21" w14:textId="77777777">
        <w:trPr>
          <w:trHeight w:val="300"/>
        </w:trPr>
        <w:tc>
          <w:tcPr>
            <w:tcW w:w="426" w:type="dxa"/>
            <w:tcBorders>
              <w:bottom w:val="single" w:sz="4" w:space="0" w:color="auto"/>
            </w:tcBorders>
            <w:vAlign w:val="center"/>
          </w:tcPr>
          <w:p w14:paraId="3476B767"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966BF29" w14:textId="77777777" w:rsidR="007174C1" w:rsidRDefault="0008597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5C07272" w14:textId="77777777" w:rsidR="007174C1" w:rsidRDefault="00085976">
            <w:pPr>
              <w:rPr>
                <w:b/>
                <w:bCs/>
                <w:color w:val="000000"/>
                <w:szCs w:val="22"/>
                <w:lang w:eastAsia="cs-CZ"/>
              </w:rPr>
            </w:pPr>
            <w:r>
              <w:rPr>
                <w:color w:val="000000"/>
                <w:szCs w:val="22"/>
                <w:lang w:eastAsia="cs-CZ"/>
              </w:rPr>
              <w:t>Bez dopadu</w:t>
            </w:r>
          </w:p>
        </w:tc>
      </w:tr>
      <w:tr w:rsidR="007174C1" w14:paraId="3318C857" w14:textId="77777777">
        <w:trPr>
          <w:trHeight w:val="300"/>
        </w:trPr>
        <w:tc>
          <w:tcPr>
            <w:tcW w:w="426" w:type="dxa"/>
            <w:tcBorders>
              <w:bottom w:val="single" w:sz="4" w:space="0" w:color="auto"/>
            </w:tcBorders>
            <w:vAlign w:val="center"/>
          </w:tcPr>
          <w:p w14:paraId="08A3531B"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B7E17C" w14:textId="77777777" w:rsidR="007174C1" w:rsidRDefault="00085976">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35525878" w14:textId="77777777" w:rsidR="007174C1" w:rsidRDefault="00085976">
            <w:pPr>
              <w:rPr>
                <w:b/>
                <w:bCs/>
                <w:color w:val="000000"/>
                <w:szCs w:val="22"/>
                <w:lang w:eastAsia="cs-CZ"/>
              </w:rPr>
            </w:pPr>
            <w:r>
              <w:rPr>
                <w:color w:val="000000"/>
                <w:szCs w:val="22"/>
                <w:lang w:eastAsia="cs-CZ"/>
              </w:rPr>
              <w:t>Bez dopadu</w:t>
            </w:r>
          </w:p>
        </w:tc>
      </w:tr>
      <w:tr w:rsidR="007174C1" w14:paraId="5CE27A3A" w14:textId="77777777">
        <w:trPr>
          <w:trHeight w:val="300"/>
        </w:trPr>
        <w:tc>
          <w:tcPr>
            <w:tcW w:w="426" w:type="dxa"/>
            <w:tcBorders>
              <w:bottom w:val="single" w:sz="4" w:space="0" w:color="auto"/>
            </w:tcBorders>
            <w:vAlign w:val="center"/>
          </w:tcPr>
          <w:p w14:paraId="58CA75CA"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15AB75" w14:textId="77777777" w:rsidR="007174C1" w:rsidRDefault="0008597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C5FA8FB" w14:textId="77777777" w:rsidR="007174C1" w:rsidRDefault="00085976">
            <w:pPr>
              <w:rPr>
                <w:b/>
                <w:bCs/>
                <w:color w:val="000000"/>
                <w:szCs w:val="22"/>
                <w:lang w:eastAsia="cs-CZ"/>
              </w:rPr>
            </w:pPr>
            <w:r>
              <w:rPr>
                <w:color w:val="000000"/>
                <w:szCs w:val="22"/>
                <w:lang w:eastAsia="cs-CZ"/>
              </w:rPr>
              <w:t>Bez dopadu</w:t>
            </w:r>
          </w:p>
        </w:tc>
      </w:tr>
      <w:tr w:rsidR="007174C1" w14:paraId="61E674D9" w14:textId="77777777">
        <w:trPr>
          <w:trHeight w:val="300"/>
        </w:trPr>
        <w:tc>
          <w:tcPr>
            <w:tcW w:w="426" w:type="dxa"/>
            <w:tcBorders>
              <w:bottom w:val="single" w:sz="4" w:space="0" w:color="auto"/>
            </w:tcBorders>
            <w:vAlign w:val="center"/>
          </w:tcPr>
          <w:p w14:paraId="7777E320"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513D95" w14:textId="77777777" w:rsidR="007174C1" w:rsidRDefault="0008597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0B459D1" w14:textId="77777777" w:rsidR="007174C1" w:rsidRDefault="00085976">
            <w:pPr>
              <w:rPr>
                <w:b/>
                <w:bCs/>
                <w:color w:val="000000"/>
                <w:szCs w:val="22"/>
                <w:lang w:eastAsia="cs-CZ"/>
              </w:rPr>
            </w:pPr>
            <w:r>
              <w:rPr>
                <w:color w:val="000000"/>
                <w:szCs w:val="22"/>
                <w:lang w:eastAsia="cs-CZ"/>
              </w:rPr>
              <w:t>Bez dopadu</w:t>
            </w:r>
          </w:p>
        </w:tc>
      </w:tr>
      <w:tr w:rsidR="007174C1" w14:paraId="07EC870C" w14:textId="77777777">
        <w:trPr>
          <w:trHeight w:val="300"/>
        </w:trPr>
        <w:tc>
          <w:tcPr>
            <w:tcW w:w="426" w:type="dxa"/>
            <w:tcBorders>
              <w:bottom w:val="single" w:sz="4" w:space="0" w:color="auto"/>
            </w:tcBorders>
            <w:vAlign w:val="center"/>
          </w:tcPr>
          <w:p w14:paraId="611DA570"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9609626" w14:textId="77777777" w:rsidR="007174C1" w:rsidRDefault="00085976">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196D0F31" w14:textId="77777777" w:rsidR="007174C1" w:rsidRDefault="00085976">
            <w:pPr>
              <w:rPr>
                <w:b/>
                <w:bCs/>
                <w:color w:val="000000"/>
                <w:szCs w:val="22"/>
                <w:lang w:eastAsia="cs-CZ"/>
              </w:rPr>
            </w:pPr>
            <w:r>
              <w:rPr>
                <w:color w:val="000000"/>
                <w:szCs w:val="22"/>
                <w:lang w:eastAsia="cs-CZ"/>
              </w:rPr>
              <w:t>Bez dopadu</w:t>
            </w:r>
          </w:p>
        </w:tc>
      </w:tr>
      <w:tr w:rsidR="007174C1" w14:paraId="5B1865D5" w14:textId="77777777">
        <w:trPr>
          <w:trHeight w:val="300"/>
        </w:trPr>
        <w:tc>
          <w:tcPr>
            <w:tcW w:w="426" w:type="dxa"/>
            <w:tcBorders>
              <w:bottom w:val="single" w:sz="4" w:space="0" w:color="auto"/>
            </w:tcBorders>
            <w:vAlign w:val="center"/>
          </w:tcPr>
          <w:p w14:paraId="18058C56"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E582D4" w14:textId="77777777" w:rsidR="007174C1" w:rsidRDefault="0008597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AD8D2B6" w14:textId="77777777" w:rsidR="007174C1" w:rsidRDefault="00085976">
            <w:pPr>
              <w:rPr>
                <w:b/>
                <w:bCs/>
                <w:color w:val="000000"/>
                <w:szCs w:val="22"/>
                <w:lang w:eastAsia="cs-CZ"/>
              </w:rPr>
            </w:pPr>
            <w:r>
              <w:rPr>
                <w:color w:val="000000"/>
                <w:szCs w:val="22"/>
                <w:lang w:eastAsia="cs-CZ"/>
              </w:rPr>
              <w:t>Bez dopadu</w:t>
            </w:r>
          </w:p>
        </w:tc>
      </w:tr>
      <w:tr w:rsidR="007174C1" w14:paraId="16761D6D" w14:textId="77777777">
        <w:trPr>
          <w:trHeight w:val="300"/>
        </w:trPr>
        <w:tc>
          <w:tcPr>
            <w:tcW w:w="426" w:type="dxa"/>
            <w:tcBorders>
              <w:bottom w:val="single" w:sz="4" w:space="0" w:color="auto"/>
            </w:tcBorders>
            <w:vAlign w:val="center"/>
          </w:tcPr>
          <w:p w14:paraId="520794CA"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7E3DF41" w14:textId="77777777" w:rsidR="007174C1" w:rsidRDefault="0008597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BF87A3C" w14:textId="77777777" w:rsidR="007174C1" w:rsidRDefault="00085976">
            <w:pPr>
              <w:rPr>
                <w:b/>
                <w:bCs/>
                <w:color w:val="000000"/>
                <w:szCs w:val="22"/>
                <w:lang w:eastAsia="cs-CZ"/>
              </w:rPr>
            </w:pPr>
            <w:r>
              <w:rPr>
                <w:color w:val="000000"/>
                <w:szCs w:val="22"/>
                <w:lang w:eastAsia="cs-CZ"/>
              </w:rPr>
              <w:t>Bez dopadu</w:t>
            </w:r>
          </w:p>
        </w:tc>
      </w:tr>
      <w:tr w:rsidR="007174C1" w14:paraId="1703C0A1" w14:textId="77777777">
        <w:trPr>
          <w:trHeight w:val="300"/>
        </w:trPr>
        <w:tc>
          <w:tcPr>
            <w:tcW w:w="426" w:type="dxa"/>
            <w:tcBorders>
              <w:bottom w:val="single" w:sz="4" w:space="0" w:color="auto"/>
            </w:tcBorders>
            <w:vAlign w:val="center"/>
          </w:tcPr>
          <w:p w14:paraId="4C5398F7" w14:textId="77777777" w:rsidR="007174C1" w:rsidRDefault="007174C1">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2028AD" w14:textId="77777777" w:rsidR="007174C1" w:rsidRDefault="0008597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72C552BB" w14:textId="77777777" w:rsidR="007174C1" w:rsidRDefault="00085976">
            <w:pPr>
              <w:rPr>
                <w:b/>
                <w:bCs/>
                <w:color w:val="000000"/>
                <w:szCs w:val="22"/>
                <w:lang w:eastAsia="cs-CZ"/>
              </w:rPr>
            </w:pPr>
            <w:r>
              <w:rPr>
                <w:color w:val="000000"/>
                <w:szCs w:val="22"/>
                <w:lang w:eastAsia="cs-CZ"/>
              </w:rPr>
              <w:t>Bez dopadu</w:t>
            </w:r>
          </w:p>
        </w:tc>
      </w:tr>
    </w:tbl>
    <w:p w14:paraId="06019B29" w14:textId="77777777" w:rsidR="007174C1" w:rsidRDefault="007174C1"/>
    <w:p w14:paraId="06AA2FFE" w14:textId="77777777" w:rsidR="007174C1" w:rsidRDefault="00085976">
      <w:pPr>
        <w:pStyle w:val="Nadpis1"/>
        <w:numPr>
          <w:ilvl w:val="1"/>
          <w:numId w:val="29"/>
        </w:numPr>
        <w:ind w:left="1440" w:hanging="292"/>
        <w:rPr>
          <w:szCs w:val="22"/>
        </w:rPr>
      </w:pPr>
      <w:r>
        <w:rPr>
          <w:szCs w:val="22"/>
        </w:rPr>
        <w:t>Na součinnost s dalšími systémy</w:t>
      </w:r>
    </w:p>
    <w:p w14:paraId="49FFCA50" w14:textId="77777777" w:rsidR="007174C1" w:rsidRDefault="007174C1"/>
    <w:p w14:paraId="75012AE3" w14:textId="77777777" w:rsidR="007174C1" w:rsidRDefault="00085976">
      <w:pPr>
        <w:pStyle w:val="Nadpis1"/>
        <w:numPr>
          <w:ilvl w:val="1"/>
          <w:numId w:val="29"/>
        </w:numPr>
        <w:ind w:left="1440" w:hanging="292"/>
        <w:rPr>
          <w:szCs w:val="22"/>
        </w:rPr>
      </w:pPr>
      <w:r>
        <w:rPr>
          <w:szCs w:val="22"/>
        </w:rPr>
        <w:t>Na součinnost AgriBus</w:t>
      </w:r>
    </w:p>
    <w:p w14:paraId="48D73FC6" w14:textId="77777777" w:rsidR="007174C1" w:rsidRDefault="00085976">
      <w:r>
        <w:t>ANO</w:t>
      </w:r>
    </w:p>
    <w:p w14:paraId="04B66BC5" w14:textId="77777777" w:rsidR="007174C1" w:rsidRDefault="00085976">
      <w:pPr>
        <w:pStyle w:val="Nadpis1"/>
        <w:numPr>
          <w:ilvl w:val="1"/>
          <w:numId w:val="29"/>
        </w:numPr>
        <w:ind w:left="1440" w:hanging="292"/>
        <w:rPr>
          <w:szCs w:val="22"/>
        </w:rPr>
      </w:pPr>
      <w:r>
        <w:rPr>
          <w:szCs w:val="22"/>
        </w:rPr>
        <w:t>Na dohledové nástroje/scénáře</w:t>
      </w:r>
      <w:r>
        <w:rPr>
          <w:rStyle w:val="Odkaznavysvtlivky"/>
          <w:szCs w:val="22"/>
        </w:rPr>
        <w:endnoteReference w:id="16"/>
      </w:r>
    </w:p>
    <w:p w14:paraId="65511A10" w14:textId="77777777" w:rsidR="007174C1" w:rsidRDefault="007174C1">
      <w:pPr>
        <w:spacing w:after="120"/>
      </w:pPr>
    </w:p>
    <w:p w14:paraId="7361CC2C" w14:textId="77777777" w:rsidR="007174C1" w:rsidRDefault="00085976">
      <w:pPr>
        <w:pStyle w:val="Nadpis1"/>
        <w:numPr>
          <w:ilvl w:val="1"/>
          <w:numId w:val="29"/>
        </w:numPr>
        <w:ind w:left="1440" w:hanging="292"/>
        <w:rPr>
          <w:szCs w:val="22"/>
        </w:rPr>
      </w:pPr>
      <w:r>
        <w:rPr>
          <w:szCs w:val="22"/>
        </w:rPr>
        <w:t>Ostatní dopady</w:t>
      </w:r>
    </w:p>
    <w:p w14:paraId="09E2B790" w14:textId="77777777" w:rsidR="007174C1" w:rsidRDefault="00085976">
      <w:pPr>
        <w:spacing w:before="120"/>
        <w:rPr>
          <w:sz w:val="18"/>
          <w:szCs w:val="18"/>
        </w:rPr>
      </w:pPr>
      <w:r>
        <w:rPr>
          <w:sz w:val="18"/>
          <w:szCs w:val="18"/>
        </w:rPr>
        <w:t>(Pozn.: Pokud má požadavek dopady do dalších požadavků MZe, uveďte je také v tomto bodu.)</w:t>
      </w:r>
    </w:p>
    <w:p w14:paraId="59A8C14A" w14:textId="77777777" w:rsidR="007174C1" w:rsidRDefault="007174C1">
      <w:pPr>
        <w:rPr>
          <w:szCs w:val="22"/>
        </w:rPr>
      </w:pPr>
    </w:p>
    <w:p w14:paraId="3A0C13A4" w14:textId="77777777" w:rsidR="007174C1" w:rsidRDefault="00085976">
      <w:pPr>
        <w:pStyle w:val="Nadpis1"/>
        <w:numPr>
          <w:ilvl w:val="0"/>
          <w:numId w:val="29"/>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174C1" w14:paraId="6329C83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A59A9" w14:textId="77777777" w:rsidR="007174C1" w:rsidRDefault="00085976">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E957E" w14:textId="77777777" w:rsidR="007174C1" w:rsidRDefault="00085976">
            <w:pPr>
              <w:rPr>
                <w:b/>
                <w:bCs/>
                <w:color w:val="000000"/>
                <w:szCs w:val="22"/>
                <w:lang w:eastAsia="cs-CZ"/>
              </w:rPr>
            </w:pPr>
            <w:r>
              <w:rPr>
                <w:b/>
                <w:bCs/>
                <w:color w:val="000000"/>
                <w:szCs w:val="22"/>
                <w:lang w:eastAsia="cs-CZ"/>
              </w:rPr>
              <w:t>Popis požadavku na součinnost</w:t>
            </w:r>
          </w:p>
        </w:tc>
      </w:tr>
      <w:tr w:rsidR="007174C1" w14:paraId="2AAAFB84" w14:textId="77777777">
        <w:trPr>
          <w:trHeight w:val="284"/>
        </w:trPr>
        <w:tc>
          <w:tcPr>
            <w:tcW w:w="2126" w:type="dxa"/>
            <w:tcBorders>
              <w:right w:val="dotted" w:sz="4" w:space="0" w:color="auto"/>
            </w:tcBorders>
            <w:shd w:val="clear" w:color="auto" w:fill="auto"/>
            <w:noWrap/>
            <w:vAlign w:val="bottom"/>
          </w:tcPr>
          <w:p w14:paraId="54F367E2" w14:textId="77777777" w:rsidR="007174C1" w:rsidRDefault="00085976">
            <w:pPr>
              <w:rPr>
                <w:color w:val="000000"/>
                <w:szCs w:val="22"/>
                <w:lang w:eastAsia="cs-CZ"/>
              </w:rPr>
            </w:pPr>
            <w:r>
              <w:rPr>
                <w:color w:val="000000"/>
                <w:szCs w:val="22"/>
                <w:lang w:eastAsia="cs-CZ"/>
              </w:rPr>
              <w:t>MZE / SZIF</w:t>
            </w:r>
          </w:p>
        </w:tc>
        <w:tc>
          <w:tcPr>
            <w:tcW w:w="7654" w:type="dxa"/>
            <w:tcBorders>
              <w:left w:val="dotted" w:sz="4" w:space="0" w:color="auto"/>
              <w:right w:val="dotted" w:sz="4" w:space="0" w:color="auto"/>
            </w:tcBorders>
            <w:shd w:val="clear" w:color="auto" w:fill="auto"/>
            <w:noWrap/>
            <w:vAlign w:val="bottom"/>
          </w:tcPr>
          <w:p w14:paraId="18E52AE3" w14:textId="77777777" w:rsidR="007174C1" w:rsidRDefault="00085976">
            <w:pPr>
              <w:rPr>
                <w:color w:val="000000"/>
                <w:szCs w:val="22"/>
                <w:lang w:eastAsia="cs-CZ"/>
              </w:rPr>
            </w:pPr>
            <w:r>
              <w:rPr>
                <w:color w:val="000000"/>
                <w:szCs w:val="22"/>
                <w:lang w:eastAsia="cs-CZ"/>
              </w:rPr>
              <w:t>Součinnost při testování a akceptaci PZ</w:t>
            </w:r>
          </w:p>
        </w:tc>
      </w:tr>
      <w:tr w:rsidR="007174C1" w14:paraId="51ADF9B7" w14:textId="77777777">
        <w:trPr>
          <w:trHeight w:val="284"/>
        </w:trPr>
        <w:tc>
          <w:tcPr>
            <w:tcW w:w="2126" w:type="dxa"/>
            <w:tcBorders>
              <w:right w:val="dotted" w:sz="4" w:space="0" w:color="auto"/>
            </w:tcBorders>
            <w:shd w:val="clear" w:color="auto" w:fill="auto"/>
            <w:noWrap/>
            <w:vAlign w:val="bottom"/>
          </w:tcPr>
          <w:p w14:paraId="7C7FC181" w14:textId="77777777" w:rsidR="007174C1" w:rsidRDefault="00085976">
            <w:pPr>
              <w:rPr>
                <w:color w:val="000000"/>
                <w:szCs w:val="22"/>
                <w:lang w:eastAsia="cs-CZ"/>
              </w:rPr>
            </w:pPr>
            <w:r>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4C2F67CD" w14:textId="77777777" w:rsidR="007174C1" w:rsidRDefault="00085976">
            <w:pPr>
              <w:rPr>
                <w:color w:val="000000"/>
                <w:szCs w:val="22"/>
                <w:lang w:eastAsia="cs-CZ"/>
              </w:rPr>
            </w:pPr>
            <w:r>
              <w:rPr>
                <w:color w:val="000000"/>
                <w:szCs w:val="22"/>
                <w:lang w:eastAsia="cs-CZ"/>
              </w:rPr>
              <w:t>Součinnost při nasazování WS</w:t>
            </w:r>
          </w:p>
        </w:tc>
      </w:tr>
    </w:tbl>
    <w:p w14:paraId="1A51BDF2" w14:textId="77777777" w:rsidR="007174C1" w:rsidRDefault="00085976">
      <w:pPr>
        <w:rPr>
          <w:sz w:val="18"/>
          <w:szCs w:val="18"/>
        </w:rPr>
      </w:pPr>
      <w:r>
        <w:rPr>
          <w:sz w:val="18"/>
          <w:szCs w:val="18"/>
        </w:rPr>
        <w:t>(Pozn.: K popisu požadavku uveďte etapu, kdy bude součinnost vyžadována.)</w:t>
      </w:r>
    </w:p>
    <w:p w14:paraId="4CF0A5EF" w14:textId="77777777" w:rsidR="007174C1" w:rsidRDefault="007174C1"/>
    <w:p w14:paraId="471AA46E" w14:textId="77777777" w:rsidR="007174C1" w:rsidRDefault="00085976">
      <w:pPr>
        <w:pStyle w:val="Nadpis1"/>
        <w:numPr>
          <w:ilvl w:val="0"/>
          <w:numId w:val="29"/>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796"/>
        <w:gridCol w:w="1985"/>
      </w:tblGrid>
      <w:tr w:rsidR="007174C1" w14:paraId="4A4DBDA5" w14:textId="77777777">
        <w:trPr>
          <w:trHeight w:val="300"/>
        </w:trPr>
        <w:tc>
          <w:tcPr>
            <w:tcW w:w="77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2EB4C" w14:textId="77777777" w:rsidR="007174C1" w:rsidRDefault="00085976">
            <w:pPr>
              <w:rPr>
                <w:b/>
                <w:bCs/>
                <w:color w:val="000000"/>
                <w:szCs w:val="22"/>
                <w:lang w:eastAsia="cs-CZ"/>
              </w:rPr>
            </w:pPr>
            <w:r>
              <w:rPr>
                <w:b/>
                <w:bCs/>
                <w:color w:val="000000"/>
                <w:szCs w:val="22"/>
                <w:lang w:eastAsia="cs-CZ"/>
              </w:rPr>
              <w:t>Popis etapy</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AA9AC8F" w14:textId="77777777" w:rsidR="007174C1" w:rsidRDefault="00085976">
            <w:pPr>
              <w:rPr>
                <w:b/>
                <w:bCs/>
                <w:color w:val="000000"/>
                <w:szCs w:val="22"/>
                <w:lang w:eastAsia="cs-CZ"/>
              </w:rPr>
            </w:pPr>
            <w:r>
              <w:rPr>
                <w:b/>
                <w:bCs/>
                <w:color w:val="000000"/>
                <w:szCs w:val="22"/>
                <w:lang w:eastAsia="cs-CZ"/>
              </w:rPr>
              <w:t>Termín */</w:t>
            </w:r>
          </w:p>
        </w:tc>
      </w:tr>
      <w:tr w:rsidR="007174C1" w14:paraId="53B42DEB" w14:textId="77777777">
        <w:trPr>
          <w:trHeight w:val="284"/>
        </w:trPr>
        <w:tc>
          <w:tcPr>
            <w:tcW w:w="7796" w:type="dxa"/>
            <w:tcBorders>
              <w:right w:val="dotted" w:sz="4" w:space="0" w:color="auto"/>
            </w:tcBorders>
            <w:shd w:val="clear" w:color="auto" w:fill="auto"/>
            <w:noWrap/>
          </w:tcPr>
          <w:p w14:paraId="237138A9" w14:textId="77777777" w:rsidR="007174C1" w:rsidRDefault="00085976">
            <w:pPr>
              <w:rPr>
                <w:color w:val="000000"/>
                <w:szCs w:val="22"/>
                <w:lang w:eastAsia="cs-CZ"/>
              </w:rPr>
            </w:pPr>
            <w:r>
              <w:t>Zahájení</w:t>
            </w:r>
          </w:p>
        </w:tc>
        <w:tc>
          <w:tcPr>
            <w:tcW w:w="1985" w:type="dxa"/>
            <w:tcBorders>
              <w:left w:val="dotted" w:sz="4" w:space="0" w:color="auto"/>
            </w:tcBorders>
            <w:shd w:val="clear" w:color="auto" w:fill="auto"/>
          </w:tcPr>
          <w:p w14:paraId="49977D71" w14:textId="77777777" w:rsidR="007174C1" w:rsidRDefault="00085976">
            <w:pPr>
              <w:rPr>
                <w:color w:val="000000"/>
                <w:szCs w:val="22"/>
                <w:lang w:eastAsia="cs-CZ"/>
              </w:rPr>
            </w:pPr>
            <w:r>
              <w:t>Datum objednání</w:t>
            </w:r>
          </w:p>
        </w:tc>
      </w:tr>
      <w:tr w:rsidR="007174C1" w14:paraId="5FCBBA4E" w14:textId="77777777">
        <w:trPr>
          <w:trHeight w:val="284"/>
        </w:trPr>
        <w:tc>
          <w:tcPr>
            <w:tcW w:w="7796" w:type="dxa"/>
            <w:tcBorders>
              <w:right w:val="dotted" w:sz="4" w:space="0" w:color="auto"/>
            </w:tcBorders>
            <w:shd w:val="clear" w:color="auto" w:fill="auto"/>
            <w:noWrap/>
          </w:tcPr>
          <w:p w14:paraId="4252705B" w14:textId="77777777" w:rsidR="007174C1" w:rsidRDefault="00085976">
            <w:pPr>
              <w:rPr>
                <w:i/>
                <w:iCs/>
                <w:color w:val="000000"/>
                <w:szCs w:val="22"/>
                <w:lang w:eastAsia="cs-CZ"/>
              </w:rPr>
            </w:pPr>
            <w:r>
              <w:rPr>
                <w:i/>
                <w:iCs/>
              </w:rPr>
              <w:t>Průběžné realizační milníky se řídí vzájemnou dohodou na pravidelných schůzkách LPIS dle aktuálních priorit</w:t>
            </w:r>
          </w:p>
        </w:tc>
        <w:tc>
          <w:tcPr>
            <w:tcW w:w="1985" w:type="dxa"/>
            <w:tcBorders>
              <w:left w:val="dotted" w:sz="4" w:space="0" w:color="auto"/>
            </w:tcBorders>
            <w:shd w:val="clear" w:color="auto" w:fill="auto"/>
          </w:tcPr>
          <w:p w14:paraId="6FAD20AF" w14:textId="77777777" w:rsidR="007174C1" w:rsidRDefault="007174C1">
            <w:pPr>
              <w:rPr>
                <w:color w:val="000000"/>
                <w:szCs w:val="22"/>
                <w:lang w:eastAsia="cs-CZ"/>
              </w:rPr>
            </w:pPr>
          </w:p>
        </w:tc>
      </w:tr>
      <w:tr w:rsidR="007174C1" w14:paraId="4F63C937" w14:textId="77777777">
        <w:trPr>
          <w:trHeight w:val="284"/>
        </w:trPr>
        <w:tc>
          <w:tcPr>
            <w:tcW w:w="7796" w:type="dxa"/>
            <w:tcBorders>
              <w:right w:val="dotted" w:sz="4" w:space="0" w:color="auto"/>
            </w:tcBorders>
            <w:shd w:val="clear" w:color="auto" w:fill="auto"/>
            <w:noWrap/>
            <w:vAlign w:val="bottom"/>
          </w:tcPr>
          <w:p w14:paraId="25B72F5C" w14:textId="77777777" w:rsidR="007174C1" w:rsidRDefault="00085976">
            <w:pPr>
              <w:rPr>
                <w:color w:val="000000"/>
                <w:szCs w:val="22"/>
                <w:lang w:eastAsia="cs-CZ"/>
              </w:rPr>
            </w:pPr>
            <w:r>
              <w:rPr>
                <w:color w:val="000000"/>
                <w:szCs w:val="22"/>
                <w:lang w:eastAsia="cs-CZ"/>
              </w:rPr>
              <w:t>Nasazení na AKCEPT</w:t>
            </w:r>
          </w:p>
        </w:tc>
        <w:tc>
          <w:tcPr>
            <w:tcW w:w="1985" w:type="dxa"/>
            <w:tcBorders>
              <w:left w:val="dotted" w:sz="4" w:space="0" w:color="auto"/>
            </w:tcBorders>
            <w:shd w:val="clear" w:color="auto" w:fill="auto"/>
            <w:vAlign w:val="bottom"/>
          </w:tcPr>
          <w:p w14:paraId="7FA09AE9" w14:textId="77777777" w:rsidR="007174C1" w:rsidRDefault="00085976">
            <w:pPr>
              <w:rPr>
                <w:color w:val="000000"/>
                <w:szCs w:val="22"/>
                <w:lang w:eastAsia="cs-CZ"/>
              </w:rPr>
            </w:pPr>
            <w:r>
              <w:rPr>
                <w:color w:val="000000"/>
                <w:szCs w:val="22"/>
                <w:lang w:eastAsia="cs-CZ"/>
              </w:rPr>
              <w:t>31.1.2023</w:t>
            </w:r>
          </w:p>
        </w:tc>
      </w:tr>
      <w:tr w:rsidR="007174C1" w14:paraId="28B1689B" w14:textId="77777777">
        <w:trPr>
          <w:trHeight w:val="284"/>
        </w:trPr>
        <w:tc>
          <w:tcPr>
            <w:tcW w:w="7796" w:type="dxa"/>
            <w:tcBorders>
              <w:right w:val="dotted" w:sz="4" w:space="0" w:color="auto"/>
            </w:tcBorders>
            <w:shd w:val="clear" w:color="auto" w:fill="auto"/>
            <w:noWrap/>
            <w:vAlign w:val="bottom"/>
          </w:tcPr>
          <w:p w14:paraId="422B2476" w14:textId="77777777" w:rsidR="007174C1" w:rsidRDefault="00085976">
            <w:pPr>
              <w:rPr>
                <w:color w:val="000000"/>
                <w:szCs w:val="22"/>
                <w:lang w:eastAsia="cs-CZ"/>
              </w:rPr>
            </w:pPr>
            <w:r>
              <w:rPr>
                <w:color w:val="000000"/>
                <w:szCs w:val="22"/>
                <w:lang w:eastAsia="cs-CZ"/>
              </w:rPr>
              <w:t>Ukončení, dokumentace</w:t>
            </w:r>
          </w:p>
        </w:tc>
        <w:tc>
          <w:tcPr>
            <w:tcW w:w="1985" w:type="dxa"/>
            <w:tcBorders>
              <w:left w:val="dotted" w:sz="4" w:space="0" w:color="auto"/>
            </w:tcBorders>
            <w:shd w:val="clear" w:color="auto" w:fill="auto"/>
            <w:vAlign w:val="bottom"/>
          </w:tcPr>
          <w:p w14:paraId="0C22A8C6" w14:textId="77777777" w:rsidR="007174C1" w:rsidRDefault="00085976">
            <w:pPr>
              <w:rPr>
                <w:color w:val="000000"/>
                <w:szCs w:val="22"/>
                <w:lang w:eastAsia="cs-CZ"/>
              </w:rPr>
            </w:pPr>
            <w:r>
              <w:rPr>
                <w:color w:val="000000"/>
                <w:szCs w:val="22"/>
                <w:lang w:eastAsia="cs-CZ"/>
              </w:rPr>
              <w:t>10.02.2023</w:t>
            </w:r>
          </w:p>
        </w:tc>
      </w:tr>
    </w:tbl>
    <w:p w14:paraId="3906D062" w14:textId="77777777" w:rsidR="007174C1" w:rsidRDefault="00085976">
      <w:pPr>
        <w:rPr>
          <w:sz w:val="18"/>
          <w:szCs w:val="18"/>
        </w:rPr>
      </w:pPr>
      <w:r>
        <w:rPr>
          <w:sz w:val="18"/>
          <w:szCs w:val="18"/>
        </w:rPr>
        <w:t>*/ Upozornění: Uvedený harmonogram je platný v případě, že Dodavatel obdrží objednávku do 31.10.2022. V případě pozdějšího data objednání si Dodavatel vyhrazuje právo na úpravu harmonogramu v závislosti na aktuálním vytížení kapacit daného realizačního týmu Dodavatele či stanovení priorit ze strany Objednatele</w:t>
      </w:r>
    </w:p>
    <w:p w14:paraId="557523C8" w14:textId="77777777" w:rsidR="007174C1" w:rsidRDefault="007174C1">
      <w:pPr>
        <w:spacing w:before="120"/>
        <w:rPr>
          <w:szCs w:val="22"/>
        </w:rPr>
      </w:pPr>
    </w:p>
    <w:p w14:paraId="09EA83E1" w14:textId="77777777" w:rsidR="007174C1" w:rsidRDefault="00085976">
      <w:pPr>
        <w:pStyle w:val="Nadpis1"/>
        <w:numPr>
          <w:ilvl w:val="0"/>
          <w:numId w:val="29"/>
        </w:numPr>
        <w:ind w:left="284" w:hanging="284"/>
        <w:rPr>
          <w:szCs w:val="22"/>
        </w:rPr>
      </w:pPr>
      <w:r>
        <w:rPr>
          <w:szCs w:val="22"/>
        </w:rPr>
        <w:t>Pracnost a cenová nabídka navrhovaného řešení</w:t>
      </w:r>
    </w:p>
    <w:p w14:paraId="04D20883" w14:textId="77777777" w:rsidR="007174C1" w:rsidRDefault="0008597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7174C1" w14:paraId="2386DC77" w14:textId="77777777">
        <w:tc>
          <w:tcPr>
            <w:tcW w:w="1843" w:type="dxa"/>
            <w:tcBorders>
              <w:top w:val="single" w:sz="8" w:space="0" w:color="auto"/>
              <w:left w:val="single" w:sz="8" w:space="0" w:color="auto"/>
              <w:bottom w:val="single" w:sz="8" w:space="0" w:color="auto"/>
              <w:right w:val="single" w:sz="8" w:space="0" w:color="auto"/>
            </w:tcBorders>
          </w:tcPr>
          <w:p w14:paraId="089D3ECB" w14:textId="77777777" w:rsidR="007174C1" w:rsidRDefault="00085976">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37EA3E0" w14:textId="77777777" w:rsidR="007174C1" w:rsidRDefault="0008597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C618FB4" w14:textId="77777777" w:rsidR="007174C1" w:rsidRDefault="00085976">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5D2E999" w14:textId="77777777" w:rsidR="007174C1" w:rsidRDefault="0008597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7585A23" w14:textId="77777777" w:rsidR="007174C1" w:rsidRDefault="00085976">
            <w:pPr>
              <w:pStyle w:val="Tabulka"/>
              <w:rPr>
                <w:b/>
                <w:szCs w:val="22"/>
              </w:rPr>
            </w:pPr>
            <w:r>
              <w:rPr>
                <w:b/>
                <w:szCs w:val="22"/>
              </w:rPr>
              <w:t>v Kč s DPH</w:t>
            </w:r>
          </w:p>
        </w:tc>
      </w:tr>
      <w:tr w:rsidR="007174C1" w14:paraId="74B5951A" w14:textId="77777777">
        <w:trPr>
          <w:trHeight w:hRule="exact" w:val="20"/>
        </w:trPr>
        <w:tc>
          <w:tcPr>
            <w:tcW w:w="1843" w:type="dxa"/>
            <w:tcBorders>
              <w:top w:val="single" w:sz="8" w:space="0" w:color="auto"/>
              <w:left w:val="dotted" w:sz="4" w:space="0" w:color="auto"/>
            </w:tcBorders>
          </w:tcPr>
          <w:p w14:paraId="07C47C5A" w14:textId="77777777" w:rsidR="007174C1" w:rsidRDefault="007174C1">
            <w:pPr>
              <w:pStyle w:val="Tabulka"/>
              <w:rPr>
                <w:szCs w:val="22"/>
              </w:rPr>
            </w:pPr>
          </w:p>
        </w:tc>
        <w:tc>
          <w:tcPr>
            <w:tcW w:w="3544" w:type="dxa"/>
            <w:tcBorders>
              <w:top w:val="single" w:sz="8" w:space="0" w:color="auto"/>
              <w:left w:val="dotted" w:sz="4" w:space="0" w:color="auto"/>
            </w:tcBorders>
          </w:tcPr>
          <w:p w14:paraId="17E3483D" w14:textId="77777777" w:rsidR="007174C1" w:rsidRDefault="007174C1">
            <w:pPr>
              <w:pStyle w:val="Tabulka"/>
              <w:rPr>
                <w:szCs w:val="22"/>
              </w:rPr>
            </w:pPr>
          </w:p>
        </w:tc>
        <w:tc>
          <w:tcPr>
            <w:tcW w:w="1275" w:type="dxa"/>
            <w:tcBorders>
              <w:top w:val="single" w:sz="8" w:space="0" w:color="auto"/>
            </w:tcBorders>
          </w:tcPr>
          <w:p w14:paraId="055700D7" w14:textId="77777777" w:rsidR="007174C1" w:rsidRDefault="007174C1">
            <w:pPr>
              <w:pStyle w:val="Tabulka"/>
              <w:rPr>
                <w:szCs w:val="22"/>
              </w:rPr>
            </w:pPr>
          </w:p>
        </w:tc>
        <w:tc>
          <w:tcPr>
            <w:tcW w:w="1418" w:type="dxa"/>
            <w:tcBorders>
              <w:top w:val="single" w:sz="8" w:space="0" w:color="auto"/>
            </w:tcBorders>
          </w:tcPr>
          <w:p w14:paraId="75C7DFD1" w14:textId="77777777" w:rsidR="007174C1" w:rsidRDefault="007174C1">
            <w:pPr>
              <w:pStyle w:val="Tabulka"/>
              <w:rPr>
                <w:szCs w:val="22"/>
              </w:rPr>
            </w:pPr>
          </w:p>
        </w:tc>
        <w:tc>
          <w:tcPr>
            <w:tcW w:w="1699" w:type="dxa"/>
            <w:tcBorders>
              <w:top w:val="single" w:sz="8" w:space="0" w:color="auto"/>
            </w:tcBorders>
          </w:tcPr>
          <w:p w14:paraId="0FE2391C" w14:textId="77777777" w:rsidR="007174C1" w:rsidRDefault="007174C1">
            <w:pPr>
              <w:pStyle w:val="Tabulka"/>
              <w:rPr>
                <w:szCs w:val="22"/>
              </w:rPr>
            </w:pPr>
          </w:p>
        </w:tc>
      </w:tr>
      <w:tr w:rsidR="007174C1" w14:paraId="2EC0C73B" w14:textId="77777777">
        <w:trPr>
          <w:trHeight w:val="397"/>
        </w:trPr>
        <w:tc>
          <w:tcPr>
            <w:tcW w:w="1843" w:type="dxa"/>
            <w:tcBorders>
              <w:top w:val="dotted" w:sz="4" w:space="0" w:color="auto"/>
              <w:left w:val="dotted" w:sz="4" w:space="0" w:color="auto"/>
            </w:tcBorders>
          </w:tcPr>
          <w:p w14:paraId="7525ED8B" w14:textId="77777777" w:rsidR="007174C1" w:rsidRDefault="007174C1">
            <w:pPr>
              <w:pStyle w:val="Tabulka"/>
              <w:rPr>
                <w:szCs w:val="22"/>
              </w:rPr>
            </w:pPr>
          </w:p>
        </w:tc>
        <w:tc>
          <w:tcPr>
            <w:tcW w:w="3544" w:type="dxa"/>
            <w:tcBorders>
              <w:top w:val="dotted" w:sz="4" w:space="0" w:color="auto"/>
              <w:left w:val="dotted" w:sz="4" w:space="0" w:color="auto"/>
            </w:tcBorders>
          </w:tcPr>
          <w:p w14:paraId="4B16EB4D" w14:textId="77777777" w:rsidR="007174C1" w:rsidRDefault="00085976">
            <w:pPr>
              <w:pStyle w:val="Tabulka"/>
              <w:rPr>
                <w:szCs w:val="22"/>
              </w:rPr>
            </w:pPr>
            <w:r>
              <w:rPr>
                <w:szCs w:val="22"/>
              </w:rPr>
              <w:t>Viz cenová nabídka v příloze č.01</w:t>
            </w:r>
          </w:p>
        </w:tc>
        <w:tc>
          <w:tcPr>
            <w:tcW w:w="1275" w:type="dxa"/>
            <w:tcBorders>
              <w:top w:val="dotted" w:sz="4" w:space="0" w:color="auto"/>
            </w:tcBorders>
          </w:tcPr>
          <w:p w14:paraId="494DC1EA" w14:textId="77777777" w:rsidR="007174C1" w:rsidRDefault="00085976">
            <w:pPr>
              <w:pStyle w:val="Tabulka"/>
              <w:jc w:val="center"/>
              <w:rPr>
                <w:szCs w:val="22"/>
              </w:rPr>
            </w:pPr>
            <w:r>
              <w:rPr>
                <w:szCs w:val="22"/>
              </w:rPr>
              <w:t>71,38</w:t>
            </w:r>
          </w:p>
        </w:tc>
        <w:tc>
          <w:tcPr>
            <w:tcW w:w="1418" w:type="dxa"/>
            <w:tcBorders>
              <w:top w:val="dotted" w:sz="4" w:space="0" w:color="auto"/>
            </w:tcBorders>
          </w:tcPr>
          <w:p w14:paraId="4714F8C9" w14:textId="77777777" w:rsidR="007174C1" w:rsidRDefault="00085976">
            <w:pPr>
              <w:pStyle w:val="Tabulka"/>
              <w:rPr>
                <w:szCs w:val="22"/>
              </w:rPr>
            </w:pPr>
            <w:r>
              <w:t xml:space="preserve"> 635 237,50</w:t>
            </w:r>
          </w:p>
        </w:tc>
        <w:tc>
          <w:tcPr>
            <w:tcW w:w="1699" w:type="dxa"/>
            <w:tcBorders>
              <w:top w:val="dotted" w:sz="4" w:space="0" w:color="auto"/>
            </w:tcBorders>
          </w:tcPr>
          <w:p w14:paraId="0A991B81" w14:textId="77777777" w:rsidR="007174C1" w:rsidRDefault="00085976">
            <w:pPr>
              <w:pStyle w:val="Tabulka"/>
              <w:rPr>
                <w:szCs w:val="22"/>
              </w:rPr>
            </w:pPr>
            <w:r>
              <w:t>768 637,38</w:t>
            </w:r>
          </w:p>
        </w:tc>
      </w:tr>
      <w:tr w:rsidR="007174C1" w14:paraId="6A4703A9" w14:textId="77777777">
        <w:trPr>
          <w:trHeight w:val="397"/>
        </w:trPr>
        <w:tc>
          <w:tcPr>
            <w:tcW w:w="5387" w:type="dxa"/>
            <w:gridSpan w:val="2"/>
            <w:tcBorders>
              <w:left w:val="dotted" w:sz="4" w:space="0" w:color="auto"/>
              <w:bottom w:val="dotted" w:sz="4" w:space="0" w:color="auto"/>
            </w:tcBorders>
          </w:tcPr>
          <w:p w14:paraId="34A7F215" w14:textId="77777777" w:rsidR="007174C1" w:rsidRDefault="00085976">
            <w:pPr>
              <w:pStyle w:val="Tabulka"/>
              <w:rPr>
                <w:b/>
                <w:szCs w:val="22"/>
              </w:rPr>
            </w:pPr>
            <w:r>
              <w:rPr>
                <w:b/>
                <w:szCs w:val="22"/>
              </w:rPr>
              <w:t>Celkem:</w:t>
            </w:r>
          </w:p>
        </w:tc>
        <w:tc>
          <w:tcPr>
            <w:tcW w:w="1275" w:type="dxa"/>
            <w:tcBorders>
              <w:bottom w:val="dotted" w:sz="4" w:space="0" w:color="auto"/>
            </w:tcBorders>
          </w:tcPr>
          <w:p w14:paraId="29FEECB1" w14:textId="77777777" w:rsidR="007174C1" w:rsidRDefault="00085976">
            <w:pPr>
              <w:pStyle w:val="Tabulka"/>
              <w:jc w:val="center"/>
              <w:rPr>
                <w:szCs w:val="22"/>
              </w:rPr>
            </w:pPr>
            <w:r>
              <w:rPr>
                <w:szCs w:val="22"/>
              </w:rPr>
              <w:t>71,38</w:t>
            </w:r>
          </w:p>
        </w:tc>
        <w:tc>
          <w:tcPr>
            <w:tcW w:w="1418" w:type="dxa"/>
            <w:tcBorders>
              <w:bottom w:val="dotted" w:sz="4" w:space="0" w:color="auto"/>
            </w:tcBorders>
          </w:tcPr>
          <w:p w14:paraId="33CB0CB5" w14:textId="77777777" w:rsidR="007174C1" w:rsidRDefault="00085976">
            <w:pPr>
              <w:pStyle w:val="Tabulka"/>
              <w:rPr>
                <w:szCs w:val="22"/>
              </w:rPr>
            </w:pPr>
            <w:r>
              <w:t xml:space="preserve"> 635 237,50</w:t>
            </w:r>
          </w:p>
        </w:tc>
        <w:tc>
          <w:tcPr>
            <w:tcW w:w="1699" w:type="dxa"/>
            <w:tcBorders>
              <w:bottom w:val="dotted" w:sz="4" w:space="0" w:color="auto"/>
            </w:tcBorders>
          </w:tcPr>
          <w:p w14:paraId="0FB33D65" w14:textId="77777777" w:rsidR="007174C1" w:rsidRDefault="00085976">
            <w:pPr>
              <w:pStyle w:val="Tabulka"/>
              <w:rPr>
                <w:szCs w:val="22"/>
              </w:rPr>
            </w:pPr>
            <w:r>
              <w:t>768 637,38</w:t>
            </w:r>
          </w:p>
        </w:tc>
      </w:tr>
    </w:tbl>
    <w:p w14:paraId="41645E89" w14:textId="77777777" w:rsidR="007174C1" w:rsidRDefault="007174C1">
      <w:pPr>
        <w:rPr>
          <w:sz w:val="8"/>
          <w:szCs w:val="8"/>
        </w:rPr>
      </w:pPr>
    </w:p>
    <w:p w14:paraId="428B7613" w14:textId="77777777" w:rsidR="007174C1" w:rsidRDefault="00085976">
      <w:pPr>
        <w:rPr>
          <w:sz w:val="18"/>
          <w:szCs w:val="18"/>
        </w:rPr>
      </w:pPr>
      <w:r>
        <w:rPr>
          <w:sz w:val="18"/>
          <w:szCs w:val="18"/>
        </w:rPr>
        <w:t>(Pozn.: MD – člověkoden, MJ – měrná jednotka, např. počet kusů)</w:t>
      </w:r>
    </w:p>
    <w:p w14:paraId="7B3D9B9A" w14:textId="77777777" w:rsidR="007174C1" w:rsidRDefault="00085976">
      <w:pPr>
        <w:pStyle w:val="Nadpis1"/>
        <w:numPr>
          <w:ilvl w:val="0"/>
          <w:numId w:val="2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174C1" w14:paraId="78F4523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767F2" w14:textId="77777777" w:rsidR="007174C1" w:rsidRDefault="0008597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B7247" w14:textId="77777777" w:rsidR="007174C1" w:rsidRDefault="0008597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A4BCC95" w14:textId="77777777" w:rsidR="007174C1" w:rsidRDefault="00085976">
            <w:pPr>
              <w:rPr>
                <w:color w:val="000000"/>
                <w:szCs w:val="22"/>
                <w:lang w:eastAsia="cs-CZ"/>
              </w:rPr>
            </w:pPr>
            <w:r>
              <w:rPr>
                <w:b/>
                <w:bCs/>
                <w:color w:val="000000"/>
                <w:szCs w:val="22"/>
                <w:lang w:eastAsia="cs-CZ"/>
              </w:rPr>
              <w:t xml:space="preserve">Formát </w:t>
            </w:r>
            <w:r>
              <w:rPr>
                <w:color w:val="000000"/>
                <w:sz w:val="18"/>
                <w:szCs w:val="18"/>
                <w:lang w:eastAsia="cs-CZ"/>
              </w:rPr>
              <w:t>(CD, listinná forma)</w:t>
            </w:r>
          </w:p>
        </w:tc>
      </w:tr>
      <w:tr w:rsidR="007174C1" w14:paraId="7DA404C1" w14:textId="77777777">
        <w:trPr>
          <w:trHeight w:val="284"/>
        </w:trPr>
        <w:tc>
          <w:tcPr>
            <w:tcW w:w="710" w:type="dxa"/>
            <w:tcBorders>
              <w:right w:val="dotted" w:sz="4" w:space="0" w:color="auto"/>
            </w:tcBorders>
            <w:shd w:val="clear" w:color="auto" w:fill="auto"/>
            <w:noWrap/>
            <w:vAlign w:val="bottom"/>
          </w:tcPr>
          <w:p w14:paraId="5002B28A" w14:textId="77777777" w:rsidR="007174C1" w:rsidRDefault="0008597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2883892" w14:textId="77777777" w:rsidR="007174C1" w:rsidRDefault="0008597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0EEEE3C0" w14:textId="77777777" w:rsidR="007174C1" w:rsidRDefault="00085976">
            <w:pPr>
              <w:rPr>
                <w:color w:val="000000"/>
                <w:szCs w:val="22"/>
                <w:lang w:eastAsia="cs-CZ"/>
              </w:rPr>
            </w:pPr>
            <w:r>
              <w:rPr>
                <w:color w:val="000000"/>
                <w:szCs w:val="22"/>
                <w:lang w:eastAsia="cs-CZ"/>
              </w:rPr>
              <w:t>Listinná forma</w:t>
            </w:r>
          </w:p>
        </w:tc>
      </w:tr>
      <w:tr w:rsidR="007174C1" w14:paraId="55394727" w14:textId="77777777">
        <w:trPr>
          <w:trHeight w:val="284"/>
        </w:trPr>
        <w:tc>
          <w:tcPr>
            <w:tcW w:w="710" w:type="dxa"/>
            <w:tcBorders>
              <w:right w:val="dotted" w:sz="4" w:space="0" w:color="auto"/>
            </w:tcBorders>
            <w:shd w:val="clear" w:color="auto" w:fill="auto"/>
            <w:noWrap/>
            <w:vAlign w:val="bottom"/>
          </w:tcPr>
          <w:p w14:paraId="18574F4F" w14:textId="77777777" w:rsidR="007174C1" w:rsidRDefault="00085976">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688A5274" w14:textId="77777777" w:rsidR="007174C1" w:rsidRDefault="0008597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1D8A144B" w14:textId="77777777" w:rsidR="007174C1" w:rsidRDefault="00085976">
            <w:pPr>
              <w:rPr>
                <w:color w:val="000000"/>
                <w:szCs w:val="22"/>
                <w:lang w:eastAsia="cs-CZ"/>
              </w:rPr>
            </w:pPr>
            <w:r>
              <w:rPr>
                <w:color w:val="000000"/>
                <w:szCs w:val="22"/>
                <w:lang w:eastAsia="cs-CZ"/>
              </w:rPr>
              <w:t>E-mailem</w:t>
            </w:r>
          </w:p>
        </w:tc>
      </w:tr>
    </w:tbl>
    <w:p w14:paraId="116B8F11" w14:textId="77777777" w:rsidR="007174C1" w:rsidRDefault="007174C1"/>
    <w:p w14:paraId="665C483B" w14:textId="77777777" w:rsidR="007174C1" w:rsidRDefault="007174C1"/>
    <w:p w14:paraId="7D4BDD17" w14:textId="77777777" w:rsidR="007174C1" w:rsidRDefault="00085976">
      <w:pPr>
        <w:pStyle w:val="Nadpis1"/>
        <w:numPr>
          <w:ilvl w:val="0"/>
          <w:numId w:val="29"/>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174C1" w14:paraId="0BBD2C8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6DBD81" w14:textId="77777777" w:rsidR="007174C1" w:rsidRDefault="0008597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70BEB56" w14:textId="77777777" w:rsidR="007174C1" w:rsidRDefault="0008597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F50042F" w14:textId="77777777" w:rsidR="007174C1" w:rsidRDefault="00085976">
            <w:pPr>
              <w:rPr>
                <w:b/>
                <w:bCs/>
                <w:color w:val="000000"/>
                <w:szCs w:val="22"/>
                <w:lang w:eastAsia="cs-CZ"/>
              </w:rPr>
            </w:pPr>
            <w:r>
              <w:rPr>
                <w:b/>
                <w:bCs/>
                <w:color w:val="000000"/>
                <w:szCs w:val="22"/>
                <w:lang w:eastAsia="cs-CZ"/>
              </w:rPr>
              <w:t>Podpis</w:t>
            </w:r>
          </w:p>
        </w:tc>
      </w:tr>
      <w:tr w:rsidR="007174C1" w14:paraId="1300E12A" w14:textId="77777777">
        <w:trPr>
          <w:trHeight w:val="1223"/>
        </w:trPr>
        <w:tc>
          <w:tcPr>
            <w:tcW w:w="3114" w:type="dxa"/>
            <w:shd w:val="clear" w:color="auto" w:fill="auto"/>
            <w:noWrap/>
            <w:vAlign w:val="center"/>
          </w:tcPr>
          <w:p w14:paraId="7363273D" w14:textId="77777777" w:rsidR="007174C1" w:rsidRDefault="00085976">
            <w:pPr>
              <w:rPr>
                <w:color w:val="000000"/>
                <w:szCs w:val="22"/>
                <w:lang w:eastAsia="cs-CZ"/>
              </w:rPr>
            </w:pPr>
            <w:r>
              <w:rPr>
                <w:color w:val="000000"/>
                <w:szCs w:val="22"/>
                <w:lang w:eastAsia="cs-CZ"/>
              </w:rPr>
              <w:t>O2 IT Services s.r.o.</w:t>
            </w:r>
          </w:p>
        </w:tc>
        <w:tc>
          <w:tcPr>
            <w:tcW w:w="3118" w:type="dxa"/>
            <w:vAlign w:val="center"/>
          </w:tcPr>
          <w:p w14:paraId="3DE53F54" w14:textId="5604D0FF" w:rsidR="007174C1" w:rsidRDefault="00AE46F3">
            <w:pPr>
              <w:rPr>
                <w:color w:val="000000"/>
                <w:szCs w:val="22"/>
                <w:lang w:eastAsia="cs-CZ"/>
              </w:rPr>
            </w:pPr>
            <w:r>
              <w:rPr>
                <w:color w:val="000000"/>
                <w:szCs w:val="22"/>
                <w:lang w:eastAsia="cs-CZ"/>
              </w:rPr>
              <w:t>xxx</w:t>
            </w:r>
          </w:p>
        </w:tc>
        <w:tc>
          <w:tcPr>
            <w:tcW w:w="3544" w:type="dxa"/>
            <w:shd w:val="clear" w:color="auto" w:fill="auto"/>
            <w:vAlign w:val="center"/>
          </w:tcPr>
          <w:p w14:paraId="1EBB5036" w14:textId="77777777" w:rsidR="007174C1" w:rsidRDefault="007174C1">
            <w:pPr>
              <w:ind w:right="72"/>
              <w:rPr>
                <w:color w:val="000000"/>
                <w:szCs w:val="22"/>
                <w:lang w:eastAsia="cs-CZ"/>
              </w:rPr>
            </w:pPr>
          </w:p>
        </w:tc>
      </w:tr>
    </w:tbl>
    <w:p w14:paraId="23CACEEB" w14:textId="77777777" w:rsidR="007174C1" w:rsidRDefault="007174C1">
      <w:pPr>
        <w:rPr>
          <w:szCs w:val="22"/>
        </w:rPr>
      </w:pPr>
    </w:p>
    <w:p w14:paraId="3670CBDD" w14:textId="77777777" w:rsidR="007174C1" w:rsidRDefault="00085976">
      <w:pPr>
        <w:rPr>
          <w:b/>
          <w:caps/>
          <w:szCs w:val="22"/>
        </w:rPr>
      </w:pPr>
      <w:r>
        <w:rPr>
          <w:b/>
          <w:caps/>
          <w:szCs w:val="22"/>
        </w:rPr>
        <w:br w:type="page"/>
      </w:r>
    </w:p>
    <w:p w14:paraId="2049A37F" w14:textId="77777777" w:rsidR="007174C1" w:rsidRDefault="007174C1">
      <w:pPr>
        <w:rPr>
          <w:b/>
          <w:caps/>
          <w:szCs w:val="22"/>
        </w:rPr>
        <w:sectPr w:rsidR="007174C1">
          <w:footerReference w:type="default" r:id="rId21"/>
          <w:pgSz w:w="11906" w:h="16838"/>
          <w:pgMar w:top="1560" w:right="1418" w:bottom="1134" w:left="992" w:header="567" w:footer="567" w:gutter="0"/>
          <w:pgNumType w:start="1"/>
          <w:cols w:space="708"/>
          <w:docGrid w:linePitch="360"/>
        </w:sectPr>
      </w:pPr>
    </w:p>
    <w:p w14:paraId="4411FA2E" w14:textId="77777777" w:rsidR="007174C1" w:rsidRDefault="00085976">
      <w:pPr>
        <w:rPr>
          <w:b/>
          <w:caps/>
          <w:szCs w:val="22"/>
        </w:rPr>
      </w:pPr>
      <w:r>
        <w:rPr>
          <w:b/>
          <w:caps/>
          <w:szCs w:val="22"/>
        </w:rPr>
        <w:lastRenderedPageBreak/>
        <w:t xml:space="preserve">C – Schválení realizace požadavku </w:t>
      </w:r>
      <w:r>
        <w:rPr>
          <w:b/>
          <w:sz w:val="36"/>
          <w:szCs w:val="36"/>
        </w:rPr>
        <w:t>Z35043</w:t>
      </w:r>
    </w:p>
    <w:p w14:paraId="00B795A6" w14:textId="77777777" w:rsidR="007174C1" w:rsidRDefault="007174C1">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74C1" w14:paraId="632D8FA4" w14:textId="77777777">
        <w:tc>
          <w:tcPr>
            <w:tcW w:w="1701" w:type="dxa"/>
            <w:tcBorders>
              <w:top w:val="single" w:sz="8" w:space="0" w:color="auto"/>
              <w:left w:val="single" w:sz="8" w:space="0" w:color="auto"/>
              <w:bottom w:val="single" w:sz="8" w:space="0" w:color="auto"/>
            </w:tcBorders>
            <w:vAlign w:val="center"/>
          </w:tcPr>
          <w:p w14:paraId="1DF4BA1A" w14:textId="77777777" w:rsidR="007174C1" w:rsidRDefault="00085976">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50944525" w14:textId="77777777" w:rsidR="007174C1" w:rsidRDefault="00085976">
            <w:pPr>
              <w:pStyle w:val="Tabulka"/>
              <w:rPr>
                <w:szCs w:val="22"/>
              </w:rPr>
            </w:pPr>
            <w:r>
              <w:rPr>
                <w:szCs w:val="22"/>
              </w:rPr>
              <w:t>707</w:t>
            </w:r>
          </w:p>
        </w:tc>
      </w:tr>
    </w:tbl>
    <w:p w14:paraId="65EC7E03" w14:textId="77777777" w:rsidR="007174C1" w:rsidRDefault="007174C1">
      <w:pPr>
        <w:rPr>
          <w:szCs w:val="22"/>
        </w:rPr>
      </w:pPr>
    </w:p>
    <w:p w14:paraId="3CAB2776" w14:textId="77777777" w:rsidR="007174C1" w:rsidRDefault="00085976">
      <w:pPr>
        <w:pStyle w:val="Nadpis1"/>
        <w:numPr>
          <w:ilvl w:val="0"/>
          <w:numId w:val="28"/>
        </w:numPr>
        <w:ind w:left="284" w:hanging="284"/>
        <w:rPr>
          <w:szCs w:val="22"/>
        </w:rPr>
      </w:pPr>
      <w:r>
        <w:rPr>
          <w:szCs w:val="22"/>
        </w:rPr>
        <w:t>Specifikace plnění</w:t>
      </w:r>
    </w:p>
    <w:p w14:paraId="0D15A2B3" w14:textId="77777777" w:rsidR="007174C1" w:rsidRDefault="00085976">
      <w:pPr>
        <w:spacing w:after="120"/>
      </w:pPr>
      <w:r>
        <w:t xml:space="preserve">Požadované plnění je specifikováno v části A a B tohoto RfC. </w:t>
      </w:r>
    </w:p>
    <w:p w14:paraId="120F75C9" w14:textId="77777777" w:rsidR="007174C1" w:rsidRDefault="0008597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174C1" w14:paraId="6B12C0E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62661CE" w14:textId="77777777" w:rsidR="007174C1" w:rsidRDefault="0008597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3081C" w14:textId="77777777" w:rsidR="007174C1" w:rsidRDefault="0008597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2DADFC7" w14:textId="77777777" w:rsidR="007174C1" w:rsidRDefault="00085976">
            <w:pPr>
              <w:rPr>
                <w:rFonts w:ascii="Arial Narrow" w:hAnsi="Arial Narrow"/>
                <w:b/>
                <w:bCs/>
                <w:color w:val="000000"/>
                <w:szCs w:val="22"/>
                <w:lang w:eastAsia="cs-CZ"/>
              </w:rPr>
            </w:pPr>
            <w:r>
              <w:rPr>
                <w:rFonts w:ascii="Arial Narrow" w:hAnsi="Arial Narrow"/>
                <w:b/>
                <w:bCs/>
                <w:color w:val="000000"/>
                <w:szCs w:val="22"/>
                <w:lang w:eastAsia="cs-CZ"/>
              </w:rPr>
              <w:t>Realizovat</w:t>
            </w:r>
          </w:p>
          <w:p w14:paraId="51C7CBAE" w14:textId="77777777" w:rsidR="007174C1" w:rsidRDefault="0008597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8DDABBF" w14:textId="77777777" w:rsidR="007174C1" w:rsidRDefault="0008597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174C1" w14:paraId="783F63E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97F94AB"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E773EDC" w14:textId="77777777" w:rsidR="007174C1" w:rsidRDefault="0008597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FB3567C"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E09C7B6" w14:textId="77777777" w:rsidR="007174C1" w:rsidRDefault="00085976">
            <w:pPr>
              <w:rPr>
                <w:color w:val="000000"/>
                <w:szCs w:val="22"/>
                <w:lang w:eastAsia="cs-CZ"/>
              </w:rPr>
            </w:pPr>
            <w:r>
              <w:rPr>
                <w:color w:val="000000"/>
                <w:szCs w:val="22"/>
                <w:lang w:eastAsia="cs-CZ"/>
              </w:rPr>
              <w:t>Bez dopadu</w:t>
            </w:r>
          </w:p>
        </w:tc>
      </w:tr>
      <w:tr w:rsidR="007174C1" w14:paraId="1497549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E8D6D5"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9868684" w14:textId="77777777" w:rsidR="007174C1" w:rsidRDefault="0008597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E34754"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2341F08" w14:textId="77777777" w:rsidR="007174C1" w:rsidRDefault="00085976">
            <w:pPr>
              <w:rPr>
                <w:color w:val="000000"/>
                <w:szCs w:val="22"/>
                <w:lang w:eastAsia="cs-CZ"/>
              </w:rPr>
            </w:pPr>
            <w:r>
              <w:rPr>
                <w:color w:val="000000"/>
                <w:szCs w:val="22"/>
                <w:lang w:eastAsia="cs-CZ"/>
              </w:rPr>
              <w:t>Bez dopadu</w:t>
            </w:r>
          </w:p>
        </w:tc>
      </w:tr>
      <w:tr w:rsidR="007174C1" w14:paraId="20CCE9B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95FBA8"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E40FBB" w14:textId="77777777" w:rsidR="007174C1" w:rsidRDefault="0008597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3C5F82"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F28F1B1" w14:textId="77777777" w:rsidR="007174C1" w:rsidRDefault="00085976">
            <w:pPr>
              <w:rPr>
                <w:color w:val="000000"/>
                <w:szCs w:val="22"/>
                <w:lang w:eastAsia="cs-CZ"/>
              </w:rPr>
            </w:pPr>
            <w:r>
              <w:rPr>
                <w:color w:val="000000"/>
                <w:szCs w:val="22"/>
                <w:lang w:eastAsia="cs-CZ"/>
              </w:rPr>
              <w:t>Bez dopadu</w:t>
            </w:r>
          </w:p>
        </w:tc>
      </w:tr>
      <w:tr w:rsidR="007174C1" w14:paraId="779853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2E15B2"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034B2C" w14:textId="77777777" w:rsidR="007174C1" w:rsidRDefault="0008597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67940E"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0A791FC" w14:textId="77777777" w:rsidR="007174C1" w:rsidRDefault="00085976">
            <w:pPr>
              <w:rPr>
                <w:color w:val="000000"/>
                <w:szCs w:val="22"/>
                <w:lang w:eastAsia="cs-CZ"/>
              </w:rPr>
            </w:pPr>
            <w:r>
              <w:rPr>
                <w:color w:val="000000"/>
                <w:szCs w:val="22"/>
                <w:lang w:eastAsia="cs-CZ"/>
              </w:rPr>
              <w:t>Bez dopadu</w:t>
            </w:r>
          </w:p>
        </w:tc>
      </w:tr>
      <w:tr w:rsidR="007174C1" w14:paraId="1EFF69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9C939DC"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BD8244" w14:textId="77777777" w:rsidR="007174C1" w:rsidRDefault="00085976">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3B4046"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81D8189" w14:textId="77777777" w:rsidR="007174C1" w:rsidRDefault="00085976">
            <w:pPr>
              <w:rPr>
                <w:color w:val="000000"/>
                <w:szCs w:val="22"/>
                <w:lang w:eastAsia="cs-CZ"/>
              </w:rPr>
            </w:pPr>
            <w:r>
              <w:rPr>
                <w:color w:val="000000"/>
                <w:szCs w:val="22"/>
                <w:lang w:eastAsia="cs-CZ"/>
              </w:rPr>
              <w:t>Bez dopadu</w:t>
            </w:r>
          </w:p>
        </w:tc>
      </w:tr>
      <w:tr w:rsidR="007174C1" w14:paraId="16F9111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754EC2"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5B3D24" w14:textId="77777777" w:rsidR="007174C1" w:rsidRDefault="00085976">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459806"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DE5E118" w14:textId="77777777" w:rsidR="007174C1" w:rsidRDefault="00085976">
            <w:pPr>
              <w:rPr>
                <w:color w:val="000000"/>
                <w:szCs w:val="22"/>
                <w:lang w:eastAsia="cs-CZ"/>
              </w:rPr>
            </w:pPr>
            <w:r>
              <w:rPr>
                <w:color w:val="000000"/>
                <w:szCs w:val="22"/>
                <w:lang w:eastAsia="cs-CZ"/>
              </w:rPr>
              <w:t>Bez dopadu</w:t>
            </w:r>
          </w:p>
        </w:tc>
      </w:tr>
      <w:tr w:rsidR="007174C1" w14:paraId="052475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106741"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561DA7" w14:textId="77777777" w:rsidR="007174C1" w:rsidRDefault="00085976">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BC5F05"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B960401" w14:textId="77777777" w:rsidR="007174C1" w:rsidRDefault="00085976">
            <w:pPr>
              <w:rPr>
                <w:color w:val="000000"/>
                <w:szCs w:val="22"/>
                <w:lang w:eastAsia="cs-CZ"/>
              </w:rPr>
            </w:pPr>
            <w:r>
              <w:rPr>
                <w:color w:val="000000"/>
                <w:szCs w:val="22"/>
                <w:lang w:eastAsia="cs-CZ"/>
              </w:rPr>
              <w:t>Bez dopadu</w:t>
            </w:r>
          </w:p>
        </w:tc>
      </w:tr>
      <w:tr w:rsidR="007174C1" w14:paraId="0A6161D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B2FEC0"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E3F82D" w14:textId="77777777" w:rsidR="007174C1" w:rsidRDefault="0008597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B48374"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B23E051" w14:textId="77777777" w:rsidR="007174C1" w:rsidRDefault="00085976">
            <w:pPr>
              <w:rPr>
                <w:color w:val="000000"/>
                <w:szCs w:val="22"/>
                <w:lang w:eastAsia="cs-CZ"/>
              </w:rPr>
            </w:pPr>
            <w:r>
              <w:rPr>
                <w:color w:val="000000"/>
                <w:szCs w:val="22"/>
                <w:lang w:eastAsia="cs-CZ"/>
              </w:rPr>
              <w:t>Bez dopadu</w:t>
            </w:r>
          </w:p>
        </w:tc>
      </w:tr>
      <w:tr w:rsidR="007174C1" w14:paraId="62932E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F3237C"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A53699" w14:textId="77777777" w:rsidR="007174C1" w:rsidRDefault="0008597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2C4A4B"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52B20BA" w14:textId="77777777" w:rsidR="007174C1" w:rsidRDefault="00085976">
            <w:pPr>
              <w:rPr>
                <w:color w:val="000000"/>
                <w:szCs w:val="22"/>
                <w:lang w:eastAsia="cs-CZ"/>
              </w:rPr>
            </w:pPr>
            <w:r>
              <w:rPr>
                <w:color w:val="000000"/>
                <w:szCs w:val="22"/>
                <w:lang w:eastAsia="cs-CZ"/>
              </w:rPr>
              <w:t>Bez dopadu</w:t>
            </w:r>
          </w:p>
        </w:tc>
      </w:tr>
      <w:tr w:rsidR="007174C1" w14:paraId="5DB64D1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622D4F"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71044C" w14:textId="77777777" w:rsidR="007174C1" w:rsidRDefault="00085976">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BE8DDC"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354F7E1" w14:textId="77777777" w:rsidR="007174C1" w:rsidRDefault="00085976">
            <w:pPr>
              <w:rPr>
                <w:color w:val="000000"/>
                <w:szCs w:val="22"/>
                <w:lang w:eastAsia="cs-CZ"/>
              </w:rPr>
            </w:pPr>
            <w:r>
              <w:rPr>
                <w:color w:val="000000"/>
                <w:szCs w:val="22"/>
                <w:lang w:eastAsia="cs-CZ"/>
              </w:rPr>
              <w:t>Bez dopadu</w:t>
            </w:r>
          </w:p>
        </w:tc>
      </w:tr>
      <w:tr w:rsidR="007174C1" w14:paraId="1AC15E5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B8BA88"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D8D651" w14:textId="77777777" w:rsidR="007174C1" w:rsidRDefault="0008597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A28BE9"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5DE431B" w14:textId="77777777" w:rsidR="007174C1" w:rsidRDefault="00085976">
            <w:pPr>
              <w:rPr>
                <w:color w:val="000000"/>
                <w:szCs w:val="22"/>
                <w:lang w:eastAsia="cs-CZ"/>
              </w:rPr>
            </w:pPr>
            <w:r>
              <w:rPr>
                <w:color w:val="000000"/>
                <w:szCs w:val="22"/>
                <w:lang w:eastAsia="cs-CZ"/>
              </w:rPr>
              <w:t>Bez dopadu</w:t>
            </w:r>
          </w:p>
        </w:tc>
      </w:tr>
      <w:tr w:rsidR="007174C1" w14:paraId="2D609E9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4E03C9"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F3DC02" w14:textId="77777777" w:rsidR="007174C1" w:rsidRDefault="0008597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4C1616"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5F83045" w14:textId="77777777" w:rsidR="007174C1" w:rsidRDefault="00085976">
            <w:pPr>
              <w:rPr>
                <w:color w:val="000000"/>
                <w:szCs w:val="22"/>
                <w:lang w:eastAsia="cs-CZ"/>
              </w:rPr>
            </w:pPr>
            <w:r>
              <w:rPr>
                <w:color w:val="000000"/>
                <w:szCs w:val="22"/>
                <w:lang w:eastAsia="cs-CZ"/>
              </w:rPr>
              <w:t>Bez dopadu</w:t>
            </w:r>
          </w:p>
        </w:tc>
      </w:tr>
      <w:tr w:rsidR="007174C1" w14:paraId="33D6057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B099F6" w14:textId="77777777" w:rsidR="007174C1" w:rsidRDefault="007174C1">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0F586C" w14:textId="77777777" w:rsidR="007174C1" w:rsidRDefault="0008597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BFE9FF" w14:textId="77777777" w:rsidR="007174C1" w:rsidRDefault="000859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080AF69" w14:textId="77777777" w:rsidR="007174C1" w:rsidRDefault="00085976">
            <w:pPr>
              <w:rPr>
                <w:color w:val="000000"/>
                <w:szCs w:val="22"/>
                <w:lang w:eastAsia="cs-CZ"/>
              </w:rPr>
            </w:pPr>
            <w:r>
              <w:rPr>
                <w:color w:val="000000"/>
                <w:szCs w:val="22"/>
                <w:lang w:eastAsia="cs-CZ"/>
              </w:rPr>
              <w:t>Bez dopadu</w:t>
            </w:r>
          </w:p>
        </w:tc>
      </w:tr>
    </w:tbl>
    <w:p w14:paraId="349C9A85" w14:textId="77777777" w:rsidR="007174C1" w:rsidRDefault="007174C1"/>
    <w:p w14:paraId="76E0B68E" w14:textId="77777777" w:rsidR="007174C1" w:rsidRDefault="00085976">
      <w:pPr>
        <w:pStyle w:val="Nadpis1"/>
        <w:numPr>
          <w:ilvl w:val="0"/>
          <w:numId w:val="28"/>
        </w:numPr>
        <w:ind w:left="284" w:hanging="284"/>
        <w:rPr>
          <w:szCs w:val="22"/>
        </w:rPr>
      </w:pPr>
      <w:r>
        <w:rPr>
          <w:szCs w:val="22"/>
        </w:rPr>
        <w:t>Uživatelské a licenční zajištění pro Objednatele (je-li relevantní):</w:t>
      </w:r>
    </w:p>
    <w:p w14:paraId="25C8686A" w14:textId="77777777" w:rsidR="007174C1" w:rsidRDefault="007174C1"/>
    <w:p w14:paraId="145A63AE" w14:textId="77777777" w:rsidR="007174C1" w:rsidRDefault="00085976">
      <w:pPr>
        <w:pStyle w:val="Nadpis1"/>
        <w:numPr>
          <w:ilvl w:val="0"/>
          <w:numId w:val="28"/>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174C1" w14:paraId="6F2B5D79"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ED463" w14:textId="77777777" w:rsidR="007174C1" w:rsidRDefault="0008597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6D36C" w14:textId="77777777" w:rsidR="007174C1" w:rsidRDefault="0008597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6B9C0EF" w14:textId="77777777" w:rsidR="007174C1" w:rsidRDefault="00085976">
            <w:pPr>
              <w:rPr>
                <w:b/>
                <w:bCs/>
                <w:color w:val="000000"/>
                <w:szCs w:val="22"/>
                <w:lang w:eastAsia="cs-CZ"/>
              </w:rPr>
            </w:pPr>
            <w:r>
              <w:rPr>
                <w:b/>
                <w:bCs/>
                <w:color w:val="000000"/>
                <w:szCs w:val="22"/>
                <w:lang w:eastAsia="cs-CZ"/>
              </w:rPr>
              <w:t>Odpovědná osoba</w:t>
            </w:r>
          </w:p>
        </w:tc>
      </w:tr>
      <w:tr w:rsidR="007174C1" w14:paraId="42EC6C32" w14:textId="77777777">
        <w:trPr>
          <w:trHeight w:val="284"/>
        </w:trPr>
        <w:tc>
          <w:tcPr>
            <w:tcW w:w="1843" w:type="dxa"/>
            <w:tcBorders>
              <w:right w:val="dotted" w:sz="4" w:space="0" w:color="auto"/>
            </w:tcBorders>
            <w:shd w:val="clear" w:color="auto" w:fill="auto"/>
            <w:noWrap/>
            <w:vAlign w:val="bottom"/>
          </w:tcPr>
          <w:p w14:paraId="6DADE430" w14:textId="77777777" w:rsidR="007174C1" w:rsidRDefault="00085976">
            <w:pPr>
              <w:rPr>
                <w:color w:val="000000"/>
                <w:szCs w:val="22"/>
                <w:lang w:eastAsia="cs-CZ"/>
              </w:rPr>
            </w:pPr>
            <w:r>
              <w:rPr>
                <w:color w:val="000000"/>
                <w:szCs w:val="22"/>
                <w:lang w:eastAsia="cs-CZ"/>
              </w:rPr>
              <w:t xml:space="preserve">MZE </w:t>
            </w:r>
          </w:p>
        </w:tc>
        <w:tc>
          <w:tcPr>
            <w:tcW w:w="5670" w:type="dxa"/>
            <w:tcBorders>
              <w:left w:val="dotted" w:sz="4" w:space="0" w:color="auto"/>
              <w:right w:val="dotted" w:sz="4" w:space="0" w:color="auto"/>
            </w:tcBorders>
            <w:shd w:val="clear" w:color="auto" w:fill="auto"/>
            <w:noWrap/>
            <w:vAlign w:val="bottom"/>
          </w:tcPr>
          <w:p w14:paraId="431801BE" w14:textId="77777777" w:rsidR="007174C1" w:rsidRDefault="00085976">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0B07BD0E" w14:textId="77777777" w:rsidR="007174C1" w:rsidRDefault="00085976">
            <w:pPr>
              <w:rPr>
                <w:color w:val="000000"/>
                <w:szCs w:val="22"/>
                <w:lang w:eastAsia="cs-CZ"/>
              </w:rPr>
            </w:pPr>
            <w:r>
              <w:rPr>
                <w:color w:val="000000"/>
                <w:szCs w:val="22"/>
                <w:lang w:eastAsia="cs-CZ"/>
              </w:rPr>
              <w:t>Nechanská, Bukovský</w:t>
            </w:r>
          </w:p>
        </w:tc>
      </w:tr>
      <w:tr w:rsidR="007174C1" w14:paraId="24242724" w14:textId="77777777">
        <w:trPr>
          <w:trHeight w:val="284"/>
        </w:trPr>
        <w:tc>
          <w:tcPr>
            <w:tcW w:w="1843" w:type="dxa"/>
            <w:tcBorders>
              <w:right w:val="dotted" w:sz="4" w:space="0" w:color="auto"/>
            </w:tcBorders>
            <w:shd w:val="clear" w:color="auto" w:fill="auto"/>
            <w:noWrap/>
            <w:vAlign w:val="bottom"/>
          </w:tcPr>
          <w:p w14:paraId="02FF9727" w14:textId="77777777" w:rsidR="007174C1" w:rsidRDefault="00085976">
            <w:pPr>
              <w:rPr>
                <w:color w:val="000000"/>
                <w:szCs w:val="22"/>
                <w:lang w:eastAsia="cs-CZ"/>
              </w:rPr>
            </w:pPr>
            <w:r>
              <w:rPr>
                <w:color w:val="000000"/>
                <w:szCs w:val="22"/>
                <w:lang w:eastAsia="cs-CZ"/>
              </w:rPr>
              <w:t>AgriBus</w:t>
            </w:r>
          </w:p>
        </w:tc>
        <w:tc>
          <w:tcPr>
            <w:tcW w:w="5670" w:type="dxa"/>
            <w:tcBorders>
              <w:left w:val="dotted" w:sz="4" w:space="0" w:color="auto"/>
              <w:right w:val="dotted" w:sz="4" w:space="0" w:color="auto"/>
            </w:tcBorders>
            <w:shd w:val="clear" w:color="auto" w:fill="auto"/>
            <w:noWrap/>
            <w:vAlign w:val="bottom"/>
          </w:tcPr>
          <w:p w14:paraId="2256769B" w14:textId="77777777" w:rsidR="007174C1" w:rsidRDefault="00085976">
            <w:pPr>
              <w:rPr>
                <w:color w:val="000000"/>
                <w:szCs w:val="22"/>
                <w:lang w:eastAsia="cs-CZ"/>
              </w:rPr>
            </w:pPr>
            <w:r>
              <w:rPr>
                <w:color w:val="000000"/>
                <w:szCs w:val="22"/>
                <w:lang w:eastAsia="cs-CZ"/>
              </w:rPr>
              <w:t>Součinnost při nasazování WS</w:t>
            </w:r>
          </w:p>
        </w:tc>
        <w:tc>
          <w:tcPr>
            <w:tcW w:w="2268" w:type="dxa"/>
            <w:tcBorders>
              <w:left w:val="dotted" w:sz="4" w:space="0" w:color="auto"/>
            </w:tcBorders>
            <w:shd w:val="clear" w:color="auto" w:fill="auto"/>
            <w:vAlign w:val="bottom"/>
          </w:tcPr>
          <w:p w14:paraId="6A10DE11" w14:textId="77777777" w:rsidR="007174C1" w:rsidRDefault="00085976">
            <w:pPr>
              <w:rPr>
                <w:color w:val="000000"/>
                <w:szCs w:val="22"/>
                <w:lang w:eastAsia="cs-CZ"/>
              </w:rPr>
            </w:pPr>
            <w:r>
              <w:rPr>
                <w:color w:val="000000"/>
                <w:szCs w:val="22"/>
                <w:lang w:eastAsia="cs-CZ"/>
              </w:rPr>
              <w:t>Neužil</w:t>
            </w:r>
          </w:p>
        </w:tc>
      </w:tr>
    </w:tbl>
    <w:p w14:paraId="19FE5850" w14:textId="77777777" w:rsidR="007174C1" w:rsidRDefault="0008597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D8EAC6F" w14:textId="77777777" w:rsidR="007174C1" w:rsidRDefault="007174C1"/>
    <w:p w14:paraId="757A0114" w14:textId="77777777" w:rsidR="007174C1" w:rsidRDefault="007174C1"/>
    <w:p w14:paraId="6488458A" w14:textId="77777777" w:rsidR="007174C1" w:rsidRDefault="007174C1"/>
    <w:p w14:paraId="5AE0A0EA" w14:textId="77777777" w:rsidR="007174C1" w:rsidRDefault="007174C1"/>
    <w:p w14:paraId="768A0C6B" w14:textId="77777777" w:rsidR="007174C1" w:rsidRDefault="007174C1"/>
    <w:p w14:paraId="290B55CA" w14:textId="77777777" w:rsidR="007174C1" w:rsidRDefault="007174C1"/>
    <w:p w14:paraId="32E6F608" w14:textId="77777777" w:rsidR="007174C1" w:rsidRDefault="007174C1"/>
    <w:p w14:paraId="61796DF7" w14:textId="77777777" w:rsidR="007174C1" w:rsidRDefault="007174C1"/>
    <w:p w14:paraId="0A7C8D80" w14:textId="77777777" w:rsidR="007174C1" w:rsidRDefault="007174C1"/>
    <w:p w14:paraId="674D2923" w14:textId="77777777" w:rsidR="007174C1" w:rsidRDefault="00085976">
      <w:pPr>
        <w:pStyle w:val="Nadpis1"/>
        <w:numPr>
          <w:ilvl w:val="0"/>
          <w:numId w:val="28"/>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796"/>
        <w:gridCol w:w="1985"/>
      </w:tblGrid>
      <w:tr w:rsidR="007174C1" w14:paraId="7B2748CD" w14:textId="77777777">
        <w:trPr>
          <w:trHeight w:val="300"/>
        </w:trPr>
        <w:tc>
          <w:tcPr>
            <w:tcW w:w="77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0020D" w14:textId="77777777" w:rsidR="007174C1" w:rsidRDefault="00085976">
            <w:pPr>
              <w:rPr>
                <w:b/>
                <w:bCs/>
                <w:color w:val="000000"/>
                <w:szCs w:val="22"/>
                <w:lang w:eastAsia="cs-CZ"/>
              </w:rPr>
            </w:pPr>
            <w:r>
              <w:rPr>
                <w:b/>
                <w:bCs/>
                <w:color w:val="000000"/>
                <w:szCs w:val="22"/>
                <w:lang w:eastAsia="cs-CZ"/>
              </w:rPr>
              <w:t>Popis etapy</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ACB7A7F" w14:textId="77777777" w:rsidR="007174C1" w:rsidRDefault="00085976">
            <w:pPr>
              <w:rPr>
                <w:b/>
                <w:bCs/>
                <w:color w:val="000000"/>
                <w:szCs w:val="22"/>
                <w:lang w:eastAsia="cs-CZ"/>
              </w:rPr>
            </w:pPr>
            <w:r>
              <w:rPr>
                <w:b/>
                <w:bCs/>
                <w:color w:val="000000"/>
                <w:szCs w:val="22"/>
                <w:lang w:eastAsia="cs-CZ"/>
              </w:rPr>
              <w:t>Termín */</w:t>
            </w:r>
          </w:p>
        </w:tc>
      </w:tr>
      <w:tr w:rsidR="007174C1" w14:paraId="0279A7DB" w14:textId="77777777">
        <w:trPr>
          <w:trHeight w:val="284"/>
        </w:trPr>
        <w:tc>
          <w:tcPr>
            <w:tcW w:w="7796" w:type="dxa"/>
            <w:tcBorders>
              <w:right w:val="dotted" w:sz="4" w:space="0" w:color="auto"/>
            </w:tcBorders>
            <w:shd w:val="clear" w:color="auto" w:fill="auto"/>
            <w:noWrap/>
          </w:tcPr>
          <w:p w14:paraId="2D20EB8B" w14:textId="77777777" w:rsidR="007174C1" w:rsidRDefault="00085976">
            <w:pPr>
              <w:rPr>
                <w:color w:val="000000"/>
                <w:szCs w:val="22"/>
                <w:lang w:eastAsia="cs-CZ"/>
              </w:rPr>
            </w:pPr>
            <w:r>
              <w:t>Zahájení</w:t>
            </w:r>
          </w:p>
        </w:tc>
        <w:tc>
          <w:tcPr>
            <w:tcW w:w="1985" w:type="dxa"/>
            <w:tcBorders>
              <w:left w:val="dotted" w:sz="4" w:space="0" w:color="auto"/>
            </w:tcBorders>
            <w:shd w:val="clear" w:color="auto" w:fill="auto"/>
          </w:tcPr>
          <w:p w14:paraId="62F8EBC4" w14:textId="77777777" w:rsidR="007174C1" w:rsidRDefault="00085976">
            <w:pPr>
              <w:rPr>
                <w:color w:val="000000"/>
                <w:szCs w:val="22"/>
                <w:lang w:eastAsia="cs-CZ"/>
              </w:rPr>
            </w:pPr>
            <w:r>
              <w:t>Datum objednání</w:t>
            </w:r>
          </w:p>
        </w:tc>
      </w:tr>
      <w:tr w:rsidR="007174C1" w14:paraId="6E4CFD99" w14:textId="77777777">
        <w:trPr>
          <w:trHeight w:val="284"/>
        </w:trPr>
        <w:tc>
          <w:tcPr>
            <w:tcW w:w="7796" w:type="dxa"/>
            <w:tcBorders>
              <w:right w:val="dotted" w:sz="4" w:space="0" w:color="auto"/>
            </w:tcBorders>
            <w:shd w:val="clear" w:color="auto" w:fill="auto"/>
            <w:noWrap/>
          </w:tcPr>
          <w:p w14:paraId="10293462" w14:textId="77777777" w:rsidR="007174C1" w:rsidRDefault="00085976">
            <w:pPr>
              <w:rPr>
                <w:i/>
                <w:iCs/>
                <w:color w:val="000000"/>
                <w:szCs w:val="22"/>
                <w:lang w:eastAsia="cs-CZ"/>
              </w:rPr>
            </w:pPr>
            <w:r>
              <w:rPr>
                <w:i/>
                <w:iCs/>
              </w:rPr>
              <w:t>Průběžné realizační milníky se řídí vzájemnou dohodou na pravidelných schůzkách LPIS dle aktuálních priorit</w:t>
            </w:r>
          </w:p>
        </w:tc>
        <w:tc>
          <w:tcPr>
            <w:tcW w:w="1985" w:type="dxa"/>
            <w:tcBorders>
              <w:left w:val="dotted" w:sz="4" w:space="0" w:color="auto"/>
            </w:tcBorders>
            <w:shd w:val="clear" w:color="auto" w:fill="auto"/>
          </w:tcPr>
          <w:p w14:paraId="17CB5372" w14:textId="77777777" w:rsidR="007174C1" w:rsidRDefault="007174C1">
            <w:pPr>
              <w:rPr>
                <w:color w:val="000000"/>
                <w:szCs w:val="22"/>
                <w:lang w:eastAsia="cs-CZ"/>
              </w:rPr>
            </w:pPr>
          </w:p>
        </w:tc>
      </w:tr>
      <w:tr w:rsidR="007174C1" w14:paraId="5D944007" w14:textId="77777777">
        <w:trPr>
          <w:trHeight w:val="284"/>
        </w:trPr>
        <w:tc>
          <w:tcPr>
            <w:tcW w:w="7796" w:type="dxa"/>
            <w:tcBorders>
              <w:right w:val="dotted" w:sz="4" w:space="0" w:color="auto"/>
            </w:tcBorders>
            <w:shd w:val="clear" w:color="auto" w:fill="auto"/>
            <w:noWrap/>
            <w:vAlign w:val="bottom"/>
          </w:tcPr>
          <w:p w14:paraId="1AA9D7D6" w14:textId="77777777" w:rsidR="007174C1" w:rsidRDefault="00085976">
            <w:pPr>
              <w:rPr>
                <w:color w:val="000000"/>
                <w:szCs w:val="22"/>
                <w:lang w:eastAsia="cs-CZ"/>
              </w:rPr>
            </w:pPr>
            <w:r>
              <w:rPr>
                <w:color w:val="000000"/>
                <w:szCs w:val="22"/>
                <w:lang w:eastAsia="cs-CZ"/>
              </w:rPr>
              <w:t>Nasazení na AKCEPT</w:t>
            </w:r>
          </w:p>
        </w:tc>
        <w:tc>
          <w:tcPr>
            <w:tcW w:w="1985" w:type="dxa"/>
            <w:tcBorders>
              <w:left w:val="dotted" w:sz="4" w:space="0" w:color="auto"/>
            </w:tcBorders>
            <w:shd w:val="clear" w:color="auto" w:fill="auto"/>
            <w:vAlign w:val="bottom"/>
          </w:tcPr>
          <w:p w14:paraId="00C9ECF6" w14:textId="77777777" w:rsidR="007174C1" w:rsidRDefault="00085976">
            <w:pPr>
              <w:rPr>
                <w:color w:val="000000"/>
                <w:szCs w:val="22"/>
                <w:lang w:eastAsia="cs-CZ"/>
              </w:rPr>
            </w:pPr>
            <w:r>
              <w:rPr>
                <w:color w:val="000000"/>
                <w:szCs w:val="22"/>
                <w:lang w:eastAsia="cs-CZ"/>
              </w:rPr>
              <w:t>31.1.2023</w:t>
            </w:r>
          </w:p>
        </w:tc>
      </w:tr>
      <w:tr w:rsidR="007174C1" w14:paraId="49E1B55C" w14:textId="77777777">
        <w:trPr>
          <w:trHeight w:val="284"/>
        </w:trPr>
        <w:tc>
          <w:tcPr>
            <w:tcW w:w="7796" w:type="dxa"/>
            <w:tcBorders>
              <w:right w:val="dotted" w:sz="4" w:space="0" w:color="auto"/>
            </w:tcBorders>
            <w:shd w:val="clear" w:color="auto" w:fill="auto"/>
            <w:noWrap/>
            <w:vAlign w:val="bottom"/>
          </w:tcPr>
          <w:p w14:paraId="1B694242" w14:textId="77777777" w:rsidR="007174C1" w:rsidRDefault="00085976">
            <w:pPr>
              <w:rPr>
                <w:color w:val="000000"/>
                <w:szCs w:val="22"/>
                <w:lang w:eastAsia="cs-CZ"/>
              </w:rPr>
            </w:pPr>
            <w:r>
              <w:rPr>
                <w:color w:val="000000"/>
                <w:szCs w:val="22"/>
                <w:lang w:eastAsia="cs-CZ"/>
              </w:rPr>
              <w:t>Ukončení, dokumentace</w:t>
            </w:r>
          </w:p>
        </w:tc>
        <w:tc>
          <w:tcPr>
            <w:tcW w:w="1985" w:type="dxa"/>
            <w:tcBorders>
              <w:left w:val="dotted" w:sz="4" w:space="0" w:color="auto"/>
            </w:tcBorders>
            <w:shd w:val="clear" w:color="auto" w:fill="auto"/>
            <w:vAlign w:val="bottom"/>
          </w:tcPr>
          <w:p w14:paraId="301FAAA1" w14:textId="77777777" w:rsidR="007174C1" w:rsidRDefault="00085976">
            <w:pPr>
              <w:rPr>
                <w:color w:val="000000"/>
                <w:szCs w:val="22"/>
                <w:lang w:eastAsia="cs-CZ"/>
              </w:rPr>
            </w:pPr>
            <w:r>
              <w:rPr>
                <w:color w:val="000000"/>
                <w:szCs w:val="22"/>
                <w:lang w:eastAsia="cs-CZ"/>
              </w:rPr>
              <w:t>15.02.2023</w:t>
            </w:r>
          </w:p>
        </w:tc>
      </w:tr>
    </w:tbl>
    <w:p w14:paraId="72F76036" w14:textId="77777777" w:rsidR="007174C1" w:rsidRDefault="007174C1"/>
    <w:p w14:paraId="1732F700" w14:textId="77777777" w:rsidR="007174C1" w:rsidRDefault="00085976">
      <w:pPr>
        <w:pStyle w:val="Nadpis1"/>
        <w:numPr>
          <w:ilvl w:val="0"/>
          <w:numId w:val="28"/>
        </w:numPr>
        <w:ind w:left="284" w:hanging="284"/>
        <w:rPr>
          <w:szCs w:val="22"/>
        </w:rPr>
      </w:pPr>
      <w:bookmarkStart w:id="0" w:name="_Ref31623420"/>
      <w:r>
        <w:rPr>
          <w:szCs w:val="22"/>
        </w:rPr>
        <w:t>Pracnost a cenová nabídka navrhovaného řešení</w:t>
      </w:r>
      <w:bookmarkEnd w:id="0"/>
    </w:p>
    <w:p w14:paraId="193A6663" w14:textId="77777777" w:rsidR="007174C1" w:rsidRDefault="0008597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7174C1" w14:paraId="503831C1" w14:textId="77777777">
        <w:tc>
          <w:tcPr>
            <w:tcW w:w="1843" w:type="dxa"/>
            <w:tcBorders>
              <w:top w:val="single" w:sz="8" w:space="0" w:color="auto"/>
              <w:left w:val="single" w:sz="8" w:space="0" w:color="auto"/>
              <w:bottom w:val="single" w:sz="8" w:space="0" w:color="auto"/>
              <w:right w:val="single" w:sz="8" w:space="0" w:color="auto"/>
            </w:tcBorders>
          </w:tcPr>
          <w:p w14:paraId="70769DF5" w14:textId="77777777" w:rsidR="007174C1" w:rsidRDefault="00085976">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1196B079" w14:textId="77777777" w:rsidR="007174C1" w:rsidRDefault="0008597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CFCDE28" w14:textId="77777777" w:rsidR="007174C1" w:rsidRDefault="00085976">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BE39A51" w14:textId="77777777" w:rsidR="007174C1" w:rsidRDefault="0008597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5A403F3" w14:textId="77777777" w:rsidR="007174C1" w:rsidRDefault="00085976">
            <w:pPr>
              <w:pStyle w:val="Tabulka"/>
              <w:rPr>
                <w:b/>
                <w:szCs w:val="22"/>
              </w:rPr>
            </w:pPr>
            <w:r>
              <w:rPr>
                <w:b/>
                <w:szCs w:val="22"/>
              </w:rPr>
              <w:t>v Kč s DPH</w:t>
            </w:r>
          </w:p>
        </w:tc>
      </w:tr>
      <w:tr w:rsidR="007174C1" w14:paraId="2533F8EB" w14:textId="77777777">
        <w:trPr>
          <w:trHeight w:hRule="exact" w:val="20"/>
        </w:trPr>
        <w:tc>
          <w:tcPr>
            <w:tcW w:w="1843" w:type="dxa"/>
            <w:tcBorders>
              <w:top w:val="single" w:sz="8" w:space="0" w:color="auto"/>
              <w:left w:val="dotted" w:sz="4" w:space="0" w:color="auto"/>
            </w:tcBorders>
          </w:tcPr>
          <w:p w14:paraId="16D9A6F6" w14:textId="77777777" w:rsidR="007174C1" w:rsidRDefault="007174C1">
            <w:pPr>
              <w:pStyle w:val="Tabulka"/>
              <w:rPr>
                <w:szCs w:val="22"/>
              </w:rPr>
            </w:pPr>
          </w:p>
        </w:tc>
        <w:tc>
          <w:tcPr>
            <w:tcW w:w="3544" w:type="dxa"/>
            <w:tcBorders>
              <w:top w:val="single" w:sz="8" w:space="0" w:color="auto"/>
              <w:left w:val="dotted" w:sz="4" w:space="0" w:color="auto"/>
            </w:tcBorders>
          </w:tcPr>
          <w:p w14:paraId="36E6E9C9" w14:textId="77777777" w:rsidR="007174C1" w:rsidRDefault="007174C1">
            <w:pPr>
              <w:pStyle w:val="Tabulka"/>
              <w:rPr>
                <w:szCs w:val="22"/>
              </w:rPr>
            </w:pPr>
          </w:p>
        </w:tc>
        <w:tc>
          <w:tcPr>
            <w:tcW w:w="1275" w:type="dxa"/>
            <w:tcBorders>
              <w:top w:val="single" w:sz="8" w:space="0" w:color="auto"/>
            </w:tcBorders>
          </w:tcPr>
          <w:p w14:paraId="53A38342" w14:textId="77777777" w:rsidR="007174C1" w:rsidRDefault="007174C1">
            <w:pPr>
              <w:pStyle w:val="Tabulka"/>
              <w:rPr>
                <w:szCs w:val="22"/>
              </w:rPr>
            </w:pPr>
          </w:p>
        </w:tc>
        <w:tc>
          <w:tcPr>
            <w:tcW w:w="1418" w:type="dxa"/>
            <w:tcBorders>
              <w:top w:val="single" w:sz="8" w:space="0" w:color="auto"/>
            </w:tcBorders>
          </w:tcPr>
          <w:p w14:paraId="42EF6081" w14:textId="77777777" w:rsidR="007174C1" w:rsidRDefault="007174C1">
            <w:pPr>
              <w:pStyle w:val="Tabulka"/>
              <w:rPr>
                <w:szCs w:val="22"/>
              </w:rPr>
            </w:pPr>
          </w:p>
        </w:tc>
        <w:tc>
          <w:tcPr>
            <w:tcW w:w="1699" w:type="dxa"/>
            <w:tcBorders>
              <w:top w:val="single" w:sz="8" w:space="0" w:color="auto"/>
            </w:tcBorders>
          </w:tcPr>
          <w:p w14:paraId="7456136B" w14:textId="77777777" w:rsidR="007174C1" w:rsidRDefault="007174C1">
            <w:pPr>
              <w:pStyle w:val="Tabulka"/>
              <w:rPr>
                <w:szCs w:val="22"/>
              </w:rPr>
            </w:pPr>
          </w:p>
        </w:tc>
      </w:tr>
      <w:tr w:rsidR="007174C1" w14:paraId="62CABF3B" w14:textId="77777777">
        <w:trPr>
          <w:trHeight w:val="397"/>
        </w:trPr>
        <w:tc>
          <w:tcPr>
            <w:tcW w:w="1843" w:type="dxa"/>
            <w:tcBorders>
              <w:top w:val="dotted" w:sz="4" w:space="0" w:color="auto"/>
              <w:left w:val="dotted" w:sz="4" w:space="0" w:color="auto"/>
            </w:tcBorders>
          </w:tcPr>
          <w:p w14:paraId="55E10B63" w14:textId="77777777" w:rsidR="007174C1" w:rsidRDefault="007174C1">
            <w:pPr>
              <w:pStyle w:val="Tabulka"/>
              <w:rPr>
                <w:szCs w:val="22"/>
              </w:rPr>
            </w:pPr>
          </w:p>
        </w:tc>
        <w:tc>
          <w:tcPr>
            <w:tcW w:w="3544" w:type="dxa"/>
            <w:tcBorders>
              <w:top w:val="dotted" w:sz="4" w:space="0" w:color="auto"/>
              <w:left w:val="dotted" w:sz="4" w:space="0" w:color="auto"/>
            </w:tcBorders>
          </w:tcPr>
          <w:p w14:paraId="357EC1C3" w14:textId="77777777" w:rsidR="007174C1" w:rsidRDefault="00085976">
            <w:pPr>
              <w:pStyle w:val="Tabulka"/>
              <w:rPr>
                <w:szCs w:val="22"/>
              </w:rPr>
            </w:pPr>
            <w:r>
              <w:rPr>
                <w:szCs w:val="22"/>
              </w:rPr>
              <w:t>Viz cenová nabídka v příloze č.01</w:t>
            </w:r>
          </w:p>
        </w:tc>
        <w:tc>
          <w:tcPr>
            <w:tcW w:w="1275" w:type="dxa"/>
            <w:tcBorders>
              <w:top w:val="dotted" w:sz="4" w:space="0" w:color="auto"/>
            </w:tcBorders>
          </w:tcPr>
          <w:p w14:paraId="5ADC25C9" w14:textId="77777777" w:rsidR="007174C1" w:rsidRDefault="00085976">
            <w:pPr>
              <w:pStyle w:val="Tabulka"/>
              <w:jc w:val="center"/>
              <w:rPr>
                <w:szCs w:val="22"/>
              </w:rPr>
            </w:pPr>
            <w:r>
              <w:rPr>
                <w:szCs w:val="22"/>
              </w:rPr>
              <w:t>71,38</w:t>
            </w:r>
          </w:p>
        </w:tc>
        <w:tc>
          <w:tcPr>
            <w:tcW w:w="1418" w:type="dxa"/>
            <w:tcBorders>
              <w:top w:val="dotted" w:sz="4" w:space="0" w:color="auto"/>
            </w:tcBorders>
          </w:tcPr>
          <w:p w14:paraId="4AA288F4" w14:textId="77777777" w:rsidR="007174C1" w:rsidRDefault="00085976">
            <w:pPr>
              <w:pStyle w:val="Tabulka"/>
              <w:rPr>
                <w:szCs w:val="22"/>
              </w:rPr>
            </w:pPr>
            <w:r>
              <w:t xml:space="preserve"> 635 237,50</w:t>
            </w:r>
          </w:p>
        </w:tc>
        <w:tc>
          <w:tcPr>
            <w:tcW w:w="1699" w:type="dxa"/>
            <w:tcBorders>
              <w:top w:val="dotted" w:sz="4" w:space="0" w:color="auto"/>
            </w:tcBorders>
          </w:tcPr>
          <w:p w14:paraId="586CD8EC" w14:textId="77777777" w:rsidR="007174C1" w:rsidRDefault="00085976">
            <w:pPr>
              <w:pStyle w:val="Tabulka"/>
              <w:rPr>
                <w:szCs w:val="22"/>
              </w:rPr>
            </w:pPr>
            <w:r>
              <w:t>768 637,38</w:t>
            </w:r>
          </w:p>
        </w:tc>
      </w:tr>
      <w:tr w:rsidR="007174C1" w14:paraId="7059F369" w14:textId="77777777">
        <w:trPr>
          <w:trHeight w:val="397"/>
        </w:trPr>
        <w:tc>
          <w:tcPr>
            <w:tcW w:w="5387" w:type="dxa"/>
            <w:gridSpan w:val="2"/>
            <w:tcBorders>
              <w:left w:val="dotted" w:sz="4" w:space="0" w:color="auto"/>
              <w:bottom w:val="dotted" w:sz="4" w:space="0" w:color="auto"/>
            </w:tcBorders>
          </w:tcPr>
          <w:p w14:paraId="1717310C" w14:textId="77777777" w:rsidR="007174C1" w:rsidRDefault="00085976">
            <w:pPr>
              <w:pStyle w:val="Tabulka"/>
              <w:rPr>
                <w:b/>
                <w:szCs w:val="22"/>
              </w:rPr>
            </w:pPr>
            <w:r>
              <w:rPr>
                <w:b/>
                <w:szCs w:val="22"/>
              </w:rPr>
              <w:t>Celkem:</w:t>
            </w:r>
          </w:p>
        </w:tc>
        <w:tc>
          <w:tcPr>
            <w:tcW w:w="1275" w:type="dxa"/>
            <w:tcBorders>
              <w:bottom w:val="dotted" w:sz="4" w:space="0" w:color="auto"/>
            </w:tcBorders>
          </w:tcPr>
          <w:p w14:paraId="6FC16170" w14:textId="77777777" w:rsidR="007174C1" w:rsidRDefault="00085976">
            <w:pPr>
              <w:pStyle w:val="Tabulka"/>
              <w:jc w:val="center"/>
              <w:rPr>
                <w:szCs w:val="22"/>
              </w:rPr>
            </w:pPr>
            <w:r>
              <w:rPr>
                <w:szCs w:val="22"/>
              </w:rPr>
              <w:t>71,38</w:t>
            </w:r>
          </w:p>
        </w:tc>
        <w:tc>
          <w:tcPr>
            <w:tcW w:w="1418" w:type="dxa"/>
            <w:tcBorders>
              <w:bottom w:val="dotted" w:sz="4" w:space="0" w:color="auto"/>
            </w:tcBorders>
          </w:tcPr>
          <w:p w14:paraId="68C3FBD9" w14:textId="77777777" w:rsidR="007174C1" w:rsidRDefault="00085976">
            <w:pPr>
              <w:pStyle w:val="Tabulka"/>
              <w:rPr>
                <w:szCs w:val="22"/>
              </w:rPr>
            </w:pPr>
            <w:r>
              <w:t xml:space="preserve"> 635 237,50</w:t>
            </w:r>
          </w:p>
        </w:tc>
        <w:tc>
          <w:tcPr>
            <w:tcW w:w="1699" w:type="dxa"/>
            <w:tcBorders>
              <w:bottom w:val="dotted" w:sz="4" w:space="0" w:color="auto"/>
            </w:tcBorders>
          </w:tcPr>
          <w:p w14:paraId="41A19EE8" w14:textId="77777777" w:rsidR="007174C1" w:rsidRDefault="00085976">
            <w:pPr>
              <w:pStyle w:val="Tabulka"/>
              <w:rPr>
                <w:szCs w:val="22"/>
              </w:rPr>
            </w:pPr>
            <w:r>
              <w:t>768 637,38</w:t>
            </w:r>
          </w:p>
        </w:tc>
      </w:tr>
    </w:tbl>
    <w:p w14:paraId="45DBE7C6" w14:textId="77777777" w:rsidR="007174C1" w:rsidRDefault="007174C1">
      <w:pPr>
        <w:rPr>
          <w:sz w:val="8"/>
          <w:szCs w:val="8"/>
        </w:rPr>
      </w:pPr>
    </w:p>
    <w:p w14:paraId="20576EAC" w14:textId="77777777" w:rsidR="007174C1" w:rsidRDefault="00085976">
      <w:pPr>
        <w:rPr>
          <w:sz w:val="16"/>
          <w:szCs w:val="16"/>
        </w:rPr>
      </w:pPr>
      <w:r>
        <w:rPr>
          <w:sz w:val="16"/>
          <w:szCs w:val="16"/>
        </w:rPr>
        <w:t>(Pozn.: MD – člověkoden, MJ – měrná jednotka, např. počet kusů)</w:t>
      </w:r>
    </w:p>
    <w:p w14:paraId="553D8ADC" w14:textId="77777777" w:rsidR="007174C1" w:rsidRDefault="007174C1">
      <w:pPr>
        <w:rPr>
          <w:szCs w:val="22"/>
        </w:rPr>
      </w:pPr>
    </w:p>
    <w:p w14:paraId="3504F39D" w14:textId="77777777" w:rsidR="007174C1" w:rsidRDefault="00085976">
      <w:pPr>
        <w:pStyle w:val="Nadpis1"/>
        <w:numPr>
          <w:ilvl w:val="0"/>
          <w:numId w:val="28"/>
        </w:numPr>
        <w:ind w:left="284" w:hanging="284"/>
        <w:rPr>
          <w:szCs w:val="22"/>
        </w:rPr>
      </w:pPr>
      <w:r>
        <w:rPr>
          <w:szCs w:val="22"/>
        </w:rPr>
        <w:t>Posouzení</w:t>
      </w:r>
    </w:p>
    <w:p w14:paraId="1A0291C6" w14:textId="77777777" w:rsidR="007174C1" w:rsidRDefault="00085976">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174C1" w14:paraId="36B80E76" w14:textId="77777777">
        <w:trPr>
          <w:trHeight w:val="374"/>
        </w:trPr>
        <w:tc>
          <w:tcPr>
            <w:tcW w:w="3256" w:type="dxa"/>
            <w:vAlign w:val="center"/>
          </w:tcPr>
          <w:p w14:paraId="6F9F1432" w14:textId="77777777" w:rsidR="007174C1" w:rsidRDefault="00085976">
            <w:pPr>
              <w:rPr>
                <w:b/>
              </w:rPr>
            </w:pPr>
            <w:r>
              <w:rPr>
                <w:b/>
              </w:rPr>
              <w:t>Role</w:t>
            </w:r>
          </w:p>
        </w:tc>
        <w:tc>
          <w:tcPr>
            <w:tcW w:w="2976" w:type="dxa"/>
            <w:vAlign w:val="center"/>
          </w:tcPr>
          <w:p w14:paraId="44D6B601" w14:textId="77777777" w:rsidR="007174C1" w:rsidRDefault="00085976">
            <w:pPr>
              <w:rPr>
                <w:b/>
              </w:rPr>
            </w:pPr>
            <w:r>
              <w:rPr>
                <w:b/>
              </w:rPr>
              <w:t>Jméno</w:t>
            </w:r>
          </w:p>
        </w:tc>
        <w:tc>
          <w:tcPr>
            <w:tcW w:w="2977" w:type="dxa"/>
            <w:vAlign w:val="center"/>
          </w:tcPr>
          <w:p w14:paraId="7C11174E" w14:textId="77777777" w:rsidR="007174C1" w:rsidRDefault="00085976">
            <w:pPr>
              <w:rPr>
                <w:b/>
              </w:rPr>
            </w:pPr>
            <w:r>
              <w:rPr>
                <w:b/>
              </w:rPr>
              <w:t>Podpis/Mail</w:t>
            </w:r>
            <w:r>
              <w:rPr>
                <w:rStyle w:val="Odkaznavysvtlivky"/>
                <w:b/>
              </w:rPr>
              <w:endnoteReference w:id="23"/>
            </w:r>
          </w:p>
        </w:tc>
      </w:tr>
      <w:tr w:rsidR="007174C1" w14:paraId="0893B029" w14:textId="77777777">
        <w:trPr>
          <w:trHeight w:val="699"/>
        </w:trPr>
        <w:tc>
          <w:tcPr>
            <w:tcW w:w="3256" w:type="dxa"/>
            <w:vAlign w:val="center"/>
          </w:tcPr>
          <w:p w14:paraId="4E0F99E9" w14:textId="77777777" w:rsidR="007174C1" w:rsidRDefault="00085976">
            <w:r>
              <w:t>Bezpečnostní garant</w:t>
            </w:r>
          </w:p>
        </w:tc>
        <w:tc>
          <w:tcPr>
            <w:tcW w:w="2976" w:type="dxa"/>
            <w:vAlign w:val="center"/>
          </w:tcPr>
          <w:p w14:paraId="47905FB4" w14:textId="77777777" w:rsidR="007174C1" w:rsidRDefault="00085976">
            <w:r>
              <w:t>Karel Štefl</w:t>
            </w:r>
          </w:p>
        </w:tc>
        <w:tc>
          <w:tcPr>
            <w:tcW w:w="2977" w:type="dxa"/>
            <w:vAlign w:val="center"/>
          </w:tcPr>
          <w:p w14:paraId="08B450FD" w14:textId="77777777" w:rsidR="007174C1" w:rsidRDefault="007174C1"/>
        </w:tc>
      </w:tr>
      <w:tr w:rsidR="007174C1" w14:paraId="26C6D22D" w14:textId="77777777">
        <w:trPr>
          <w:trHeight w:val="770"/>
        </w:trPr>
        <w:tc>
          <w:tcPr>
            <w:tcW w:w="3256" w:type="dxa"/>
            <w:vAlign w:val="center"/>
          </w:tcPr>
          <w:p w14:paraId="24D9DBDB" w14:textId="77777777" w:rsidR="007174C1" w:rsidRDefault="00085976">
            <w:r>
              <w:t>Provozní garant</w:t>
            </w:r>
          </w:p>
        </w:tc>
        <w:tc>
          <w:tcPr>
            <w:tcW w:w="2976" w:type="dxa"/>
            <w:vAlign w:val="center"/>
          </w:tcPr>
          <w:p w14:paraId="54D4148F" w14:textId="77777777" w:rsidR="007174C1" w:rsidRDefault="00085976">
            <w:r>
              <w:t>Ivo Jančík</w:t>
            </w:r>
          </w:p>
        </w:tc>
        <w:tc>
          <w:tcPr>
            <w:tcW w:w="2977" w:type="dxa"/>
            <w:vAlign w:val="center"/>
          </w:tcPr>
          <w:p w14:paraId="67258E09" w14:textId="77777777" w:rsidR="007174C1" w:rsidRDefault="007174C1"/>
        </w:tc>
      </w:tr>
      <w:tr w:rsidR="007174C1" w14:paraId="370E8E35" w14:textId="77777777">
        <w:trPr>
          <w:trHeight w:val="664"/>
        </w:trPr>
        <w:tc>
          <w:tcPr>
            <w:tcW w:w="3256" w:type="dxa"/>
            <w:vAlign w:val="center"/>
          </w:tcPr>
          <w:p w14:paraId="3479D932" w14:textId="77777777" w:rsidR="007174C1" w:rsidRDefault="00085976">
            <w:r>
              <w:t>Architekt</w:t>
            </w:r>
          </w:p>
        </w:tc>
        <w:tc>
          <w:tcPr>
            <w:tcW w:w="2976" w:type="dxa"/>
            <w:vAlign w:val="center"/>
          </w:tcPr>
          <w:p w14:paraId="418E2CA1" w14:textId="77777777" w:rsidR="007174C1" w:rsidRDefault="007174C1"/>
        </w:tc>
        <w:tc>
          <w:tcPr>
            <w:tcW w:w="2977" w:type="dxa"/>
            <w:vAlign w:val="center"/>
          </w:tcPr>
          <w:p w14:paraId="0652F1B0" w14:textId="77777777" w:rsidR="007174C1" w:rsidRDefault="007174C1"/>
        </w:tc>
      </w:tr>
    </w:tbl>
    <w:p w14:paraId="4472539B" w14:textId="77777777" w:rsidR="007174C1" w:rsidRDefault="00085976">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0FE3EAB" w14:textId="77777777" w:rsidR="007174C1" w:rsidRDefault="007174C1"/>
    <w:p w14:paraId="64B70C65" w14:textId="77777777" w:rsidR="007174C1" w:rsidRDefault="007174C1">
      <w:pPr>
        <w:rPr>
          <w:szCs w:val="22"/>
        </w:rPr>
      </w:pPr>
    </w:p>
    <w:p w14:paraId="5D637CA5" w14:textId="77777777" w:rsidR="007174C1" w:rsidRDefault="007174C1">
      <w:pPr>
        <w:rPr>
          <w:szCs w:val="22"/>
        </w:rPr>
      </w:pPr>
    </w:p>
    <w:p w14:paraId="4CB1ACBE" w14:textId="77777777" w:rsidR="007174C1" w:rsidRDefault="007174C1">
      <w:pPr>
        <w:rPr>
          <w:szCs w:val="22"/>
        </w:rPr>
      </w:pPr>
    </w:p>
    <w:p w14:paraId="573CD6F4" w14:textId="77777777" w:rsidR="007174C1" w:rsidRDefault="007174C1">
      <w:pPr>
        <w:rPr>
          <w:szCs w:val="22"/>
        </w:rPr>
      </w:pPr>
    </w:p>
    <w:p w14:paraId="540F37FD" w14:textId="77777777" w:rsidR="007174C1" w:rsidRDefault="007174C1">
      <w:pPr>
        <w:rPr>
          <w:szCs w:val="22"/>
        </w:rPr>
      </w:pPr>
    </w:p>
    <w:p w14:paraId="66E3CD95" w14:textId="77777777" w:rsidR="007174C1" w:rsidRDefault="007174C1">
      <w:pPr>
        <w:rPr>
          <w:szCs w:val="22"/>
        </w:rPr>
      </w:pPr>
    </w:p>
    <w:p w14:paraId="4C52C3D1" w14:textId="77777777" w:rsidR="007174C1" w:rsidRDefault="007174C1">
      <w:pPr>
        <w:rPr>
          <w:szCs w:val="22"/>
        </w:rPr>
      </w:pPr>
    </w:p>
    <w:p w14:paraId="1E2EF7FA" w14:textId="77777777" w:rsidR="007174C1" w:rsidRDefault="007174C1">
      <w:pPr>
        <w:rPr>
          <w:szCs w:val="22"/>
        </w:rPr>
      </w:pPr>
    </w:p>
    <w:p w14:paraId="0AEBFD80" w14:textId="77777777" w:rsidR="007174C1" w:rsidRDefault="007174C1">
      <w:pPr>
        <w:rPr>
          <w:szCs w:val="22"/>
        </w:rPr>
      </w:pPr>
    </w:p>
    <w:p w14:paraId="1A68DC83" w14:textId="77777777" w:rsidR="007174C1" w:rsidRDefault="007174C1">
      <w:pPr>
        <w:rPr>
          <w:szCs w:val="22"/>
        </w:rPr>
      </w:pPr>
    </w:p>
    <w:p w14:paraId="43E04C3B" w14:textId="77777777" w:rsidR="007174C1" w:rsidRDefault="007174C1">
      <w:pPr>
        <w:rPr>
          <w:szCs w:val="22"/>
        </w:rPr>
      </w:pPr>
    </w:p>
    <w:p w14:paraId="0ED94795" w14:textId="77777777" w:rsidR="007174C1" w:rsidRDefault="007174C1">
      <w:pPr>
        <w:rPr>
          <w:szCs w:val="22"/>
        </w:rPr>
      </w:pPr>
    </w:p>
    <w:p w14:paraId="409BD1EE" w14:textId="77777777" w:rsidR="007174C1" w:rsidRDefault="007174C1">
      <w:pPr>
        <w:rPr>
          <w:szCs w:val="22"/>
        </w:rPr>
      </w:pPr>
    </w:p>
    <w:p w14:paraId="34D17725" w14:textId="77777777" w:rsidR="007174C1" w:rsidRDefault="007174C1">
      <w:pPr>
        <w:rPr>
          <w:szCs w:val="22"/>
        </w:rPr>
      </w:pPr>
    </w:p>
    <w:p w14:paraId="62D49E8E" w14:textId="77777777" w:rsidR="007174C1" w:rsidRDefault="007174C1">
      <w:pPr>
        <w:rPr>
          <w:szCs w:val="22"/>
        </w:rPr>
      </w:pPr>
    </w:p>
    <w:p w14:paraId="11D39ECE" w14:textId="77777777" w:rsidR="007174C1" w:rsidRDefault="007174C1">
      <w:pPr>
        <w:rPr>
          <w:szCs w:val="22"/>
        </w:rPr>
      </w:pPr>
    </w:p>
    <w:p w14:paraId="7E8009EB" w14:textId="77777777" w:rsidR="007174C1" w:rsidRDefault="00085976">
      <w:pPr>
        <w:pStyle w:val="Nadpis1"/>
        <w:numPr>
          <w:ilvl w:val="0"/>
          <w:numId w:val="28"/>
        </w:numPr>
        <w:ind w:left="284" w:hanging="284"/>
        <w:rPr>
          <w:szCs w:val="22"/>
        </w:rPr>
      </w:pPr>
      <w:r>
        <w:rPr>
          <w:szCs w:val="22"/>
        </w:rPr>
        <w:lastRenderedPageBreak/>
        <w:t>Schválení</w:t>
      </w:r>
    </w:p>
    <w:p w14:paraId="11096859" w14:textId="77777777" w:rsidR="007174C1" w:rsidRDefault="0008597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174C1" w14:paraId="03BB524A" w14:textId="77777777">
        <w:trPr>
          <w:trHeight w:val="374"/>
        </w:trPr>
        <w:tc>
          <w:tcPr>
            <w:tcW w:w="3256" w:type="dxa"/>
            <w:vAlign w:val="center"/>
          </w:tcPr>
          <w:p w14:paraId="30F4C811" w14:textId="77777777" w:rsidR="007174C1" w:rsidRDefault="00085976">
            <w:pPr>
              <w:rPr>
                <w:b/>
              </w:rPr>
            </w:pPr>
            <w:r>
              <w:rPr>
                <w:b/>
              </w:rPr>
              <w:t>Role</w:t>
            </w:r>
          </w:p>
        </w:tc>
        <w:tc>
          <w:tcPr>
            <w:tcW w:w="2976" w:type="dxa"/>
            <w:vAlign w:val="center"/>
          </w:tcPr>
          <w:p w14:paraId="39AC14AF" w14:textId="77777777" w:rsidR="007174C1" w:rsidRDefault="00085976">
            <w:pPr>
              <w:rPr>
                <w:b/>
              </w:rPr>
            </w:pPr>
            <w:r>
              <w:rPr>
                <w:b/>
              </w:rPr>
              <w:t>Jméno</w:t>
            </w:r>
          </w:p>
        </w:tc>
        <w:tc>
          <w:tcPr>
            <w:tcW w:w="2977" w:type="dxa"/>
            <w:vAlign w:val="center"/>
          </w:tcPr>
          <w:p w14:paraId="19A2559E" w14:textId="77777777" w:rsidR="007174C1" w:rsidRDefault="00085976">
            <w:pPr>
              <w:rPr>
                <w:b/>
              </w:rPr>
            </w:pPr>
            <w:r>
              <w:rPr>
                <w:b/>
              </w:rPr>
              <w:t>Podpis</w:t>
            </w:r>
          </w:p>
        </w:tc>
      </w:tr>
      <w:tr w:rsidR="007174C1" w14:paraId="5B4E7462" w14:textId="77777777">
        <w:trPr>
          <w:trHeight w:val="819"/>
        </w:trPr>
        <w:tc>
          <w:tcPr>
            <w:tcW w:w="3256" w:type="dxa"/>
            <w:vAlign w:val="center"/>
          </w:tcPr>
          <w:p w14:paraId="445083B9" w14:textId="77777777" w:rsidR="007174C1" w:rsidRDefault="00085976">
            <w:r>
              <w:rPr>
                <w:szCs w:val="22"/>
              </w:rPr>
              <w:t>Žadatel/Věcný garant (body 3.1 až 3.3)</w:t>
            </w:r>
          </w:p>
        </w:tc>
        <w:tc>
          <w:tcPr>
            <w:tcW w:w="2976" w:type="dxa"/>
            <w:vAlign w:val="center"/>
          </w:tcPr>
          <w:p w14:paraId="5FDA3BCD" w14:textId="77777777" w:rsidR="007174C1" w:rsidRDefault="00085976">
            <w:r>
              <w:rPr>
                <w:sz w:val="20"/>
                <w:szCs w:val="20"/>
              </w:rPr>
              <w:t>David Kuna</w:t>
            </w:r>
          </w:p>
        </w:tc>
        <w:tc>
          <w:tcPr>
            <w:tcW w:w="2977" w:type="dxa"/>
            <w:vAlign w:val="center"/>
          </w:tcPr>
          <w:p w14:paraId="52352161" w14:textId="77777777" w:rsidR="007174C1" w:rsidRDefault="007174C1"/>
        </w:tc>
      </w:tr>
      <w:tr w:rsidR="007174C1" w14:paraId="24BCC807" w14:textId="77777777">
        <w:trPr>
          <w:trHeight w:val="812"/>
        </w:trPr>
        <w:tc>
          <w:tcPr>
            <w:tcW w:w="3256" w:type="dxa"/>
            <w:vAlign w:val="center"/>
          </w:tcPr>
          <w:p w14:paraId="6BD3ADE3" w14:textId="77777777" w:rsidR="007174C1" w:rsidRDefault="00085976">
            <w:r>
              <w:rPr>
                <w:szCs w:val="22"/>
              </w:rPr>
              <w:t>Žadatel/Metodický garant (bod 3.4)</w:t>
            </w:r>
          </w:p>
        </w:tc>
        <w:tc>
          <w:tcPr>
            <w:tcW w:w="2976" w:type="dxa"/>
            <w:vAlign w:val="center"/>
          </w:tcPr>
          <w:p w14:paraId="32C2D8F3" w14:textId="77777777" w:rsidR="007174C1" w:rsidRDefault="00085976">
            <w:r>
              <w:rPr>
                <w:sz w:val="20"/>
                <w:szCs w:val="20"/>
              </w:rPr>
              <w:t>Lenka Typoltová</w:t>
            </w:r>
          </w:p>
        </w:tc>
        <w:tc>
          <w:tcPr>
            <w:tcW w:w="2977" w:type="dxa"/>
            <w:vAlign w:val="center"/>
          </w:tcPr>
          <w:p w14:paraId="7809A2F0" w14:textId="77777777" w:rsidR="007174C1" w:rsidRDefault="007174C1"/>
        </w:tc>
      </w:tr>
      <w:tr w:rsidR="007174C1" w14:paraId="1F4FB45D" w14:textId="77777777">
        <w:trPr>
          <w:trHeight w:val="806"/>
        </w:trPr>
        <w:tc>
          <w:tcPr>
            <w:tcW w:w="3256" w:type="dxa"/>
            <w:vAlign w:val="center"/>
          </w:tcPr>
          <w:p w14:paraId="79526B50" w14:textId="77777777" w:rsidR="007174C1" w:rsidRDefault="00085976">
            <w:r>
              <w:rPr>
                <w:szCs w:val="22"/>
              </w:rPr>
              <w:t>Metodický garant (body 3.1 až 3.3)</w:t>
            </w:r>
          </w:p>
        </w:tc>
        <w:tc>
          <w:tcPr>
            <w:tcW w:w="2976" w:type="dxa"/>
            <w:vAlign w:val="center"/>
          </w:tcPr>
          <w:p w14:paraId="69EBD3CC" w14:textId="77777777" w:rsidR="007174C1" w:rsidRDefault="00085976">
            <w:r>
              <w:rPr>
                <w:sz w:val="20"/>
                <w:szCs w:val="20"/>
              </w:rPr>
              <w:t>Denisa Nechanská</w:t>
            </w:r>
          </w:p>
        </w:tc>
        <w:tc>
          <w:tcPr>
            <w:tcW w:w="2977" w:type="dxa"/>
            <w:vAlign w:val="center"/>
          </w:tcPr>
          <w:p w14:paraId="17291D24" w14:textId="77777777" w:rsidR="007174C1" w:rsidRDefault="007174C1"/>
        </w:tc>
      </w:tr>
      <w:tr w:rsidR="007174C1" w14:paraId="02CA7F40" w14:textId="77777777">
        <w:trPr>
          <w:trHeight w:val="786"/>
        </w:trPr>
        <w:tc>
          <w:tcPr>
            <w:tcW w:w="3256" w:type="dxa"/>
            <w:vAlign w:val="center"/>
          </w:tcPr>
          <w:p w14:paraId="4FC715CC" w14:textId="77777777" w:rsidR="007174C1" w:rsidRDefault="00085976">
            <w:r>
              <w:rPr>
                <w:szCs w:val="22"/>
              </w:rPr>
              <w:t>Koordinátor změny:</w:t>
            </w:r>
          </w:p>
        </w:tc>
        <w:tc>
          <w:tcPr>
            <w:tcW w:w="2976" w:type="dxa"/>
            <w:vAlign w:val="center"/>
          </w:tcPr>
          <w:p w14:paraId="239C0DED" w14:textId="77777777" w:rsidR="007174C1" w:rsidRDefault="00085976">
            <w:r>
              <w:rPr>
                <w:sz w:val="20"/>
                <w:szCs w:val="20"/>
              </w:rPr>
              <w:t>Jiří Bukovský</w:t>
            </w:r>
          </w:p>
        </w:tc>
        <w:tc>
          <w:tcPr>
            <w:tcW w:w="2977" w:type="dxa"/>
            <w:vAlign w:val="center"/>
          </w:tcPr>
          <w:p w14:paraId="34CEF645" w14:textId="77777777" w:rsidR="007174C1" w:rsidRDefault="007174C1"/>
        </w:tc>
      </w:tr>
      <w:tr w:rsidR="007174C1" w14:paraId="1254F649" w14:textId="77777777">
        <w:trPr>
          <w:trHeight w:val="707"/>
        </w:trPr>
        <w:tc>
          <w:tcPr>
            <w:tcW w:w="3256" w:type="dxa"/>
            <w:vAlign w:val="center"/>
          </w:tcPr>
          <w:p w14:paraId="2D8066FC" w14:textId="77777777" w:rsidR="007174C1" w:rsidRDefault="00085976">
            <w:r>
              <w:t>Oprávněná osoba dle smlouvy</w:t>
            </w:r>
          </w:p>
        </w:tc>
        <w:tc>
          <w:tcPr>
            <w:tcW w:w="2976" w:type="dxa"/>
            <w:vAlign w:val="center"/>
          </w:tcPr>
          <w:p w14:paraId="31FB95E3" w14:textId="77777777" w:rsidR="007174C1" w:rsidRDefault="00085976">
            <w:r>
              <w:t>Vladimír Velas</w:t>
            </w:r>
          </w:p>
        </w:tc>
        <w:tc>
          <w:tcPr>
            <w:tcW w:w="2977" w:type="dxa"/>
            <w:vAlign w:val="center"/>
          </w:tcPr>
          <w:p w14:paraId="1BB1E2C2" w14:textId="77777777" w:rsidR="007174C1" w:rsidRDefault="007174C1"/>
        </w:tc>
      </w:tr>
    </w:tbl>
    <w:p w14:paraId="6078FEC6" w14:textId="77777777" w:rsidR="007174C1" w:rsidRDefault="00085976">
      <w:pPr>
        <w:spacing w:before="60"/>
        <w:rPr>
          <w:sz w:val="16"/>
          <w:szCs w:val="16"/>
        </w:rPr>
      </w:pPr>
      <w:r>
        <w:rPr>
          <w:sz w:val="16"/>
          <w:szCs w:val="16"/>
        </w:rPr>
        <w:t>(Pozn.: Oprávněná osoba se uvede v případě, že je uvedena ve smlouvě.)</w:t>
      </w:r>
    </w:p>
    <w:p w14:paraId="1CD2CADF" w14:textId="77777777" w:rsidR="007174C1" w:rsidRDefault="007174C1">
      <w:pPr>
        <w:spacing w:before="60"/>
        <w:rPr>
          <w:sz w:val="16"/>
          <w:szCs w:val="16"/>
        </w:rPr>
      </w:pPr>
    </w:p>
    <w:p w14:paraId="5DBD97CA" w14:textId="77777777" w:rsidR="007174C1" w:rsidRDefault="007174C1">
      <w:pPr>
        <w:spacing w:before="60"/>
        <w:rPr>
          <w:sz w:val="16"/>
          <w:szCs w:val="16"/>
        </w:rPr>
      </w:pPr>
    </w:p>
    <w:p w14:paraId="4D7504DC" w14:textId="77777777" w:rsidR="007174C1" w:rsidRDefault="007174C1">
      <w:pPr>
        <w:spacing w:before="60"/>
        <w:rPr>
          <w:szCs w:val="22"/>
        </w:rPr>
        <w:sectPr w:rsidR="007174C1">
          <w:footerReference w:type="default" r:id="rId22"/>
          <w:pgSz w:w="11906" w:h="16838"/>
          <w:pgMar w:top="1560" w:right="1418" w:bottom="1134" w:left="992" w:header="567" w:footer="567" w:gutter="0"/>
          <w:pgNumType w:start="1"/>
          <w:cols w:space="708"/>
          <w:docGrid w:linePitch="360"/>
        </w:sectPr>
      </w:pPr>
    </w:p>
    <w:p w14:paraId="1D485C04" w14:textId="77777777" w:rsidR="007174C1" w:rsidRDefault="007174C1"/>
    <w:p w14:paraId="7BFED519" w14:textId="77777777" w:rsidR="007174C1" w:rsidRDefault="00085976">
      <w:pPr>
        <w:pStyle w:val="Nadpis1"/>
        <w:ind w:left="142" w:firstLine="0"/>
      </w:pPr>
      <w:r>
        <w:t>Vysvětlivky</w:t>
      </w:r>
    </w:p>
    <w:p w14:paraId="7A422381" w14:textId="77777777" w:rsidR="007174C1" w:rsidRDefault="007174C1"/>
    <w:p w14:paraId="5658FCC7" w14:textId="77777777" w:rsidR="007174C1" w:rsidRDefault="007174C1">
      <w:pPr>
        <w:rPr>
          <w:szCs w:val="22"/>
        </w:rPr>
      </w:pPr>
    </w:p>
    <w:sectPr w:rsidR="007174C1">
      <w:headerReference w:type="even" r:id="rId23"/>
      <w:headerReference w:type="default" r:id="rId24"/>
      <w:footerReference w:type="default" r:id="rId25"/>
      <w:headerReference w:type="first" r:id="rId2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8405" w14:textId="77777777" w:rsidR="007174C1" w:rsidRDefault="00085976">
      <w:r>
        <w:separator/>
      </w:r>
    </w:p>
  </w:endnote>
  <w:endnote w:type="continuationSeparator" w:id="0">
    <w:p w14:paraId="006E0852" w14:textId="77777777" w:rsidR="007174C1" w:rsidRDefault="00085976">
      <w:r>
        <w:continuationSeparator/>
      </w:r>
    </w:p>
  </w:endnote>
  <w:endnote w:id="1">
    <w:p w14:paraId="20BED2B7" w14:textId="77777777" w:rsidR="007174C1" w:rsidRDefault="0008597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3A68335"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6046218" w14:textId="77777777" w:rsidR="007174C1" w:rsidRDefault="0008597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1340464"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39949B8"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AADE612"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C600C4C" w14:textId="77777777" w:rsidR="007174C1" w:rsidRDefault="0008597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BC46539" w14:textId="77777777" w:rsidR="007174C1" w:rsidRDefault="0008597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186C1C98" w14:textId="77777777" w:rsidR="007174C1" w:rsidRDefault="0008597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0691A161" w14:textId="77777777" w:rsidR="007174C1" w:rsidRDefault="0008597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1BE8B585" w14:textId="77777777" w:rsidR="007174C1" w:rsidRDefault="0008597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49887A65" w14:textId="77777777" w:rsidR="007174C1" w:rsidRDefault="0008597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13CC4EAF" w14:textId="77777777" w:rsidR="007174C1" w:rsidRDefault="0008597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1FF348D2"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533D7170" w14:textId="77777777" w:rsidR="007174C1" w:rsidRDefault="0008597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735A4A9" w14:textId="77777777" w:rsidR="007174C1" w:rsidRDefault="0008597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5FFAD277"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4690ECD"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D6993B5"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16545A4D"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3D1903C1"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03B1DD68" w14:textId="77777777" w:rsidR="007174C1" w:rsidRDefault="0008597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59878D89" w14:textId="77777777" w:rsidR="007174C1" w:rsidRDefault="0008597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EA45" w14:textId="77777777" w:rsidR="007174C1" w:rsidRDefault="007174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43B0" w14:textId="5466B938" w:rsidR="007174C1" w:rsidRDefault="0008597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C2972">
      <w:rPr>
        <w:noProof/>
        <w:sz w:val="16"/>
        <w:szCs w:val="16"/>
      </w:rPr>
      <w:t>6</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3C9F" w14:textId="77777777" w:rsidR="007174C1" w:rsidRDefault="007174C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FEE3" w14:textId="6A3C35EE" w:rsidR="007174C1" w:rsidRDefault="0008597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C2972">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94EB" w14:textId="5FE4F6C5" w:rsidR="007174C1" w:rsidRDefault="0008597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C2972">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1962" w14:textId="463D99A1" w:rsidR="007174C1" w:rsidRDefault="00085976">
    <w:pPr>
      <w:pStyle w:val="Zpat"/>
    </w:pPr>
    <w:fldSimple w:instr=" DOCVARIABLE  dms_cj  \* MERGEFORMAT ">
      <w:r w:rsidRPr="00085976">
        <w:rPr>
          <w:bCs/>
        </w:rPr>
        <w:t>MZE-62224/2022-12122</w:t>
      </w:r>
    </w:fldSimple>
    <w:r>
      <w:tab/>
    </w:r>
    <w:r>
      <w:fldChar w:fldCharType="begin"/>
    </w:r>
    <w:r>
      <w:instrText>PAGE   \* MERGEFORMAT</w:instrText>
    </w:r>
    <w:r>
      <w:fldChar w:fldCharType="separate"/>
    </w:r>
    <w:r>
      <w:t>2</w:t>
    </w:r>
    <w:r>
      <w:fldChar w:fldCharType="end"/>
    </w:r>
  </w:p>
  <w:p w14:paraId="4039B72B" w14:textId="77777777" w:rsidR="007174C1" w:rsidRDefault="00717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558F" w14:textId="77777777" w:rsidR="007174C1" w:rsidRDefault="00085976">
      <w:r>
        <w:separator/>
      </w:r>
    </w:p>
  </w:footnote>
  <w:footnote w:type="continuationSeparator" w:id="0">
    <w:p w14:paraId="0E4D6A20" w14:textId="77777777" w:rsidR="007174C1" w:rsidRDefault="00085976">
      <w:r>
        <w:continuationSeparator/>
      </w:r>
    </w:p>
  </w:footnote>
  <w:footnote w:id="1">
    <w:p w14:paraId="74F83B81" w14:textId="77777777" w:rsidR="007174C1" w:rsidRDefault="0008597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20FA86A" w14:textId="77777777" w:rsidR="007174C1" w:rsidRDefault="0008597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DBCE1B8" w14:textId="77777777" w:rsidR="007174C1" w:rsidRDefault="0008597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22C2962" w14:textId="77777777" w:rsidR="007174C1" w:rsidRDefault="0008597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A03D" w14:textId="77777777" w:rsidR="007174C1" w:rsidRDefault="000C2972">
    <w:pPr>
      <w:pStyle w:val="Zhlav"/>
    </w:pPr>
    <w:r>
      <w:pict w14:anchorId="61078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bf22b32-80fa-47aa-8ac5-e7ce40087c76"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7016" w14:textId="77777777" w:rsidR="007174C1" w:rsidRDefault="000C2972">
    <w:pPr>
      <w:pStyle w:val="Zhlav"/>
      <w:pBdr>
        <w:bottom w:val="single" w:sz="18" w:space="1" w:color="B2BC00"/>
      </w:pBdr>
      <w:tabs>
        <w:tab w:val="clear" w:pos="9072"/>
        <w:tab w:val="left" w:pos="3993"/>
        <w:tab w:val="right" w:pos="9923"/>
      </w:tabs>
      <w:ind w:right="-427"/>
    </w:pPr>
    <w:r>
      <w:pict w14:anchorId="781F9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0d7fad-320a-4069-a61d-545a139d574f"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85976">
      <w:tab/>
    </w:r>
    <w:r w:rsidR="00085976">
      <w:tab/>
    </w:r>
    <w:r w:rsidR="00085976">
      <w:tab/>
    </w:r>
    <w:r w:rsidR="00085976">
      <w:rPr>
        <w:noProof/>
        <w:lang w:eastAsia="cs-CZ"/>
      </w:rPr>
      <w:drawing>
        <wp:inline distT="0" distB="0" distL="0" distR="0" wp14:anchorId="6DFA6337" wp14:editId="39BD3316">
          <wp:extent cx="885825" cy="419100"/>
          <wp:effectExtent l="0" t="0" r="9525" b="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8FA0" w14:textId="77777777" w:rsidR="007174C1" w:rsidRDefault="000C2972">
    <w:pPr>
      <w:pStyle w:val="Zhlav"/>
    </w:pPr>
    <w:r>
      <w:pict w14:anchorId="2A5DA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220da7e-6caf-4511-a865-834640663e1e"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00A9" w14:textId="77777777" w:rsidR="007174C1" w:rsidRDefault="000C2972">
    <w:r>
      <w:pict w14:anchorId="65074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ca659d8-2b85-40dc-a16e-b446a67086e2"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4273" w14:textId="77777777" w:rsidR="007174C1" w:rsidRDefault="000C2972">
    <w:r>
      <w:pict w14:anchorId="6416A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8510e8d-0863-4957-9869-8dc0b3946a42"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C062" w14:textId="77777777" w:rsidR="007174C1" w:rsidRDefault="000C2972">
    <w:r>
      <w:pict w14:anchorId="53476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3e7753-9e68-41bc-9a20-1475e45992db"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8FA"/>
    <w:multiLevelType w:val="multilevel"/>
    <w:tmpl w:val="BC9642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D0D557D"/>
    <w:multiLevelType w:val="multilevel"/>
    <w:tmpl w:val="4B7C2EEE"/>
    <w:lvl w:ilvl="0">
      <w:start w:val="1"/>
      <w:numFmt w:val="decimal"/>
      <w:lvlText w:val="%1"/>
      <w:lvlJc w:val="left"/>
      <w:pPr>
        <w:ind w:left="1632" w:hanging="432"/>
      </w:pPr>
      <w:rPr>
        <w:rFonts w:hint="default"/>
      </w:rPr>
    </w:lvl>
    <w:lvl w:ilvl="1">
      <w:start w:val="2"/>
      <w:numFmt w:val="decimal"/>
      <w:lvlText w:val="%1.%2"/>
      <w:lvlJc w:val="left"/>
      <w:pPr>
        <w:ind w:left="642" w:hanging="576"/>
      </w:pPr>
      <w:rPr>
        <w:rFonts w:hint="default"/>
      </w:rPr>
    </w:lvl>
    <w:lvl w:ilvl="2">
      <w:start w:val="2"/>
      <w:numFmt w:val="decimal"/>
      <w:lvlText w:val="%1.%2.%3"/>
      <w:lvlJc w:val="left"/>
      <w:pPr>
        <w:ind w:left="1429" w:hanging="720"/>
      </w:pPr>
      <w:rPr>
        <w:rFonts w:hint="default"/>
        <w:color w:val="auto"/>
      </w:rPr>
    </w:lvl>
    <w:lvl w:ilvl="3">
      <w:start w:val="1"/>
      <w:numFmt w:val="decimal"/>
      <w:lvlText w:val="%1.%2.%3.%4"/>
      <w:lvlJc w:val="left"/>
      <w:pPr>
        <w:ind w:left="930" w:hanging="864"/>
      </w:pPr>
      <w:rPr>
        <w:rFonts w:hint="default"/>
      </w:rPr>
    </w:lvl>
    <w:lvl w:ilvl="4">
      <w:start w:val="1"/>
      <w:numFmt w:val="decimal"/>
      <w:lvlText w:val="%1.%2.%3.%4.%5"/>
      <w:lvlJc w:val="left"/>
      <w:pPr>
        <w:ind w:left="1074" w:hanging="1008"/>
      </w:pPr>
      <w:rPr>
        <w:rFonts w:hint="default"/>
      </w:rPr>
    </w:lvl>
    <w:lvl w:ilvl="5">
      <w:start w:val="1"/>
      <w:numFmt w:val="decimal"/>
      <w:lvlText w:val="%1.%2.%3.%4.%5.%6"/>
      <w:lvlJc w:val="left"/>
      <w:pPr>
        <w:ind w:left="1218" w:hanging="1152"/>
      </w:pPr>
      <w:rPr>
        <w:rFonts w:hint="default"/>
      </w:rPr>
    </w:lvl>
    <w:lvl w:ilvl="6">
      <w:start w:val="1"/>
      <w:numFmt w:val="decimal"/>
      <w:lvlText w:val="%1.%2.%3.%4.%5.%6.%7"/>
      <w:lvlJc w:val="left"/>
      <w:pPr>
        <w:ind w:left="1362" w:hanging="1296"/>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650" w:hanging="1584"/>
      </w:pPr>
      <w:rPr>
        <w:rFonts w:hint="default"/>
      </w:rPr>
    </w:lvl>
  </w:abstractNum>
  <w:abstractNum w:abstractNumId="2" w15:restartNumberingAfterBreak="0">
    <w:nsid w:val="10D7291D"/>
    <w:multiLevelType w:val="multilevel"/>
    <w:tmpl w:val="B354153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51C4EB"/>
    <w:multiLevelType w:val="multilevel"/>
    <w:tmpl w:val="5704C6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ABBE1C0"/>
    <w:multiLevelType w:val="multilevel"/>
    <w:tmpl w:val="709A2F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2A32168"/>
    <w:multiLevelType w:val="multilevel"/>
    <w:tmpl w:val="21B683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3810260"/>
    <w:multiLevelType w:val="multilevel"/>
    <w:tmpl w:val="C74066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45894D6"/>
    <w:multiLevelType w:val="multilevel"/>
    <w:tmpl w:val="35F2E7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1AA7C5B"/>
    <w:multiLevelType w:val="multilevel"/>
    <w:tmpl w:val="359630F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736174"/>
    <w:multiLevelType w:val="multilevel"/>
    <w:tmpl w:val="95321A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62C6FCD"/>
    <w:multiLevelType w:val="multilevel"/>
    <w:tmpl w:val="EAC40B8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DF6A09"/>
    <w:multiLevelType w:val="multilevel"/>
    <w:tmpl w:val="1EC24E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E148476"/>
    <w:multiLevelType w:val="multilevel"/>
    <w:tmpl w:val="FD9CD2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EEFE0D2"/>
    <w:multiLevelType w:val="multilevel"/>
    <w:tmpl w:val="516E3F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5836624"/>
    <w:multiLevelType w:val="multilevel"/>
    <w:tmpl w:val="493AB5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801AD14"/>
    <w:multiLevelType w:val="multilevel"/>
    <w:tmpl w:val="8C68DE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D99FE9A"/>
    <w:multiLevelType w:val="multilevel"/>
    <w:tmpl w:val="B074E5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F3D72F0"/>
    <w:multiLevelType w:val="multilevel"/>
    <w:tmpl w:val="68E4837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0EA0B3"/>
    <w:multiLevelType w:val="multilevel"/>
    <w:tmpl w:val="D44C27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969EE00"/>
    <w:multiLevelType w:val="multilevel"/>
    <w:tmpl w:val="E27C43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1A80314"/>
    <w:multiLevelType w:val="multilevel"/>
    <w:tmpl w:val="F9E2E9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5521209"/>
    <w:multiLevelType w:val="multilevel"/>
    <w:tmpl w:val="C46259D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965966"/>
    <w:multiLevelType w:val="multilevel"/>
    <w:tmpl w:val="0C1A975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1"/>
    <w:lvlOverride w:ilvl="0">
      <w:startOverride w:val="2"/>
    </w:lvlOverride>
    <w:lvlOverride w:ilvl="1">
      <w:startOverride w:val="2"/>
    </w:lvlOverride>
  </w:num>
  <w:num w:numId="25">
    <w:abstractNumId w:val="1"/>
    <w:lvlOverride w:ilvl="0">
      <w:startOverride w:val="3"/>
    </w:lvlOverride>
    <w:lvlOverride w:ilvl="1">
      <w:startOverride w:val="2"/>
    </w:lvlOverride>
  </w:num>
  <w:num w:numId="26">
    <w:abstractNumId w:val="1"/>
    <w:lvlOverride w:ilvl="0">
      <w:startOverride w:val="3"/>
    </w:lvlOverride>
    <w:lvlOverride w:ilvl="1">
      <w:startOverride w:val="4"/>
    </w:lvlOverride>
    <w:lvlOverride w:ilvl="2">
      <w:startOverride w:val="2"/>
    </w:lvlOverride>
  </w:num>
  <w:num w:numId="27">
    <w:abstractNumId w:val="1"/>
    <w:lvlOverride w:ilvl="0">
      <w:startOverride w:val="4"/>
    </w:lvlOverride>
    <w:lvlOverride w:ilvl="1">
      <w:startOverride w:val="2"/>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791067"/>
    <w:docVar w:name="dms_carovy_kod_cj" w:val="MZE-62224/2022-12122"/>
    <w:docVar w:name="dms_cj" w:val="MZE-62224/2022-12122"/>
    <w:docVar w:name="dms_cj_skn" w:val=" "/>
    <w:docVar w:name="dms_datum" w:val="27. 10. 2022"/>
    <w:docVar w:name="dms_datum_textem" w:val="27. října 2022"/>
    <w:docVar w:name="dms_datum_vzniku" w:val="27. 10. 2022 12:25:4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043-RFC-PRAISII-HR-001-PZ707-LPIS-Grafický nástroj na úpravu vymezení platnosti Envira a drobné úpravy EP"/>
    <w:docVar w:name="dms_VNVSpravce" w:val=" "/>
    <w:docVar w:name="dms_zpracoval_jmeno" w:val="David Neužil"/>
    <w:docVar w:name="dms_zpracoval_mail" w:val="David.Neuzil@mze.cz"/>
    <w:docVar w:name="dms_zpracoval_telefon" w:val="221812012"/>
  </w:docVars>
  <w:rsids>
    <w:rsidRoot w:val="007174C1"/>
    <w:rsid w:val="00085976"/>
    <w:rsid w:val="000C2972"/>
    <w:rsid w:val="007174C1"/>
    <w:rsid w:val="00AE46F3"/>
    <w:rsid w:val="00C54280"/>
    <w:rsid w:val="00D14A14"/>
    <w:rsid w:val="00EF3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3EB87274"/>
  <w15:docId w15:val="{44FFC9AA-920C-4B51-88A4-44717095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qFormat/>
    <w:pPr>
      <w:keepNext/>
      <w:keepLines/>
      <w:spacing w:before="80"/>
      <w:ind w:left="1218"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362"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506"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650"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2149</Words>
  <Characters>12683</Characters>
  <Application>Microsoft Office Word</Application>
  <DocSecurity>0</DocSecurity>
  <Lines>105</Lines>
  <Paragraphs>29</Paragraphs>
  <ScaleCrop>false</ScaleCrop>
  <Company>T-Soft a.s.</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2022-10-27T10:33:00Z</cp:lastPrinted>
  <dcterms:created xsi:type="dcterms:W3CDTF">2022-11-10T10:26:00Z</dcterms:created>
  <dcterms:modified xsi:type="dcterms:W3CDTF">2022-11-10T10:26:00Z</dcterms:modified>
</cp:coreProperties>
</file>