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F29" w:rsidRDefault="00483AC7">
      <w:pPr>
        <w:spacing w:after="4" w:line="259" w:lineRule="auto"/>
        <w:ind w:left="0" w:right="62" w:firstLine="0"/>
        <w:jc w:val="center"/>
      </w:pPr>
      <w:r>
        <w:rPr>
          <w:sz w:val="34"/>
        </w:rPr>
        <w:t>SMLOUVA O REALIZACI VZDĚLÁVACÍCH KURZ</w:t>
      </w:r>
      <w:bookmarkStart w:id="0" w:name="_GoBack"/>
      <w:bookmarkEnd w:id="0"/>
      <w:r w:rsidR="00CE7554">
        <w:rPr>
          <w:sz w:val="34"/>
        </w:rPr>
        <w:t>Ů</w:t>
      </w:r>
      <w:r>
        <w:rPr>
          <w:noProof/>
        </w:rPr>
        <w:drawing>
          <wp:inline distT="0" distB="0" distL="0" distR="0">
            <wp:extent cx="3048" cy="3049"/>
            <wp:effectExtent l="0" t="0" r="0" b="0"/>
            <wp:docPr id="2484" name="Picture 2484"/>
            <wp:cNvGraphicFramePr/>
            <a:graphic xmlns:a="http://schemas.openxmlformats.org/drawingml/2006/main">
              <a:graphicData uri="http://schemas.openxmlformats.org/drawingml/2006/picture">
                <pic:pic xmlns:pic="http://schemas.openxmlformats.org/drawingml/2006/picture">
                  <pic:nvPicPr>
                    <pic:cNvPr id="2484" name="Picture 2484"/>
                    <pic:cNvPicPr/>
                  </pic:nvPicPr>
                  <pic:blipFill>
                    <a:blip r:embed="rId7"/>
                    <a:stretch>
                      <a:fillRect/>
                    </a:stretch>
                  </pic:blipFill>
                  <pic:spPr>
                    <a:xfrm>
                      <a:off x="0" y="0"/>
                      <a:ext cx="3048" cy="3049"/>
                    </a:xfrm>
                    <a:prstGeom prst="rect">
                      <a:avLst/>
                    </a:prstGeom>
                  </pic:spPr>
                </pic:pic>
              </a:graphicData>
            </a:graphic>
          </wp:inline>
        </w:drawing>
      </w:r>
    </w:p>
    <w:p w:rsidR="00150F29" w:rsidRDefault="00483AC7">
      <w:pPr>
        <w:spacing w:after="252" w:line="259" w:lineRule="auto"/>
        <w:ind w:left="0" w:right="29" w:firstLine="0"/>
        <w:jc w:val="center"/>
      </w:pPr>
      <w:r>
        <w:rPr>
          <w:sz w:val="32"/>
        </w:rPr>
        <w:t>č. O</w:t>
      </w:r>
      <w:r w:rsidR="00B4432D">
        <w:rPr>
          <w:sz w:val="32"/>
        </w:rPr>
        <w:t>2</w:t>
      </w:r>
      <w:r>
        <w:rPr>
          <w:sz w:val="32"/>
        </w:rPr>
        <w:t>/KAB/202</w:t>
      </w:r>
      <w:r w:rsidR="00560CC8">
        <w:rPr>
          <w:sz w:val="32"/>
        </w:rPr>
        <w:t>2</w:t>
      </w:r>
    </w:p>
    <w:p w:rsidR="00150F29" w:rsidRDefault="00483AC7">
      <w:pPr>
        <w:spacing w:after="550" w:line="265" w:lineRule="auto"/>
        <w:ind w:left="15" w:right="82" w:hanging="10"/>
        <w:jc w:val="center"/>
      </w:pPr>
      <w:r>
        <w:rPr>
          <w:sz w:val="20"/>
        </w:rPr>
        <w:t>uzavřená podle 1746 odst.2 zák. č. 89/2012 Sb., občanského zákoníku v platném znění</w:t>
      </w:r>
    </w:p>
    <w:p w:rsidR="00560CC8" w:rsidRDefault="00483AC7">
      <w:pPr>
        <w:numPr>
          <w:ilvl w:val="0"/>
          <w:numId w:val="1"/>
        </w:numPr>
        <w:spacing w:after="12" w:line="250" w:lineRule="auto"/>
        <w:ind w:hanging="638"/>
        <w:jc w:val="left"/>
      </w:pPr>
      <w:proofErr w:type="gramStart"/>
      <w:r>
        <w:t xml:space="preserve">Poskytovatel: </w:t>
      </w:r>
      <w:r w:rsidR="00F34425">
        <w:t xml:space="preserve"> </w:t>
      </w:r>
      <w:r w:rsidR="00560CC8">
        <w:t>Střední</w:t>
      </w:r>
      <w:proofErr w:type="gramEnd"/>
      <w:r w:rsidR="00560CC8">
        <w:t xml:space="preserve"> odborná škola elektrotechnická</w:t>
      </w:r>
    </w:p>
    <w:p w:rsidR="00150F29" w:rsidRDefault="00560CC8" w:rsidP="00560CC8">
      <w:pPr>
        <w:spacing w:after="12" w:line="250" w:lineRule="auto"/>
        <w:ind w:left="662" w:firstLine="0"/>
        <w:jc w:val="left"/>
      </w:pPr>
      <w:r>
        <w:t xml:space="preserve">                        Centrum odborné přípravy, Hluboká nad Vltavou</w:t>
      </w:r>
    </w:p>
    <w:p w:rsidR="00150F29" w:rsidRDefault="00560CC8">
      <w:pPr>
        <w:spacing w:after="12" w:line="250" w:lineRule="auto"/>
        <w:ind w:left="2131"/>
        <w:jc w:val="left"/>
      </w:pPr>
      <w:proofErr w:type="spellStart"/>
      <w:r>
        <w:t>Zvolenovská</w:t>
      </w:r>
      <w:proofErr w:type="spellEnd"/>
      <w:r>
        <w:t xml:space="preserve"> 537</w:t>
      </w:r>
    </w:p>
    <w:p w:rsidR="00150F29" w:rsidRDefault="00560CC8">
      <w:pPr>
        <w:spacing w:after="12" w:line="250" w:lineRule="auto"/>
        <w:ind w:left="2131"/>
        <w:jc w:val="left"/>
      </w:pPr>
      <w:r>
        <w:t>373 41 Hluboká nad Vltavou</w:t>
      </w:r>
    </w:p>
    <w:p w:rsidR="00150F29" w:rsidRDefault="00483AC7">
      <w:pPr>
        <w:spacing w:after="12" w:line="250" w:lineRule="auto"/>
        <w:ind w:left="2131"/>
        <w:jc w:val="left"/>
      </w:pPr>
      <w:r>
        <w:t xml:space="preserve">IČ: </w:t>
      </w:r>
      <w:r w:rsidR="00560CC8">
        <w:t>00513156</w:t>
      </w:r>
    </w:p>
    <w:p w:rsidR="00150F29" w:rsidRDefault="00483AC7">
      <w:pPr>
        <w:spacing w:after="12" w:line="250" w:lineRule="auto"/>
        <w:ind w:left="2131"/>
        <w:jc w:val="left"/>
      </w:pPr>
      <w:r>
        <w:t>DIČ</w:t>
      </w:r>
      <w:r w:rsidR="00560CC8">
        <w:t>: CZ00513156</w:t>
      </w:r>
    </w:p>
    <w:p w:rsidR="00150F29" w:rsidRDefault="00483AC7">
      <w:pPr>
        <w:spacing w:after="12" w:line="250" w:lineRule="auto"/>
        <w:ind w:left="2131"/>
        <w:jc w:val="left"/>
      </w:pPr>
      <w:r>
        <w:t>Bankovní spojení: K</w:t>
      </w:r>
      <w:r w:rsidR="00F4281F">
        <w:t>omerční banka a.s.,</w:t>
      </w:r>
      <w:r w:rsidR="00560CC8">
        <w:t xml:space="preserve"> č</w:t>
      </w:r>
      <w:r>
        <w:t>.</w:t>
      </w:r>
      <w:r w:rsidR="00560CC8">
        <w:t xml:space="preserve"> </w:t>
      </w:r>
      <w:proofErr w:type="spellStart"/>
      <w:r w:rsidR="00560CC8">
        <w:t>ú</w:t>
      </w:r>
      <w:r>
        <w:t>.</w:t>
      </w:r>
      <w:proofErr w:type="spellEnd"/>
      <w:r w:rsidR="00560CC8">
        <w:t xml:space="preserve"> 41333231/0100</w:t>
      </w:r>
      <w:r>
        <w:rPr>
          <w:noProof/>
        </w:rPr>
        <w:drawing>
          <wp:inline distT="0" distB="0" distL="0" distR="0">
            <wp:extent cx="3047" cy="3049"/>
            <wp:effectExtent l="0" t="0" r="0" b="0"/>
            <wp:docPr id="2485" name="Picture 2485"/>
            <wp:cNvGraphicFramePr/>
            <a:graphic xmlns:a="http://schemas.openxmlformats.org/drawingml/2006/main">
              <a:graphicData uri="http://schemas.openxmlformats.org/drawingml/2006/picture">
                <pic:pic xmlns:pic="http://schemas.openxmlformats.org/drawingml/2006/picture">
                  <pic:nvPicPr>
                    <pic:cNvPr id="2485" name="Picture 2485"/>
                    <pic:cNvPicPr/>
                  </pic:nvPicPr>
                  <pic:blipFill>
                    <a:blip r:embed="rId8"/>
                    <a:stretch>
                      <a:fillRect/>
                    </a:stretch>
                  </pic:blipFill>
                  <pic:spPr>
                    <a:xfrm>
                      <a:off x="0" y="0"/>
                      <a:ext cx="3047" cy="3049"/>
                    </a:xfrm>
                    <a:prstGeom prst="rect">
                      <a:avLst/>
                    </a:prstGeom>
                  </pic:spPr>
                </pic:pic>
              </a:graphicData>
            </a:graphic>
          </wp:inline>
        </w:drawing>
      </w:r>
    </w:p>
    <w:p w:rsidR="00150F29" w:rsidRDefault="00483AC7">
      <w:pPr>
        <w:spacing w:after="148" w:line="250" w:lineRule="auto"/>
        <w:ind w:left="2131"/>
        <w:jc w:val="left"/>
      </w:pPr>
      <w:r>
        <w:t>Osoby oprávněné</w:t>
      </w:r>
      <w:r w:rsidR="00446ABA">
        <w:t xml:space="preserve"> </w:t>
      </w:r>
      <w:r>
        <w:t>jednat ve věcech z této smlouvy:</w:t>
      </w:r>
      <w:r w:rsidR="00446ABA">
        <w:t xml:space="preserve"> </w:t>
      </w:r>
      <w:proofErr w:type="spellStart"/>
      <w:r>
        <w:t>lng</w:t>
      </w:r>
      <w:proofErr w:type="spellEnd"/>
      <w:r>
        <w:t xml:space="preserve">. </w:t>
      </w:r>
      <w:r w:rsidR="00560CC8">
        <w:t>Pavel Zasadil</w:t>
      </w:r>
    </w:p>
    <w:p w:rsidR="00150F29" w:rsidRDefault="00483AC7">
      <w:pPr>
        <w:spacing w:after="185" w:line="259" w:lineRule="auto"/>
        <w:ind w:left="3917" w:firstLine="0"/>
        <w:jc w:val="left"/>
      </w:pPr>
      <w:r>
        <w:rPr>
          <w:sz w:val="26"/>
        </w:rPr>
        <w:t>a</w:t>
      </w:r>
    </w:p>
    <w:p w:rsidR="00150F29" w:rsidRDefault="00483AC7">
      <w:pPr>
        <w:numPr>
          <w:ilvl w:val="0"/>
          <w:numId w:val="1"/>
        </w:numPr>
        <w:spacing w:after="12" w:line="250" w:lineRule="auto"/>
        <w:ind w:hanging="638"/>
        <w:jc w:val="left"/>
      </w:pPr>
      <w:proofErr w:type="gramStart"/>
      <w:r>
        <w:t xml:space="preserve">Objednavatel: </w:t>
      </w:r>
      <w:r w:rsidR="00560CC8">
        <w:t xml:space="preserve"> </w:t>
      </w:r>
      <w:r w:rsidR="00CB38B0">
        <w:t>Střední</w:t>
      </w:r>
      <w:proofErr w:type="gramEnd"/>
      <w:r w:rsidR="00CB38B0">
        <w:t xml:space="preserve"> odborné učiliště Blatná</w:t>
      </w:r>
    </w:p>
    <w:p w:rsidR="00150F29" w:rsidRDefault="00CB38B0">
      <w:pPr>
        <w:spacing w:after="12" w:line="250" w:lineRule="auto"/>
        <w:ind w:left="2131"/>
        <w:jc w:val="left"/>
      </w:pPr>
      <w:r>
        <w:t>U Sladovny 671</w:t>
      </w:r>
    </w:p>
    <w:p w:rsidR="00560CC8" w:rsidRDefault="00CB38B0">
      <w:pPr>
        <w:spacing w:after="12" w:line="250" w:lineRule="auto"/>
        <w:ind w:left="2131"/>
        <w:jc w:val="left"/>
      </w:pPr>
      <w:r>
        <w:t>388 16 Blatná</w:t>
      </w:r>
    </w:p>
    <w:p w:rsidR="00150F29" w:rsidRPr="00CB38B0" w:rsidRDefault="00483AC7">
      <w:pPr>
        <w:spacing w:after="12" w:line="250" w:lineRule="auto"/>
        <w:ind w:left="2131"/>
        <w:jc w:val="left"/>
        <w:rPr>
          <w:color w:val="auto"/>
        </w:rPr>
      </w:pPr>
      <w:r w:rsidRPr="00CB38B0">
        <w:rPr>
          <w:color w:val="auto"/>
        </w:rPr>
        <w:t xml:space="preserve">IČ: </w:t>
      </w:r>
      <w:r w:rsidR="00CB38B0" w:rsidRPr="00CB38B0">
        <w:rPr>
          <w:color w:val="auto"/>
        </w:rPr>
        <w:t>00668079</w:t>
      </w:r>
    </w:p>
    <w:p w:rsidR="00150F29" w:rsidRPr="00CB38B0" w:rsidRDefault="00483AC7">
      <w:pPr>
        <w:spacing w:after="0" w:line="259" w:lineRule="auto"/>
        <w:ind w:left="2122" w:firstLine="0"/>
        <w:jc w:val="left"/>
        <w:rPr>
          <w:color w:val="auto"/>
        </w:rPr>
      </w:pPr>
      <w:r w:rsidRPr="00CB38B0">
        <w:rPr>
          <w:color w:val="auto"/>
          <w:sz w:val="22"/>
        </w:rPr>
        <w:t>DIČ: CZ</w:t>
      </w:r>
      <w:r w:rsidR="00CB38B0" w:rsidRPr="00CB38B0">
        <w:rPr>
          <w:color w:val="auto"/>
          <w:sz w:val="22"/>
        </w:rPr>
        <w:t>00668079</w:t>
      </w:r>
    </w:p>
    <w:p w:rsidR="00150F29" w:rsidRDefault="00483AC7">
      <w:pPr>
        <w:spacing w:after="12" w:line="250" w:lineRule="auto"/>
        <w:ind w:left="2131"/>
        <w:jc w:val="left"/>
      </w:pPr>
      <w:r>
        <w:t xml:space="preserve">Bankovní spojení: </w:t>
      </w:r>
      <w:r w:rsidRPr="00472A50">
        <w:rPr>
          <w:color w:val="auto"/>
        </w:rPr>
        <w:t xml:space="preserve">ČSOB a.s., č.ú, </w:t>
      </w:r>
      <w:r w:rsidR="00472A50" w:rsidRPr="00472A50">
        <w:rPr>
          <w:color w:val="auto"/>
        </w:rPr>
        <w:t>214527019/0300</w:t>
      </w:r>
    </w:p>
    <w:p w:rsidR="00150F29" w:rsidRDefault="00483AC7" w:rsidP="00384A98">
      <w:pPr>
        <w:spacing w:after="0" w:line="250" w:lineRule="auto"/>
        <w:ind w:left="2131"/>
        <w:jc w:val="left"/>
      </w:pPr>
      <w:r>
        <w:t xml:space="preserve">Osoby oprávněné jednat ve věcech z této smlouvy: Ing. </w:t>
      </w:r>
      <w:r w:rsidR="00CB38B0">
        <w:t>Miroslav Čapek</w:t>
      </w:r>
    </w:p>
    <w:p w:rsidR="00384A98" w:rsidRDefault="00384A98" w:rsidP="00384A98">
      <w:pPr>
        <w:spacing w:after="0" w:line="259" w:lineRule="auto"/>
        <w:ind w:left="0" w:right="10" w:firstLine="0"/>
        <w:rPr>
          <w:sz w:val="26"/>
        </w:rPr>
      </w:pPr>
      <w:r>
        <w:rPr>
          <w:sz w:val="26"/>
        </w:rPr>
        <w:t xml:space="preserve">                                                                    </w:t>
      </w:r>
    </w:p>
    <w:p w:rsidR="00384A98" w:rsidRPr="00384A98" w:rsidRDefault="00384A98" w:rsidP="00384A98">
      <w:pPr>
        <w:spacing w:after="0" w:line="259" w:lineRule="auto"/>
        <w:ind w:left="0" w:right="10" w:firstLine="0"/>
        <w:rPr>
          <w:b/>
          <w:sz w:val="26"/>
        </w:rPr>
      </w:pPr>
      <w:r>
        <w:rPr>
          <w:sz w:val="26"/>
        </w:rPr>
        <w:t xml:space="preserve">                                                                       </w:t>
      </w:r>
      <w:r w:rsidRPr="00384A98">
        <w:rPr>
          <w:b/>
          <w:sz w:val="26"/>
        </w:rPr>
        <w:t>I.</w:t>
      </w:r>
    </w:p>
    <w:p w:rsidR="00150F29" w:rsidRPr="00384A98" w:rsidRDefault="00384A98">
      <w:pPr>
        <w:spacing w:after="0" w:line="259" w:lineRule="auto"/>
        <w:ind w:left="0" w:right="10" w:firstLine="0"/>
        <w:jc w:val="center"/>
        <w:rPr>
          <w:b/>
        </w:rPr>
      </w:pPr>
      <w:r w:rsidRPr="00384A98">
        <w:rPr>
          <w:b/>
          <w:sz w:val="26"/>
        </w:rPr>
        <w:t>P</w:t>
      </w:r>
      <w:r w:rsidR="00483AC7" w:rsidRPr="00384A98">
        <w:rPr>
          <w:b/>
          <w:sz w:val="26"/>
        </w:rPr>
        <w:t>ředmět smlouvy</w:t>
      </w:r>
    </w:p>
    <w:p w:rsidR="00150F29" w:rsidRDefault="00483AC7">
      <w:pPr>
        <w:spacing w:after="283" w:line="225" w:lineRule="auto"/>
        <w:ind w:left="29" w:right="19" w:firstLine="0"/>
      </w:pPr>
      <w:r>
        <w:t>Obě smluvní strany výše uvedené se dohodly, že předmětem plnění je příprava a realizace dvou odborných kurzů „Základní kurz montérů kabelových souborů NN” pro žáky středních odborných škol v rozsahu dle přílohy č. 1.</w:t>
      </w:r>
    </w:p>
    <w:p w:rsidR="00150F29" w:rsidRPr="00384A98" w:rsidRDefault="00384A98">
      <w:pPr>
        <w:spacing w:after="10" w:line="259" w:lineRule="auto"/>
        <w:ind w:left="0" w:right="24" w:firstLine="0"/>
        <w:jc w:val="center"/>
        <w:rPr>
          <w:b/>
        </w:rPr>
      </w:pPr>
      <w:r w:rsidRPr="00384A98">
        <w:rPr>
          <w:b/>
          <w:sz w:val="22"/>
        </w:rPr>
        <w:t>II</w:t>
      </w:r>
      <w:r w:rsidR="00483AC7" w:rsidRPr="00384A98">
        <w:rPr>
          <w:b/>
          <w:sz w:val="22"/>
        </w:rPr>
        <w:t>.</w:t>
      </w:r>
    </w:p>
    <w:p w:rsidR="00150F29" w:rsidRPr="00384A98" w:rsidRDefault="00483AC7">
      <w:pPr>
        <w:spacing w:after="0" w:line="259" w:lineRule="auto"/>
        <w:ind w:left="58" w:hanging="10"/>
        <w:jc w:val="center"/>
        <w:rPr>
          <w:b/>
        </w:rPr>
      </w:pPr>
      <w:r w:rsidRPr="00384A98">
        <w:rPr>
          <w:b/>
        </w:rPr>
        <w:t>Termín plnění</w:t>
      </w:r>
    </w:p>
    <w:p w:rsidR="00150F29" w:rsidRDefault="00483AC7">
      <w:pPr>
        <w:spacing w:after="119" w:line="250" w:lineRule="auto"/>
        <w:ind w:left="53"/>
        <w:jc w:val="left"/>
      </w:pPr>
      <w:r>
        <w:t>1. Poskytovatel se zavazuje realizovat kurz v</w:t>
      </w:r>
      <w:r w:rsidR="00560CC8">
        <w:t> termínu</w:t>
      </w:r>
      <w:r>
        <w:rPr>
          <w:noProof/>
        </w:rPr>
        <w:drawing>
          <wp:inline distT="0" distB="0" distL="0" distR="0">
            <wp:extent cx="21336" cy="76222"/>
            <wp:effectExtent l="0" t="0" r="0" b="0"/>
            <wp:docPr id="11819" name="Picture 11819"/>
            <wp:cNvGraphicFramePr/>
            <a:graphic xmlns:a="http://schemas.openxmlformats.org/drawingml/2006/main">
              <a:graphicData uri="http://schemas.openxmlformats.org/drawingml/2006/picture">
                <pic:pic xmlns:pic="http://schemas.openxmlformats.org/drawingml/2006/picture">
                  <pic:nvPicPr>
                    <pic:cNvPr id="11819" name="Picture 11819"/>
                    <pic:cNvPicPr/>
                  </pic:nvPicPr>
                  <pic:blipFill>
                    <a:blip r:embed="rId9"/>
                    <a:stretch>
                      <a:fillRect/>
                    </a:stretch>
                  </pic:blipFill>
                  <pic:spPr>
                    <a:xfrm>
                      <a:off x="0" y="0"/>
                      <a:ext cx="21336" cy="76222"/>
                    </a:xfrm>
                    <a:prstGeom prst="rect">
                      <a:avLst/>
                    </a:prstGeom>
                  </pic:spPr>
                </pic:pic>
              </a:graphicData>
            </a:graphic>
          </wp:inline>
        </w:drawing>
      </w:r>
      <w:r w:rsidR="00560CC8">
        <w:t xml:space="preserve">   </w:t>
      </w:r>
      <w:r w:rsidR="00CB38B0">
        <w:t>8</w:t>
      </w:r>
      <w:r w:rsidR="00560CC8">
        <w:t>.1</w:t>
      </w:r>
      <w:r w:rsidR="00CB38B0">
        <w:t>1</w:t>
      </w:r>
      <w:r w:rsidR="00560CC8">
        <w:t>.2022 až 1</w:t>
      </w:r>
      <w:r w:rsidR="00CB38B0">
        <w:t>0</w:t>
      </w:r>
      <w:r w:rsidR="00560CC8">
        <w:t>.1</w:t>
      </w:r>
      <w:r w:rsidR="00CB38B0">
        <w:t>1</w:t>
      </w:r>
      <w:r w:rsidR="00560CC8">
        <w:t>.2022</w:t>
      </w:r>
    </w:p>
    <w:p w:rsidR="00560CC8" w:rsidRDefault="00560CC8" w:rsidP="00384A98">
      <w:pPr>
        <w:spacing w:after="119" w:line="250" w:lineRule="auto"/>
        <w:ind w:left="-142"/>
        <w:jc w:val="left"/>
      </w:pPr>
    </w:p>
    <w:p w:rsidR="00150F29" w:rsidRDefault="00384A98" w:rsidP="00384A98">
      <w:pPr>
        <w:pStyle w:val="Odstavecseseznamem"/>
        <w:numPr>
          <w:ilvl w:val="0"/>
          <w:numId w:val="6"/>
        </w:numPr>
        <w:spacing w:after="542" w:line="250" w:lineRule="auto"/>
        <w:ind w:left="284" w:right="331" w:hanging="284"/>
        <w:jc w:val="left"/>
      </w:pPr>
      <w:r>
        <w:t xml:space="preserve"> </w:t>
      </w:r>
      <w:r w:rsidR="00483AC7">
        <w:t xml:space="preserve">Poskytovatel je povinen zabezpečit pro účastníky Kurzu potřebné výukové a informační materiály pro úspěšné zvládnutí problematiky dle obsahu Kurzu. Pro každého účastníka Kurzu budou k dispozici tištěné materiály (např. prezentace, studijní podkladové materiály) zahrnující i stručnou osnovu </w:t>
      </w:r>
      <w:r>
        <w:t xml:space="preserve">v </w:t>
      </w:r>
      <w:r w:rsidR="00483AC7">
        <w:t>p</w:t>
      </w:r>
      <w:r>
        <w:t>rů</w:t>
      </w:r>
      <w:r w:rsidR="00483AC7">
        <w:t>běhu daného Kurzu. Poskytovatel poskytne výukový a informační materiál se stručnou osnovou Kurzu po ukončení daného Kurzu v elektronické podobě rovněž Objednateli.</w:t>
      </w:r>
    </w:p>
    <w:p w:rsidR="00384A98" w:rsidRDefault="00384A98" w:rsidP="00384A98">
      <w:pPr>
        <w:pStyle w:val="Odstavecseseznamem"/>
        <w:spacing w:after="542" w:line="250" w:lineRule="auto"/>
        <w:ind w:left="662" w:right="331" w:firstLine="0"/>
        <w:jc w:val="left"/>
      </w:pPr>
    </w:p>
    <w:p w:rsidR="00384A98" w:rsidRDefault="00384A98" w:rsidP="00384A98">
      <w:pPr>
        <w:pStyle w:val="Odstavecseseznamem"/>
        <w:spacing w:after="542" w:line="250" w:lineRule="auto"/>
        <w:ind w:left="662" w:right="331" w:firstLine="0"/>
        <w:jc w:val="left"/>
      </w:pPr>
    </w:p>
    <w:p w:rsidR="00384A98" w:rsidRPr="00384A98" w:rsidRDefault="00384A98" w:rsidP="00384A98">
      <w:pPr>
        <w:spacing w:after="24" w:line="265" w:lineRule="auto"/>
        <w:ind w:left="15" w:hanging="10"/>
        <w:jc w:val="center"/>
        <w:rPr>
          <w:b/>
        </w:rPr>
      </w:pPr>
      <w:r w:rsidRPr="00384A98">
        <w:rPr>
          <w:b/>
          <w:sz w:val="20"/>
        </w:rPr>
        <w:lastRenderedPageBreak/>
        <w:t>III</w:t>
      </w:r>
      <w:r w:rsidR="00483AC7" w:rsidRPr="00384A98">
        <w:rPr>
          <w:b/>
          <w:sz w:val="20"/>
        </w:rPr>
        <w:t>.</w:t>
      </w:r>
      <w:r w:rsidR="00483AC7" w:rsidRPr="00384A98">
        <w:rPr>
          <w:b/>
          <w:noProof/>
        </w:rPr>
        <w:drawing>
          <wp:inline distT="0" distB="0" distL="0" distR="0">
            <wp:extent cx="3048" cy="3049"/>
            <wp:effectExtent l="0" t="0" r="0" b="0"/>
            <wp:docPr id="2490" name="Picture 2490"/>
            <wp:cNvGraphicFramePr/>
            <a:graphic xmlns:a="http://schemas.openxmlformats.org/drawingml/2006/main">
              <a:graphicData uri="http://schemas.openxmlformats.org/drawingml/2006/picture">
                <pic:pic xmlns:pic="http://schemas.openxmlformats.org/drawingml/2006/picture">
                  <pic:nvPicPr>
                    <pic:cNvPr id="2490" name="Picture 2490"/>
                    <pic:cNvPicPr/>
                  </pic:nvPicPr>
                  <pic:blipFill>
                    <a:blip r:embed="rId10"/>
                    <a:stretch>
                      <a:fillRect/>
                    </a:stretch>
                  </pic:blipFill>
                  <pic:spPr>
                    <a:xfrm>
                      <a:off x="0" y="0"/>
                      <a:ext cx="3048" cy="3049"/>
                    </a:xfrm>
                    <a:prstGeom prst="rect">
                      <a:avLst/>
                    </a:prstGeom>
                  </pic:spPr>
                </pic:pic>
              </a:graphicData>
            </a:graphic>
          </wp:inline>
        </w:drawing>
      </w:r>
      <w:r w:rsidRPr="00384A98">
        <w:rPr>
          <w:b/>
        </w:rPr>
        <w:t xml:space="preserve"> </w:t>
      </w:r>
    </w:p>
    <w:p w:rsidR="00150F29" w:rsidRPr="00384A98" w:rsidRDefault="00483AC7" w:rsidP="00384A98">
      <w:pPr>
        <w:spacing w:after="24" w:line="265" w:lineRule="auto"/>
        <w:ind w:left="15" w:hanging="10"/>
        <w:jc w:val="center"/>
        <w:rPr>
          <w:b/>
        </w:rPr>
      </w:pPr>
      <w:r w:rsidRPr="00384A98">
        <w:rPr>
          <w:b/>
        </w:rPr>
        <w:t>Součinnost objednavatele</w:t>
      </w:r>
    </w:p>
    <w:p w:rsidR="00150F29" w:rsidRDefault="00483AC7">
      <w:pPr>
        <w:numPr>
          <w:ilvl w:val="0"/>
          <w:numId w:val="2"/>
        </w:numPr>
        <w:spacing w:after="83" w:line="250" w:lineRule="auto"/>
        <w:ind w:hanging="696"/>
        <w:jc w:val="left"/>
      </w:pPr>
      <w:r>
        <w:t xml:space="preserve">Objednavatel </w:t>
      </w:r>
      <w:r w:rsidR="00BE438D">
        <w:t>si</w:t>
      </w:r>
      <w:r>
        <w:t xml:space="preserve"> zajistí dopravu účastníků na místo realizace kurzu </w:t>
      </w:r>
      <w:r w:rsidR="00384A98">
        <w:t>– SOŠE, COP Hluboká nad Vltavou</w:t>
      </w:r>
    </w:p>
    <w:p w:rsidR="00150F29" w:rsidRDefault="00446ABA">
      <w:pPr>
        <w:numPr>
          <w:ilvl w:val="0"/>
          <w:numId w:val="2"/>
        </w:numPr>
        <w:spacing w:after="12" w:line="250" w:lineRule="auto"/>
        <w:ind w:hanging="696"/>
        <w:jc w:val="left"/>
      </w:pPr>
      <w:r>
        <w:t>Ú</w:t>
      </w:r>
      <w:r w:rsidR="00483AC7">
        <w:t>častníci budou vybaveni pracovním oděvem a pracovní obuví.</w:t>
      </w:r>
    </w:p>
    <w:p w:rsidR="00384A98" w:rsidRDefault="00384A98" w:rsidP="00384A98">
      <w:pPr>
        <w:spacing w:after="12" w:line="250" w:lineRule="auto"/>
        <w:ind w:left="737" w:firstLine="0"/>
        <w:jc w:val="left"/>
      </w:pPr>
    </w:p>
    <w:p w:rsidR="00384A98" w:rsidRPr="00384A98" w:rsidRDefault="00384A98" w:rsidP="00384A98">
      <w:pPr>
        <w:spacing w:after="12" w:line="250" w:lineRule="auto"/>
        <w:ind w:left="737" w:firstLine="0"/>
        <w:jc w:val="left"/>
        <w:rPr>
          <w:b/>
        </w:rPr>
      </w:pPr>
      <w:r>
        <w:t xml:space="preserve">                                                               </w:t>
      </w:r>
      <w:r w:rsidRPr="00384A98">
        <w:rPr>
          <w:b/>
        </w:rPr>
        <w:t>IV.</w:t>
      </w:r>
    </w:p>
    <w:p w:rsidR="00150F29" w:rsidRPr="00384A98" w:rsidRDefault="00483AC7">
      <w:pPr>
        <w:spacing w:after="0" w:line="259" w:lineRule="auto"/>
        <w:ind w:left="68" w:hanging="10"/>
        <w:jc w:val="center"/>
        <w:rPr>
          <w:b/>
        </w:rPr>
      </w:pPr>
      <w:r w:rsidRPr="00384A98">
        <w:rPr>
          <w:b/>
        </w:rPr>
        <w:t>Cena díla</w:t>
      </w:r>
    </w:p>
    <w:p w:rsidR="00150F29" w:rsidRDefault="00483AC7">
      <w:pPr>
        <w:numPr>
          <w:ilvl w:val="0"/>
          <w:numId w:val="3"/>
        </w:numPr>
        <w:spacing w:after="0"/>
        <w:ind w:right="4" w:hanging="763"/>
      </w:pPr>
      <w:r>
        <w:t>Smluvní strany se dohodly na celkové ceně díla v rozsahu uvedeného v čl. I této smlouvy takto:</w:t>
      </w:r>
    </w:p>
    <w:p w:rsidR="00384A98" w:rsidRDefault="00384A98" w:rsidP="00384A98">
      <w:pPr>
        <w:spacing w:after="0"/>
        <w:ind w:left="796" w:right="4" w:firstLine="0"/>
      </w:pPr>
    </w:p>
    <w:tbl>
      <w:tblPr>
        <w:tblStyle w:val="TableGrid"/>
        <w:tblW w:w="4299" w:type="dxa"/>
        <w:tblInd w:w="946" w:type="dxa"/>
        <w:tblCellMar>
          <w:top w:w="2" w:type="dxa"/>
        </w:tblCellMar>
        <w:tblLook w:val="04A0" w:firstRow="1" w:lastRow="0" w:firstColumn="1" w:lastColumn="0" w:noHBand="0" w:noVBand="1"/>
      </w:tblPr>
      <w:tblGrid>
        <w:gridCol w:w="2717"/>
        <w:gridCol w:w="1582"/>
      </w:tblGrid>
      <w:tr w:rsidR="00150F29" w:rsidTr="00BA3925">
        <w:trPr>
          <w:trHeight w:val="293"/>
        </w:trPr>
        <w:tc>
          <w:tcPr>
            <w:tcW w:w="2717" w:type="dxa"/>
            <w:tcBorders>
              <w:top w:val="nil"/>
              <w:left w:val="nil"/>
              <w:bottom w:val="nil"/>
              <w:right w:val="nil"/>
            </w:tcBorders>
          </w:tcPr>
          <w:p w:rsidR="00150F29" w:rsidRDefault="00483AC7">
            <w:pPr>
              <w:spacing w:after="0" w:line="259" w:lineRule="auto"/>
              <w:ind w:left="5" w:firstLine="0"/>
              <w:jc w:val="left"/>
            </w:pPr>
            <w:r>
              <w:t>cena bez DPH</w:t>
            </w:r>
          </w:p>
        </w:tc>
        <w:tc>
          <w:tcPr>
            <w:tcW w:w="1582" w:type="dxa"/>
            <w:tcBorders>
              <w:top w:val="nil"/>
              <w:left w:val="nil"/>
              <w:bottom w:val="nil"/>
              <w:right w:val="nil"/>
            </w:tcBorders>
          </w:tcPr>
          <w:p w:rsidR="00150F29" w:rsidRDefault="00BA3925" w:rsidP="00BA3925">
            <w:pPr>
              <w:spacing w:after="0" w:line="259" w:lineRule="auto"/>
              <w:ind w:left="171" w:hanging="171"/>
              <w:jc w:val="left"/>
            </w:pPr>
            <w:r>
              <w:t>61.815,92</w:t>
            </w:r>
            <w:r w:rsidR="004F19B4">
              <w:t>,-</w:t>
            </w:r>
            <w:r w:rsidR="00483AC7">
              <w:t>Kč</w:t>
            </w:r>
          </w:p>
        </w:tc>
      </w:tr>
      <w:tr w:rsidR="00150F29" w:rsidTr="00BA3925">
        <w:trPr>
          <w:trHeight w:val="292"/>
        </w:trPr>
        <w:tc>
          <w:tcPr>
            <w:tcW w:w="2717" w:type="dxa"/>
            <w:tcBorders>
              <w:top w:val="nil"/>
              <w:left w:val="nil"/>
              <w:bottom w:val="nil"/>
              <w:right w:val="nil"/>
            </w:tcBorders>
          </w:tcPr>
          <w:p w:rsidR="00150F29" w:rsidRDefault="00483AC7">
            <w:pPr>
              <w:spacing w:after="0" w:line="259" w:lineRule="auto"/>
              <w:ind w:left="0" w:firstLine="0"/>
              <w:jc w:val="left"/>
            </w:pPr>
            <w:r>
              <w:t>DPH 21 %</w:t>
            </w:r>
          </w:p>
        </w:tc>
        <w:tc>
          <w:tcPr>
            <w:tcW w:w="1582" w:type="dxa"/>
            <w:tcBorders>
              <w:top w:val="nil"/>
              <w:left w:val="nil"/>
              <w:bottom w:val="nil"/>
              <w:right w:val="nil"/>
            </w:tcBorders>
            <w:vAlign w:val="bottom"/>
          </w:tcPr>
          <w:p w:rsidR="00150F29" w:rsidRDefault="004F19B4" w:rsidP="004F19B4">
            <w:pPr>
              <w:tabs>
                <w:tab w:val="center" w:pos="758"/>
                <w:tab w:val="right" w:pos="1294"/>
              </w:tabs>
              <w:spacing w:after="0" w:line="259" w:lineRule="auto"/>
              <w:ind w:left="-255"/>
              <w:jc w:val="left"/>
            </w:pPr>
            <w:r>
              <w:t>33</w:t>
            </w:r>
            <w:r w:rsidR="008B6C76">
              <w:t>16</w:t>
            </w:r>
            <w:r>
              <w:t>.</w:t>
            </w:r>
            <w:r w:rsidR="008B6C76">
              <w:t>432,08</w:t>
            </w:r>
            <w:r w:rsidR="00483AC7">
              <w:t xml:space="preserve"> Kč</w:t>
            </w:r>
            <w:r w:rsidR="00483AC7">
              <w:tab/>
            </w:r>
            <w:r w:rsidR="00483AC7">
              <w:rPr>
                <w:noProof/>
              </w:rPr>
              <w:drawing>
                <wp:inline distT="0" distB="0" distL="0" distR="0">
                  <wp:extent cx="3048" cy="3049"/>
                  <wp:effectExtent l="0" t="0" r="0" b="0"/>
                  <wp:docPr id="4751" name="Picture 4751"/>
                  <wp:cNvGraphicFramePr/>
                  <a:graphic xmlns:a="http://schemas.openxmlformats.org/drawingml/2006/main">
                    <a:graphicData uri="http://schemas.openxmlformats.org/drawingml/2006/picture">
                      <pic:pic xmlns:pic="http://schemas.openxmlformats.org/drawingml/2006/picture">
                        <pic:nvPicPr>
                          <pic:cNvPr id="4751" name="Picture 4751"/>
                          <pic:cNvPicPr/>
                        </pic:nvPicPr>
                        <pic:blipFill>
                          <a:blip r:embed="rId11"/>
                          <a:stretch>
                            <a:fillRect/>
                          </a:stretch>
                        </pic:blipFill>
                        <pic:spPr>
                          <a:xfrm>
                            <a:off x="0" y="0"/>
                            <a:ext cx="3048" cy="3049"/>
                          </a:xfrm>
                          <a:prstGeom prst="rect">
                            <a:avLst/>
                          </a:prstGeom>
                        </pic:spPr>
                      </pic:pic>
                    </a:graphicData>
                  </a:graphic>
                </wp:inline>
              </w:drawing>
            </w:r>
          </w:p>
        </w:tc>
      </w:tr>
    </w:tbl>
    <w:p w:rsidR="00150F29" w:rsidRDefault="00483AC7">
      <w:pPr>
        <w:tabs>
          <w:tab w:val="center" w:pos="2023"/>
          <w:tab w:val="center" w:pos="4358"/>
        </w:tabs>
        <w:spacing w:after="92" w:line="259" w:lineRule="auto"/>
        <w:ind w:left="0" w:firstLine="0"/>
        <w:jc w:val="left"/>
      </w:pPr>
      <w:r>
        <w:rPr>
          <w:sz w:val="26"/>
        </w:rPr>
        <w:tab/>
      </w:r>
      <w:r w:rsidR="004F19B4">
        <w:rPr>
          <w:sz w:val="26"/>
        </w:rPr>
        <w:t xml:space="preserve">               </w:t>
      </w:r>
      <w:r>
        <w:rPr>
          <w:sz w:val="26"/>
        </w:rPr>
        <w:t>cena vč. DPH celkem</w:t>
      </w:r>
      <w:r w:rsidR="004F19B4">
        <w:rPr>
          <w:sz w:val="26"/>
        </w:rPr>
        <w:t xml:space="preserve">      </w:t>
      </w:r>
      <w:r w:rsidR="00BA3925">
        <w:rPr>
          <w:sz w:val="26"/>
        </w:rPr>
        <w:t>78</w:t>
      </w:r>
      <w:r w:rsidR="004F19B4">
        <w:rPr>
          <w:sz w:val="26"/>
        </w:rPr>
        <w:t>.</w:t>
      </w:r>
      <w:r w:rsidR="00BA3925">
        <w:rPr>
          <w:sz w:val="26"/>
        </w:rPr>
        <w:t>248,-</w:t>
      </w:r>
      <w:r w:rsidR="004F19B4">
        <w:rPr>
          <w:sz w:val="26"/>
        </w:rPr>
        <w:t xml:space="preserve"> </w:t>
      </w:r>
      <w:r>
        <w:rPr>
          <w:sz w:val="26"/>
        </w:rPr>
        <w:t>Kč</w:t>
      </w:r>
      <w:r>
        <w:rPr>
          <w:noProof/>
        </w:rPr>
        <w:drawing>
          <wp:inline distT="0" distB="0" distL="0" distR="0">
            <wp:extent cx="3048" cy="3049"/>
            <wp:effectExtent l="0" t="0" r="0" b="0"/>
            <wp:docPr id="4752" name="Picture 4752"/>
            <wp:cNvGraphicFramePr/>
            <a:graphic xmlns:a="http://schemas.openxmlformats.org/drawingml/2006/main">
              <a:graphicData uri="http://schemas.openxmlformats.org/drawingml/2006/picture">
                <pic:pic xmlns:pic="http://schemas.openxmlformats.org/drawingml/2006/picture">
                  <pic:nvPicPr>
                    <pic:cNvPr id="4752" name="Picture 4752"/>
                    <pic:cNvPicPr/>
                  </pic:nvPicPr>
                  <pic:blipFill>
                    <a:blip r:embed="rId12"/>
                    <a:stretch>
                      <a:fillRect/>
                    </a:stretch>
                  </pic:blipFill>
                  <pic:spPr>
                    <a:xfrm>
                      <a:off x="0" y="0"/>
                      <a:ext cx="3048" cy="3049"/>
                    </a:xfrm>
                    <a:prstGeom prst="rect">
                      <a:avLst/>
                    </a:prstGeom>
                  </pic:spPr>
                </pic:pic>
              </a:graphicData>
            </a:graphic>
          </wp:inline>
        </w:drawing>
      </w:r>
    </w:p>
    <w:p w:rsidR="00150F29" w:rsidRDefault="00483AC7">
      <w:pPr>
        <w:spacing w:after="148"/>
        <w:ind w:left="955" w:right="4"/>
      </w:pPr>
      <w:r>
        <w:t xml:space="preserve">slovy: </w:t>
      </w:r>
      <w:proofErr w:type="spellStart"/>
      <w:r w:rsidR="00BA3925">
        <w:t>sedmdesátosmtisícdvěstěčtyřicetosm</w:t>
      </w:r>
      <w:proofErr w:type="spellEnd"/>
      <w:r>
        <w:t xml:space="preserve"> korun českých)</w:t>
      </w:r>
    </w:p>
    <w:p w:rsidR="00150F29" w:rsidRDefault="00483AC7" w:rsidP="00384A98">
      <w:pPr>
        <w:numPr>
          <w:ilvl w:val="0"/>
          <w:numId w:val="3"/>
        </w:numPr>
        <w:spacing w:after="0"/>
        <w:ind w:right="4" w:hanging="763"/>
      </w:pPr>
      <w:r>
        <w:t>Dohodnutá cena díla obsahuje veškeré náklady potřebné k realizaci kurzu.</w:t>
      </w:r>
    </w:p>
    <w:p w:rsidR="00384A98" w:rsidRDefault="00384A98" w:rsidP="00384A98">
      <w:pPr>
        <w:spacing w:after="0"/>
        <w:ind w:left="796" w:right="4" w:firstLine="0"/>
      </w:pPr>
    </w:p>
    <w:p w:rsidR="00384A98" w:rsidRPr="00384A98" w:rsidRDefault="00384A98" w:rsidP="00384A98">
      <w:pPr>
        <w:tabs>
          <w:tab w:val="left" w:pos="4536"/>
        </w:tabs>
        <w:spacing w:after="0"/>
        <w:ind w:left="796" w:right="4" w:firstLine="0"/>
        <w:rPr>
          <w:b/>
        </w:rPr>
      </w:pPr>
      <w:r>
        <w:t xml:space="preserve">                                                              </w:t>
      </w:r>
      <w:r w:rsidRPr="00384A98">
        <w:rPr>
          <w:b/>
        </w:rPr>
        <w:t>V.</w:t>
      </w:r>
    </w:p>
    <w:p w:rsidR="00150F29" w:rsidRPr="00384A98" w:rsidRDefault="00483AC7">
      <w:pPr>
        <w:spacing w:after="0" w:line="259" w:lineRule="auto"/>
        <w:ind w:left="43" w:firstLine="0"/>
        <w:jc w:val="center"/>
        <w:rPr>
          <w:b/>
        </w:rPr>
      </w:pPr>
      <w:r w:rsidRPr="00384A98">
        <w:rPr>
          <w:b/>
          <w:sz w:val="26"/>
        </w:rPr>
        <w:t>Platební</w:t>
      </w:r>
      <w:r w:rsidR="00446ABA" w:rsidRPr="00384A98">
        <w:rPr>
          <w:b/>
          <w:sz w:val="26"/>
        </w:rPr>
        <w:t xml:space="preserve"> </w:t>
      </w:r>
      <w:r w:rsidRPr="00384A98">
        <w:rPr>
          <w:b/>
          <w:sz w:val="26"/>
        </w:rPr>
        <w:t>podmínky a fakturace</w:t>
      </w:r>
    </w:p>
    <w:p w:rsidR="00150F29" w:rsidRDefault="00483AC7">
      <w:pPr>
        <w:numPr>
          <w:ilvl w:val="0"/>
          <w:numId w:val="4"/>
        </w:numPr>
        <w:ind w:right="4" w:hanging="283"/>
      </w:pPr>
      <w:r>
        <w:t>Zálohy nejsou sjednány.</w:t>
      </w:r>
    </w:p>
    <w:p w:rsidR="00150F29" w:rsidRDefault="00483AC7">
      <w:pPr>
        <w:numPr>
          <w:ilvl w:val="0"/>
          <w:numId w:val="4"/>
        </w:numPr>
        <w:ind w:right="4" w:hanging="283"/>
      </w:pPr>
      <w:r>
        <w:t>Zaplacení kurzu bude provedeno bezhotovostně na základě poskytovatelem vystaveného daňového dokladu (faktury), a to na bankovní účet uvedený na tomto daňovém dokladu (faktuře).</w:t>
      </w:r>
    </w:p>
    <w:p w:rsidR="00150F29" w:rsidRDefault="00483AC7">
      <w:pPr>
        <w:numPr>
          <w:ilvl w:val="0"/>
          <w:numId w:val="4"/>
        </w:numPr>
        <w:spacing w:after="137"/>
        <w:ind w:right="4" w:hanging="283"/>
      </w:pPr>
      <w:r>
        <w:t>Daňový doklad (fakturu) doručí poskytovatel objednavateli neprodleně, nejpozději však do 14 dnů po skončení měsíce, v němž proběhl poslední kurz. Objednavatel zaplatí cenu dle daňového dokladu (faktury) do 30 dnů ode dne jeho prokazatelného obdržení.</w:t>
      </w:r>
      <w:r>
        <w:rPr>
          <w:noProof/>
        </w:rPr>
        <w:drawing>
          <wp:inline distT="0" distB="0" distL="0" distR="0">
            <wp:extent cx="3047" cy="6098"/>
            <wp:effectExtent l="0" t="0" r="0" b="0"/>
            <wp:docPr id="4753" name="Picture 4753"/>
            <wp:cNvGraphicFramePr/>
            <a:graphic xmlns:a="http://schemas.openxmlformats.org/drawingml/2006/main">
              <a:graphicData uri="http://schemas.openxmlformats.org/drawingml/2006/picture">
                <pic:pic xmlns:pic="http://schemas.openxmlformats.org/drawingml/2006/picture">
                  <pic:nvPicPr>
                    <pic:cNvPr id="4753" name="Picture 4753"/>
                    <pic:cNvPicPr/>
                  </pic:nvPicPr>
                  <pic:blipFill>
                    <a:blip r:embed="rId13"/>
                    <a:stretch>
                      <a:fillRect/>
                    </a:stretch>
                  </pic:blipFill>
                  <pic:spPr>
                    <a:xfrm>
                      <a:off x="0" y="0"/>
                      <a:ext cx="3047" cy="6098"/>
                    </a:xfrm>
                    <a:prstGeom prst="rect">
                      <a:avLst/>
                    </a:prstGeom>
                  </pic:spPr>
                </pic:pic>
              </a:graphicData>
            </a:graphic>
          </wp:inline>
        </w:drawing>
      </w:r>
    </w:p>
    <w:p w:rsidR="00150F29" w:rsidRDefault="00483AC7">
      <w:pPr>
        <w:numPr>
          <w:ilvl w:val="0"/>
          <w:numId w:val="4"/>
        </w:numPr>
        <w:ind w:right="4" w:hanging="283"/>
      </w:pPr>
      <w:r>
        <w:t>Daňový doklad (faktura) musí obsahovat náležitosti stanovené zákonem č. 235/2004 Sb., o dani z přidané hodnoty, v platném znění a zákonem č. 563/1991 Sb., o účetnictví, v platném znění.</w:t>
      </w:r>
    </w:p>
    <w:p w:rsidR="00150F29" w:rsidRDefault="00483AC7">
      <w:pPr>
        <w:numPr>
          <w:ilvl w:val="0"/>
          <w:numId w:val="4"/>
        </w:numPr>
        <w:ind w:right="4" w:hanging="283"/>
      </w:pPr>
      <w:r>
        <w:t>Objednavatel je oprávněn před uplynutím lhůty splatnosti vrátit daňový doklad (fakturu), který neobsahuje požadované náležitosti, není doložen požadovanými nebo úplnými doklady, nebo obsahuje nesprávné cenové údaje.</w:t>
      </w:r>
    </w:p>
    <w:p w:rsidR="00150F29" w:rsidRDefault="00483AC7">
      <w:pPr>
        <w:numPr>
          <w:ilvl w:val="0"/>
          <w:numId w:val="4"/>
        </w:numPr>
        <w:spacing w:after="142"/>
        <w:ind w:right="4" w:hanging="283"/>
      </w:pPr>
      <w:r>
        <w:t>Ve vráceném daňovém dokladu (faktuře) musí objednavatel vyznačit důvod vrácení daňového dokladu (faktury). Poskytovatel je povinen vystavit nový daňový doklad (fakturu) s tím, že oprávněným vrácením daňového dokladu (faktury) přestává běžet původní lhůta splatnosti daňového dokladu (faktury) a běží nová lhůta splatnosti sjednaná dle Smlouvy ode dne prokazatelného doručení opraveného a všemi náležitostmi opatřeného daňového dokladu (faktury) zadavateli.</w:t>
      </w:r>
    </w:p>
    <w:p w:rsidR="00150F29" w:rsidRDefault="00483AC7">
      <w:pPr>
        <w:spacing w:after="132"/>
        <w:ind w:left="38" w:right="4"/>
      </w:pPr>
      <w:r>
        <w:rPr>
          <w:noProof/>
        </w:rPr>
        <w:drawing>
          <wp:inline distT="0" distB="0" distL="0" distR="0">
            <wp:extent cx="3048" cy="6097"/>
            <wp:effectExtent l="0" t="0" r="0" b="0"/>
            <wp:docPr id="4754" name="Picture 4754"/>
            <wp:cNvGraphicFramePr/>
            <a:graphic xmlns:a="http://schemas.openxmlformats.org/drawingml/2006/main">
              <a:graphicData uri="http://schemas.openxmlformats.org/drawingml/2006/picture">
                <pic:pic xmlns:pic="http://schemas.openxmlformats.org/drawingml/2006/picture">
                  <pic:nvPicPr>
                    <pic:cNvPr id="4754" name="Picture 4754"/>
                    <pic:cNvPicPr/>
                  </pic:nvPicPr>
                  <pic:blipFill>
                    <a:blip r:embed="rId14"/>
                    <a:stretch>
                      <a:fillRect/>
                    </a:stretch>
                  </pic:blipFill>
                  <pic:spPr>
                    <a:xfrm>
                      <a:off x="0" y="0"/>
                      <a:ext cx="3048" cy="6097"/>
                    </a:xfrm>
                    <a:prstGeom prst="rect">
                      <a:avLst/>
                    </a:prstGeom>
                  </pic:spPr>
                </pic:pic>
              </a:graphicData>
            </a:graphic>
          </wp:inline>
        </w:drawing>
      </w:r>
      <w:r>
        <w:t>7. Platby budou probíhat výhradně v Kč a rovněž veškeré cenové údaje budou v této měně.</w:t>
      </w:r>
    </w:p>
    <w:p w:rsidR="004E2A54" w:rsidRDefault="004E2A54">
      <w:pPr>
        <w:spacing w:after="132"/>
        <w:ind w:left="38" w:right="4"/>
      </w:pPr>
    </w:p>
    <w:p w:rsidR="00150F29" w:rsidRDefault="009E05E4" w:rsidP="009E05E4">
      <w:pPr>
        <w:ind w:left="316" w:right="4" w:firstLine="0"/>
      </w:pPr>
      <w:r>
        <w:lastRenderedPageBreak/>
        <w:t>8. Ú</w:t>
      </w:r>
      <w:r w:rsidR="00483AC7">
        <w:t xml:space="preserve">hrada kupní ceny bude objednatelem provedena bezhotovostním převodem na účet poskytovatele, který je správcem daně (finančním úřadem) zveřejněn způsobem umožňujícím dálkový přístup ve smyslu ustanovení 98 zákona č. 235/2004 Sb. o dani z přidané hodnoty, ve znění pozdějších předpisů (dále jen „zákon o DPH”). Pokud se po dobu účinnosti této </w:t>
      </w:r>
      <w:r w:rsidR="00483AC7">
        <w:rPr>
          <w:noProof/>
        </w:rPr>
        <w:drawing>
          <wp:inline distT="0" distB="0" distL="0" distR="0">
            <wp:extent cx="9143" cy="12195"/>
            <wp:effectExtent l="0" t="0" r="0" b="0"/>
            <wp:docPr id="11822" name="Picture 11822"/>
            <wp:cNvGraphicFramePr/>
            <a:graphic xmlns:a="http://schemas.openxmlformats.org/drawingml/2006/main">
              <a:graphicData uri="http://schemas.openxmlformats.org/drawingml/2006/picture">
                <pic:pic xmlns:pic="http://schemas.openxmlformats.org/drawingml/2006/picture">
                  <pic:nvPicPr>
                    <pic:cNvPr id="11822" name="Picture 11822"/>
                    <pic:cNvPicPr/>
                  </pic:nvPicPr>
                  <pic:blipFill>
                    <a:blip r:embed="rId15"/>
                    <a:stretch>
                      <a:fillRect/>
                    </a:stretch>
                  </pic:blipFill>
                  <pic:spPr>
                    <a:xfrm>
                      <a:off x="0" y="0"/>
                      <a:ext cx="9143" cy="12195"/>
                    </a:xfrm>
                    <a:prstGeom prst="rect">
                      <a:avLst/>
                    </a:prstGeom>
                  </pic:spPr>
                </pic:pic>
              </a:graphicData>
            </a:graphic>
          </wp:inline>
        </w:drawing>
      </w:r>
      <w:r w:rsidR="00483AC7">
        <w:t xml:space="preserve">smlouvy poskytovatel stane nespolehlivým plátcem ve smyslu ustanovení </w:t>
      </w:r>
      <w:proofErr w:type="gramStart"/>
      <w:r w:rsidR="00483AC7">
        <w:t>106a</w:t>
      </w:r>
      <w:proofErr w:type="gramEnd"/>
      <w:r w:rsidR="00483AC7">
        <w:t xml:space="preserve"> zákona o DPH, smluvní strany se dohodly, že objednavatel uhradí DPH za zdanitelné plnění přímo příslušnému správci daně. Objednavatelem takto provedená úhrada je považována za uhrazení příslušné části smluvní ceny rovnající se výši DPH fakturované poskytovatelem.</w:t>
      </w:r>
    </w:p>
    <w:p w:rsidR="004E2A54" w:rsidRDefault="004E2A54" w:rsidP="004E2A54">
      <w:pPr>
        <w:pStyle w:val="Odstavecseseznamem"/>
        <w:spacing w:after="0"/>
        <w:ind w:left="316" w:right="4" w:firstLine="0"/>
      </w:pPr>
      <w:r>
        <w:t xml:space="preserve">                                                          </w:t>
      </w:r>
    </w:p>
    <w:p w:rsidR="004E2A54" w:rsidRPr="004E2A54" w:rsidRDefault="004E2A54" w:rsidP="004E2A54">
      <w:pPr>
        <w:tabs>
          <w:tab w:val="left" w:pos="4536"/>
        </w:tabs>
        <w:spacing w:after="0"/>
        <w:ind w:left="796" w:right="4" w:firstLine="0"/>
        <w:rPr>
          <w:b/>
        </w:rPr>
      </w:pPr>
      <w:r w:rsidRPr="004E2A54">
        <w:rPr>
          <w:b/>
        </w:rPr>
        <w:t xml:space="preserve">                                                                     VI</w:t>
      </w:r>
    </w:p>
    <w:p w:rsidR="00150F29" w:rsidRPr="004E2A54" w:rsidRDefault="004E2A54" w:rsidP="004E2A54">
      <w:pPr>
        <w:tabs>
          <w:tab w:val="left" w:pos="4536"/>
        </w:tabs>
        <w:spacing w:after="0"/>
        <w:ind w:left="796" w:right="4" w:firstLine="0"/>
        <w:rPr>
          <w:b/>
        </w:rPr>
      </w:pPr>
      <w:r>
        <w:rPr>
          <w:b/>
        </w:rPr>
        <w:t xml:space="preserve">                                                      </w:t>
      </w:r>
      <w:r w:rsidR="00483AC7" w:rsidRPr="004E2A54">
        <w:rPr>
          <w:b/>
        </w:rPr>
        <w:t>Závěrečná ustanovení</w:t>
      </w:r>
    </w:p>
    <w:p w:rsidR="00150F29" w:rsidRDefault="00483AC7">
      <w:pPr>
        <w:numPr>
          <w:ilvl w:val="0"/>
          <w:numId w:val="5"/>
        </w:numPr>
        <w:spacing w:after="79"/>
        <w:ind w:right="4" w:hanging="211"/>
      </w:pPr>
      <w:r>
        <w:t>Právní vztahy mezi stranami vyplývající z této smlouvy se řídí občanským zákoníkem.</w:t>
      </w:r>
    </w:p>
    <w:p w:rsidR="00150F29" w:rsidRDefault="00483AC7">
      <w:pPr>
        <w:numPr>
          <w:ilvl w:val="0"/>
          <w:numId w:val="5"/>
        </w:numPr>
        <w:ind w:right="4" w:hanging="211"/>
      </w:pPr>
      <w:r>
        <w:t>Změny a doplňky této smlouvy mohou být prováděny pouze písemně se souhlasem obou stran formou písemných a číslovaných dodatků.</w:t>
      </w:r>
    </w:p>
    <w:p w:rsidR="00150F29" w:rsidRDefault="00483AC7">
      <w:pPr>
        <w:numPr>
          <w:ilvl w:val="0"/>
          <w:numId w:val="5"/>
        </w:numPr>
        <w:spacing w:after="82"/>
        <w:ind w:right="4" w:hanging="211"/>
      </w:pPr>
      <w:r>
        <w:t>Tato smlouva je sepsána podle pravé a svobodné vůle smluvních stran ve dvou originálních vyhotoveních, z nichž každá strana obdrží po jednom.</w:t>
      </w:r>
    </w:p>
    <w:p w:rsidR="00150F29" w:rsidRDefault="00483AC7">
      <w:pPr>
        <w:ind w:left="38" w:right="4"/>
      </w:pPr>
      <w:r>
        <w:rPr>
          <w:noProof/>
        </w:rPr>
        <w:drawing>
          <wp:inline distT="0" distB="0" distL="0" distR="0">
            <wp:extent cx="3048" cy="3049"/>
            <wp:effectExtent l="0" t="0" r="0" b="0"/>
            <wp:docPr id="6571" name="Picture 6571"/>
            <wp:cNvGraphicFramePr/>
            <a:graphic xmlns:a="http://schemas.openxmlformats.org/drawingml/2006/main">
              <a:graphicData uri="http://schemas.openxmlformats.org/drawingml/2006/picture">
                <pic:pic xmlns:pic="http://schemas.openxmlformats.org/drawingml/2006/picture">
                  <pic:nvPicPr>
                    <pic:cNvPr id="6571" name="Picture 6571"/>
                    <pic:cNvPicPr/>
                  </pic:nvPicPr>
                  <pic:blipFill>
                    <a:blip r:embed="rId16"/>
                    <a:stretch>
                      <a:fillRect/>
                    </a:stretch>
                  </pic:blipFill>
                  <pic:spPr>
                    <a:xfrm>
                      <a:off x="0" y="0"/>
                      <a:ext cx="3048" cy="3049"/>
                    </a:xfrm>
                    <a:prstGeom prst="rect">
                      <a:avLst/>
                    </a:prstGeom>
                  </pic:spPr>
                </pic:pic>
              </a:graphicData>
            </a:graphic>
          </wp:inline>
        </w:drawing>
      </w:r>
      <w:r>
        <w:t>4. Tato smlouva nabývá platnosti dnem podpisu a účinnosti dnem uveřejnění v informačním systému veřejné správy — Registru smluv. Poskytovatel výslovně souhlasí se zveřejněním celého textu této smlouvy v informačním systému veřejné správy — Registru smluv.</w:t>
      </w:r>
    </w:p>
    <w:p w:rsidR="00150F29" w:rsidRDefault="00483AC7">
      <w:pPr>
        <w:ind w:left="38" w:right="4"/>
      </w:pPr>
      <w:r>
        <w:t xml:space="preserve">Smluvní strany se dohodly, že zákonnou povinnost dle 5. odst. 2 zákona o registru smluv splní </w:t>
      </w:r>
      <w:r>
        <w:rPr>
          <w:noProof/>
        </w:rPr>
        <w:drawing>
          <wp:inline distT="0" distB="0" distL="0" distR="0">
            <wp:extent cx="3047" cy="3049"/>
            <wp:effectExtent l="0" t="0" r="0" b="0"/>
            <wp:docPr id="6572" name="Picture 6572"/>
            <wp:cNvGraphicFramePr/>
            <a:graphic xmlns:a="http://schemas.openxmlformats.org/drawingml/2006/main">
              <a:graphicData uri="http://schemas.openxmlformats.org/drawingml/2006/picture">
                <pic:pic xmlns:pic="http://schemas.openxmlformats.org/drawingml/2006/picture">
                  <pic:nvPicPr>
                    <pic:cNvPr id="6572" name="Picture 6572"/>
                    <pic:cNvPicPr/>
                  </pic:nvPicPr>
                  <pic:blipFill>
                    <a:blip r:embed="rId11"/>
                    <a:stretch>
                      <a:fillRect/>
                    </a:stretch>
                  </pic:blipFill>
                  <pic:spPr>
                    <a:xfrm>
                      <a:off x="0" y="0"/>
                      <a:ext cx="3047" cy="3049"/>
                    </a:xfrm>
                    <a:prstGeom prst="rect">
                      <a:avLst/>
                    </a:prstGeom>
                  </pic:spPr>
                </pic:pic>
              </a:graphicData>
            </a:graphic>
          </wp:inline>
        </w:drawing>
      </w:r>
      <w:r>
        <w:t>objednavatel a splnění této povinnosti doloží poskytovateli. Současně bere poskytovatel na vědomí, že v případě nesplnění zákonné povinnosti je smlouva do tří měsíců od jejího podpisu bez dalšího zrušena od samého počátku.</w:t>
      </w:r>
    </w:p>
    <w:p w:rsidR="00150F29" w:rsidRDefault="00483AC7">
      <w:pPr>
        <w:ind w:left="38" w:right="4"/>
      </w:pPr>
      <w:r>
        <w:t xml:space="preserve">5. Smluvní strany prohlašují, že si tuto smlouvu přečetly, že se dohodly na celém jejím obsahu, </w:t>
      </w:r>
      <w:r>
        <w:rPr>
          <w:noProof/>
        </w:rPr>
        <w:drawing>
          <wp:inline distT="0" distB="0" distL="0" distR="0">
            <wp:extent cx="3047" cy="6098"/>
            <wp:effectExtent l="0" t="0" r="0" b="0"/>
            <wp:docPr id="6573" name="Picture 6573"/>
            <wp:cNvGraphicFramePr/>
            <a:graphic xmlns:a="http://schemas.openxmlformats.org/drawingml/2006/main">
              <a:graphicData uri="http://schemas.openxmlformats.org/drawingml/2006/picture">
                <pic:pic xmlns:pic="http://schemas.openxmlformats.org/drawingml/2006/picture">
                  <pic:nvPicPr>
                    <pic:cNvPr id="6573" name="Picture 6573"/>
                    <pic:cNvPicPr/>
                  </pic:nvPicPr>
                  <pic:blipFill>
                    <a:blip r:embed="rId17"/>
                    <a:stretch>
                      <a:fillRect/>
                    </a:stretch>
                  </pic:blipFill>
                  <pic:spPr>
                    <a:xfrm>
                      <a:off x="0" y="0"/>
                      <a:ext cx="3047" cy="6098"/>
                    </a:xfrm>
                    <a:prstGeom prst="rect">
                      <a:avLst/>
                    </a:prstGeom>
                  </pic:spPr>
                </pic:pic>
              </a:graphicData>
            </a:graphic>
          </wp:inline>
        </w:drawing>
      </w:r>
      <w:r>
        <w:t>že se smluvními podmínkami souhlasí a že smlouva nebyla podepsána v tísni ani za nápadně jednostranně nevýhodných podmínek.</w:t>
      </w:r>
    </w:p>
    <w:p w:rsidR="00150F29" w:rsidRDefault="00483AC7">
      <w:pPr>
        <w:spacing w:after="68"/>
        <w:ind w:left="38" w:right="4"/>
      </w:pPr>
      <w:r>
        <w:rPr>
          <w:noProof/>
        </w:rPr>
        <w:drawing>
          <wp:inline distT="0" distB="0" distL="0" distR="0">
            <wp:extent cx="3048" cy="3049"/>
            <wp:effectExtent l="0" t="0" r="0" b="0"/>
            <wp:docPr id="6574" name="Picture 6574"/>
            <wp:cNvGraphicFramePr/>
            <a:graphic xmlns:a="http://schemas.openxmlformats.org/drawingml/2006/main">
              <a:graphicData uri="http://schemas.openxmlformats.org/drawingml/2006/picture">
                <pic:pic xmlns:pic="http://schemas.openxmlformats.org/drawingml/2006/picture">
                  <pic:nvPicPr>
                    <pic:cNvPr id="6574" name="Picture 6574"/>
                    <pic:cNvPicPr/>
                  </pic:nvPicPr>
                  <pic:blipFill>
                    <a:blip r:embed="rId18"/>
                    <a:stretch>
                      <a:fillRect/>
                    </a:stretch>
                  </pic:blipFill>
                  <pic:spPr>
                    <a:xfrm>
                      <a:off x="0" y="0"/>
                      <a:ext cx="3048" cy="3049"/>
                    </a:xfrm>
                    <a:prstGeom prst="rect">
                      <a:avLst/>
                    </a:prstGeom>
                  </pic:spPr>
                </pic:pic>
              </a:graphicData>
            </a:graphic>
          </wp:inline>
        </w:drawing>
      </w:r>
      <w:r>
        <w:t>6. Smlouvaje sepsána ve 2 stejnopisech, z nichž 1 obdrží objednavatel a 1 poskytovatel.</w:t>
      </w:r>
    </w:p>
    <w:p w:rsidR="00150F29" w:rsidRDefault="00483AC7">
      <w:pPr>
        <w:spacing w:after="500"/>
        <w:ind w:left="38" w:right="4"/>
      </w:pPr>
      <w:r>
        <w:t>7. Nedílnou součástí této smlouvy jsou níže uvedené přílohy:</w:t>
      </w:r>
    </w:p>
    <w:p w:rsidR="00150F29" w:rsidRDefault="00483AC7">
      <w:pPr>
        <w:ind w:left="38" w:right="4"/>
      </w:pPr>
      <w:r>
        <w:t>Příloha č. 1 — Popis předmětu plnění</w:t>
      </w:r>
    </w:p>
    <w:p w:rsidR="00915F9D" w:rsidRDefault="00915F9D">
      <w:pPr>
        <w:ind w:left="38" w:right="4"/>
      </w:pPr>
    </w:p>
    <w:p w:rsidR="00150F29" w:rsidRDefault="00150F29">
      <w:pPr>
        <w:sectPr w:rsidR="00150F29">
          <w:headerReference w:type="even" r:id="rId19"/>
          <w:headerReference w:type="default" r:id="rId20"/>
          <w:headerReference w:type="first" r:id="rId21"/>
          <w:pgSz w:w="11904" w:h="16834"/>
          <w:pgMar w:top="1796" w:right="1138" w:bottom="1503" w:left="1411" w:header="617" w:footer="708" w:gutter="0"/>
          <w:cols w:space="708"/>
        </w:sectPr>
      </w:pPr>
    </w:p>
    <w:p w:rsidR="00150F29" w:rsidRDefault="00483AC7" w:rsidP="00915F9D">
      <w:pPr>
        <w:spacing w:after="986"/>
        <w:ind w:left="77" w:right="-334"/>
      </w:pPr>
      <w:r>
        <w:t xml:space="preserve">V </w:t>
      </w:r>
      <w:r w:rsidR="00CB38B0">
        <w:t>Blatné</w:t>
      </w:r>
      <w:r w:rsidR="004E2A54">
        <w:t xml:space="preserve"> dne </w:t>
      </w:r>
      <w:r w:rsidR="00B102D8">
        <w:t>7</w:t>
      </w:r>
      <w:r w:rsidR="004E2A54">
        <w:t>. 1</w:t>
      </w:r>
      <w:r w:rsidR="00B102D8">
        <w:t>1</w:t>
      </w:r>
      <w:r w:rsidR="004E2A54">
        <w:t>. 2022</w:t>
      </w:r>
    </w:p>
    <w:p w:rsidR="00150F29" w:rsidRDefault="004E2A54">
      <w:pPr>
        <w:spacing w:after="96" w:line="259" w:lineRule="auto"/>
        <w:ind w:left="77" w:right="-288" w:firstLine="0"/>
        <w:jc w:val="left"/>
      </w:pPr>
      <w:r>
        <w:t xml:space="preserve">                                                         </w:t>
      </w:r>
    </w:p>
    <w:p w:rsidR="00915F9D" w:rsidRDefault="00915F9D" w:rsidP="00915F9D">
      <w:pPr>
        <w:spacing w:after="91" w:line="259" w:lineRule="auto"/>
        <w:ind w:left="437" w:right="-355" w:firstLine="0"/>
        <w:jc w:val="left"/>
      </w:pPr>
      <w:r>
        <w:rPr>
          <w:noProof/>
          <w:sz w:val="22"/>
        </w:rPr>
        <mc:AlternateContent>
          <mc:Choice Requires="wpg">
            <w:drawing>
              <wp:anchor distT="0" distB="0" distL="114300" distR="114300" simplePos="0" relativeHeight="251663360" behindDoc="0" locked="0" layoutInCell="1" allowOverlap="1" wp14:anchorId="2EA4B9F4" wp14:editId="007E98AA">
                <wp:simplePos x="0" y="0"/>
                <wp:positionH relativeFrom="column">
                  <wp:posOffset>-65997</wp:posOffset>
                </wp:positionH>
                <wp:positionV relativeFrom="paragraph">
                  <wp:posOffset>257047</wp:posOffset>
                </wp:positionV>
                <wp:extent cx="1947672" cy="6097"/>
                <wp:effectExtent l="0" t="0" r="14605" b="32385"/>
                <wp:wrapNone/>
                <wp:docPr id="7" name="Group 11827"/>
                <wp:cNvGraphicFramePr/>
                <a:graphic xmlns:a="http://schemas.openxmlformats.org/drawingml/2006/main">
                  <a:graphicData uri="http://schemas.microsoft.com/office/word/2010/wordprocessingGroup">
                    <wpg:wgp>
                      <wpg:cNvGrpSpPr/>
                      <wpg:grpSpPr>
                        <a:xfrm>
                          <a:off x="0" y="0"/>
                          <a:ext cx="1947672" cy="6097"/>
                          <a:chOff x="0" y="0"/>
                          <a:chExt cx="1947672" cy="6097"/>
                        </a:xfrm>
                      </wpg:grpSpPr>
                      <wps:wsp>
                        <wps:cNvPr id="8" name="Shape 11826"/>
                        <wps:cNvSpPr/>
                        <wps:spPr>
                          <a:xfrm>
                            <a:off x="0" y="0"/>
                            <a:ext cx="1947672" cy="6097"/>
                          </a:xfrm>
                          <a:custGeom>
                            <a:avLst/>
                            <a:gdLst/>
                            <a:ahLst/>
                            <a:cxnLst/>
                            <a:rect l="0" t="0" r="0" b="0"/>
                            <a:pathLst>
                              <a:path w="1947672" h="6097">
                                <a:moveTo>
                                  <a:pt x="0" y="3049"/>
                                </a:moveTo>
                                <a:lnTo>
                                  <a:pt x="1947672"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7DFD3DA6" id="Group 11827" o:spid="_x0000_s1026" style="position:absolute;margin-left:-5.2pt;margin-top:20.25pt;width:153.35pt;height:.5pt;z-index:251663360" coordsize="194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">
                <v:shape id="Shape 11826" o:spid="_x0000_s1027" style="position:absolute;width:19476;height:60;visibility:visible;mso-wrap-style:square;v-text-anchor:top" coordsize="19476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" path="m,3049r1947672,e" filled="f" strokeweight=".16936mm">
                  <v:stroke miterlimit="1" joinstyle="miter"/>
                  <v:path arrowok="t" textboxrect="0,0,1947672,6097"/>
                </v:shape>
              </v:group>
            </w:pict>
          </mc:Fallback>
        </mc:AlternateContent>
      </w:r>
    </w:p>
    <w:p w:rsidR="00915F9D" w:rsidRDefault="00915F9D" w:rsidP="00915F9D">
      <w:pPr>
        <w:spacing w:after="0"/>
        <w:ind w:left="485" w:right="4" w:hanging="240"/>
      </w:pPr>
    </w:p>
    <w:p w:rsidR="00915F9D" w:rsidRDefault="00B4432D" w:rsidP="00915F9D">
      <w:pPr>
        <w:spacing w:after="0"/>
        <w:ind w:left="485" w:right="4" w:hanging="240"/>
      </w:pPr>
      <w:r>
        <w:t>Ing. Miroslav Čapek</w:t>
      </w:r>
    </w:p>
    <w:p w:rsidR="00150F29" w:rsidRDefault="004E2A54" w:rsidP="00915F9D">
      <w:pPr>
        <w:spacing w:after="0"/>
        <w:ind w:left="485" w:right="4" w:hanging="240"/>
      </w:pPr>
      <w:r>
        <w:t xml:space="preserve">        </w:t>
      </w:r>
    </w:p>
    <w:p w:rsidR="004E2A54" w:rsidRDefault="004E2A54" w:rsidP="004E2A54">
      <w:pPr>
        <w:spacing w:after="0"/>
        <w:ind w:left="-709" w:right="4"/>
      </w:pPr>
      <w:r>
        <w:t xml:space="preserve">V Hluboké nad Vltavou dne </w:t>
      </w:r>
      <w:r w:rsidR="00B102D8">
        <w:t>7</w:t>
      </w:r>
      <w:r>
        <w:t>.1</w:t>
      </w:r>
      <w:r w:rsidR="00B102D8">
        <w:t>1</w:t>
      </w:r>
      <w:r>
        <w:t>. 2022</w:t>
      </w:r>
    </w:p>
    <w:p w:rsidR="004E2A54" w:rsidRDefault="004E2A54">
      <w:pPr>
        <w:ind w:left="1301" w:right="4" w:hanging="403"/>
      </w:pPr>
    </w:p>
    <w:p w:rsidR="004E2A54" w:rsidRDefault="004E2A54">
      <w:pPr>
        <w:ind w:left="1301" w:right="4" w:hanging="403"/>
      </w:pPr>
    </w:p>
    <w:p w:rsidR="00915F9D" w:rsidRDefault="00915F9D">
      <w:pPr>
        <w:ind w:left="1301" w:right="4" w:hanging="403"/>
      </w:pPr>
    </w:p>
    <w:p w:rsidR="00915F9D" w:rsidRDefault="00915F9D">
      <w:pPr>
        <w:ind w:left="1301" w:right="4" w:hanging="403"/>
      </w:pPr>
    </w:p>
    <w:p w:rsidR="004E2A54" w:rsidRDefault="004E2A54" w:rsidP="004E2A54">
      <w:pPr>
        <w:spacing w:after="91" w:line="259" w:lineRule="auto"/>
        <w:ind w:left="437" w:right="-355" w:firstLine="0"/>
        <w:jc w:val="left"/>
      </w:pPr>
      <w:r>
        <w:rPr>
          <w:noProof/>
          <w:sz w:val="22"/>
        </w:rPr>
        <mc:AlternateContent>
          <mc:Choice Requires="wpg">
            <w:drawing>
              <wp:anchor distT="0" distB="0" distL="114300" distR="114300" simplePos="0" relativeHeight="251661312" behindDoc="0" locked="0" layoutInCell="1" allowOverlap="1" wp14:anchorId="6EE98580" wp14:editId="0FB36269">
                <wp:simplePos x="0" y="0"/>
                <wp:positionH relativeFrom="column">
                  <wp:posOffset>273635</wp:posOffset>
                </wp:positionH>
                <wp:positionV relativeFrom="paragraph">
                  <wp:posOffset>154326</wp:posOffset>
                </wp:positionV>
                <wp:extent cx="1947672" cy="6097"/>
                <wp:effectExtent l="0" t="0" r="14605" b="32385"/>
                <wp:wrapNone/>
                <wp:docPr id="5" name="Group 11827"/>
                <wp:cNvGraphicFramePr/>
                <a:graphic xmlns:a="http://schemas.openxmlformats.org/drawingml/2006/main">
                  <a:graphicData uri="http://schemas.microsoft.com/office/word/2010/wordprocessingGroup">
                    <wpg:wgp>
                      <wpg:cNvGrpSpPr/>
                      <wpg:grpSpPr>
                        <a:xfrm>
                          <a:off x="0" y="0"/>
                          <a:ext cx="1947672" cy="6097"/>
                          <a:chOff x="0" y="0"/>
                          <a:chExt cx="1947672" cy="6097"/>
                        </a:xfrm>
                      </wpg:grpSpPr>
                      <wps:wsp>
                        <wps:cNvPr id="6" name="Shape 11826"/>
                        <wps:cNvSpPr/>
                        <wps:spPr>
                          <a:xfrm>
                            <a:off x="0" y="0"/>
                            <a:ext cx="1947672" cy="6097"/>
                          </a:xfrm>
                          <a:custGeom>
                            <a:avLst/>
                            <a:gdLst/>
                            <a:ahLst/>
                            <a:cxnLst/>
                            <a:rect l="0" t="0" r="0" b="0"/>
                            <a:pathLst>
                              <a:path w="1947672" h="6097">
                                <a:moveTo>
                                  <a:pt x="0" y="3049"/>
                                </a:moveTo>
                                <a:lnTo>
                                  <a:pt x="1947672"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29F0D127" id="Group 11827" o:spid="_x0000_s1026" style="position:absolute;margin-left:21.55pt;margin-top:12.15pt;width:153.35pt;height:.5pt;z-index:251661312" coordsize="194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">
                <v:shape id="Shape 11826" o:spid="_x0000_s1027" style="position:absolute;width:19476;height:60;visibility:visible;mso-wrap-style:square;v-text-anchor:top" coordsize="19476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" path="m,3049r1947672,e" filled="f" strokeweight=".16936mm">
                  <v:stroke miterlimit="1" joinstyle="miter"/>
                  <v:path arrowok="t" textboxrect="0,0,1947672,6097"/>
                </v:shape>
              </v:group>
            </w:pict>
          </mc:Fallback>
        </mc:AlternateContent>
      </w:r>
    </w:p>
    <w:p w:rsidR="00150F29" w:rsidRDefault="00B4432D" w:rsidP="004E2A54">
      <w:pPr>
        <w:ind w:left="898" w:right="4" w:firstLine="0"/>
      </w:pPr>
      <w:r>
        <w:t>Ing. Pavel Zasadil</w:t>
      </w:r>
    </w:p>
    <w:p w:rsidR="00150F29" w:rsidRDefault="00150F29" w:rsidP="007074D8">
      <w:pPr>
        <w:ind w:left="0" w:firstLine="0"/>
        <w:sectPr w:rsidR="00150F29" w:rsidSect="004E2A54">
          <w:type w:val="continuous"/>
          <w:pgSz w:w="11904" w:h="16834"/>
          <w:pgMar w:top="1440" w:right="2083" w:bottom="1440" w:left="1435" w:header="708" w:footer="708" w:gutter="0"/>
          <w:cols w:num="2" w:space="140" w:equalWidth="0">
            <w:col w:w="2501" w:space="2736"/>
            <w:col w:w="3149"/>
          </w:cols>
        </w:sectPr>
      </w:pPr>
    </w:p>
    <w:p w:rsidR="00C520F1" w:rsidRDefault="00483AC7" w:rsidP="00C520F1">
      <w:pPr>
        <w:autoSpaceDE w:val="0"/>
        <w:autoSpaceDN w:val="0"/>
        <w:adjustRightInd w:val="0"/>
        <w:spacing w:after="0" w:line="240" w:lineRule="auto"/>
        <w:ind w:left="0" w:firstLine="0"/>
        <w:jc w:val="left"/>
        <w:rPr>
          <w:rFonts w:ascii="Calibri" w:eastAsiaTheme="minorEastAsia" w:hAnsi="Calibri" w:cs="Calibri"/>
          <w:color w:val="auto"/>
          <w:szCs w:val="24"/>
        </w:rPr>
      </w:pPr>
      <w:r>
        <w:rPr>
          <w:noProof/>
        </w:rPr>
        <w:lastRenderedPageBreak/>
        <w:drawing>
          <wp:anchor distT="0" distB="0" distL="114300" distR="114300" simplePos="0" relativeHeight="251658240" behindDoc="0" locked="0" layoutInCell="1" allowOverlap="0">
            <wp:simplePos x="0" y="0"/>
            <wp:positionH relativeFrom="page">
              <wp:posOffset>8329333</wp:posOffset>
            </wp:positionH>
            <wp:positionV relativeFrom="page">
              <wp:posOffset>5373384</wp:posOffset>
            </wp:positionV>
            <wp:extent cx="393427" cy="5603247"/>
            <wp:effectExtent l="0" t="0" r="6985" b="0"/>
            <wp:wrapTopAndBottom/>
            <wp:docPr id="11828" name="Picture 11828"/>
            <wp:cNvGraphicFramePr/>
            <a:graphic xmlns:a="http://schemas.openxmlformats.org/drawingml/2006/main">
              <a:graphicData uri="http://schemas.openxmlformats.org/drawingml/2006/picture">
                <pic:pic xmlns:pic="http://schemas.openxmlformats.org/drawingml/2006/picture">
                  <pic:nvPicPr>
                    <pic:cNvPr id="11828" name="Picture 11828"/>
                    <pic:cNvPicPr/>
                  </pic:nvPicPr>
                  <pic:blipFill>
                    <a:blip r:embed="rId22"/>
                    <a:stretch>
                      <a:fillRect/>
                    </a:stretch>
                  </pic:blipFill>
                  <pic:spPr>
                    <a:xfrm flipH="1">
                      <a:off x="0" y="0"/>
                      <a:ext cx="395345" cy="5630560"/>
                    </a:xfrm>
                    <a:prstGeom prst="rect">
                      <a:avLst/>
                    </a:prstGeom>
                  </pic:spPr>
                </pic:pic>
              </a:graphicData>
            </a:graphic>
            <wp14:sizeRelH relativeFrom="margin">
              <wp14:pctWidth>0</wp14:pctWidth>
            </wp14:sizeRelH>
            <wp14:sizeRelV relativeFrom="margin">
              <wp14:pctHeight>0</wp14:pctHeight>
            </wp14:sizeRelV>
          </wp:anchor>
        </w:drawing>
      </w:r>
      <w:r w:rsidR="00C520F1">
        <w:rPr>
          <w:rFonts w:ascii="Calibri" w:eastAsiaTheme="minorEastAsia" w:hAnsi="Calibri" w:cs="Calibri"/>
          <w:color w:val="auto"/>
          <w:szCs w:val="24"/>
        </w:rPr>
        <w:t>Příloha č.1</w:t>
      </w:r>
    </w:p>
    <w:p w:rsidR="007074D8" w:rsidRDefault="007074D8" w:rsidP="00C520F1">
      <w:pPr>
        <w:autoSpaceDE w:val="0"/>
        <w:autoSpaceDN w:val="0"/>
        <w:adjustRightInd w:val="0"/>
        <w:spacing w:after="0" w:line="240" w:lineRule="auto"/>
        <w:ind w:left="0" w:firstLine="0"/>
        <w:jc w:val="left"/>
        <w:rPr>
          <w:rFonts w:ascii="Calibri" w:eastAsiaTheme="minorEastAsia" w:hAnsi="Calibri" w:cs="Calibri"/>
          <w:color w:val="auto"/>
          <w:szCs w:val="24"/>
        </w:rPr>
      </w:pPr>
    </w:p>
    <w:p w:rsidR="00C520F1" w:rsidRDefault="00C520F1" w:rsidP="00C520F1">
      <w:pPr>
        <w:autoSpaceDE w:val="0"/>
        <w:autoSpaceDN w:val="0"/>
        <w:adjustRightInd w:val="0"/>
        <w:spacing w:after="0" w:line="240" w:lineRule="auto"/>
        <w:ind w:left="0" w:firstLine="0"/>
        <w:jc w:val="left"/>
        <w:rPr>
          <w:rFonts w:ascii="Calibri,Bold" w:eastAsiaTheme="minorEastAsia" w:hAnsi="Calibri,Bold" w:cs="Calibri,Bold"/>
          <w:b/>
          <w:bCs/>
          <w:color w:val="auto"/>
          <w:sz w:val="32"/>
          <w:szCs w:val="32"/>
        </w:rPr>
      </w:pPr>
      <w:r>
        <w:rPr>
          <w:rFonts w:ascii="Calibri,Bold" w:eastAsiaTheme="minorEastAsia" w:hAnsi="Calibri,Bold" w:cs="Calibri,Bold"/>
          <w:b/>
          <w:bCs/>
          <w:color w:val="auto"/>
          <w:sz w:val="32"/>
          <w:szCs w:val="32"/>
        </w:rPr>
        <w:t xml:space="preserve">Osnova odborného kvalifikačního kurzu kabelových montérů do 1 </w:t>
      </w:r>
      <w:proofErr w:type="spellStart"/>
      <w:r>
        <w:rPr>
          <w:rFonts w:ascii="Calibri,Bold" w:eastAsiaTheme="minorEastAsia" w:hAnsi="Calibri,Bold" w:cs="Calibri,Bold"/>
          <w:b/>
          <w:bCs/>
          <w:color w:val="auto"/>
          <w:sz w:val="32"/>
          <w:szCs w:val="32"/>
        </w:rPr>
        <w:t>kV</w:t>
      </w:r>
      <w:proofErr w:type="spellEnd"/>
    </w:p>
    <w:p w:rsidR="00C520F1" w:rsidRDefault="00C520F1" w:rsidP="00C520F1">
      <w:pPr>
        <w:autoSpaceDE w:val="0"/>
        <w:autoSpaceDN w:val="0"/>
        <w:adjustRightInd w:val="0"/>
        <w:spacing w:after="0" w:line="240" w:lineRule="auto"/>
        <w:ind w:left="0" w:firstLine="0"/>
        <w:jc w:val="left"/>
        <w:rPr>
          <w:rFonts w:ascii="Calibri,Bold" w:eastAsiaTheme="minorEastAsia" w:hAnsi="Calibri,Bold" w:cs="Calibri,Bold"/>
          <w:b/>
          <w:bCs/>
          <w:color w:val="auto"/>
          <w:sz w:val="23"/>
          <w:szCs w:val="23"/>
        </w:rPr>
      </w:pPr>
      <w:r>
        <w:rPr>
          <w:rFonts w:ascii="Calibri,Bold" w:eastAsiaTheme="minorEastAsia" w:hAnsi="Calibri,Bold" w:cs="Calibri,Bold"/>
          <w:b/>
          <w:bCs/>
          <w:color w:val="auto"/>
          <w:sz w:val="23"/>
          <w:szCs w:val="23"/>
        </w:rPr>
        <w:t>Teoretická část:</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 Druhy kabelů, jejich značení, použití.</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2) Fyzikální a materiálové nároky na kabelové soubory.</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3) Vybavení kabelového montéra nářadím, pracovními a ochrannými pomůckami, a izolačními páskami.</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4) Pokládka kabelů (PNE 34 5010 ed.3).</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5) Porovnání lisovacích a šroubovacích technologií.</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6) Kontrola před záhozem, prostorová norma, chráničky, krycí desky, kabelové žlaby.</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7) Dodržování bezpečnostních předpisů při montáži kabelových souborů, zajištění pracoviště.</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8) OOPP pro montáž kabelových souborů.</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9) Seznámení s chodem distribuční společnosti </w:t>
      </w:r>
      <w:proofErr w:type="gramStart"/>
      <w:r>
        <w:rPr>
          <w:rFonts w:ascii="Calibri" w:eastAsiaTheme="minorEastAsia" w:hAnsi="Calibri" w:cs="Calibri"/>
          <w:color w:val="auto"/>
          <w:sz w:val="20"/>
          <w:szCs w:val="20"/>
        </w:rPr>
        <w:t>EG.D</w:t>
      </w:r>
      <w:proofErr w:type="gramEnd"/>
      <w:r>
        <w:rPr>
          <w:rFonts w:ascii="Calibri" w:eastAsiaTheme="minorEastAsia" w:hAnsi="Calibri" w:cs="Calibri"/>
          <w:color w:val="auto"/>
          <w:sz w:val="20"/>
          <w:szCs w:val="20"/>
        </w:rPr>
        <w:t xml:space="preserve"> (výbava, podmínky, profese, specifické podmínky zařazení….).</w:t>
      </w:r>
    </w:p>
    <w:p w:rsidR="007074D8" w:rsidRDefault="007074D8" w:rsidP="00C520F1">
      <w:pPr>
        <w:autoSpaceDE w:val="0"/>
        <w:autoSpaceDN w:val="0"/>
        <w:adjustRightInd w:val="0"/>
        <w:spacing w:after="0" w:line="240" w:lineRule="auto"/>
        <w:ind w:left="0" w:firstLine="0"/>
        <w:jc w:val="left"/>
        <w:rPr>
          <w:rFonts w:ascii="Calibri,Bold" w:eastAsiaTheme="minorEastAsia" w:hAnsi="Calibri,Bold" w:cs="Calibri,Bold"/>
          <w:b/>
          <w:bCs/>
          <w:color w:val="auto"/>
          <w:sz w:val="23"/>
          <w:szCs w:val="23"/>
        </w:rPr>
      </w:pPr>
    </w:p>
    <w:p w:rsidR="00C520F1" w:rsidRDefault="00C520F1" w:rsidP="00C520F1">
      <w:pPr>
        <w:autoSpaceDE w:val="0"/>
        <w:autoSpaceDN w:val="0"/>
        <w:adjustRightInd w:val="0"/>
        <w:spacing w:after="0" w:line="240" w:lineRule="auto"/>
        <w:ind w:left="0" w:firstLine="0"/>
        <w:jc w:val="left"/>
        <w:rPr>
          <w:rFonts w:ascii="Calibri,Bold" w:eastAsiaTheme="minorEastAsia" w:hAnsi="Calibri,Bold" w:cs="Calibri,Bold"/>
          <w:b/>
          <w:bCs/>
          <w:color w:val="auto"/>
          <w:sz w:val="23"/>
          <w:szCs w:val="23"/>
        </w:rPr>
      </w:pPr>
      <w:r>
        <w:rPr>
          <w:rFonts w:ascii="Calibri,Bold" w:eastAsiaTheme="minorEastAsia" w:hAnsi="Calibri,Bold" w:cs="Calibri,Bold"/>
          <w:b/>
          <w:bCs/>
          <w:color w:val="auto"/>
          <w:sz w:val="23"/>
          <w:szCs w:val="23"/>
        </w:rPr>
        <w:t>Praktická část:</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1) Nářadí pro montáž kabelových souborů do 1 </w:t>
      </w:r>
      <w:proofErr w:type="spellStart"/>
      <w:r>
        <w:rPr>
          <w:rFonts w:ascii="Calibri" w:eastAsiaTheme="minorEastAsia" w:hAnsi="Calibri" w:cs="Calibri"/>
          <w:color w:val="auto"/>
          <w:sz w:val="20"/>
          <w:szCs w:val="20"/>
        </w:rPr>
        <w:t>kV</w:t>
      </w:r>
      <w:proofErr w:type="spellEnd"/>
      <w:r>
        <w:rPr>
          <w:rFonts w:ascii="Calibri" w:eastAsiaTheme="minorEastAsia" w:hAnsi="Calibri" w:cs="Calibri"/>
          <w:color w:val="auto"/>
          <w:sz w:val="20"/>
          <w:szCs w:val="20"/>
        </w:rPr>
        <w:t>.</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2) Práce se zkoušečkou, fázování.</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3) Jištění v DS – Nožová a závitová pojistka – manipulace, výměna</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4) Práce s kabelem, příprava kabelů pro montáž kabelových </w:t>
      </w:r>
      <w:proofErr w:type="gramStart"/>
      <w:r>
        <w:rPr>
          <w:rFonts w:ascii="Calibri" w:eastAsiaTheme="minorEastAsia" w:hAnsi="Calibri" w:cs="Calibri"/>
          <w:color w:val="auto"/>
          <w:sz w:val="20"/>
          <w:szCs w:val="20"/>
        </w:rPr>
        <w:t>souborů - práce</w:t>
      </w:r>
      <w:proofErr w:type="gramEnd"/>
      <w:r>
        <w:rPr>
          <w:rFonts w:ascii="Calibri" w:eastAsiaTheme="minorEastAsia" w:hAnsi="Calibri" w:cs="Calibri"/>
          <w:color w:val="auto"/>
          <w:sz w:val="20"/>
          <w:szCs w:val="20"/>
        </w:rPr>
        <w:t xml:space="preserve"> s </w:t>
      </w:r>
      <w:proofErr w:type="spellStart"/>
      <w:r>
        <w:rPr>
          <w:rFonts w:ascii="Calibri" w:eastAsiaTheme="minorEastAsia" w:hAnsi="Calibri" w:cs="Calibri"/>
          <w:color w:val="auto"/>
          <w:sz w:val="20"/>
          <w:szCs w:val="20"/>
        </w:rPr>
        <w:t>kabelářským</w:t>
      </w:r>
      <w:proofErr w:type="spellEnd"/>
      <w:r>
        <w:rPr>
          <w:rFonts w:ascii="Calibri" w:eastAsiaTheme="minorEastAsia" w:hAnsi="Calibri" w:cs="Calibri"/>
          <w:color w:val="auto"/>
          <w:sz w:val="20"/>
          <w:szCs w:val="20"/>
        </w:rPr>
        <w:t xml:space="preserve"> nožem, odstranění pláště</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kabelů a žílové izolace.</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5) Nácvik obecných principů </w:t>
      </w:r>
      <w:proofErr w:type="gramStart"/>
      <w:r>
        <w:rPr>
          <w:rFonts w:ascii="Calibri" w:eastAsiaTheme="minorEastAsia" w:hAnsi="Calibri" w:cs="Calibri"/>
          <w:color w:val="auto"/>
          <w:sz w:val="20"/>
          <w:szCs w:val="20"/>
        </w:rPr>
        <w:t>montáže - čištění</w:t>
      </w:r>
      <w:proofErr w:type="gramEnd"/>
      <w:r>
        <w:rPr>
          <w:rFonts w:ascii="Calibri" w:eastAsiaTheme="minorEastAsia" w:hAnsi="Calibri" w:cs="Calibri"/>
          <w:color w:val="auto"/>
          <w:sz w:val="20"/>
          <w:szCs w:val="20"/>
        </w:rPr>
        <w:t>, práce s hořákem (seřízení), práce s momentovým klíčem.</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6) Porovnání lisovacích a šroubovacích technologií spojovačů (posouzení vhodnosti montážního nářadí).</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7) Lisovací technika, kabelová oka, „V“ - svorky, spojovače, zaokrouhlování sektorových vodičů.</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8) Smršťovací rozdělovací hlavy, montáž kabelové koncovky na celoplastovém kabelu NAYY-J, AYKY, CYKY.</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9) Opravné manžety na celoplastových kabelech NAYY-J, AYKY, CYKY.</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10) Přímá kabelová spojka do 1 </w:t>
      </w:r>
      <w:proofErr w:type="spellStart"/>
      <w:r>
        <w:rPr>
          <w:rFonts w:ascii="Calibri" w:eastAsiaTheme="minorEastAsia" w:hAnsi="Calibri" w:cs="Calibri"/>
          <w:color w:val="auto"/>
          <w:sz w:val="20"/>
          <w:szCs w:val="20"/>
        </w:rPr>
        <w:t>kV</w:t>
      </w:r>
      <w:proofErr w:type="spellEnd"/>
      <w:r>
        <w:rPr>
          <w:rFonts w:ascii="Calibri" w:eastAsiaTheme="minorEastAsia" w:hAnsi="Calibri" w:cs="Calibri"/>
          <w:color w:val="auto"/>
          <w:sz w:val="20"/>
          <w:szCs w:val="20"/>
        </w:rPr>
        <w:t xml:space="preserve"> na celoplastových kabelech NAYY-J, AYKY, CYKY.</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11) Odbočná </w:t>
      </w:r>
      <w:proofErr w:type="gramStart"/>
      <w:r>
        <w:rPr>
          <w:rFonts w:ascii="Calibri" w:eastAsiaTheme="minorEastAsia" w:hAnsi="Calibri" w:cs="Calibri"/>
          <w:color w:val="auto"/>
          <w:sz w:val="20"/>
          <w:szCs w:val="20"/>
        </w:rPr>
        <w:t>T- spojka</w:t>
      </w:r>
      <w:proofErr w:type="gramEnd"/>
      <w:r>
        <w:rPr>
          <w:rFonts w:ascii="Calibri" w:eastAsiaTheme="minorEastAsia" w:hAnsi="Calibri" w:cs="Calibri"/>
          <w:color w:val="auto"/>
          <w:sz w:val="20"/>
          <w:szCs w:val="20"/>
        </w:rPr>
        <w:t>, montáž i oprava. (PFISTERER / ISICOMPACT).</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12) Izolační pásky pro energetiku, druhy, použití.</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13) Ukončování kabelů do 1 </w:t>
      </w:r>
      <w:proofErr w:type="spellStart"/>
      <w:r>
        <w:rPr>
          <w:rFonts w:ascii="Calibri" w:eastAsiaTheme="minorEastAsia" w:hAnsi="Calibri" w:cs="Calibri"/>
          <w:color w:val="auto"/>
          <w:sz w:val="20"/>
          <w:szCs w:val="20"/>
        </w:rPr>
        <w:t>kV</w:t>
      </w:r>
      <w:proofErr w:type="spellEnd"/>
      <w:r>
        <w:rPr>
          <w:rFonts w:ascii="Calibri" w:eastAsiaTheme="minorEastAsia" w:hAnsi="Calibri" w:cs="Calibri"/>
          <w:color w:val="auto"/>
          <w:sz w:val="20"/>
          <w:szCs w:val="20"/>
        </w:rPr>
        <w:t xml:space="preserve"> v kabelových skříních SP, SR, SD, SS a SV.</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14) Dodržování bezpečnostních předpisů při montáži kabelových souborů.</w:t>
      </w:r>
    </w:p>
    <w:p w:rsidR="00150F29" w:rsidRP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15) Zapojení elektroměrového rozvaděče, zjišťování závad.</w:t>
      </w:r>
    </w:p>
    <w:sectPr w:rsidR="00150F29" w:rsidRPr="00C520F1" w:rsidSect="004E2A54">
      <w:headerReference w:type="even" r:id="rId23"/>
      <w:headerReference w:type="default" r:id="rId24"/>
      <w:headerReference w:type="first" r:id="rId25"/>
      <w:pgSz w:w="11904" w:h="16834"/>
      <w:pgMar w:top="1440" w:right="42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418" w:rsidRDefault="00C80418">
      <w:pPr>
        <w:spacing w:after="0" w:line="240" w:lineRule="auto"/>
      </w:pPr>
      <w:r>
        <w:separator/>
      </w:r>
    </w:p>
  </w:endnote>
  <w:endnote w:type="continuationSeparator" w:id="0">
    <w:p w:rsidR="00C80418" w:rsidRDefault="00C80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418" w:rsidRDefault="00C80418">
      <w:pPr>
        <w:spacing w:after="0" w:line="240" w:lineRule="auto"/>
      </w:pPr>
      <w:r>
        <w:separator/>
      </w:r>
    </w:p>
  </w:footnote>
  <w:footnote w:type="continuationSeparator" w:id="0">
    <w:p w:rsidR="00C80418" w:rsidRDefault="00C80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483AC7">
    <w:pPr>
      <w:spacing w:after="0" w:line="259" w:lineRule="auto"/>
      <w:ind w:left="0" w:right="62" w:firstLine="0"/>
      <w:jc w:val="right"/>
    </w:pPr>
    <w:r>
      <w:rPr>
        <w:sz w:val="26"/>
      </w:rPr>
      <w:t xml:space="preserve">Strana </w:t>
    </w:r>
    <w:r>
      <w:fldChar w:fldCharType="begin"/>
    </w:r>
    <w:r>
      <w:instrText xml:space="preserve"> PAGE   \* MERGEFORMAT </w:instrText>
    </w:r>
    <w:r>
      <w:fldChar w:fldCharType="separate"/>
    </w:r>
    <w:r>
      <w:rPr>
        <w:sz w:val="34"/>
      </w:rPr>
      <w:t>1</w:t>
    </w:r>
    <w:r>
      <w:rPr>
        <w:sz w:val="34"/>
      </w:rPr>
      <w:fldChar w:fldCharType="end"/>
    </w:r>
    <w:r>
      <w:rPr>
        <w:sz w:val="34"/>
      </w:rPr>
      <w:t xml:space="preserve"> </w:t>
    </w:r>
    <w:r>
      <w:t xml:space="preserve">Smlouvy o dílo číslo </w:t>
    </w:r>
    <w:r>
      <w:rPr>
        <w:sz w:val="26"/>
      </w:rPr>
      <w:t xml:space="preserve">č. </w:t>
    </w:r>
    <w:r>
      <w:t>01/KAB/2021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483AC7">
    <w:pPr>
      <w:spacing w:after="0" w:line="259" w:lineRule="auto"/>
      <w:ind w:left="0" w:right="62" w:firstLine="0"/>
      <w:jc w:val="right"/>
    </w:pPr>
    <w:r>
      <w:rPr>
        <w:sz w:val="26"/>
      </w:rPr>
      <w:t xml:space="preserve">Strana </w:t>
    </w:r>
    <w:r>
      <w:fldChar w:fldCharType="begin"/>
    </w:r>
    <w:r>
      <w:instrText xml:space="preserve"> PAGE   \* MERGEFORMAT </w:instrText>
    </w:r>
    <w:r>
      <w:fldChar w:fldCharType="separate"/>
    </w:r>
    <w:r>
      <w:rPr>
        <w:sz w:val="34"/>
      </w:rPr>
      <w:t>1</w:t>
    </w:r>
    <w:r>
      <w:rPr>
        <w:sz w:val="34"/>
      </w:rPr>
      <w:fldChar w:fldCharType="end"/>
    </w:r>
    <w:r>
      <w:rPr>
        <w:sz w:val="34"/>
      </w:rPr>
      <w:t xml:space="preserve"> </w:t>
    </w:r>
    <w:r>
      <w:t xml:space="preserve">Smlouvy o dílo číslo </w:t>
    </w:r>
    <w:r>
      <w:rPr>
        <w:sz w:val="26"/>
      </w:rPr>
      <w:t xml:space="preserve">č. </w:t>
    </w:r>
    <w:r>
      <w:t>0</w:t>
    </w:r>
    <w:r w:rsidR="00B4432D">
      <w:t>2</w:t>
    </w:r>
    <w:r>
      <w:t>/KAB/202</w:t>
    </w:r>
    <w:r w:rsidR="00384A98">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483AC7">
    <w:pPr>
      <w:spacing w:after="0" w:line="259" w:lineRule="auto"/>
      <w:ind w:left="0" w:right="62" w:firstLine="0"/>
      <w:jc w:val="right"/>
    </w:pPr>
    <w:r>
      <w:rPr>
        <w:sz w:val="26"/>
      </w:rPr>
      <w:t xml:space="preserve">Strana </w:t>
    </w:r>
    <w:r>
      <w:fldChar w:fldCharType="begin"/>
    </w:r>
    <w:r>
      <w:instrText xml:space="preserve"> PAGE   \* MERGEFORMAT </w:instrText>
    </w:r>
    <w:r>
      <w:fldChar w:fldCharType="separate"/>
    </w:r>
    <w:r>
      <w:rPr>
        <w:sz w:val="34"/>
      </w:rPr>
      <w:t>1</w:t>
    </w:r>
    <w:r>
      <w:rPr>
        <w:sz w:val="34"/>
      </w:rPr>
      <w:fldChar w:fldCharType="end"/>
    </w:r>
    <w:r>
      <w:rPr>
        <w:sz w:val="34"/>
      </w:rPr>
      <w:t xml:space="preserve"> </w:t>
    </w:r>
    <w:r>
      <w:t xml:space="preserve">Smlouvy o dílo číslo </w:t>
    </w:r>
    <w:r>
      <w:rPr>
        <w:sz w:val="26"/>
      </w:rPr>
      <w:t xml:space="preserve">č. </w:t>
    </w:r>
    <w:r>
      <w:t>01/KAB/2021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150F2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150F29">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150F2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50A59"/>
    <w:multiLevelType w:val="hybridMultilevel"/>
    <w:tmpl w:val="40D455D0"/>
    <w:lvl w:ilvl="0" w:tplc="667C05BA">
      <w:start w:val="1"/>
      <w:numFmt w:val="decimal"/>
      <w:lvlText w:val="%1."/>
      <w:lvlJc w:val="left"/>
      <w:pPr>
        <w:ind w:left="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3C960C">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F651BC">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50AAF8">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24D3C2">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F046B2">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522598">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30EF64">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647BE4">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9B94D3A"/>
    <w:multiLevelType w:val="hybridMultilevel"/>
    <w:tmpl w:val="3098A8D2"/>
    <w:lvl w:ilvl="0" w:tplc="7EE80A80">
      <w:start w:val="8"/>
      <w:numFmt w:val="decimal"/>
      <w:lvlText w:val="%1."/>
      <w:lvlJc w:val="left"/>
      <w:pPr>
        <w:ind w:left="676" w:hanging="360"/>
      </w:pPr>
      <w:rPr>
        <w:rFonts w:hint="default"/>
      </w:rPr>
    </w:lvl>
    <w:lvl w:ilvl="1" w:tplc="04050019" w:tentative="1">
      <w:start w:val="1"/>
      <w:numFmt w:val="lowerLetter"/>
      <w:lvlText w:val="%2."/>
      <w:lvlJc w:val="left"/>
      <w:pPr>
        <w:ind w:left="1396" w:hanging="360"/>
      </w:pPr>
    </w:lvl>
    <w:lvl w:ilvl="2" w:tplc="0405001B" w:tentative="1">
      <w:start w:val="1"/>
      <w:numFmt w:val="lowerRoman"/>
      <w:lvlText w:val="%3."/>
      <w:lvlJc w:val="right"/>
      <w:pPr>
        <w:ind w:left="2116" w:hanging="180"/>
      </w:pPr>
    </w:lvl>
    <w:lvl w:ilvl="3" w:tplc="0405000F" w:tentative="1">
      <w:start w:val="1"/>
      <w:numFmt w:val="decimal"/>
      <w:lvlText w:val="%4."/>
      <w:lvlJc w:val="left"/>
      <w:pPr>
        <w:ind w:left="2836" w:hanging="360"/>
      </w:pPr>
    </w:lvl>
    <w:lvl w:ilvl="4" w:tplc="04050019" w:tentative="1">
      <w:start w:val="1"/>
      <w:numFmt w:val="lowerLetter"/>
      <w:lvlText w:val="%5."/>
      <w:lvlJc w:val="left"/>
      <w:pPr>
        <w:ind w:left="3556" w:hanging="360"/>
      </w:pPr>
    </w:lvl>
    <w:lvl w:ilvl="5" w:tplc="0405001B" w:tentative="1">
      <w:start w:val="1"/>
      <w:numFmt w:val="lowerRoman"/>
      <w:lvlText w:val="%6."/>
      <w:lvlJc w:val="right"/>
      <w:pPr>
        <w:ind w:left="4276" w:hanging="180"/>
      </w:pPr>
    </w:lvl>
    <w:lvl w:ilvl="6" w:tplc="0405000F" w:tentative="1">
      <w:start w:val="1"/>
      <w:numFmt w:val="decimal"/>
      <w:lvlText w:val="%7."/>
      <w:lvlJc w:val="left"/>
      <w:pPr>
        <w:ind w:left="4996" w:hanging="360"/>
      </w:pPr>
    </w:lvl>
    <w:lvl w:ilvl="7" w:tplc="04050019" w:tentative="1">
      <w:start w:val="1"/>
      <w:numFmt w:val="lowerLetter"/>
      <w:lvlText w:val="%8."/>
      <w:lvlJc w:val="left"/>
      <w:pPr>
        <w:ind w:left="5716" w:hanging="360"/>
      </w:pPr>
    </w:lvl>
    <w:lvl w:ilvl="8" w:tplc="0405001B" w:tentative="1">
      <w:start w:val="1"/>
      <w:numFmt w:val="lowerRoman"/>
      <w:lvlText w:val="%9."/>
      <w:lvlJc w:val="right"/>
      <w:pPr>
        <w:ind w:left="6436" w:hanging="180"/>
      </w:pPr>
    </w:lvl>
  </w:abstractNum>
  <w:abstractNum w:abstractNumId="2" w15:restartNumberingAfterBreak="0">
    <w:nsid w:val="2E5106F9"/>
    <w:multiLevelType w:val="hybridMultilevel"/>
    <w:tmpl w:val="5FCA3962"/>
    <w:lvl w:ilvl="0" w:tplc="E62A668C">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6AE5FC">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8354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AA79AC">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674C6">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6EE6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8128A">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2DE1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67F60">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E258CB"/>
    <w:multiLevelType w:val="hybridMultilevel"/>
    <w:tmpl w:val="4C641EDC"/>
    <w:lvl w:ilvl="0" w:tplc="20AA7C7A">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8E456E">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6187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0A9AE">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2A6C2">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087D2">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8C442">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0209E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64FF6">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BF2D23"/>
    <w:multiLevelType w:val="hybridMultilevel"/>
    <w:tmpl w:val="E1B69F32"/>
    <w:lvl w:ilvl="0" w:tplc="71E6DF1C">
      <w:start w:val="2"/>
      <w:numFmt w:val="decimal"/>
      <w:lvlText w:val="%1."/>
      <w:lvlJc w:val="left"/>
      <w:pPr>
        <w:ind w:left="1022" w:hanging="360"/>
      </w:pPr>
      <w:rPr>
        <w:rFonts w:hint="default"/>
      </w:rPr>
    </w:lvl>
    <w:lvl w:ilvl="1" w:tplc="04050019" w:tentative="1">
      <w:start w:val="1"/>
      <w:numFmt w:val="lowerLetter"/>
      <w:lvlText w:val="%2."/>
      <w:lvlJc w:val="left"/>
      <w:pPr>
        <w:ind w:left="1742" w:hanging="360"/>
      </w:pPr>
    </w:lvl>
    <w:lvl w:ilvl="2" w:tplc="0405001B" w:tentative="1">
      <w:start w:val="1"/>
      <w:numFmt w:val="lowerRoman"/>
      <w:lvlText w:val="%3."/>
      <w:lvlJc w:val="right"/>
      <w:pPr>
        <w:ind w:left="2462" w:hanging="180"/>
      </w:pPr>
    </w:lvl>
    <w:lvl w:ilvl="3" w:tplc="0405000F" w:tentative="1">
      <w:start w:val="1"/>
      <w:numFmt w:val="decimal"/>
      <w:lvlText w:val="%4."/>
      <w:lvlJc w:val="left"/>
      <w:pPr>
        <w:ind w:left="3182" w:hanging="360"/>
      </w:pPr>
    </w:lvl>
    <w:lvl w:ilvl="4" w:tplc="04050019" w:tentative="1">
      <w:start w:val="1"/>
      <w:numFmt w:val="lowerLetter"/>
      <w:lvlText w:val="%5."/>
      <w:lvlJc w:val="left"/>
      <w:pPr>
        <w:ind w:left="3902" w:hanging="360"/>
      </w:pPr>
    </w:lvl>
    <w:lvl w:ilvl="5" w:tplc="0405001B" w:tentative="1">
      <w:start w:val="1"/>
      <w:numFmt w:val="lowerRoman"/>
      <w:lvlText w:val="%6."/>
      <w:lvlJc w:val="right"/>
      <w:pPr>
        <w:ind w:left="4622" w:hanging="180"/>
      </w:pPr>
    </w:lvl>
    <w:lvl w:ilvl="6" w:tplc="0405000F" w:tentative="1">
      <w:start w:val="1"/>
      <w:numFmt w:val="decimal"/>
      <w:lvlText w:val="%7."/>
      <w:lvlJc w:val="left"/>
      <w:pPr>
        <w:ind w:left="5342" w:hanging="360"/>
      </w:pPr>
    </w:lvl>
    <w:lvl w:ilvl="7" w:tplc="04050019" w:tentative="1">
      <w:start w:val="1"/>
      <w:numFmt w:val="lowerLetter"/>
      <w:lvlText w:val="%8."/>
      <w:lvlJc w:val="left"/>
      <w:pPr>
        <w:ind w:left="6062" w:hanging="360"/>
      </w:pPr>
    </w:lvl>
    <w:lvl w:ilvl="8" w:tplc="0405001B" w:tentative="1">
      <w:start w:val="1"/>
      <w:numFmt w:val="lowerRoman"/>
      <w:lvlText w:val="%9."/>
      <w:lvlJc w:val="right"/>
      <w:pPr>
        <w:ind w:left="6782" w:hanging="180"/>
      </w:pPr>
    </w:lvl>
  </w:abstractNum>
  <w:abstractNum w:abstractNumId="5" w15:restartNumberingAfterBreak="0">
    <w:nsid w:val="79743706"/>
    <w:multiLevelType w:val="hybridMultilevel"/>
    <w:tmpl w:val="653C2A26"/>
    <w:lvl w:ilvl="0" w:tplc="785277E2">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613FC">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18C01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4E29B0">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2FCD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EA13A">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12C718">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23EA4">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E935E">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CC5229"/>
    <w:multiLevelType w:val="hybridMultilevel"/>
    <w:tmpl w:val="62F837DA"/>
    <w:lvl w:ilvl="0" w:tplc="3872F8A6">
      <w:start w:val="1"/>
      <w:numFmt w:val="decimal"/>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4171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8F9C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AD3D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0A2C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48AA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A18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27EB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94353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F29"/>
    <w:rsid w:val="00007E4F"/>
    <w:rsid w:val="00080474"/>
    <w:rsid w:val="00150F29"/>
    <w:rsid w:val="002041D2"/>
    <w:rsid w:val="003562CF"/>
    <w:rsid w:val="00384A98"/>
    <w:rsid w:val="003E6CD5"/>
    <w:rsid w:val="00446ABA"/>
    <w:rsid w:val="00472A50"/>
    <w:rsid w:val="00483AC7"/>
    <w:rsid w:val="004E2A54"/>
    <w:rsid w:val="004F19B4"/>
    <w:rsid w:val="00560CC8"/>
    <w:rsid w:val="0062034E"/>
    <w:rsid w:val="0064132A"/>
    <w:rsid w:val="006F0219"/>
    <w:rsid w:val="007074D8"/>
    <w:rsid w:val="00726480"/>
    <w:rsid w:val="008356EC"/>
    <w:rsid w:val="008B623B"/>
    <w:rsid w:val="008B6C76"/>
    <w:rsid w:val="008E14F2"/>
    <w:rsid w:val="008E2880"/>
    <w:rsid w:val="00915F9D"/>
    <w:rsid w:val="009A6315"/>
    <w:rsid w:val="009E05E4"/>
    <w:rsid w:val="00A655B7"/>
    <w:rsid w:val="00B102D8"/>
    <w:rsid w:val="00B4432D"/>
    <w:rsid w:val="00BA3925"/>
    <w:rsid w:val="00BE438D"/>
    <w:rsid w:val="00C520F1"/>
    <w:rsid w:val="00C76D60"/>
    <w:rsid w:val="00C80418"/>
    <w:rsid w:val="00CB38B0"/>
    <w:rsid w:val="00CB5706"/>
    <w:rsid w:val="00CE7554"/>
    <w:rsid w:val="00F34425"/>
    <w:rsid w:val="00F4281F"/>
    <w:rsid w:val="00FE7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388F"/>
  <w15:docId w15:val="{6BD045C3-F4BA-4F61-B552-497F8533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5F9D"/>
    <w:pPr>
      <w:spacing w:after="107" w:line="260" w:lineRule="auto"/>
      <w:ind w:left="63" w:hanging="5"/>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384A98"/>
    <w:pPr>
      <w:ind w:left="720"/>
      <w:contextualSpacing/>
    </w:pPr>
  </w:style>
  <w:style w:type="paragraph" w:styleId="Zpat">
    <w:name w:val="footer"/>
    <w:basedOn w:val="Normln"/>
    <w:link w:val="ZpatChar"/>
    <w:uiPriority w:val="99"/>
    <w:unhideWhenUsed/>
    <w:rsid w:val="00384A98"/>
    <w:pPr>
      <w:tabs>
        <w:tab w:val="center" w:pos="4536"/>
        <w:tab w:val="right" w:pos="9072"/>
      </w:tabs>
      <w:spacing w:after="0" w:line="240" w:lineRule="auto"/>
    </w:pPr>
  </w:style>
  <w:style w:type="character" w:customStyle="1" w:styleId="ZpatChar">
    <w:name w:val="Zápatí Char"/>
    <w:basedOn w:val="Standardnpsmoodstavce"/>
    <w:link w:val="Zpat"/>
    <w:uiPriority w:val="99"/>
    <w:rsid w:val="00384A9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4.xm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1161</Words>
  <Characters>6855</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SOSE, COP</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Plášilová Lenka</dc:creator>
  <cp:keywords/>
  <cp:lastModifiedBy>Plášilová Lenka</cp:lastModifiedBy>
  <cp:revision>17</cp:revision>
  <dcterms:created xsi:type="dcterms:W3CDTF">2022-10-10T06:33:00Z</dcterms:created>
  <dcterms:modified xsi:type="dcterms:W3CDTF">2022-11-08T12:10:00Z</dcterms:modified>
</cp:coreProperties>
</file>