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25400</wp:posOffset>
                </wp:positionV>
                <wp:extent cx="2045335" cy="80772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5335" cy="807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REGISTKOVÁNA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aOT;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5.44999999999999pt;margin-top:2.pt;width:161.05000000000001pt;height:63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REGISTKOVÁNA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aOT;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silme Vysočiny</w:t>
      </w:r>
      <w:bookmarkEnd w:id="0"/>
      <w:bookmarkEnd w:id="1"/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49"/>
        <w:gridCol w:w="6994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9"/>
        <w:gridCol w:w="6989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9"/>
        <w:gridCol w:w="6989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^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ksusv.cz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5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„Objednatel“)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9"/>
        <w:gridCol w:w="6989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Zemko Kozlí a.s.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Kožlí 170,582 93 Kožlí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Jiřím Smejkalem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40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25252020</w:t>
              <w:tab/>
              <w:t>DIČ : CZ25252020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5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7" w:val="left"/>
        </w:tabs>
        <w:bidi w:val="0"/>
        <w:spacing w:before="0" w:after="300" w:line="288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dopravními prostředky zhotovitele.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83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0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  <w:r>
        <w:br w:type="page"/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organizace- cestmistrovství Ledeč nad Sázavou.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Ledeč nad Sázavou - tel.: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IV. Cena díla a fakturace</w:t>
      </w:r>
      <w:bookmarkEnd w:id="10"/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max.1000 Kč/hod. + DPH platné v daném období v závislosti na typu mechanizace.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2"/>
      <w:bookmarkEnd w:id="1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56" w:val="left"/>
          <w:tab w:leader="dot" w:pos="6504" w:val="left"/>
          <w:tab w:leader="dot" w:pos="6698" w:val="left"/>
        </w:tabs>
        <w:bidi w:val="0"/>
        <w:spacing w:before="0" w:after="960"/>
        <w:ind w:left="0" w:right="0" w:firstLine="0"/>
        <w:jc w:val="left"/>
      </w:pPr>
      <w:r>
        <w:drawing>
          <wp:anchor distT="0" distB="161290" distL="114300" distR="114300" simplePos="0" relativeHeight="125829380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774700</wp:posOffset>
            </wp:positionV>
            <wp:extent cx="1444625" cy="34734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4462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1076325</wp:posOffset>
                </wp:positionV>
                <wp:extent cx="770890" cy="20701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Jiří Smejkal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6.599999999999994pt;margin-top:84.75pt;width:60.700000000000003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Jiří Smejkal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Kožlí dne:.?. </w:t>
      </w:r>
      <w:r>
        <w:rPr>
          <w:color w:val="646994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..?.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V Jihlavě dne :</w:t>
        <w:tab/>
        <w:tab/>
        <w:t>P..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1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</w:t>
      </w:r>
    </w:p>
    <w:p>
      <w:pPr>
        <w:pStyle w:val="Style14"/>
        <w:keepNext w:val="0"/>
        <w:keepLines w:val="0"/>
        <w:framePr w:w="329" w:h="11650" w:wrap="around" w:hAnchor="margin" w:x="-339" w:y="36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Objednatele</w:t>
        <w:br/>
        <w:t>Ing. Radovan Necid</w:t>
        <w:br/>
        <w:t>ředitel organizace</w:t>
      </w:r>
    </w:p>
    <w:sectPr>
      <w:footnotePr>
        <w:pos w:val="pageBottom"/>
        <w:numFmt w:val="decimal"/>
        <w:numRestart w:val="continuous"/>
      </w:footnotePr>
      <w:pgSz w:w="11900" w:h="16840"/>
      <w:pgMar w:top="702" w:left="1149" w:right="1597" w:bottom="981" w:header="274" w:footer="5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31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300"/>
      <w:ind w:left="280" w:firstLine="100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6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ind w:left="3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