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5149215</wp:posOffset>
                </wp:positionH>
                <wp:positionV relativeFrom="paragraph">
                  <wp:posOffset>25400</wp:posOffset>
                </wp:positionV>
                <wp:extent cx="2045335" cy="80772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5335" cy="807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REGISTKOVÁNA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,-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aOT;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5.44999999999999pt;margin-top:2.pt;width:161.05000000000001pt;height:63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REGISTKOVÁNA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aOT;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0"/>
      <w:bookmarkEnd w:id="1"/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49"/>
        <w:gridCol w:w="6994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9"/>
        <w:gridCol w:w="6989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9"/>
        <w:gridCol w:w="6989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^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ksusv.cz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„Objednatel“)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9"/>
        <w:gridCol w:w="6989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Zemko Kozlí a.s.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Kožlí 170,582 93 Kožlí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Jiřím Smejkalem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402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25252020</w:t>
              <w:tab/>
              <w:t>DIČ : CZ25252020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5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7" w:val="left"/>
        </w:tabs>
        <w:bidi w:val="0"/>
        <w:spacing w:before="0" w:after="300" w:line="288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dopravními prostředky zhotovitele.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83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0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  <w:r>
        <w:br w:type="page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I., II., a III. tříd ve správě Krajské správy a údržby silnic Vysočiny, příspěvkové organizace- cestmistrovství Ledeč nad Sázavou.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ztotožněn s tím, že nastoupí na provádění prací na telefonní výzvu dispečera zimní údržby silnic Ledeč nad Sázavou - tel.: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IV. Cena díla a fakturace</w:t>
      </w:r>
      <w:bookmarkEnd w:id="10"/>
      <w:bookmarkEnd w:id="1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smluvené dopravní prostředky a mechanismy je stanovena ve výši max.1000 Kč/hod. + DPH platné v daném období v závislosti na typu mechanizace.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2"/>
      <w:bookmarkEnd w:id="1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056" w:val="left"/>
          <w:tab w:leader="dot" w:pos="6504" w:val="left"/>
          <w:tab w:leader="dot" w:pos="6698" w:val="left"/>
        </w:tabs>
        <w:bidi w:val="0"/>
        <w:spacing w:before="0" w:after="960"/>
        <w:ind w:left="0" w:right="0" w:firstLine="0"/>
        <w:jc w:val="left"/>
      </w:pPr>
      <w:r>
        <w:drawing>
          <wp:anchor distT="0" distB="161290" distL="114300" distR="114300" simplePos="0" relativeHeight="125829380" behindDoc="0" locked="0" layoutInCell="1" allowOverlap="1">
            <wp:simplePos x="0" y="0"/>
            <wp:positionH relativeFrom="page">
              <wp:posOffset>757555</wp:posOffset>
            </wp:positionH>
            <wp:positionV relativeFrom="paragraph">
              <wp:posOffset>774700</wp:posOffset>
            </wp:positionV>
            <wp:extent cx="1444625" cy="34734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44625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1076325</wp:posOffset>
                </wp:positionV>
                <wp:extent cx="770890" cy="2070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Jiří Smejkal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599999999999994pt;margin-top:84.75pt;width:60.700000000000003pt;height:16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Jiří Smejkal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Kožlí dne:.?. </w:t>
      </w:r>
      <w:r>
        <w:rPr>
          <w:color w:val="646994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ZZ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..?.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9.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>V Jihlavě dne :</w:t>
        <w:tab/>
        <w:tab/>
        <w:t>P..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7.</w:t>
      </w:r>
    </w:p>
    <w:p>
      <w:pPr>
        <w:pStyle w:val="Style14"/>
        <w:keepNext w:val="0"/>
        <w:keepLines w:val="0"/>
        <w:framePr w:w="329" w:h="11650" w:wrap="around" w:hAnchor="margin" w:x="-339" w:y="3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8.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  <w:br/>
        <w:t>Ing. Radovan Necid</w:t>
        <w:br/>
        <w:t>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702" w:left="1149" w:right="1597" w:bottom="981" w:header="274" w:footer="5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Nadpis #1_"/>
    <w:basedOn w:val="DefaultParagraphFont"/>
    <w:link w:val="Style6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Nadpis #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3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Základní text (3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331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300"/>
      <w:ind w:left="280" w:firstLine="10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6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ind w:left="3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