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E527" w14:textId="77777777" w:rsidR="00635A3A" w:rsidRPr="00837662" w:rsidRDefault="00635A3A" w:rsidP="00635A3A">
      <w:pPr>
        <w:pStyle w:val="Podnadpis"/>
        <w:rPr>
          <w:rFonts w:asciiTheme="minorHAnsi" w:hAnsiTheme="minorHAnsi" w:cstheme="minorHAnsi"/>
          <w:caps/>
          <w:sz w:val="22"/>
          <w:szCs w:val="22"/>
        </w:rPr>
      </w:pPr>
    </w:p>
    <w:p w14:paraId="2E687748" w14:textId="77777777" w:rsidR="00635A3A" w:rsidRPr="00837662" w:rsidRDefault="00635A3A" w:rsidP="00635A3A">
      <w:pPr>
        <w:pStyle w:val="Podnadpis"/>
        <w:rPr>
          <w:rFonts w:asciiTheme="minorHAnsi" w:hAnsiTheme="minorHAnsi" w:cstheme="minorHAnsi"/>
          <w:caps/>
          <w:sz w:val="22"/>
          <w:szCs w:val="22"/>
        </w:rPr>
      </w:pPr>
    </w:p>
    <w:p w14:paraId="78B4E416" w14:textId="77777777" w:rsidR="00635A3A" w:rsidRPr="00837662" w:rsidRDefault="00635A3A" w:rsidP="00635A3A">
      <w:pPr>
        <w:pStyle w:val="Podnadpis"/>
        <w:rPr>
          <w:rFonts w:asciiTheme="minorHAnsi" w:hAnsiTheme="minorHAnsi" w:cstheme="minorHAnsi"/>
          <w:caps/>
          <w:sz w:val="22"/>
          <w:szCs w:val="22"/>
        </w:rPr>
      </w:pPr>
      <w:r w:rsidRPr="00837662">
        <w:rPr>
          <w:rFonts w:asciiTheme="minorHAnsi" w:hAnsiTheme="minorHAnsi" w:cstheme="minorHAnsi"/>
          <w:caps/>
          <w:sz w:val="22"/>
          <w:szCs w:val="22"/>
        </w:rPr>
        <w:t>Smlouva o dílo</w:t>
      </w:r>
    </w:p>
    <w:p w14:paraId="4E9F2584" w14:textId="77777777" w:rsidR="00635A3A" w:rsidRPr="00837662" w:rsidRDefault="00635A3A" w:rsidP="00635A3A">
      <w:pPr>
        <w:rPr>
          <w:rFonts w:cstheme="minorHAnsi"/>
          <w:b/>
          <w:bCs/>
          <w:iCs/>
        </w:rPr>
      </w:pPr>
    </w:p>
    <w:p w14:paraId="4A6F06CE" w14:textId="77777777" w:rsidR="00635A3A" w:rsidRPr="00837662" w:rsidRDefault="00635A3A" w:rsidP="00635A3A">
      <w:pPr>
        <w:jc w:val="both"/>
        <w:rPr>
          <w:rFonts w:cstheme="minorHAnsi"/>
          <w:bCs/>
          <w:iCs/>
        </w:rPr>
      </w:pPr>
      <w:r w:rsidRPr="00837662">
        <w:rPr>
          <w:rFonts w:cstheme="minorHAnsi"/>
          <w:bCs/>
          <w:iCs/>
        </w:rPr>
        <w:t>Dnešního dne uzavřely smluvní strany:</w:t>
      </w:r>
    </w:p>
    <w:tbl>
      <w:tblPr>
        <w:tblW w:w="9889" w:type="dxa"/>
        <w:tblLook w:val="00A0" w:firstRow="1" w:lastRow="0" w:firstColumn="1" w:lastColumn="0" w:noHBand="0" w:noVBand="0"/>
      </w:tblPr>
      <w:tblGrid>
        <w:gridCol w:w="1668"/>
        <w:gridCol w:w="2082"/>
        <w:gridCol w:w="6139"/>
      </w:tblGrid>
      <w:tr w:rsidR="00635A3A" w:rsidRPr="00837662" w14:paraId="02A61120" w14:textId="77777777" w:rsidTr="008230B4">
        <w:tc>
          <w:tcPr>
            <w:tcW w:w="1668" w:type="dxa"/>
            <w:vMerge w:val="restart"/>
          </w:tcPr>
          <w:p w14:paraId="2064DC1D" w14:textId="77777777" w:rsidR="00635A3A" w:rsidRPr="00837662" w:rsidRDefault="00635A3A" w:rsidP="008230B4">
            <w:pPr>
              <w:pStyle w:val="AKFZFnormln"/>
              <w:spacing w:after="0"/>
              <w:ind w:left="-108"/>
              <w:rPr>
                <w:rFonts w:asciiTheme="minorHAnsi" w:hAnsiTheme="minorHAnsi" w:cstheme="minorHAnsi"/>
                <w:b/>
              </w:rPr>
            </w:pPr>
            <w:r w:rsidRPr="00837662">
              <w:rPr>
                <w:rFonts w:asciiTheme="minorHAnsi" w:hAnsiTheme="minorHAnsi" w:cstheme="minorHAnsi"/>
                <w:b/>
              </w:rPr>
              <w:t>Objednatel:</w:t>
            </w:r>
          </w:p>
        </w:tc>
        <w:tc>
          <w:tcPr>
            <w:tcW w:w="8221" w:type="dxa"/>
            <w:gridSpan w:val="2"/>
          </w:tcPr>
          <w:p w14:paraId="585CFEC1" w14:textId="77777777" w:rsidR="00635A3A" w:rsidRPr="00837662" w:rsidRDefault="00635A3A" w:rsidP="008230B4">
            <w:pPr>
              <w:pStyle w:val="AKFZFnormln"/>
              <w:spacing w:after="0"/>
              <w:rPr>
                <w:rFonts w:asciiTheme="minorHAnsi" w:hAnsiTheme="minorHAnsi" w:cstheme="minorHAnsi"/>
                <w:b/>
              </w:rPr>
            </w:pPr>
            <w:r w:rsidRPr="00837662">
              <w:rPr>
                <w:rFonts w:asciiTheme="minorHAnsi" w:hAnsiTheme="minorHAnsi" w:cstheme="minorHAnsi"/>
                <w:b/>
              </w:rPr>
              <w:t>Univerzita Karlova, Fakulta tělesné výchovy a sportu</w:t>
            </w:r>
          </w:p>
        </w:tc>
      </w:tr>
      <w:tr w:rsidR="00635A3A" w:rsidRPr="00837662" w14:paraId="17B53AE0" w14:textId="77777777" w:rsidTr="008230B4">
        <w:tc>
          <w:tcPr>
            <w:tcW w:w="1668" w:type="dxa"/>
            <w:vMerge/>
          </w:tcPr>
          <w:p w14:paraId="37EBB864" w14:textId="77777777" w:rsidR="00635A3A" w:rsidRPr="00837662" w:rsidRDefault="00635A3A" w:rsidP="008230B4">
            <w:pPr>
              <w:pStyle w:val="AKFZFnormln"/>
              <w:spacing w:after="0"/>
              <w:rPr>
                <w:rFonts w:asciiTheme="minorHAnsi" w:hAnsiTheme="minorHAnsi" w:cstheme="minorHAnsi"/>
                <w:b/>
                <w:bCs/>
                <w:color w:val="000000"/>
              </w:rPr>
            </w:pPr>
          </w:p>
        </w:tc>
        <w:tc>
          <w:tcPr>
            <w:tcW w:w="2082" w:type="dxa"/>
          </w:tcPr>
          <w:p w14:paraId="690D9DE8"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se sídlem:</w:t>
            </w:r>
          </w:p>
        </w:tc>
        <w:tc>
          <w:tcPr>
            <w:tcW w:w="6139" w:type="dxa"/>
          </w:tcPr>
          <w:p w14:paraId="4A6FCC5C" w14:textId="77777777" w:rsidR="00635A3A" w:rsidRPr="00837662" w:rsidRDefault="00635A3A" w:rsidP="008230B4">
            <w:pPr>
              <w:pStyle w:val="AKFZFnormln"/>
              <w:spacing w:after="0"/>
              <w:rPr>
                <w:rFonts w:asciiTheme="minorHAnsi" w:hAnsiTheme="minorHAnsi" w:cstheme="minorHAnsi"/>
                <w:bCs/>
              </w:rPr>
            </w:pPr>
            <w:r w:rsidRPr="00837662">
              <w:rPr>
                <w:rFonts w:asciiTheme="minorHAnsi" w:hAnsiTheme="minorHAnsi" w:cstheme="minorHAnsi"/>
                <w:bCs/>
              </w:rPr>
              <w:t xml:space="preserve">Ovocný trh 3/5, 116 36 Praha </w:t>
            </w:r>
          </w:p>
          <w:p w14:paraId="3DFFC1A9"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 xml:space="preserve">(sídlo Fakulty: José </w:t>
            </w:r>
            <w:proofErr w:type="spellStart"/>
            <w:r w:rsidRPr="00837662">
              <w:rPr>
                <w:rFonts w:asciiTheme="minorHAnsi" w:hAnsiTheme="minorHAnsi" w:cstheme="minorHAnsi"/>
              </w:rPr>
              <w:t>Martího</w:t>
            </w:r>
            <w:proofErr w:type="spellEnd"/>
            <w:r w:rsidRPr="00837662">
              <w:rPr>
                <w:rFonts w:asciiTheme="minorHAnsi" w:hAnsiTheme="minorHAnsi" w:cstheme="minorHAnsi"/>
              </w:rPr>
              <w:t xml:space="preserve"> 31, 162 52 Praha 6)</w:t>
            </w:r>
          </w:p>
        </w:tc>
      </w:tr>
      <w:tr w:rsidR="00635A3A" w:rsidRPr="00837662" w14:paraId="22E7970A" w14:textId="77777777" w:rsidTr="008230B4">
        <w:tc>
          <w:tcPr>
            <w:tcW w:w="1668" w:type="dxa"/>
            <w:vMerge/>
          </w:tcPr>
          <w:p w14:paraId="1EA06BFC" w14:textId="77777777" w:rsidR="00635A3A" w:rsidRPr="00837662" w:rsidRDefault="00635A3A" w:rsidP="008230B4">
            <w:pPr>
              <w:pStyle w:val="AKFZFnormln"/>
              <w:spacing w:after="0"/>
              <w:rPr>
                <w:rFonts w:asciiTheme="minorHAnsi" w:hAnsiTheme="minorHAnsi" w:cstheme="minorHAnsi"/>
                <w:b/>
                <w:bCs/>
                <w:color w:val="000000"/>
              </w:rPr>
            </w:pPr>
          </w:p>
        </w:tc>
        <w:tc>
          <w:tcPr>
            <w:tcW w:w="2082" w:type="dxa"/>
          </w:tcPr>
          <w:p w14:paraId="0B5B5667"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IČO:</w:t>
            </w:r>
          </w:p>
        </w:tc>
        <w:tc>
          <w:tcPr>
            <w:tcW w:w="6139" w:type="dxa"/>
          </w:tcPr>
          <w:p w14:paraId="4A0E5534"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00216208</w:t>
            </w:r>
          </w:p>
        </w:tc>
      </w:tr>
      <w:tr w:rsidR="00635A3A" w:rsidRPr="00837662" w14:paraId="5E290F9A" w14:textId="77777777" w:rsidTr="008230B4">
        <w:tc>
          <w:tcPr>
            <w:tcW w:w="1668" w:type="dxa"/>
            <w:vMerge/>
          </w:tcPr>
          <w:p w14:paraId="299A2ABC" w14:textId="77777777" w:rsidR="00635A3A" w:rsidRPr="00837662" w:rsidRDefault="00635A3A" w:rsidP="008230B4">
            <w:pPr>
              <w:pStyle w:val="AKFZFnormln"/>
              <w:spacing w:after="0"/>
              <w:rPr>
                <w:rFonts w:asciiTheme="minorHAnsi" w:hAnsiTheme="minorHAnsi" w:cstheme="minorHAnsi"/>
                <w:b/>
                <w:bCs/>
                <w:color w:val="000000"/>
              </w:rPr>
            </w:pPr>
          </w:p>
        </w:tc>
        <w:tc>
          <w:tcPr>
            <w:tcW w:w="2082" w:type="dxa"/>
          </w:tcPr>
          <w:p w14:paraId="1A662872"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DIČ:</w:t>
            </w:r>
          </w:p>
        </w:tc>
        <w:tc>
          <w:tcPr>
            <w:tcW w:w="6139" w:type="dxa"/>
          </w:tcPr>
          <w:p w14:paraId="5C2A4F17"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CZ00216208</w:t>
            </w:r>
          </w:p>
        </w:tc>
      </w:tr>
      <w:tr w:rsidR="00F6396F" w:rsidRPr="00837662" w14:paraId="59520254" w14:textId="77777777" w:rsidTr="008230B4">
        <w:tc>
          <w:tcPr>
            <w:tcW w:w="1668" w:type="dxa"/>
            <w:vMerge/>
          </w:tcPr>
          <w:p w14:paraId="68487683" w14:textId="77777777" w:rsidR="00F6396F" w:rsidRPr="00837662" w:rsidRDefault="00F6396F" w:rsidP="00F6396F">
            <w:pPr>
              <w:pStyle w:val="AKFZFnormln"/>
              <w:spacing w:after="0"/>
              <w:rPr>
                <w:rFonts w:asciiTheme="minorHAnsi" w:hAnsiTheme="minorHAnsi" w:cstheme="minorHAnsi"/>
                <w:b/>
                <w:bCs/>
                <w:color w:val="000000"/>
              </w:rPr>
            </w:pPr>
          </w:p>
        </w:tc>
        <w:tc>
          <w:tcPr>
            <w:tcW w:w="2082" w:type="dxa"/>
          </w:tcPr>
          <w:p w14:paraId="3EF76B30" w14:textId="7869E720" w:rsidR="00F6396F" w:rsidRPr="00837662" w:rsidRDefault="00F6396F" w:rsidP="00F6396F">
            <w:pPr>
              <w:pStyle w:val="AKFZFnormln"/>
              <w:spacing w:after="0"/>
              <w:rPr>
                <w:rFonts w:asciiTheme="minorHAnsi" w:hAnsiTheme="minorHAnsi" w:cstheme="minorHAnsi"/>
              </w:rPr>
            </w:pPr>
            <w:r w:rsidRPr="00F6396F">
              <w:rPr>
                <w:rFonts w:asciiTheme="minorHAnsi" w:hAnsiTheme="minorHAnsi" w:cstheme="minorHAnsi"/>
              </w:rPr>
              <w:t>bankovní spojení:</w:t>
            </w:r>
          </w:p>
        </w:tc>
        <w:tc>
          <w:tcPr>
            <w:tcW w:w="6139" w:type="dxa"/>
          </w:tcPr>
          <w:p w14:paraId="34D7E3FC" w14:textId="25185B90" w:rsidR="00F6396F" w:rsidRPr="00F6396F" w:rsidRDefault="00F6396F" w:rsidP="00F6396F">
            <w:pPr>
              <w:pStyle w:val="AKFZFnormln"/>
              <w:spacing w:after="0"/>
              <w:rPr>
                <w:rFonts w:asciiTheme="minorHAnsi" w:hAnsiTheme="minorHAnsi" w:cstheme="minorHAnsi"/>
              </w:rPr>
            </w:pPr>
            <w:r w:rsidRPr="00F6396F">
              <w:rPr>
                <w:rFonts w:asciiTheme="minorHAnsi" w:hAnsiTheme="minorHAnsi" w:cstheme="minorHAnsi"/>
              </w:rPr>
              <w:t>Komerční banka, a.s.</w:t>
            </w:r>
          </w:p>
        </w:tc>
      </w:tr>
      <w:tr w:rsidR="00F6396F" w:rsidRPr="00837662" w14:paraId="5B000898" w14:textId="77777777" w:rsidTr="008230B4">
        <w:tc>
          <w:tcPr>
            <w:tcW w:w="1668" w:type="dxa"/>
            <w:vMerge/>
          </w:tcPr>
          <w:p w14:paraId="3A302ACE" w14:textId="77777777" w:rsidR="00F6396F" w:rsidRPr="00837662" w:rsidRDefault="00F6396F" w:rsidP="00F6396F">
            <w:pPr>
              <w:pStyle w:val="AKFZFnormln"/>
              <w:spacing w:after="0"/>
              <w:rPr>
                <w:rFonts w:asciiTheme="minorHAnsi" w:hAnsiTheme="minorHAnsi" w:cstheme="minorHAnsi"/>
                <w:b/>
                <w:bCs/>
                <w:color w:val="000000"/>
              </w:rPr>
            </w:pPr>
          </w:p>
        </w:tc>
        <w:tc>
          <w:tcPr>
            <w:tcW w:w="2082" w:type="dxa"/>
          </w:tcPr>
          <w:p w14:paraId="64E6F5F4" w14:textId="0FBEDACE" w:rsidR="00F6396F" w:rsidRPr="00837662" w:rsidRDefault="00F6396F" w:rsidP="00F6396F">
            <w:pPr>
              <w:pStyle w:val="AKFZFnormln"/>
              <w:spacing w:after="0"/>
              <w:rPr>
                <w:rFonts w:asciiTheme="minorHAnsi" w:hAnsiTheme="minorHAnsi" w:cstheme="minorHAnsi"/>
              </w:rPr>
            </w:pPr>
            <w:r w:rsidRPr="00F6396F">
              <w:rPr>
                <w:rFonts w:asciiTheme="minorHAnsi" w:hAnsiTheme="minorHAnsi" w:cstheme="minorHAnsi"/>
              </w:rPr>
              <w:t>číslo účtu:</w:t>
            </w:r>
          </w:p>
        </w:tc>
        <w:tc>
          <w:tcPr>
            <w:tcW w:w="6139" w:type="dxa"/>
          </w:tcPr>
          <w:p w14:paraId="0B7678AC" w14:textId="0399B4F8" w:rsidR="00F6396F" w:rsidRPr="00F6396F" w:rsidRDefault="00F6396F" w:rsidP="00F6396F">
            <w:pPr>
              <w:pStyle w:val="AKFZFnormln"/>
              <w:spacing w:after="0"/>
              <w:rPr>
                <w:rFonts w:asciiTheme="minorHAnsi" w:hAnsiTheme="minorHAnsi" w:cstheme="minorHAnsi"/>
              </w:rPr>
            </w:pPr>
          </w:p>
        </w:tc>
      </w:tr>
      <w:tr w:rsidR="00F6396F" w:rsidRPr="00837662" w14:paraId="7FD3C968" w14:textId="77777777" w:rsidTr="008230B4">
        <w:tc>
          <w:tcPr>
            <w:tcW w:w="1668" w:type="dxa"/>
            <w:vMerge/>
          </w:tcPr>
          <w:p w14:paraId="2B568C35" w14:textId="77777777" w:rsidR="00F6396F" w:rsidRPr="00837662" w:rsidRDefault="00F6396F" w:rsidP="00F6396F">
            <w:pPr>
              <w:pStyle w:val="AKFZFnormln"/>
              <w:spacing w:after="0"/>
              <w:rPr>
                <w:rFonts w:asciiTheme="minorHAnsi" w:hAnsiTheme="minorHAnsi" w:cstheme="minorHAnsi"/>
                <w:b/>
                <w:bCs/>
                <w:color w:val="000000"/>
              </w:rPr>
            </w:pPr>
          </w:p>
        </w:tc>
        <w:tc>
          <w:tcPr>
            <w:tcW w:w="2082" w:type="dxa"/>
          </w:tcPr>
          <w:p w14:paraId="324D90B1" w14:textId="5784B405" w:rsidR="00F6396F" w:rsidRPr="00837662" w:rsidRDefault="00F6396F" w:rsidP="00F6396F">
            <w:pPr>
              <w:pStyle w:val="AKFZFnormln"/>
              <w:spacing w:after="0"/>
              <w:rPr>
                <w:rFonts w:asciiTheme="minorHAnsi" w:hAnsiTheme="minorHAnsi" w:cstheme="minorHAnsi"/>
              </w:rPr>
            </w:pPr>
            <w:r w:rsidRPr="00F6396F">
              <w:rPr>
                <w:rFonts w:asciiTheme="minorHAnsi" w:hAnsiTheme="minorHAnsi" w:cstheme="minorHAnsi"/>
              </w:rPr>
              <w:t>zastoupený:</w:t>
            </w:r>
          </w:p>
        </w:tc>
        <w:tc>
          <w:tcPr>
            <w:tcW w:w="6139" w:type="dxa"/>
          </w:tcPr>
          <w:p w14:paraId="64B49C0F" w14:textId="706EC15D" w:rsidR="00F6396F" w:rsidRPr="00F6396F" w:rsidRDefault="00F6396F" w:rsidP="00F6396F">
            <w:pPr>
              <w:pStyle w:val="AKFZFnormln"/>
              <w:spacing w:after="0"/>
              <w:rPr>
                <w:rFonts w:asciiTheme="minorHAnsi" w:hAnsiTheme="minorHAnsi" w:cstheme="minorHAnsi"/>
              </w:rPr>
            </w:pPr>
            <w:r w:rsidRPr="00F6396F">
              <w:rPr>
                <w:rFonts w:asciiTheme="minorHAnsi" w:hAnsiTheme="minorHAnsi" w:cstheme="minorHAnsi"/>
              </w:rPr>
              <w:t>Ing. Radimem Zelenkou, Ph.D., tajemníkem fakulty</w:t>
            </w:r>
          </w:p>
        </w:tc>
      </w:tr>
      <w:tr w:rsidR="00635A3A" w:rsidRPr="00837662" w14:paraId="10D80125" w14:textId="77777777" w:rsidTr="008230B4">
        <w:tc>
          <w:tcPr>
            <w:tcW w:w="1668" w:type="dxa"/>
            <w:vMerge/>
          </w:tcPr>
          <w:p w14:paraId="7AE29270" w14:textId="77777777" w:rsidR="00635A3A" w:rsidRPr="00837662" w:rsidRDefault="00635A3A" w:rsidP="008230B4">
            <w:pPr>
              <w:pStyle w:val="AKFZFnormln"/>
              <w:spacing w:after="0"/>
              <w:rPr>
                <w:rFonts w:asciiTheme="minorHAnsi" w:hAnsiTheme="minorHAnsi" w:cstheme="minorHAnsi"/>
                <w:b/>
                <w:bCs/>
                <w:color w:val="000000"/>
              </w:rPr>
            </w:pPr>
          </w:p>
        </w:tc>
        <w:tc>
          <w:tcPr>
            <w:tcW w:w="8221" w:type="dxa"/>
            <w:gridSpan w:val="2"/>
          </w:tcPr>
          <w:p w14:paraId="6118D609" w14:textId="77777777" w:rsidR="00635A3A" w:rsidRPr="00837662" w:rsidRDefault="00635A3A" w:rsidP="008230B4">
            <w:pPr>
              <w:pStyle w:val="AKFZFnormln"/>
              <w:spacing w:after="0"/>
              <w:rPr>
                <w:rFonts w:asciiTheme="minorHAnsi" w:hAnsiTheme="minorHAnsi" w:cstheme="minorHAnsi"/>
              </w:rPr>
            </w:pPr>
            <w:r w:rsidRPr="00837662">
              <w:rPr>
                <w:rFonts w:asciiTheme="minorHAnsi" w:hAnsiTheme="minorHAnsi" w:cstheme="minorHAnsi"/>
              </w:rPr>
              <w:t>(dále jen „</w:t>
            </w:r>
            <w:r w:rsidRPr="00837662">
              <w:rPr>
                <w:rFonts w:asciiTheme="minorHAnsi" w:hAnsiTheme="minorHAnsi" w:cstheme="minorHAnsi"/>
                <w:b/>
              </w:rPr>
              <w:t>Objednatel</w:t>
            </w:r>
            <w:r w:rsidRPr="00837662">
              <w:rPr>
                <w:rFonts w:asciiTheme="minorHAnsi" w:hAnsiTheme="minorHAnsi" w:cstheme="minorHAnsi"/>
              </w:rPr>
              <w:t>“)</w:t>
            </w:r>
          </w:p>
        </w:tc>
      </w:tr>
    </w:tbl>
    <w:p w14:paraId="49B0B52B" w14:textId="77777777" w:rsidR="00635A3A" w:rsidRPr="00837662" w:rsidRDefault="00635A3A" w:rsidP="00635A3A">
      <w:pPr>
        <w:pStyle w:val="AKFZFnormln"/>
        <w:rPr>
          <w:rFonts w:asciiTheme="minorHAnsi" w:hAnsiTheme="minorHAnsi" w:cstheme="minorHAnsi"/>
        </w:rPr>
      </w:pPr>
      <w:r w:rsidRPr="00837662">
        <w:rPr>
          <w:rFonts w:asciiTheme="minorHAnsi" w:hAnsiTheme="minorHAnsi" w:cstheme="minorHAnsi"/>
        </w:rPr>
        <w:t>a</w:t>
      </w:r>
    </w:p>
    <w:tbl>
      <w:tblPr>
        <w:tblW w:w="9889" w:type="dxa"/>
        <w:tblLook w:val="00A0" w:firstRow="1" w:lastRow="0" w:firstColumn="1" w:lastColumn="0" w:noHBand="0" w:noVBand="0"/>
      </w:tblPr>
      <w:tblGrid>
        <w:gridCol w:w="1647"/>
        <w:gridCol w:w="2043"/>
        <w:gridCol w:w="6199"/>
      </w:tblGrid>
      <w:tr w:rsidR="00BD2060" w:rsidRPr="00837662" w14:paraId="1E967386" w14:textId="77777777" w:rsidTr="008230B4">
        <w:tc>
          <w:tcPr>
            <w:tcW w:w="1647" w:type="dxa"/>
            <w:vMerge w:val="restart"/>
          </w:tcPr>
          <w:p w14:paraId="1B230C76" w14:textId="77777777" w:rsidR="00BD2060" w:rsidRPr="00837662" w:rsidRDefault="00BD2060" w:rsidP="00BD2060">
            <w:pPr>
              <w:pStyle w:val="AKFZFnormln"/>
              <w:spacing w:after="0"/>
              <w:ind w:left="-108"/>
              <w:rPr>
                <w:rFonts w:asciiTheme="minorHAnsi" w:hAnsiTheme="minorHAnsi" w:cstheme="minorHAnsi"/>
                <w:b/>
              </w:rPr>
            </w:pPr>
            <w:r w:rsidRPr="00837662">
              <w:rPr>
                <w:rFonts w:asciiTheme="minorHAnsi" w:hAnsiTheme="minorHAnsi" w:cstheme="minorHAnsi"/>
                <w:b/>
              </w:rPr>
              <w:t>Zhotovitel:</w:t>
            </w:r>
          </w:p>
        </w:tc>
        <w:tc>
          <w:tcPr>
            <w:tcW w:w="8242" w:type="dxa"/>
            <w:gridSpan w:val="2"/>
          </w:tcPr>
          <w:p w14:paraId="2AA1DC8A" w14:textId="2897950F" w:rsidR="00BD2060" w:rsidRPr="00837662" w:rsidRDefault="00BD2060" w:rsidP="00BD2060">
            <w:pPr>
              <w:pStyle w:val="AKFZFnormln"/>
              <w:spacing w:after="0"/>
              <w:rPr>
                <w:rFonts w:asciiTheme="minorHAnsi" w:hAnsiTheme="minorHAnsi" w:cstheme="minorHAnsi"/>
                <w:b/>
              </w:rPr>
            </w:pPr>
            <w:r w:rsidRPr="00681DA9">
              <w:rPr>
                <w:rFonts w:asciiTheme="minorHAnsi" w:hAnsiTheme="minorHAnsi" w:cstheme="minorHAnsi"/>
                <w:b/>
              </w:rPr>
              <w:t>NEPRO stavební a.s.</w:t>
            </w:r>
          </w:p>
        </w:tc>
      </w:tr>
      <w:tr w:rsidR="00BD2060" w:rsidRPr="00837662" w14:paraId="4DAD1FC5" w14:textId="77777777" w:rsidTr="008230B4">
        <w:tc>
          <w:tcPr>
            <w:tcW w:w="1647" w:type="dxa"/>
            <w:vMerge/>
          </w:tcPr>
          <w:p w14:paraId="0CDAA9E9" w14:textId="77777777" w:rsidR="00BD2060" w:rsidRPr="00837662" w:rsidRDefault="00BD2060" w:rsidP="00BD2060">
            <w:pPr>
              <w:pStyle w:val="AKFZFnormln"/>
              <w:spacing w:after="0"/>
              <w:rPr>
                <w:rFonts w:asciiTheme="minorHAnsi" w:hAnsiTheme="minorHAnsi" w:cstheme="minorHAnsi"/>
                <w:b/>
                <w:bCs/>
                <w:color w:val="000000"/>
              </w:rPr>
            </w:pPr>
          </w:p>
        </w:tc>
        <w:tc>
          <w:tcPr>
            <w:tcW w:w="2043" w:type="dxa"/>
          </w:tcPr>
          <w:p w14:paraId="3BB4F509" w14:textId="5A3E3352"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se sídlem:</w:t>
            </w:r>
          </w:p>
        </w:tc>
        <w:tc>
          <w:tcPr>
            <w:tcW w:w="6199" w:type="dxa"/>
          </w:tcPr>
          <w:p w14:paraId="28292640" w14:textId="717762D0"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 xml:space="preserve">Ve </w:t>
            </w:r>
            <w:proofErr w:type="spellStart"/>
            <w:r w:rsidRPr="00681DA9">
              <w:rPr>
                <w:rFonts w:asciiTheme="minorHAnsi" w:hAnsiTheme="minorHAnsi" w:cstheme="minorHAnsi"/>
                <w:bCs/>
              </w:rPr>
              <w:t>Žlíbku</w:t>
            </w:r>
            <w:proofErr w:type="spellEnd"/>
            <w:r w:rsidRPr="00681DA9">
              <w:rPr>
                <w:rFonts w:asciiTheme="minorHAnsi" w:hAnsiTheme="minorHAnsi" w:cstheme="minorHAnsi"/>
                <w:bCs/>
              </w:rPr>
              <w:t xml:space="preserve"> 1621/104, 193 00 Praha 9 – Horní Počernice</w:t>
            </w:r>
          </w:p>
        </w:tc>
      </w:tr>
      <w:tr w:rsidR="00BD2060" w:rsidRPr="00837662" w14:paraId="02E7693D" w14:textId="77777777" w:rsidTr="008230B4">
        <w:tc>
          <w:tcPr>
            <w:tcW w:w="1647" w:type="dxa"/>
            <w:vMerge/>
          </w:tcPr>
          <w:p w14:paraId="05A89D17" w14:textId="77777777" w:rsidR="00BD2060" w:rsidRPr="00837662" w:rsidRDefault="00BD2060" w:rsidP="00BD2060">
            <w:pPr>
              <w:pStyle w:val="AKFZFnormln"/>
              <w:spacing w:after="0"/>
              <w:rPr>
                <w:rFonts w:asciiTheme="minorHAnsi" w:hAnsiTheme="minorHAnsi" w:cstheme="minorHAnsi"/>
                <w:b/>
                <w:bCs/>
                <w:color w:val="000000"/>
              </w:rPr>
            </w:pPr>
          </w:p>
        </w:tc>
        <w:tc>
          <w:tcPr>
            <w:tcW w:w="2043" w:type="dxa"/>
          </w:tcPr>
          <w:p w14:paraId="309F2AA3" w14:textId="015A7B26"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IČO:</w:t>
            </w:r>
          </w:p>
        </w:tc>
        <w:tc>
          <w:tcPr>
            <w:tcW w:w="6199" w:type="dxa"/>
          </w:tcPr>
          <w:p w14:paraId="65337A4B" w14:textId="07330C31"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27342093</w:t>
            </w:r>
          </w:p>
        </w:tc>
      </w:tr>
      <w:tr w:rsidR="00BD2060" w:rsidRPr="00837662" w14:paraId="68FCECB0" w14:textId="77777777" w:rsidTr="008230B4">
        <w:tc>
          <w:tcPr>
            <w:tcW w:w="1647" w:type="dxa"/>
            <w:vMerge/>
          </w:tcPr>
          <w:p w14:paraId="02BD0269" w14:textId="77777777" w:rsidR="00BD2060" w:rsidRPr="00837662" w:rsidRDefault="00BD2060" w:rsidP="00BD2060">
            <w:pPr>
              <w:pStyle w:val="AKFZFnormln"/>
              <w:spacing w:after="0"/>
              <w:rPr>
                <w:rFonts w:asciiTheme="minorHAnsi" w:hAnsiTheme="minorHAnsi" w:cstheme="minorHAnsi"/>
                <w:b/>
                <w:bCs/>
                <w:color w:val="000000"/>
              </w:rPr>
            </w:pPr>
          </w:p>
        </w:tc>
        <w:tc>
          <w:tcPr>
            <w:tcW w:w="2043" w:type="dxa"/>
          </w:tcPr>
          <w:p w14:paraId="281220EF" w14:textId="4C676DCC"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DIČ:</w:t>
            </w:r>
          </w:p>
        </w:tc>
        <w:tc>
          <w:tcPr>
            <w:tcW w:w="6199" w:type="dxa"/>
          </w:tcPr>
          <w:p w14:paraId="5A86306F" w14:textId="36EC00B7"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CZ27342093</w:t>
            </w:r>
          </w:p>
        </w:tc>
      </w:tr>
      <w:tr w:rsidR="00BD2060" w:rsidRPr="00837662" w14:paraId="3152D9D7" w14:textId="77777777" w:rsidTr="008230B4">
        <w:tc>
          <w:tcPr>
            <w:tcW w:w="1647" w:type="dxa"/>
            <w:vMerge/>
          </w:tcPr>
          <w:p w14:paraId="4A10F806" w14:textId="77777777" w:rsidR="00BD2060" w:rsidRPr="00837662" w:rsidRDefault="00BD2060" w:rsidP="00BD2060">
            <w:pPr>
              <w:pStyle w:val="AKFZFnormln"/>
              <w:spacing w:after="0"/>
              <w:rPr>
                <w:rFonts w:asciiTheme="minorHAnsi" w:hAnsiTheme="minorHAnsi" w:cstheme="minorHAnsi"/>
                <w:b/>
                <w:bCs/>
                <w:color w:val="000000"/>
              </w:rPr>
            </w:pPr>
          </w:p>
        </w:tc>
        <w:tc>
          <w:tcPr>
            <w:tcW w:w="8242" w:type="dxa"/>
            <w:gridSpan w:val="2"/>
          </w:tcPr>
          <w:p w14:paraId="0807E117" w14:textId="16E4474C"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zapsaný v obchodním rejstříku vedeném u Městského soudu spis. zn. B 25201</w:t>
            </w:r>
          </w:p>
        </w:tc>
      </w:tr>
      <w:tr w:rsidR="00BD2060" w:rsidRPr="00837662" w14:paraId="5FFE3D50" w14:textId="77777777" w:rsidTr="008230B4">
        <w:tc>
          <w:tcPr>
            <w:tcW w:w="1647" w:type="dxa"/>
            <w:vMerge/>
          </w:tcPr>
          <w:p w14:paraId="527BE692" w14:textId="77777777" w:rsidR="00BD2060" w:rsidRPr="00837662" w:rsidRDefault="00BD2060" w:rsidP="00BD2060">
            <w:pPr>
              <w:pStyle w:val="AKFZFnormln"/>
              <w:spacing w:after="0"/>
              <w:rPr>
                <w:rFonts w:asciiTheme="minorHAnsi" w:hAnsiTheme="minorHAnsi" w:cstheme="minorHAnsi"/>
                <w:b/>
                <w:bCs/>
                <w:color w:val="000000"/>
              </w:rPr>
            </w:pPr>
          </w:p>
        </w:tc>
        <w:tc>
          <w:tcPr>
            <w:tcW w:w="2043" w:type="dxa"/>
          </w:tcPr>
          <w:p w14:paraId="7649443B" w14:textId="4E8FE7C7"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číslo účtu:</w:t>
            </w:r>
          </w:p>
        </w:tc>
        <w:tc>
          <w:tcPr>
            <w:tcW w:w="6199" w:type="dxa"/>
          </w:tcPr>
          <w:p w14:paraId="73CB796D" w14:textId="3D0332CA" w:rsidR="00BD2060" w:rsidRPr="00837662" w:rsidRDefault="00BD2060" w:rsidP="00BD2060">
            <w:pPr>
              <w:pStyle w:val="AKFZFnormln"/>
              <w:spacing w:after="0"/>
              <w:rPr>
                <w:rFonts w:asciiTheme="minorHAnsi" w:hAnsiTheme="minorHAnsi" w:cstheme="minorHAnsi"/>
              </w:rPr>
            </w:pPr>
          </w:p>
        </w:tc>
      </w:tr>
      <w:tr w:rsidR="00BD2060" w:rsidRPr="00837662" w14:paraId="215CBCD9" w14:textId="77777777" w:rsidTr="008230B4">
        <w:tc>
          <w:tcPr>
            <w:tcW w:w="1647" w:type="dxa"/>
            <w:vMerge/>
          </w:tcPr>
          <w:p w14:paraId="37830380" w14:textId="77777777" w:rsidR="00BD2060" w:rsidRPr="00837662" w:rsidRDefault="00BD2060" w:rsidP="00BD2060">
            <w:pPr>
              <w:pStyle w:val="AKFZFnormln"/>
              <w:spacing w:after="0"/>
              <w:rPr>
                <w:rFonts w:asciiTheme="minorHAnsi" w:hAnsiTheme="minorHAnsi" w:cstheme="minorHAnsi"/>
                <w:b/>
                <w:bCs/>
                <w:color w:val="000000"/>
              </w:rPr>
            </w:pPr>
          </w:p>
        </w:tc>
        <w:tc>
          <w:tcPr>
            <w:tcW w:w="2043" w:type="dxa"/>
          </w:tcPr>
          <w:p w14:paraId="382A0C62" w14:textId="1808BDD7"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zastoupený:</w:t>
            </w:r>
          </w:p>
        </w:tc>
        <w:tc>
          <w:tcPr>
            <w:tcW w:w="6199" w:type="dxa"/>
          </w:tcPr>
          <w:p w14:paraId="4029DEFF" w14:textId="2267A572" w:rsidR="00BD2060" w:rsidRPr="00837662" w:rsidRDefault="00BD2060" w:rsidP="00BD2060">
            <w:pPr>
              <w:pStyle w:val="AKFZFnormln"/>
              <w:spacing w:after="0"/>
              <w:rPr>
                <w:rFonts w:asciiTheme="minorHAnsi" w:hAnsiTheme="minorHAnsi" w:cstheme="minorHAnsi"/>
              </w:rPr>
            </w:pPr>
            <w:r w:rsidRPr="00681DA9">
              <w:rPr>
                <w:rFonts w:asciiTheme="minorHAnsi" w:hAnsiTheme="minorHAnsi" w:cstheme="minorHAnsi"/>
                <w:bCs/>
              </w:rPr>
              <w:t>Ing. Martin Šroubek, místopředseda představenstva</w:t>
            </w:r>
          </w:p>
        </w:tc>
      </w:tr>
      <w:tr w:rsidR="00BD2060" w:rsidRPr="00837662" w14:paraId="2270BD5F" w14:textId="77777777" w:rsidTr="008230B4">
        <w:tc>
          <w:tcPr>
            <w:tcW w:w="1647" w:type="dxa"/>
            <w:vMerge/>
          </w:tcPr>
          <w:p w14:paraId="7DC58CFF" w14:textId="77777777" w:rsidR="00BD2060" w:rsidRPr="00837662" w:rsidRDefault="00BD2060" w:rsidP="00BD2060">
            <w:pPr>
              <w:pStyle w:val="AKFZFnormln"/>
              <w:spacing w:after="0"/>
              <w:rPr>
                <w:rFonts w:asciiTheme="minorHAnsi" w:hAnsiTheme="minorHAnsi" w:cstheme="minorHAnsi"/>
                <w:b/>
                <w:bCs/>
                <w:color w:val="000000"/>
              </w:rPr>
            </w:pPr>
          </w:p>
        </w:tc>
        <w:tc>
          <w:tcPr>
            <w:tcW w:w="8242" w:type="dxa"/>
            <w:gridSpan w:val="2"/>
          </w:tcPr>
          <w:p w14:paraId="1EBF0D5F" w14:textId="77777777" w:rsidR="00BD2060" w:rsidRPr="00837662" w:rsidRDefault="00BD2060" w:rsidP="00BD2060">
            <w:pPr>
              <w:pStyle w:val="AKFZFnormln"/>
              <w:spacing w:after="0"/>
              <w:rPr>
                <w:rFonts w:asciiTheme="minorHAnsi" w:hAnsiTheme="minorHAnsi" w:cstheme="minorHAnsi"/>
              </w:rPr>
            </w:pPr>
            <w:r w:rsidRPr="00837662">
              <w:rPr>
                <w:rFonts w:asciiTheme="minorHAnsi" w:hAnsiTheme="minorHAnsi" w:cstheme="minorHAnsi"/>
              </w:rPr>
              <w:t>(dále jen „</w:t>
            </w:r>
            <w:r w:rsidRPr="00837662">
              <w:rPr>
                <w:rFonts w:asciiTheme="minorHAnsi" w:hAnsiTheme="minorHAnsi" w:cstheme="minorHAnsi"/>
                <w:b/>
              </w:rPr>
              <w:t>Zhotovitel</w:t>
            </w:r>
            <w:r w:rsidRPr="00837662">
              <w:rPr>
                <w:rFonts w:asciiTheme="minorHAnsi" w:hAnsiTheme="minorHAnsi" w:cstheme="minorHAnsi"/>
              </w:rPr>
              <w:t>“)</w:t>
            </w:r>
          </w:p>
        </w:tc>
      </w:tr>
    </w:tbl>
    <w:p w14:paraId="5A1DA067" w14:textId="77777777" w:rsidR="00635A3A" w:rsidRPr="00837662" w:rsidRDefault="00635A3A" w:rsidP="00635A3A">
      <w:pPr>
        <w:pStyle w:val="AKFZFnormln"/>
        <w:spacing w:before="120" w:after="120" w:line="240" w:lineRule="auto"/>
        <w:rPr>
          <w:rFonts w:asciiTheme="minorHAnsi" w:hAnsiTheme="minorHAnsi" w:cstheme="minorHAnsi"/>
          <w:color w:val="000000"/>
        </w:rPr>
      </w:pPr>
      <w:r w:rsidRPr="00837662">
        <w:rPr>
          <w:rFonts w:asciiTheme="minorHAnsi" w:hAnsiTheme="minorHAnsi" w:cstheme="minorHAnsi"/>
          <w:color w:val="000000"/>
        </w:rPr>
        <w:t>(Objednatel a Zhotovitel dále společně jen „</w:t>
      </w:r>
      <w:r w:rsidRPr="00837662">
        <w:rPr>
          <w:rFonts w:asciiTheme="minorHAnsi" w:hAnsiTheme="minorHAnsi" w:cstheme="minorHAnsi"/>
          <w:b/>
          <w:color w:val="000000"/>
        </w:rPr>
        <w:t>Smluvní strany</w:t>
      </w:r>
      <w:r w:rsidRPr="00837662">
        <w:rPr>
          <w:rFonts w:asciiTheme="minorHAnsi" w:hAnsiTheme="minorHAnsi" w:cstheme="minorHAnsi"/>
          <w:color w:val="000000"/>
        </w:rPr>
        <w:t>“ či každý samostatně dále jen „</w:t>
      </w:r>
      <w:r w:rsidRPr="00837662">
        <w:rPr>
          <w:rFonts w:asciiTheme="minorHAnsi" w:hAnsiTheme="minorHAnsi" w:cstheme="minorHAnsi"/>
          <w:b/>
          <w:color w:val="000000"/>
        </w:rPr>
        <w:t>Smluvní strana</w:t>
      </w:r>
      <w:r w:rsidRPr="00837662">
        <w:rPr>
          <w:rFonts w:asciiTheme="minorHAnsi" w:hAnsiTheme="minorHAnsi" w:cstheme="minorHAnsi"/>
          <w:color w:val="000000"/>
        </w:rPr>
        <w:t xml:space="preserve">“) </w:t>
      </w:r>
    </w:p>
    <w:p w14:paraId="3D9F86C7" w14:textId="77777777" w:rsidR="00635A3A" w:rsidRPr="00837662" w:rsidRDefault="00635A3A" w:rsidP="00635A3A">
      <w:pPr>
        <w:pStyle w:val="Zkladntext"/>
        <w:keepNext/>
        <w:keepLines/>
        <w:rPr>
          <w:rFonts w:asciiTheme="minorHAnsi" w:hAnsiTheme="minorHAnsi" w:cstheme="minorHAnsi"/>
        </w:rPr>
      </w:pPr>
      <w:r w:rsidRPr="00837662">
        <w:rPr>
          <w:rFonts w:asciiTheme="minorHAnsi" w:hAnsiTheme="minorHAnsi" w:cstheme="minorHAnsi"/>
        </w:rPr>
        <w:t>v souladu s ustanovením § 2586 a násl. zákona č. 89/2012 Sb., občanský zákoník, v platném a účinném znění (dále jen „</w:t>
      </w:r>
      <w:r w:rsidRPr="00837662">
        <w:rPr>
          <w:rFonts w:asciiTheme="minorHAnsi" w:hAnsiTheme="minorHAnsi" w:cstheme="minorHAnsi"/>
          <w:b/>
        </w:rPr>
        <w:t>OZ</w:t>
      </w:r>
      <w:r w:rsidRPr="00837662">
        <w:rPr>
          <w:rFonts w:asciiTheme="minorHAnsi" w:hAnsiTheme="minorHAnsi" w:cstheme="minorHAnsi"/>
        </w:rPr>
        <w:t>“),</w:t>
      </w:r>
      <w:r w:rsidRPr="00837662">
        <w:rPr>
          <w:rFonts w:asciiTheme="minorHAnsi" w:hAnsiTheme="minorHAnsi" w:cstheme="minorHAnsi"/>
          <w:b/>
        </w:rPr>
        <w:t xml:space="preserve"> </w:t>
      </w:r>
      <w:r w:rsidRPr="00837662">
        <w:rPr>
          <w:rFonts w:asciiTheme="minorHAnsi" w:hAnsiTheme="minorHAnsi" w:cstheme="minorHAnsi"/>
        </w:rPr>
        <w:t>a v souladu s ustanoveními zákona č. 183/2006 Sb., o územním plánování a stavebním řádu (stavební zákon), v platném a účinném znění (dále jen „</w:t>
      </w:r>
      <w:r w:rsidRPr="00837662">
        <w:rPr>
          <w:rFonts w:asciiTheme="minorHAnsi" w:hAnsiTheme="minorHAnsi" w:cstheme="minorHAnsi"/>
          <w:b/>
        </w:rPr>
        <w:t>stavební zákon</w:t>
      </w:r>
      <w:r w:rsidRPr="00837662">
        <w:rPr>
          <w:rFonts w:asciiTheme="minorHAnsi" w:hAnsiTheme="minorHAnsi" w:cstheme="minorHAnsi"/>
        </w:rPr>
        <w:t xml:space="preserve">“), </w:t>
      </w:r>
    </w:p>
    <w:p w14:paraId="2C0267B2" w14:textId="77777777" w:rsidR="00635A3A" w:rsidRPr="00837662" w:rsidRDefault="00635A3A" w:rsidP="00635A3A">
      <w:pPr>
        <w:spacing w:before="120" w:after="120" w:line="288" w:lineRule="auto"/>
        <w:jc w:val="center"/>
        <w:rPr>
          <w:rFonts w:cstheme="minorHAnsi"/>
        </w:rPr>
      </w:pPr>
      <w:r w:rsidRPr="00837662">
        <w:rPr>
          <w:rFonts w:cstheme="minorHAnsi"/>
        </w:rPr>
        <w:t>tuto</w:t>
      </w:r>
    </w:p>
    <w:p w14:paraId="7350E49D" w14:textId="77777777" w:rsidR="00635A3A" w:rsidRPr="00837662" w:rsidRDefault="00635A3A" w:rsidP="00635A3A">
      <w:pPr>
        <w:spacing w:before="120" w:after="120" w:line="240" w:lineRule="auto"/>
        <w:jc w:val="both"/>
        <w:rPr>
          <w:rFonts w:cstheme="minorHAnsi"/>
        </w:rPr>
      </w:pPr>
    </w:p>
    <w:p w14:paraId="015F49C9" w14:textId="77777777" w:rsidR="00635A3A" w:rsidRPr="00837662" w:rsidRDefault="00635A3A" w:rsidP="00635A3A">
      <w:pPr>
        <w:spacing w:before="120" w:after="120" w:line="240" w:lineRule="auto"/>
        <w:jc w:val="center"/>
        <w:rPr>
          <w:rFonts w:cstheme="minorHAnsi"/>
          <w:b/>
          <w:caps/>
        </w:rPr>
      </w:pPr>
      <w:r w:rsidRPr="00837662">
        <w:rPr>
          <w:rFonts w:cstheme="minorHAnsi"/>
          <w:b/>
          <w:caps/>
        </w:rPr>
        <w:t>Smlouvu o dílo</w:t>
      </w:r>
    </w:p>
    <w:p w14:paraId="3F9E431D" w14:textId="77777777" w:rsidR="00635A3A" w:rsidRPr="00837662" w:rsidRDefault="00635A3A" w:rsidP="00635A3A">
      <w:pPr>
        <w:spacing w:before="120" w:after="120" w:line="240" w:lineRule="auto"/>
        <w:jc w:val="center"/>
        <w:rPr>
          <w:rFonts w:cstheme="minorHAnsi"/>
        </w:rPr>
      </w:pPr>
      <w:r w:rsidRPr="00837662">
        <w:rPr>
          <w:rFonts w:cstheme="minorHAnsi"/>
        </w:rPr>
        <w:t>(dále jen „</w:t>
      </w:r>
      <w:r w:rsidRPr="00837662">
        <w:rPr>
          <w:rFonts w:cstheme="minorHAnsi"/>
          <w:b/>
        </w:rPr>
        <w:t>Smlouva</w:t>
      </w:r>
      <w:r w:rsidRPr="00837662">
        <w:rPr>
          <w:rFonts w:cstheme="minorHAnsi"/>
        </w:rPr>
        <w:t>“)</w:t>
      </w:r>
    </w:p>
    <w:p w14:paraId="358197FD" w14:textId="77777777" w:rsidR="00635A3A" w:rsidRDefault="00635A3A" w:rsidP="00635A3A">
      <w:pPr>
        <w:spacing w:before="120" w:after="120" w:line="240" w:lineRule="auto"/>
        <w:jc w:val="both"/>
        <w:rPr>
          <w:rFonts w:cstheme="minorHAnsi"/>
          <w:b/>
        </w:rPr>
      </w:pPr>
    </w:p>
    <w:p w14:paraId="47B08BCB" w14:textId="19A72291" w:rsidR="00635A3A" w:rsidRDefault="00635A3A" w:rsidP="00635A3A">
      <w:pPr>
        <w:spacing w:before="120" w:after="120" w:line="240" w:lineRule="auto"/>
        <w:jc w:val="both"/>
        <w:rPr>
          <w:rFonts w:cstheme="minorHAnsi"/>
          <w:b/>
        </w:rPr>
      </w:pPr>
    </w:p>
    <w:p w14:paraId="3BE5E766" w14:textId="76D4AAD4" w:rsidR="005B1465" w:rsidRDefault="005B1465" w:rsidP="00635A3A">
      <w:pPr>
        <w:spacing w:before="120" w:after="120" w:line="240" w:lineRule="auto"/>
        <w:jc w:val="both"/>
        <w:rPr>
          <w:rFonts w:cstheme="minorHAnsi"/>
          <w:b/>
        </w:rPr>
      </w:pPr>
    </w:p>
    <w:p w14:paraId="57AA88B7" w14:textId="77777777" w:rsidR="005B1465" w:rsidRDefault="005B1465" w:rsidP="00635A3A">
      <w:pPr>
        <w:spacing w:before="120" w:after="120" w:line="240" w:lineRule="auto"/>
        <w:jc w:val="both"/>
        <w:rPr>
          <w:rFonts w:cstheme="minorHAnsi"/>
          <w:b/>
        </w:rPr>
      </w:pPr>
    </w:p>
    <w:p w14:paraId="5AEFBE24" w14:textId="77777777" w:rsidR="00635A3A" w:rsidRPr="00837662" w:rsidRDefault="00635A3A" w:rsidP="00635A3A">
      <w:pPr>
        <w:spacing w:before="120" w:after="120" w:line="240" w:lineRule="auto"/>
        <w:jc w:val="both"/>
        <w:rPr>
          <w:rFonts w:cstheme="minorHAnsi"/>
          <w:b/>
        </w:rPr>
      </w:pPr>
    </w:p>
    <w:p w14:paraId="3A5E4B49" w14:textId="77777777" w:rsidR="00635A3A" w:rsidRPr="00837662" w:rsidRDefault="00635A3A" w:rsidP="00635A3A">
      <w:pPr>
        <w:spacing w:before="120" w:after="120" w:line="240" w:lineRule="auto"/>
        <w:jc w:val="both"/>
        <w:rPr>
          <w:rFonts w:cstheme="minorHAnsi"/>
          <w:b/>
        </w:rPr>
      </w:pPr>
      <w:r w:rsidRPr="00837662">
        <w:rPr>
          <w:rFonts w:cstheme="minorHAnsi"/>
          <w:b/>
        </w:rPr>
        <w:lastRenderedPageBreak/>
        <w:t>VZHLEDEM K TOMU, ŽE</w:t>
      </w:r>
    </w:p>
    <w:p w14:paraId="4E7B120D" w14:textId="77777777" w:rsidR="00635A3A" w:rsidRPr="006349B0" w:rsidRDefault="00635A3A" w:rsidP="00635A3A">
      <w:pPr>
        <w:pStyle w:val="AKFZFPreambule"/>
        <w:rPr>
          <w:rFonts w:cstheme="minorHAnsi"/>
        </w:rPr>
      </w:pPr>
      <w:bookmarkStart w:id="0" w:name="_Ref187663140"/>
      <w:r w:rsidRPr="00837662">
        <w:rPr>
          <w:rFonts w:asciiTheme="minorHAnsi" w:hAnsiTheme="minorHAnsi" w:cstheme="minorHAnsi"/>
        </w:rPr>
        <w:t xml:space="preserve">Objednatel označený v záhlaví této Smlouvy, který je veřejnou vysokou školou, se rozhodl realizovat </w:t>
      </w:r>
      <w:r>
        <w:rPr>
          <w:rFonts w:asciiTheme="minorHAnsi" w:hAnsiTheme="minorHAnsi" w:cstheme="minorHAnsi"/>
        </w:rPr>
        <w:t xml:space="preserve">projekt </w:t>
      </w:r>
      <w:r w:rsidRPr="006349B0">
        <w:rPr>
          <w:rFonts w:asciiTheme="minorHAnsi" w:hAnsiTheme="minorHAnsi" w:cstheme="minorHAnsi"/>
        </w:rPr>
        <w:t xml:space="preserve">s názvem „ERDF pro VŠ II na UK - VRR", </w:t>
      </w:r>
      <w:proofErr w:type="spellStart"/>
      <w:r w:rsidRPr="006349B0">
        <w:rPr>
          <w:rFonts w:asciiTheme="minorHAnsi" w:hAnsiTheme="minorHAnsi" w:cstheme="minorHAnsi"/>
        </w:rPr>
        <w:t>reg</w:t>
      </w:r>
      <w:proofErr w:type="spellEnd"/>
      <w:r w:rsidRPr="006349B0">
        <w:rPr>
          <w:rFonts w:asciiTheme="minorHAnsi" w:hAnsiTheme="minorHAnsi" w:cstheme="minorHAnsi"/>
        </w:rPr>
        <w:t xml:space="preserve">. </w:t>
      </w:r>
      <w:proofErr w:type="gramStart"/>
      <w:r w:rsidRPr="006349B0">
        <w:rPr>
          <w:rFonts w:asciiTheme="minorHAnsi" w:hAnsiTheme="minorHAnsi" w:cstheme="minorHAnsi"/>
        </w:rPr>
        <w:t>č.</w:t>
      </w:r>
      <w:proofErr w:type="gramEnd"/>
      <w:r w:rsidRPr="006349B0">
        <w:rPr>
          <w:rFonts w:asciiTheme="minorHAnsi" w:hAnsiTheme="minorHAnsi" w:cstheme="minorHAnsi"/>
        </w:rPr>
        <w:t>: CZ.02.2.67/0.0/0.0/18_057/0013298 (dále jen „</w:t>
      </w:r>
      <w:r w:rsidRPr="006349B0">
        <w:rPr>
          <w:rFonts w:asciiTheme="minorHAnsi" w:hAnsiTheme="minorHAnsi" w:cstheme="minorHAnsi"/>
          <w:b/>
          <w:bCs/>
          <w:i/>
          <w:iCs/>
        </w:rPr>
        <w:t>Projekt</w:t>
      </w:r>
      <w:r w:rsidRPr="006349B0">
        <w:rPr>
          <w:rFonts w:asciiTheme="minorHAnsi" w:hAnsiTheme="minorHAnsi" w:cstheme="minorHAnsi"/>
        </w:rPr>
        <w:t>“).</w:t>
      </w:r>
      <w:bookmarkStart w:id="1" w:name="_Hlk31616340"/>
      <w:r w:rsidRPr="006349B0">
        <w:rPr>
          <w:rFonts w:asciiTheme="minorHAnsi" w:hAnsiTheme="minorHAnsi" w:cstheme="minorHAnsi"/>
        </w:rPr>
        <w:t xml:space="preserve"> Cílem realizovaného Projektu je modernizace a zkvalitnění studijního prostředí. </w:t>
      </w:r>
      <w:bookmarkEnd w:id="1"/>
    </w:p>
    <w:p w14:paraId="62705117" w14:textId="77777777" w:rsidR="00635A3A" w:rsidRPr="00837662" w:rsidRDefault="00635A3A" w:rsidP="00635A3A">
      <w:pPr>
        <w:pStyle w:val="AKFZFPreambule"/>
        <w:rPr>
          <w:rFonts w:asciiTheme="minorHAnsi" w:hAnsiTheme="minorHAnsi" w:cstheme="minorHAnsi"/>
        </w:rPr>
      </w:pPr>
      <w:r w:rsidRPr="00837662">
        <w:rPr>
          <w:rFonts w:asciiTheme="minorHAnsi" w:hAnsiTheme="minorHAnsi" w:cstheme="minorHAnsi"/>
          <w:bCs/>
        </w:rPr>
        <w:t>Právě za tímto účelem Ob</w:t>
      </w:r>
      <w:r>
        <w:rPr>
          <w:rFonts w:asciiTheme="minorHAnsi" w:hAnsiTheme="minorHAnsi" w:cstheme="minorHAnsi"/>
          <w:bCs/>
        </w:rPr>
        <w:t>jednatel provedl zadávací</w:t>
      </w:r>
      <w:r w:rsidRPr="00837662">
        <w:rPr>
          <w:rFonts w:asciiTheme="minorHAnsi" w:hAnsiTheme="minorHAnsi" w:cstheme="minorHAnsi"/>
          <w:bCs/>
        </w:rPr>
        <w:t xml:space="preserve"> řízení na </w:t>
      </w:r>
      <w:r>
        <w:rPr>
          <w:rFonts w:asciiTheme="minorHAnsi" w:hAnsiTheme="minorHAnsi" w:cstheme="minorHAnsi"/>
          <w:bCs/>
        </w:rPr>
        <w:t xml:space="preserve">podlimitní </w:t>
      </w:r>
      <w:r w:rsidRPr="00837662">
        <w:rPr>
          <w:rFonts w:asciiTheme="minorHAnsi" w:hAnsiTheme="minorHAnsi" w:cstheme="minorHAnsi"/>
          <w:bCs/>
        </w:rPr>
        <w:t>veřejnou zakázku s názvem „</w:t>
      </w:r>
      <w:r w:rsidRPr="0019391E">
        <w:rPr>
          <w:rFonts w:asciiTheme="minorHAnsi" w:hAnsiTheme="minorHAnsi" w:cstheme="minorHAnsi"/>
          <w:b/>
          <w:bCs/>
        </w:rPr>
        <w:t>UK FTVS – Renovace</w:t>
      </w:r>
      <w:r w:rsidRPr="000538B7">
        <w:rPr>
          <w:rFonts w:asciiTheme="minorHAnsi" w:hAnsiTheme="minorHAnsi" w:cstheme="minorHAnsi"/>
          <w:b/>
          <w:bCs/>
        </w:rPr>
        <w:t xml:space="preserve"> výukových učeben</w:t>
      </w:r>
      <w:r>
        <w:rPr>
          <w:rFonts w:asciiTheme="minorHAnsi" w:hAnsiTheme="minorHAnsi" w:cstheme="minorHAnsi"/>
          <w:b/>
          <w:bCs/>
        </w:rPr>
        <w:t xml:space="preserve"> – opakování</w:t>
      </w:r>
      <w:r w:rsidRPr="00837662">
        <w:rPr>
          <w:rFonts w:asciiTheme="minorHAnsi" w:hAnsiTheme="minorHAnsi" w:cstheme="minorHAnsi"/>
        </w:rPr>
        <w:t xml:space="preserve">“, zadávanou </w:t>
      </w:r>
      <w:r>
        <w:rPr>
          <w:rFonts w:asciiTheme="minorHAnsi" w:hAnsiTheme="minorHAnsi" w:cstheme="minorHAnsi"/>
        </w:rPr>
        <w:t>ve zjednodušeném podlimitním řízení</w:t>
      </w:r>
      <w:r w:rsidRPr="00837662">
        <w:rPr>
          <w:rFonts w:asciiTheme="minorHAnsi" w:hAnsiTheme="minorHAnsi" w:cstheme="minorHAnsi"/>
        </w:rPr>
        <w:t>, jejímž předmětem je provedení příslušných stavebních prací (dále jen „</w:t>
      </w:r>
      <w:r w:rsidRPr="00837662">
        <w:rPr>
          <w:rFonts w:asciiTheme="minorHAnsi" w:hAnsiTheme="minorHAnsi" w:cstheme="minorHAnsi"/>
          <w:b/>
        </w:rPr>
        <w:t>Veřejná zakázka</w:t>
      </w:r>
      <w:r w:rsidRPr="00837662">
        <w:rPr>
          <w:rFonts w:asciiTheme="minorHAnsi" w:hAnsiTheme="minorHAnsi" w:cstheme="minorHAnsi"/>
        </w:rPr>
        <w:t xml:space="preserve">“); </w:t>
      </w:r>
    </w:p>
    <w:bookmarkEnd w:id="0"/>
    <w:p w14:paraId="09E3CD6E" w14:textId="77777777" w:rsidR="00635A3A" w:rsidRPr="00837662" w:rsidRDefault="00635A3A" w:rsidP="00635A3A">
      <w:pPr>
        <w:pStyle w:val="AKFZFPreambule"/>
        <w:rPr>
          <w:rFonts w:asciiTheme="minorHAnsi" w:hAnsiTheme="minorHAnsi" w:cstheme="minorHAnsi"/>
        </w:rPr>
      </w:pPr>
      <w:r w:rsidRPr="00837662">
        <w:rPr>
          <w:rFonts w:asciiTheme="minorHAnsi" w:hAnsiTheme="minorHAnsi" w:cstheme="minorHAnsi"/>
          <w:bCs/>
        </w:rPr>
        <w:t>Zhotovitel podal závaznou nabídku na Veřejnou zakázku a v rámci této Veřejné zakázky byl Objednatelem vybrán k uzavření této Smlouvy;</w:t>
      </w:r>
      <w:r w:rsidRPr="00837662">
        <w:rPr>
          <w:rFonts w:asciiTheme="minorHAnsi" w:hAnsiTheme="minorHAnsi" w:cstheme="minorHAnsi"/>
        </w:rPr>
        <w:t xml:space="preserve"> </w:t>
      </w:r>
    </w:p>
    <w:p w14:paraId="034CA1EC" w14:textId="77777777" w:rsidR="00635A3A" w:rsidRPr="00AE102C" w:rsidRDefault="00635A3A" w:rsidP="00635A3A">
      <w:pPr>
        <w:pStyle w:val="AKFZFPreambule"/>
        <w:rPr>
          <w:rFonts w:asciiTheme="minorHAnsi" w:hAnsiTheme="minorHAnsi" w:cstheme="minorHAnsi"/>
        </w:rPr>
      </w:pPr>
      <w:r w:rsidRPr="00AE102C">
        <w:rPr>
          <w:rFonts w:asciiTheme="minorHAnsi" w:hAnsiTheme="minorHAnsi" w:cstheme="minorHAnsi"/>
        </w:rPr>
        <w:t xml:space="preserve">Zhotovitel zároveň prohlásil, že si je vědom skutečnosti, že provedení Díla je financováno z prostředků </w:t>
      </w:r>
      <w:r w:rsidRPr="0019391E">
        <w:rPr>
          <w:rFonts w:asciiTheme="minorHAnsi" w:hAnsiTheme="minorHAnsi" w:cstheme="minorHAnsi"/>
        </w:rPr>
        <w:t>Evropského strukturálního a investičního fondu v rámci Operačního programu Výzkum, vývoj a vzdělávání</w:t>
      </w:r>
      <w:r>
        <w:rPr>
          <w:rFonts w:asciiTheme="minorHAnsi" w:hAnsiTheme="minorHAnsi" w:cstheme="minorHAnsi"/>
        </w:rPr>
        <w:t>, a to v rámci Projektu, tudíž podléhá P</w:t>
      </w:r>
      <w:r w:rsidRPr="00AE102C">
        <w:rPr>
          <w:rFonts w:asciiTheme="minorHAnsi" w:hAnsiTheme="minorHAnsi" w:cstheme="minorHAnsi"/>
        </w:rPr>
        <w:t>ravidlům</w:t>
      </w:r>
      <w:r>
        <w:rPr>
          <w:rFonts w:asciiTheme="minorHAnsi" w:hAnsiTheme="minorHAnsi" w:cstheme="minorHAnsi"/>
        </w:rPr>
        <w:t xml:space="preserve"> Operačního programu Výzkum, vývoj a vzdělávání (dále jen „</w:t>
      </w:r>
      <w:r w:rsidRPr="00697A99">
        <w:rPr>
          <w:rFonts w:asciiTheme="minorHAnsi" w:hAnsiTheme="minorHAnsi" w:cstheme="minorHAnsi"/>
          <w:b/>
        </w:rPr>
        <w:t>Pravidla</w:t>
      </w:r>
      <w:r>
        <w:rPr>
          <w:rFonts w:asciiTheme="minorHAnsi" w:hAnsiTheme="minorHAnsi" w:cstheme="minorHAnsi"/>
        </w:rPr>
        <w:t>“);</w:t>
      </w:r>
      <w:r w:rsidRPr="00AE102C">
        <w:rPr>
          <w:rFonts w:asciiTheme="minorHAnsi" w:hAnsiTheme="minorHAnsi" w:cstheme="minorHAnsi"/>
        </w:rPr>
        <w:t xml:space="preserve"> </w:t>
      </w:r>
    </w:p>
    <w:p w14:paraId="2DEC8D9D" w14:textId="77777777" w:rsidR="00635A3A" w:rsidRDefault="00635A3A" w:rsidP="00635A3A">
      <w:pPr>
        <w:numPr>
          <w:ilvl w:val="0"/>
          <w:numId w:val="1"/>
        </w:numPr>
        <w:spacing w:before="120" w:after="120" w:line="288" w:lineRule="auto"/>
        <w:jc w:val="both"/>
        <w:rPr>
          <w:rFonts w:cstheme="minorHAnsi"/>
          <w:bCs/>
        </w:rPr>
      </w:pPr>
      <w:r w:rsidRPr="00837662">
        <w:rPr>
          <w:rFonts w:cstheme="minorHAnsi"/>
          <w:bCs/>
        </w:rPr>
        <w:t xml:space="preserve">Zhotovitel si dále vědom, že Objednatel považuje účast Zhotovitele ve Veřejné zakázce při splnění požadavků na kvalifikaci za potvrzení skutečnosti, že Zhotovitel je ve smyslu ustanovení § 5 odst. 1 OZ schopen při plnění této Smlouvy jednat se znalostí a pečlivostí, která je s jeho povoláním nebo stavem spojena, s tím, že případné jeho jednání bez této odborné péče půjde k jeho tíži; </w:t>
      </w:r>
    </w:p>
    <w:p w14:paraId="67018053" w14:textId="77777777" w:rsidR="00635A3A" w:rsidRPr="00697A99" w:rsidRDefault="00635A3A" w:rsidP="00635A3A">
      <w:pPr>
        <w:pStyle w:val="AKFZFPreambule"/>
        <w:rPr>
          <w:rFonts w:asciiTheme="minorHAnsi" w:eastAsiaTheme="minorHAnsi" w:hAnsiTheme="minorHAnsi" w:cstheme="minorHAnsi"/>
          <w:bCs/>
        </w:rPr>
      </w:pPr>
      <w:r w:rsidRPr="00A04F48">
        <w:rPr>
          <w:rFonts w:asciiTheme="minorHAnsi" w:eastAsiaTheme="minorHAnsi" w:hAnsiTheme="minorHAnsi" w:cstheme="minorHAnsi"/>
          <w:bCs/>
        </w:rPr>
        <w:t>Zhotovitel si je zároveň vědom skutečnosti, že O</w:t>
      </w:r>
      <w:r>
        <w:rPr>
          <w:rFonts w:asciiTheme="minorHAnsi" w:eastAsiaTheme="minorHAnsi" w:hAnsiTheme="minorHAnsi" w:cstheme="minorHAnsi"/>
          <w:bCs/>
        </w:rPr>
        <w:t xml:space="preserve">bjednatel má zájem o realizaci díla na základě této Smlouvy </w:t>
      </w:r>
      <w:r w:rsidRPr="00A04F48">
        <w:rPr>
          <w:rFonts w:asciiTheme="minorHAnsi" w:eastAsiaTheme="minorHAnsi" w:hAnsiTheme="minorHAnsi" w:cstheme="minorHAnsi"/>
          <w:bCs/>
        </w:rPr>
        <w:t xml:space="preserve">v souladu se zásadami sociálně odpovědného zadávání veřejných zakázek. Zhotovitel se proto výslovně zavazuje při realizaci jejího předmětu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w:t>
      </w:r>
      <w:r>
        <w:rPr>
          <w:rFonts w:asciiTheme="minorHAnsi" w:eastAsiaTheme="minorHAnsi" w:hAnsiTheme="minorHAnsi" w:cstheme="minorHAnsi"/>
          <w:bCs/>
        </w:rPr>
        <w:t>Smlouvy</w:t>
      </w:r>
      <w:r w:rsidRPr="00A04F48">
        <w:rPr>
          <w:rFonts w:asciiTheme="minorHAnsi" w:eastAsiaTheme="minorHAnsi" w:hAnsiTheme="minorHAnsi" w:cstheme="minorHAnsi"/>
          <w:bCs/>
        </w:rPr>
        <w:t xml:space="preserve"> podílejí, tedy bez ohledu na to, zda se jedná o zaměstnance Zhotovitele či jeho poddodavatele.</w:t>
      </w:r>
    </w:p>
    <w:p w14:paraId="3FA4DB26" w14:textId="77777777" w:rsidR="00635A3A" w:rsidRPr="00837662" w:rsidRDefault="00635A3A" w:rsidP="00635A3A">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 xml:space="preserve">Objednatel má, s ohledem na výsledek zadávacího řízení na Veřejnou zakázku, v úmyslu zadat </w:t>
      </w:r>
      <w:r w:rsidRPr="00837662">
        <w:rPr>
          <w:rFonts w:asciiTheme="minorHAnsi" w:hAnsiTheme="minorHAnsi" w:cstheme="minorHAnsi"/>
          <w:bCs/>
        </w:rPr>
        <w:t xml:space="preserve">Zhotoviteli </w:t>
      </w:r>
      <w:r w:rsidRPr="00837662">
        <w:rPr>
          <w:rFonts w:asciiTheme="minorHAnsi" w:hAnsiTheme="minorHAnsi" w:cstheme="minorHAnsi"/>
        </w:rPr>
        <w:t>realizaci předmětu plnění Veřejné zakázky; a</w:t>
      </w:r>
    </w:p>
    <w:p w14:paraId="32782955" w14:textId="77777777" w:rsidR="00635A3A" w:rsidRPr="00837662" w:rsidRDefault="00635A3A" w:rsidP="00635A3A">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 xml:space="preserve">Smluvní strany mají zájem upravit svá práva a povinnosti tak, aby zejména došlo ze strany </w:t>
      </w:r>
      <w:r w:rsidRPr="00837662">
        <w:rPr>
          <w:rFonts w:asciiTheme="minorHAnsi" w:hAnsiTheme="minorHAnsi" w:cstheme="minorHAnsi"/>
          <w:bCs/>
        </w:rPr>
        <w:t>Zhotovitele</w:t>
      </w:r>
      <w:r w:rsidRPr="00837662">
        <w:rPr>
          <w:rFonts w:asciiTheme="minorHAnsi" w:hAnsiTheme="minorHAnsi" w:cstheme="minorHAnsi"/>
        </w:rPr>
        <w:t xml:space="preserve"> k řádné realizaci předmětu plnění Veřejné zakázky, a to v souladu se zadávací dokumentací Veřejné zakázky a nabídkou Zhotovitele na Veřejnou zakázku;</w:t>
      </w:r>
    </w:p>
    <w:p w14:paraId="46D66444" w14:textId="77777777" w:rsidR="00635A3A" w:rsidRDefault="00635A3A" w:rsidP="00635A3A">
      <w:pPr>
        <w:spacing w:before="120" w:after="120" w:line="288" w:lineRule="auto"/>
        <w:jc w:val="both"/>
        <w:rPr>
          <w:rFonts w:cstheme="minorHAnsi"/>
        </w:rPr>
      </w:pPr>
      <w:r w:rsidRPr="00837662">
        <w:rPr>
          <w:rFonts w:cstheme="minorHAnsi"/>
        </w:rPr>
        <w:t>se Smluvní strany, vědomy si svých závazků v této Smlouvě obsažených a s úmyslem být touto Smlouvou vázány, dohodly na následujícím znění Smlouvy:</w:t>
      </w:r>
    </w:p>
    <w:p w14:paraId="29D15BFF" w14:textId="77777777" w:rsidR="00635A3A" w:rsidRPr="00837662" w:rsidRDefault="00635A3A" w:rsidP="00635A3A">
      <w:pPr>
        <w:spacing w:before="120" w:after="120" w:line="288" w:lineRule="auto"/>
        <w:jc w:val="both"/>
        <w:rPr>
          <w:rFonts w:cstheme="minorHAnsi"/>
        </w:rPr>
      </w:pPr>
    </w:p>
    <w:p w14:paraId="5FC31090" w14:textId="77777777" w:rsidR="00635A3A" w:rsidRPr="00837662" w:rsidRDefault="00635A3A" w:rsidP="00635A3A">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lastRenderedPageBreak/>
        <w:t>Předmět smlouvy</w:t>
      </w:r>
    </w:p>
    <w:p w14:paraId="595F56BA"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Zhotovitel se touto Smlouvou zavazuje provést pro Objednatele řádně a včas sjednané dílo dle článku 1 a 2 této Smlouvy a Objednatel se zavazuje za provedené dílo zaplatit Zhotoviteli cenu ve výši a za podmínek sjednaných v této Smlouvě (dále jen „</w:t>
      </w:r>
      <w:r w:rsidRPr="00837662">
        <w:rPr>
          <w:rFonts w:asciiTheme="minorHAnsi" w:hAnsiTheme="minorHAnsi" w:cstheme="minorHAnsi"/>
          <w:b/>
          <w:i/>
        </w:rPr>
        <w:t>Cena za Dílo</w:t>
      </w:r>
      <w:r w:rsidRPr="00837662">
        <w:rPr>
          <w:rFonts w:asciiTheme="minorHAnsi" w:hAnsiTheme="minorHAnsi" w:cstheme="minorHAnsi"/>
        </w:rPr>
        <w:t>“).</w:t>
      </w:r>
    </w:p>
    <w:p w14:paraId="398F056C"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Zhotovitel splní závazek založený touto Smlouvou tím, že řádně a včas provede dílo dle této Smlouvy a splní ostatní povinnosti vyplývající ze závazných norem, právních předpisů a nabídky Zhotovitele.</w:t>
      </w:r>
    </w:p>
    <w:p w14:paraId="3ECFD0A2"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Za řádné provedení díla bude považováno pouze dokončené dílo, které funkčně nebo esteticky nebrání, ani podstatným způsobem neomezuje užívání díla Objednatelem a dalšími osobami (zejména studenty a vyučujícími). Odchylně od </w:t>
      </w:r>
      <w:proofErr w:type="spellStart"/>
      <w:r w:rsidRPr="00837662">
        <w:rPr>
          <w:rFonts w:asciiTheme="minorHAnsi" w:hAnsiTheme="minorHAnsi" w:cstheme="minorHAnsi"/>
        </w:rPr>
        <w:t>ust</w:t>
      </w:r>
      <w:proofErr w:type="spellEnd"/>
      <w:r w:rsidRPr="00837662">
        <w:rPr>
          <w:rFonts w:asciiTheme="minorHAnsi" w:hAnsiTheme="minorHAnsi" w:cstheme="minorHAnsi"/>
        </w:rPr>
        <w:t>. § 2628 OZ se sjednává, že Objednatel má právo odmítnout převzetí díla i pro jakékoli vady, které narušují funkčnost nebo estetický dojem prostor s přihlédnutím k jejich účelu.</w:t>
      </w:r>
    </w:p>
    <w:p w14:paraId="4583ACDF" w14:textId="77777777" w:rsidR="00635A3A" w:rsidRPr="00837662" w:rsidRDefault="00635A3A" w:rsidP="00635A3A">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vymezení díla, Rozsah Plnění</w:t>
      </w:r>
    </w:p>
    <w:p w14:paraId="678BAE91"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bookmarkStart w:id="2" w:name="_Ref412047877"/>
      <w:r w:rsidRPr="00837662">
        <w:rPr>
          <w:rFonts w:asciiTheme="minorHAnsi" w:hAnsiTheme="minorHAnsi" w:cstheme="minorHAnsi"/>
        </w:rPr>
        <w:t>Předmětem díla je provedení stavebních prací spočívajících v </w:t>
      </w:r>
      <w:r w:rsidRPr="006349B0">
        <w:rPr>
          <w:rFonts w:asciiTheme="minorHAnsi" w:hAnsiTheme="minorHAnsi" w:cstheme="minorHAnsi"/>
        </w:rPr>
        <w:t xml:space="preserve">provedení </w:t>
      </w:r>
      <w:r>
        <w:rPr>
          <w:rFonts w:asciiTheme="minorHAnsi" w:hAnsiTheme="minorHAnsi" w:cstheme="minorHAnsi"/>
        </w:rPr>
        <w:t xml:space="preserve">renovace tří učeben </w:t>
      </w:r>
      <w:r w:rsidRPr="006349B0">
        <w:rPr>
          <w:rFonts w:asciiTheme="minorHAnsi" w:hAnsiTheme="minorHAnsi" w:cstheme="minorHAnsi"/>
          <w:bCs/>
        </w:rPr>
        <w:t xml:space="preserve">Fakulty tělesné výchovy a sportu Univerzity Karlovy </w:t>
      </w:r>
      <w:r w:rsidRPr="00837662">
        <w:rPr>
          <w:rFonts w:asciiTheme="minorHAnsi" w:hAnsiTheme="minorHAnsi" w:cstheme="minorHAnsi"/>
        </w:rPr>
        <w:t>(dále jen „</w:t>
      </w:r>
      <w:r w:rsidRPr="00837662">
        <w:rPr>
          <w:rFonts w:asciiTheme="minorHAnsi" w:hAnsiTheme="minorHAnsi" w:cstheme="minorHAnsi"/>
          <w:b/>
        </w:rPr>
        <w:t>Dílo</w:t>
      </w:r>
      <w:r w:rsidRPr="00837662">
        <w:rPr>
          <w:rFonts w:asciiTheme="minorHAnsi" w:hAnsiTheme="minorHAnsi" w:cstheme="minorHAnsi"/>
        </w:rPr>
        <w:t xml:space="preserve">“), a to dle projektové dokumentace pro provádění stavby zpracované v rozsahu vyhlášky č. 499/2006 Sb., o dokumentaci staveb, v platném a účinném znění, tj. včetně technické zprávy a výkresové části, kterou za tímto účelem zpracovala </w:t>
      </w:r>
      <w:r w:rsidRPr="006349B0">
        <w:rPr>
          <w:rFonts w:asciiTheme="minorHAnsi" w:hAnsiTheme="minorHAnsi" w:cstheme="minorHAnsi"/>
        </w:rPr>
        <w:t xml:space="preserve">společnost </w:t>
      </w:r>
      <w:proofErr w:type="spellStart"/>
      <w:r w:rsidRPr="000538B7">
        <w:rPr>
          <w:rFonts w:asciiTheme="minorHAnsi" w:hAnsiTheme="minorHAnsi" w:cstheme="minorHAnsi"/>
          <w:bCs/>
          <w:lang w:eastAsia="x-none"/>
        </w:rPr>
        <w:t>Werkplan</w:t>
      </w:r>
      <w:proofErr w:type="spellEnd"/>
      <w:r w:rsidRPr="000538B7">
        <w:rPr>
          <w:rFonts w:asciiTheme="minorHAnsi" w:hAnsiTheme="minorHAnsi" w:cstheme="minorHAnsi"/>
          <w:bCs/>
          <w:lang w:eastAsia="x-none"/>
        </w:rPr>
        <w:t xml:space="preserve"> s.r.o., Antala Staška 1859/34, 140 00 Praha 4, IČO 06363750</w:t>
      </w:r>
      <w:r w:rsidRPr="006349B0">
        <w:rPr>
          <w:rFonts w:asciiTheme="minorHAnsi" w:hAnsiTheme="minorHAnsi" w:cstheme="minorHAnsi"/>
        </w:rPr>
        <w:t xml:space="preserve"> </w:t>
      </w:r>
      <w:r>
        <w:rPr>
          <w:rFonts w:asciiTheme="minorHAnsi" w:hAnsiTheme="minorHAnsi" w:cstheme="minorHAnsi"/>
        </w:rPr>
        <w:t>(</w:t>
      </w:r>
      <w:r w:rsidRPr="00837662">
        <w:rPr>
          <w:rFonts w:asciiTheme="minorHAnsi" w:hAnsiTheme="minorHAnsi" w:cstheme="minorHAnsi"/>
        </w:rPr>
        <w:t>dále jen „</w:t>
      </w:r>
      <w:r w:rsidRPr="00837662">
        <w:rPr>
          <w:rFonts w:asciiTheme="minorHAnsi" w:hAnsiTheme="minorHAnsi" w:cstheme="minorHAnsi"/>
          <w:b/>
        </w:rPr>
        <w:t>Projektová dokumentace</w:t>
      </w:r>
      <w:r w:rsidRPr="00837662">
        <w:rPr>
          <w:rFonts w:asciiTheme="minorHAnsi" w:hAnsiTheme="minorHAnsi" w:cstheme="minorHAnsi"/>
        </w:rPr>
        <w:t>“).</w:t>
      </w:r>
    </w:p>
    <w:p w14:paraId="74B4DC6B"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Předmětem Díla je provedení všech činností, prací a dodávek obsažených v Projektové dokumentaci vč. výkazu výměr a v zadávacích podmínkách (včetně technických podmínek) veřejné zakázky (dále společně též „</w:t>
      </w:r>
      <w:r w:rsidRPr="00837662">
        <w:rPr>
          <w:rFonts w:asciiTheme="minorHAnsi" w:hAnsiTheme="minorHAnsi" w:cstheme="minorHAnsi"/>
          <w:b/>
        </w:rPr>
        <w:t>Výchozí dokumenty</w:t>
      </w:r>
      <w:r w:rsidRPr="00837662">
        <w:rPr>
          <w:rFonts w:asciiTheme="minorHAnsi" w:hAnsiTheme="minorHAnsi" w:cstheme="minorHAnsi"/>
        </w:rPr>
        <w:t xml:space="preserve">“).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obdobného charakteru. </w:t>
      </w:r>
    </w:p>
    <w:p w14:paraId="5978FCB7"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Dílo bude provedeno v rozsahu, způsobem a v jakosti stanovené touto Smlouvou, zejména všemi Výchozími dokumenty, včetně případných změn dodatků a doplňků sjednaných Smluvními stranami nebo vyplývajících z rozhodnutí příslušných orgánů, a to v souladu časovým harmonogramem postupu prací, vypracovaným Zhotovitelem a schváleným Objednatelem.</w:t>
      </w:r>
      <w:r>
        <w:rPr>
          <w:rFonts w:asciiTheme="minorHAnsi" w:hAnsiTheme="minorHAnsi" w:cstheme="minorHAnsi"/>
        </w:rPr>
        <w:t xml:space="preserve"> </w:t>
      </w:r>
    </w:p>
    <w:p w14:paraId="1183DE76"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Není-li v této Smlouvě uvedeno jinak, není Zhotovitel oprávněn ani povinen provést jakoukoliv změnu Díla bez předchozí písemné dohody s Objednatelem ve formě písemného dodatku k této Smlouvě. </w:t>
      </w:r>
    </w:p>
    <w:p w14:paraId="0AFA1084"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Provádění Díla či jeho částí se řídí zejména:</w:t>
      </w:r>
    </w:p>
    <w:p w14:paraId="36583B8C"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touto Smlouvou,</w:t>
      </w:r>
    </w:p>
    <w:p w14:paraId="71F1280C"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lastRenderedPageBreak/>
        <w:t xml:space="preserve">podmínkami stanovenými ČSN, ČSN EN a ČSN EN ISO, </w:t>
      </w:r>
    </w:p>
    <w:p w14:paraId="4B9A4B6C"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Projektovou dokumentací, </w:t>
      </w:r>
    </w:p>
    <w:p w14:paraId="794C39D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obecně závaznými metodikami a doporučeními výrobců komponentů a technologií použitých při výstavbě, neodporují-li platným ČSN, ČSN EN a ČSN EN ISO,</w:t>
      </w:r>
    </w:p>
    <w:p w14:paraId="7C53AB2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obchodními zvyklostmi a standardy obvyklými při provádění obdobných staveb.</w:t>
      </w:r>
    </w:p>
    <w:p w14:paraId="30D99391"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Smluvní strany se výslovně dohodly, že normy ČSN, ČSN EN a ČSN EN ISO, jejichž použití přichází v úvahu při provádění Díla dle této Smlouvy, budou pro realizaci daného Díla považovat obě Smluvní strany za závazné v plném rozsahu, nedohodnou-li se Smluvní strany jinak.</w:t>
      </w:r>
    </w:p>
    <w:p w14:paraId="25FEF586" w14:textId="77777777" w:rsidR="00635A3A" w:rsidRPr="000538B7" w:rsidRDefault="00635A3A" w:rsidP="00635A3A">
      <w:pPr>
        <w:pStyle w:val="lneksmlouvy"/>
        <w:numPr>
          <w:ilvl w:val="1"/>
          <w:numId w:val="2"/>
        </w:numPr>
        <w:tabs>
          <w:tab w:val="num" w:pos="680"/>
        </w:tabs>
        <w:ind w:left="680" w:hanging="680"/>
        <w:rPr>
          <w:rFonts w:asciiTheme="minorHAnsi" w:hAnsiTheme="minorHAnsi" w:cstheme="minorHAnsi"/>
        </w:rPr>
      </w:pPr>
      <w:r w:rsidRPr="000538B7">
        <w:rPr>
          <w:rFonts w:asciiTheme="minorHAnsi" w:hAnsiTheme="minorHAnsi" w:cstheme="minorHAnsi"/>
        </w:rPr>
        <w:t xml:space="preserve">Do rozsahu zhotovení díla patří i následující práce a činnosti, které je zhotovitel povinen pro objednatele v rámci realizace díla dle této smlouvy zajistit: </w:t>
      </w:r>
    </w:p>
    <w:p w14:paraId="411DD2F9" w14:textId="77777777" w:rsidR="00635A3A" w:rsidRPr="000538B7" w:rsidRDefault="00635A3A" w:rsidP="00967529">
      <w:pPr>
        <w:pStyle w:val="Odstavecseseznamem"/>
        <w:widowControl w:val="0"/>
        <w:numPr>
          <w:ilvl w:val="0"/>
          <w:numId w:val="8"/>
        </w:numPr>
        <w:spacing w:after="100" w:line="288" w:lineRule="auto"/>
        <w:jc w:val="both"/>
        <w:rPr>
          <w:rFonts w:eastAsia="Calibri" w:cstheme="minorHAnsi"/>
          <w:b/>
        </w:rPr>
      </w:pPr>
      <w:r w:rsidRPr="000538B7">
        <w:rPr>
          <w:rFonts w:eastAsia="Calibri" w:cstheme="minorHAnsi"/>
        </w:rPr>
        <w:t xml:space="preserve">Zaměření a vytýčení veškerých inženýrských sítí, včetně zjištění plnění podmínek </w:t>
      </w:r>
      <w:r w:rsidRPr="000538B7">
        <w:rPr>
          <w:rFonts w:cstheme="minorHAnsi"/>
        </w:rPr>
        <w:t>stanovených</w:t>
      </w:r>
      <w:r w:rsidRPr="000538B7">
        <w:rPr>
          <w:rFonts w:eastAsia="Calibri" w:cstheme="minorHAnsi"/>
        </w:rPr>
        <w:t xml:space="preserve"> jejich vlastníky a správci pro realizaci díla dle této smlouvy, zabezpečení ochrany těchto sítí, případě přeložení těchto sítí a následné zabezpečení jejich zpětného protokolárního předání jejich správcům. </w:t>
      </w:r>
    </w:p>
    <w:p w14:paraId="30336443"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Provedení všech nezbytných průzkumů, sond a testů nutných pro řádné provádění a dokončení díla.</w:t>
      </w:r>
    </w:p>
    <w:p w14:paraId="3E9A34F5"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14:paraId="3CEE73F2"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Zajištění ostrahy stavby díla a staveniště, zajištění bezpečnosti práce a ochrany životního prostředí, zajištění ochrany majetku převzatého k realizaci díla před poškozením a jeho pravidelná údržba.</w:t>
      </w:r>
    </w:p>
    <w:p w14:paraId="22E2D5B2"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Zajištění a provedení všech nutných revizí či zkoušek dle ČSN, ČSN EN a ČSN EN ISO (případně jiných norem vztahujících se k prováděnému dílu, zejména provedení veškerých zkoušek a testů souvisejících s uváděním díla do stavu způsobilého k užívání a k prokázání splnění technických parametrů tak, aby stavba byla způsobilá ke kolaudaci. Dále pořízení protokolů o průběhu takových případných zkoušek a testů, a předání protokolů o provedení zkoušek objednateli.</w:t>
      </w:r>
    </w:p>
    <w:p w14:paraId="732CCBC7"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Zajištění atestů a dokladů o požadovaných vlastnostech výrobků ke kolaudaci (i prohlášení o shodě dle zákona č. 22/1997 Sb., o technických požadavcích na výrobky a o změně a doplnění některých zákonů, v platném a účinném znění)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14:paraId="18928163"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lastRenderedPageBreak/>
        <w:t>Obstarání podkladů, vzorů, dokumentací apod. pro účely rozhodnutí objednatele o použití prací a dodávek.</w:t>
      </w:r>
    </w:p>
    <w:p w14:paraId="477A829D"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Zhotovení výrobní či dílenské dokumentace, bude-li potřeba, a její včasné předání ke schválení technickému dozoru stavebníka (dále jen „</w:t>
      </w:r>
      <w:r w:rsidRPr="000538B7">
        <w:rPr>
          <w:rFonts w:cstheme="minorHAnsi"/>
          <w:b/>
          <w:bCs/>
        </w:rPr>
        <w:t>TDS</w:t>
      </w:r>
      <w:r w:rsidRPr="000538B7">
        <w:rPr>
          <w:rFonts w:cstheme="minorHAnsi"/>
        </w:rPr>
        <w:t>“) tak, aby nebyl narušen termín pro provedení díla.</w:t>
      </w:r>
    </w:p>
    <w:p w14:paraId="41F19E19"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Provedení komplexního vyzkoušení všech systémů a zařízení tvořících stavbu včetně vyhodnocení komplexního vyzkoušení, když si objednatel vyhrazuje právo stanovit podmínky, za kterých se bude komplexní vyzkoušení provádět.</w:t>
      </w:r>
    </w:p>
    <w:p w14:paraId="6D4AEF7C"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Zřízení staveniště a odstranění zařízení staveniště včetně napojení na inženýrské sítě.</w:t>
      </w:r>
    </w:p>
    <w:p w14:paraId="6ED2500B"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Odvoz a uložení vybouraných hmot a stavební suti na skládku v souladu s ustanoveními zákona č. 185/2001 Sb. o odpadech a o změně některých dalších předpisů, v platném a účinném znění;</w:t>
      </w:r>
    </w:p>
    <w:p w14:paraId="1555BAB2"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Zajištění a splnění podmínek vyplývajících ze stavebních povolení pro realizaci stavby a z dokladů předaných objednatelem zhotoviteli;</w:t>
      </w:r>
    </w:p>
    <w:p w14:paraId="14E80C84"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Pořizování fotodokumentace o průběhu zhotovování díla a realizaci stavebních prací za přítomnosti TDS a v podrobnostech dle pokynů TDS a její předání objednateli při předání a převzetí plnění předmětu této smlouvy;</w:t>
      </w:r>
    </w:p>
    <w:p w14:paraId="2534F33B"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Provedení zaškolení obsluhy objednatele u všech částí stavby, které zaškolení obsluh vyžadují, vyhotovení protokolu o zaškolení v jazyce českém a předání protokolu objednateli;</w:t>
      </w:r>
    </w:p>
    <w:p w14:paraId="7B63D8A6"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Předání provozních řádů, návodů k obsluze (provozu) a návodů k údržbě díla, resp. jeho částí, a to v českém jazyce;</w:t>
      </w:r>
    </w:p>
    <w:p w14:paraId="407B5DAD"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Celkový úklid stavby a staveniště před předáním a převzetím díla jako plnění předmětu smlouvy. Uvedení všech povrchů dotčených stavbou do původního stavu (komunikace apod.;</w:t>
      </w:r>
    </w:p>
    <w:p w14:paraId="57C59BF9"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Poskytnutí nezbytné a dostatečné součinnosti objednateli či TDS objednatele, (tj. především poskytnutí příslušných dokumentů, informací a dalších potřebných činností) za účelem získání kladných závazných stanovisek dotčených orgánů, organizací, vlastníků a správců sítí, a to tak, aby bylo v maximální možné míře umožněno zajistit pro objednatele vydání kolaudačních souhlasů s užíváním stavby (díla). Poskytnutí nezbytné a dostatečné součinnosti při kolaudačním řízení ve věci zhotoveného díla (stavby);</w:t>
      </w:r>
    </w:p>
    <w:p w14:paraId="52FD8F66" w14:textId="77777777" w:rsidR="00635A3A" w:rsidRPr="000538B7" w:rsidRDefault="00635A3A" w:rsidP="00967529">
      <w:pPr>
        <w:pStyle w:val="Odstavecseseznamem"/>
        <w:widowControl w:val="0"/>
        <w:numPr>
          <w:ilvl w:val="0"/>
          <w:numId w:val="8"/>
        </w:numPr>
        <w:spacing w:after="100" w:line="288" w:lineRule="auto"/>
        <w:jc w:val="both"/>
        <w:rPr>
          <w:rFonts w:cstheme="minorHAnsi"/>
          <w:b/>
          <w:bCs/>
        </w:rPr>
      </w:pPr>
      <w:r w:rsidRPr="000538B7">
        <w:rPr>
          <w:rFonts w:cstheme="minorHAnsi"/>
        </w:rPr>
        <w:t>zhotovení projektové dokumentace skutečného provedení Díla (dále jen „</w:t>
      </w:r>
      <w:r w:rsidRPr="000538B7">
        <w:rPr>
          <w:rFonts w:cstheme="minorHAnsi"/>
          <w:b/>
          <w:bCs/>
        </w:rPr>
        <w:t>DSPS</w:t>
      </w:r>
      <w:r w:rsidRPr="000538B7">
        <w:rPr>
          <w:rFonts w:cstheme="minorHAnsi"/>
        </w:rPr>
        <w:t xml:space="preserve">“), a to v 6 písemných vyhotoveních a v digitální formě (přičemž výkresová část bude zpracována v souladu s požadavky stanovenými v dokumentu s názvem </w:t>
      </w:r>
      <w:r w:rsidRPr="000538B7">
        <w:rPr>
          <w:rFonts w:cstheme="minorHAnsi"/>
          <w:bCs/>
        </w:rPr>
        <w:t>Specifikace zpracování výkresové dokumentace skutečného provedení stavby, jenž tvoří přílohu č. 2 této Smlouvy</w:t>
      </w:r>
      <w:r w:rsidRPr="000538B7">
        <w:rPr>
          <w:rFonts w:eastAsia="Calibri" w:cstheme="minorHAnsi"/>
        </w:rPr>
        <w:t>);</w:t>
      </w:r>
    </w:p>
    <w:p w14:paraId="64732421"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Do rozsahu zhotovení díla dále patří geodetické zaměření stavby (bude-li nezbytné jeho vykonání):</w:t>
      </w:r>
    </w:p>
    <w:p w14:paraId="303DEB4B"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 xml:space="preserve">Geodetické zaměření skutečného provedení díla včetně zpracování geometrického plánu </w:t>
      </w:r>
      <w:r w:rsidRPr="000538B7">
        <w:rPr>
          <w:rFonts w:cstheme="minorHAnsi"/>
        </w:rPr>
        <w:lastRenderedPageBreak/>
        <w:t xml:space="preserve">pro vklad do katastru nemovitostí budou provedeny a ověřeny oprávněným zeměměřičským inženýrem podle zákona č. 200/1994 Sb., o zeměměřictví a o změně a doplnění některých zákonů souvisejících s jeho zavedením, v platném a účinném znění, a bude předáno objednateli v 5 </w:t>
      </w:r>
      <w:proofErr w:type="spellStart"/>
      <w:r w:rsidRPr="000538B7">
        <w:rPr>
          <w:rFonts w:cstheme="minorHAnsi"/>
        </w:rPr>
        <w:t>paré</w:t>
      </w:r>
      <w:proofErr w:type="spellEnd"/>
      <w:r w:rsidRPr="000538B7">
        <w:rPr>
          <w:rFonts w:cstheme="minorHAnsi"/>
        </w:rPr>
        <w:t xml:space="preserve"> (vyhotoveních) v listinné podobě a v jednom vyhotovení v digitální podobě na CD nebo DVD nosiči.</w:t>
      </w:r>
    </w:p>
    <w:p w14:paraId="527865E6" w14:textId="77777777" w:rsidR="00635A3A" w:rsidRPr="000538B7" w:rsidRDefault="00635A3A" w:rsidP="00967529">
      <w:pPr>
        <w:pStyle w:val="Odstavecseseznamem"/>
        <w:widowControl w:val="0"/>
        <w:numPr>
          <w:ilvl w:val="0"/>
          <w:numId w:val="8"/>
        </w:numPr>
        <w:spacing w:after="100" w:line="288" w:lineRule="auto"/>
        <w:jc w:val="both"/>
        <w:rPr>
          <w:rFonts w:cstheme="minorHAnsi"/>
        </w:rPr>
      </w:pPr>
      <w:r w:rsidRPr="000538B7">
        <w:rPr>
          <w:rFonts w:cstheme="minorHAnsi"/>
        </w:rPr>
        <w:t>Součástí tohoto zaměření jsou geodetická zaměření skutečného provedení jednotlivých stavebních a inženýrských objektů v souladu se zákonem č. 256/2013 Sb., o katastru nemovitostí České republiky (katastrální zákon), v platném a účinném znění.</w:t>
      </w:r>
    </w:p>
    <w:p w14:paraId="6FEA1799" w14:textId="77777777" w:rsidR="00635A3A" w:rsidRPr="000538B7" w:rsidRDefault="00635A3A" w:rsidP="00967529">
      <w:pPr>
        <w:pStyle w:val="Odstavecseseznamem"/>
        <w:widowControl w:val="0"/>
        <w:numPr>
          <w:ilvl w:val="0"/>
          <w:numId w:val="8"/>
        </w:numPr>
        <w:spacing w:before="60" w:after="60" w:line="264" w:lineRule="auto"/>
        <w:contextualSpacing w:val="0"/>
        <w:jc w:val="both"/>
        <w:rPr>
          <w:rFonts w:eastAsia="Calibri" w:cstheme="minorHAnsi"/>
        </w:rPr>
      </w:pPr>
      <w:r w:rsidRPr="000538B7">
        <w:rPr>
          <w:rFonts w:eastAsia="Calibri" w:cstheme="minorHAnsi"/>
        </w:rPr>
        <w:t>veškeré zkoušky nebo testy související s prováděním Díla dle platných ČSN, požárních, hygienických a bezpečnostních norem.</w:t>
      </w:r>
    </w:p>
    <w:p w14:paraId="029829C5" w14:textId="77777777" w:rsidR="00635A3A" w:rsidRPr="00837662" w:rsidRDefault="00635A3A" w:rsidP="00635A3A">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Do</w:t>
      </w:r>
      <w:bookmarkEnd w:id="2"/>
      <w:r w:rsidRPr="00837662">
        <w:rPr>
          <w:rFonts w:asciiTheme="minorHAnsi" w:hAnsiTheme="minorHAnsi" w:cstheme="minorHAnsi"/>
        </w:rPr>
        <w:t>Ba PLNĚNÍ</w:t>
      </w:r>
    </w:p>
    <w:p w14:paraId="22870E4F" w14:textId="77777777" w:rsidR="00635A3A" w:rsidRPr="00837662" w:rsidRDefault="00635A3A" w:rsidP="00635A3A">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Zhotovitel se zavazuje celé Dílo řádně provést, ukončit a předat Objednateli způsobem upraveným v článku 11 této Smlouvy. Termín dokončení a předání Díla je pro Zhotovitele závazný, konečný a nepřekročitelný. Zhotovitel prohl</w:t>
      </w:r>
      <w:r>
        <w:rPr>
          <w:rFonts w:asciiTheme="minorHAnsi" w:hAnsiTheme="minorHAnsi" w:cstheme="minorHAnsi"/>
        </w:rPr>
        <w:t>ašuje, že si je vědom, že celý P</w:t>
      </w:r>
      <w:r w:rsidRPr="00837662">
        <w:rPr>
          <w:rFonts w:asciiTheme="minorHAnsi" w:hAnsiTheme="minorHAnsi" w:cstheme="minorHAnsi"/>
        </w:rPr>
        <w:t xml:space="preserve">rojekt je financován z prostředků </w:t>
      </w:r>
      <w:r>
        <w:rPr>
          <w:rFonts w:asciiTheme="minorHAnsi" w:hAnsiTheme="minorHAnsi" w:cstheme="minorHAnsi"/>
        </w:rPr>
        <w:t>dotace</w:t>
      </w:r>
      <w:r w:rsidRPr="00837662">
        <w:rPr>
          <w:rFonts w:asciiTheme="minorHAnsi" w:hAnsiTheme="minorHAnsi" w:cstheme="minorHAnsi"/>
        </w:rPr>
        <w:t xml:space="preserve"> a případné zpoždění termínu dokončení Díla by mohlo mít zásadní dopad na financování Díla a mohlo by vést k případnému vzniku nároku Objednatele na náhradu škody. Pro plnění jsou stanoveny následující </w:t>
      </w:r>
      <w:r>
        <w:rPr>
          <w:rFonts w:asciiTheme="minorHAnsi" w:hAnsiTheme="minorHAnsi" w:cstheme="minorHAnsi"/>
        </w:rPr>
        <w:t xml:space="preserve">závazné </w:t>
      </w:r>
      <w:r w:rsidRPr="00837662">
        <w:rPr>
          <w:rFonts w:asciiTheme="minorHAnsi" w:hAnsiTheme="minorHAnsi" w:cstheme="minorHAnsi"/>
        </w:rPr>
        <w:t>milníky:</w:t>
      </w:r>
    </w:p>
    <w:p w14:paraId="323CB8D4"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Předání staveniště – do 3 pracovních dnů od </w:t>
      </w:r>
      <w:r>
        <w:rPr>
          <w:rFonts w:cstheme="minorHAnsi"/>
        </w:rPr>
        <w:t xml:space="preserve">nabytí </w:t>
      </w:r>
      <w:r w:rsidRPr="00837662">
        <w:rPr>
          <w:rFonts w:cstheme="minorHAnsi"/>
        </w:rPr>
        <w:t>účinnosti Smlouvy;</w:t>
      </w:r>
    </w:p>
    <w:p w14:paraId="5E8B7C79"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Termín zahájení prací – následující pracovní den po předání staveniště;</w:t>
      </w:r>
    </w:p>
    <w:p w14:paraId="28331788" w14:textId="77777777" w:rsidR="00635A3A" w:rsidRPr="00467AA4" w:rsidRDefault="00635A3A" w:rsidP="00635A3A">
      <w:pPr>
        <w:numPr>
          <w:ilvl w:val="2"/>
          <w:numId w:val="2"/>
        </w:numPr>
        <w:spacing w:before="120" w:after="120" w:line="288" w:lineRule="auto"/>
        <w:ind w:left="1418" w:hanging="709"/>
        <w:jc w:val="both"/>
        <w:rPr>
          <w:rFonts w:cstheme="minorHAnsi"/>
        </w:rPr>
      </w:pPr>
      <w:r w:rsidRPr="00467AA4">
        <w:rPr>
          <w:rFonts w:cstheme="minorHAnsi"/>
          <w:bCs/>
        </w:rPr>
        <w:t xml:space="preserve">Ukončení bouracích a demontážních prací – do 10 dnů od předání staveniště </w:t>
      </w:r>
    </w:p>
    <w:p w14:paraId="4B1A939F" w14:textId="77777777" w:rsidR="00635A3A" w:rsidRPr="00467AA4" w:rsidRDefault="00635A3A" w:rsidP="00635A3A">
      <w:pPr>
        <w:numPr>
          <w:ilvl w:val="2"/>
          <w:numId w:val="2"/>
        </w:numPr>
        <w:spacing w:before="120" w:after="120" w:line="288" w:lineRule="auto"/>
        <w:ind w:left="1418" w:hanging="709"/>
        <w:jc w:val="both"/>
        <w:rPr>
          <w:rFonts w:cstheme="minorHAnsi"/>
          <w:bCs/>
        </w:rPr>
      </w:pPr>
      <w:r w:rsidRPr="00467AA4">
        <w:rPr>
          <w:rFonts w:cstheme="minorHAnsi"/>
          <w:bCs/>
        </w:rPr>
        <w:t xml:space="preserve">Dokončení díla – do 90 dnů od předání staveniště </w:t>
      </w:r>
    </w:p>
    <w:p w14:paraId="559E2515"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Předání staveniště Zhotoviteli proběhne na základě písemné výzvy Objednatele. Zhotovitel není oprávněn nepřevzít staveniště v určeném termínu. Zhotovitel splní svou povinnost provést Dílo jeho řádným dokončením a protokolárním předáním Díla Objednateli a převzetím Díla Objednatelem. Dílo se považuje za řádně dokončené, bude-li provedeno v souladu s touto Smlouvou, bude bez vad a nedodělků. </w:t>
      </w:r>
    </w:p>
    <w:p w14:paraId="2F018D2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při provádění Díla povinen postupovat v souladu s časovým harmonogramem postupu prací</w:t>
      </w:r>
      <w:r>
        <w:rPr>
          <w:rFonts w:asciiTheme="minorHAnsi" w:hAnsiTheme="minorHAnsi" w:cstheme="minorHAnsi"/>
        </w:rPr>
        <w:t xml:space="preserve">. Zhotovitel předloží časový harmonogram Objednateli </w:t>
      </w:r>
      <w:r w:rsidRPr="009A684B">
        <w:rPr>
          <w:rFonts w:asciiTheme="minorHAnsi" w:hAnsiTheme="minorHAnsi" w:cstheme="minorHAnsi"/>
        </w:rPr>
        <w:t xml:space="preserve">do </w:t>
      </w:r>
      <w:r>
        <w:rPr>
          <w:rFonts w:asciiTheme="minorHAnsi" w:hAnsiTheme="minorHAnsi" w:cstheme="minorHAnsi"/>
        </w:rPr>
        <w:t>5</w:t>
      </w:r>
      <w:r w:rsidRPr="009A684B">
        <w:rPr>
          <w:rFonts w:asciiTheme="minorHAnsi" w:hAnsiTheme="minorHAnsi" w:cstheme="minorHAnsi"/>
        </w:rPr>
        <w:t xml:space="preserve"> </w:t>
      </w:r>
      <w:r>
        <w:rPr>
          <w:rFonts w:asciiTheme="minorHAnsi" w:hAnsiTheme="minorHAnsi" w:cstheme="minorHAnsi"/>
        </w:rPr>
        <w:t>pracovních</w:t>
      </w:r>
      <w:r w:rsidRPr="009A684B">
        <w:rPr>
          <w:rFonts w:asciiTheme="minorHAnsi" w:hAnsiTheme="minorHAnsi" w:cstheme="minorHAnsi"/>
        </w:rPr>
        <w:t xml:space="preserve"> dnů</w:t>
      </w:r>
      <w:r>
        <w:rPr>
          <w:rStyle w:val="Znakapoznpodarou"/>
          <w:rFonts w:asciiTheme="minorHAnsi" w:hAnsiTheme="minorHAnsi" w:cstheme="minorHAnsi"/>
        </w:rPr>
        <w:footnoteReference w:id="1"/>
      </w:r>
      <w:r>
        <w:rPr>
          <w:rFonts w:asciiTheme="minorHAnsi" w:hAnsiTheme="minorHAnsi" w:cstheme="minorHAnsi"/>
        </w:rPr>
        <w:t xml:space="preserve"> od nabytí účinnosti této Smlouvy k projednání a následnému schválení. V časovém harmonogramu je Zhotovitel povinen respektovat závazné časové milníky stanovené v čl. 3.1 této Smlouvy a zároveň zohlednit provozní potřeby Objednatele.</w:t>
      </w:r>
    </w:p>
    <w:p w14:paraId="69916BB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dohodly, že Dílo bude provedeno a předáno Objednateli po částech uvedených v čl. 3.1 výše. Částečné převzetí Díla je právem Objednatele, které není povinen využít. Pro předání a převzetí části Díla se použije čl. 11 obdobně.  </w:t>
      </w:r>
    </w:p>
    <w:p w14:paraId="0ADEDF38"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Před dobou sjednanou pro předání a převzetí Díla dle článku 11 této Smlouvy není Objednatel povinen od Zhotovitele Dílo či kteroukoli jeho část převzít.</w:t>
      </w:r>
    </w:p>
    <w:p w14:paraId="23262B9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dohodly, že celková doba provedení Díla se prodlouží o dobu, po kterou nemohlo být Dílo prováděno v důsledku okolností vylučujících odpovědnost Zhotovitele ve smyslu ustanovení § 2913 odst. 2 OZ. Odpovědnost nevylučuje překážka, která vznikla v době, kdy již byl Zhotovitel v prodlení s prováděním Díla nebo vznikla v důsledku hospodářských či organizačních poměrů Zhotovitele. </w:t>
      </w:r>
    </w:p>
    <w:p w14:paraId="0A639EF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2AD74D4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Má-li Zhotovitel za to, že nastala skutečnost předvídaná v čl. 3.6 nebo 3.7 této Smlouvy, je povinen neprodleně písemně informovat Objednatele a zároveň tuto skutečnost zaznamenat do stavebního deníku, jinak se později nemůže této skutečnosti dovolávat. V takovém případě se Smluvní strany zavazují vzniklou situaci bez zbytečného odkladu projednat a sepsat o výsledku projednání písemný protokol. V případě, že strany dojdou shodně k závěru, že taková skutečnost nastala a že brání řádnému provádění Díla, sjednají zároveň postup řešení a dobu, která nebude považována za prodlení s prováděním Díla ze strany Zhotovitele.</w:t>
      </w:r>
    </w:p>
    <w:p w14:paraId="20BBFF20"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Místo plnění</w:t>
      </w:r>
    </w:p>
    <w:p w14:paraId="673724CC" w14:textId="77777777" w:rsidR="00635A3A" w:rsidRPr="006349B0" w:rsidRDefault="00635A3A" w:rsidP="00635A3A">
      <w:pPr>
        <w:pStyle w:val="lneksmlouvy"/>
        <w:numPr>
          <w:ilvl w:val="1"/>
          <w:numId w:val="2"/>
        </w:numPr>
        <w:ind w:left="680" w:hanging="680"/>
        <w:rPr>
          <w:rFonts w:cstheme="minorHAnsi"/>
        </w:rPr>
      </w:pPr>
      <w:r w:rsidRPr="00837662">
        <w:rPr>
          <w:rFonts w:asciiTheme="minorHAnsi" w:hAnsiTheme="minorHAnsi" w:cstheme="minorHAnsi"/>
        </w:rPr>
        <w:t>Místem plnění j</w:t>
      </w:r>
      <w:r>
        <w:rPr>
          <w:rFonts w:asciiTheme="minorHAnsi" w:hAnsiTheme="minorHAnsi" w:cstheme="minorHAnsi"/>
        </w:rPr>
        <w:t>e</w:t>
      </w:r>
      <w:r w:rsidRPr="00837662">
        <w:rPr>
          <w:rFonts w:asciiTheme="minorHAnsi" w:hAnsiTheme="minorHAnsi" w:cstheme="minorHAnsi"/>
        </w:rPr>
        <w:t xml:space="preserve"> pozem</w:t>
      </w:r>
      <w:r>
        <w:rPr>
          <w:rFonts w:asciiTheme="minorHAnsi" w:hAnsiTheme="minorHAnsi" w:cstheme="minorHAnsi"/>
        </w:rPr>
        <w:t>e</w:t>
      </w:r>
      <w:r w:rsidRPr="00837662">
        <w:rPr>
          <w:rFonts w:asciiTheme="minorHAnsi" w:hAnsiTheme="minorHAnsi" w:cstheme="minorHAnsi"/>
        </w:rPr>
        <w:t xml:space="preserve">k </w:t>
      </w:r>
      <w:proofErr w:type="spellStart"/>
      <w:r w:rsidRPr="00837662">
        <w:rPr>
          <w:rFonts w:asciiTheme="minorHAnsi" w:hAnsiTheme="minorHAnsi" w:cstheme="minorHAnsi"/>
        </w:rPr>
        <w:t>parc</w:t>
      </w:r>
      <w:proofErr w:type="spellEnd"/>
      <w:r w:rsidRPr="00837662">
        <w:rPr>
          <w:rFonts w:asciiTheme="minorHAnsi" w:hAnsiTheme="minorHAnsi" w:cstheme="minorHAnsi"/>
        </w:rPr>
        <w:t xml:space="preserve">. č. </w:t>
      </w:r>
      <w:r w:rsidRPr="006349B0">
        <w:rPr>
          <w:rFonts w:asciiTheme="minorHAnsi" w:hAnsiTheme="minorHAnsi" w:cstheme="minorHAnsi"/>
        </w:rPr>
        <w:t xml:space="preserve">302/28  v </w:t>
      </w:r>
      <w:proofErr w:type="spellStart"/>
      <w:proofErr w:type="gramStart"/>
      <w:r w:rsidRPr="006349B0">
        <w:rPr>
          <w:rFonts w:asciiTheme="minorHAnsi" w:hAnsiTheme="minorHAnsi" w:cstheme="minorHAnsi"/>
        </w:rPr>
        <w:t>k.ú</w:t>
      </w:r>
      <w:proofErr w:type="spellEnd"/>
      <w:r w:rsidRPr="006349B0">
        <w:rPr>
          <w:rFonts w:asciiTheme="minorHAnsi" w:hAnsiTheme="minorHAnsi" w:cstheme="minorHAnsi"/>
        </w:rPr>
        <w:t>.</w:t>
      </w:r>
      <w:proofErr w:type="gramEnd"/>
      <w:r w:rsidRPr="006349B0">
        <w:rPr>
          <w:rFonts w:asciiTheme="minorHAnsi" w:hAnsiTheme="minorHAnsi" w:cstheme="minorHAnsi"/>
        </w:rPr>
        <w:t xml:space="preserve"> Veleslavín, nacházející se v areálu Objednatele, tj. Univerzity Karlovy v Praze, Fakulty tělesné výchovy a sportu, na adrese José </w:t>
      </w:r>
      <w:proofErr w:type="spellStart"/>
      <w:r w:rsidRPr="006349B0">
        <w:rPr>
          <w:rFonts w:asciiTheme="minorHAnsi" w:hAnsiTheme="minorHAnsi" w:cstheme="minorHAnsi"/>
        </w:rPr>
        <w:t>Martího</w:t>
      </w:r>
      <w:proofErr w:type="spellEnd"/>
      <w:r w:rsidRPr="006349B0">
        <w:rPr>
          <w:rFonts w:asciiTheme="minorHAnsi" w:hAnsiTheme="minorHAnsi" w:cstheme="minorHAnsi"/>
        </w:rPr>
        <w:t xml:space="preserve"> 31, 162 52 Praha 6. </w:t>
      </w:r>
    </w:p>
    <w:p w14:paraId="498B8C76"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CENA za DíLo a Platební podmínky</w:t>
      </w:r>
    </w:p>
    <w:p w14:paraId="0998695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dohodly na této výši Ceny za Dílo: </w:t>
      </w:r>
    </w:p>
    <w:p w14:paraId="370E7D69" w14:textId="15388E0F" w:rsidR="00635A3A" w:rsidRPr="00837662" w:rsidRDefault="00635A3A" w:rsidP="00635A3A">
      <w:pPr>
        <w:pStyle w:val="lneksmlouvy"/>
        <w:ind w:left="680"/>
        <w:rPr>
          <w:rFonts w:asciiTheme="minorHAnsi" w:hAnsiTheme="minorHAnsi" w:cstheme="minorHAnsi"/>
        </w:rPr>
      </w:pPr>
      <w:r w:rsidRPr="00837662">
        <w:rPr>
          <w:rFonts w:asciiTheme="minorHAnsi" w:hAnsiTheme="minorHAnsi" w:cstheme="minorHAnsi"/>
        </w:rPr>
        <w:t xml:space="preserve">Cena bez DPH </w:t>
      </w:r>
      <w:r w:rsidR="00DC4F10" w:rsidRPr="00DC4F10">
        <w:rPr>
          <w:rFonts w:asciiTheme="minorHAnsi" w:hAnsiTheme="minorHAnsi" w:cstheme="minorHAnsi"/>
        </w:rPr>
        <w:t>16 650 030,73</w:t>
      </w:r>
      <w:r w:rsidR="00DC4F10">
        <w:rPr>
          <w:rFonts w:asciiTheme="minorHAnsi" w:hAnsiTheme="minorHAnsi" w:cstheme="minorHAnsi"/>
        </w:rPr>
        <w:t xml:space="preserve"> </w:t>
      </w:r>
      <w:r w:rsidRPr="00837662">
        <w:rPr>
          <w:rFonts w:asciiTheme="minorHAnsi" w:hAnsiTheme="minorHAnsi" w:cstheme="minorHAnsi"/>
        </w:rPr>
        <w:t>Kč</w:t>
      </w:r>
    </w:p>
    <w:p w14:paraId="41EDE535" w14:textId="4093884C" w:rsidR="00635A3A" w:rsidRPr="00837662" w:rsidRDefault="00635A3A" w:rsidP="00635A3A">
      <w:pPr>
        <w:pStyle w:val="lneksmlouvy"/>
        <w:ind w:left="680"/>
        <w:rPr>
          <w:rFonts w:asciiTheme="minorHAnsi" w:hAnsiTheme="minorHAnsi" w:cstheme="minorHAnsi"/>
        </w:rPr>
      </w:pPr>
      <w:r w:rsidRPr="00837662">
        <w:rPr>
          <w:rFonts w:asciiTheme="minorHAnsi" w:hAnsiTheme="minorHAnsi" w:cstheme="minorHAnsi"/>
        </w:rPr>
        <w:t xml:space="preserve">DPH ve výši </w:t>
      </w:r>
      <w:r w:rsidR="00DC4F10" w:rsidRPr="00DC4F10">
        <w:rPr>
          <w:rFonts w:asciiTheme="minorHAnsi" w:hAnsiTheme="minorHAnsi" w:cstheme="minorHAnsi"/>
        </w:rPr>
        <w:t>3 496 506,45</w:t>
      </w:r>
      <w:r w:rsidR="00DC4F10">
        <w:rPr>
          <w:rFonts w:asciiTheme="minorHAnsi" w:hAnsiTheme="minorHAnsi" w:cstheme="minorHAnsi"/>
        </w:rPr>
        <w:t xml:space="preserve"> </w:t>
      </w:r>
      <w:r w:rsidRPr="00837662">
        <w:rPr>
          <w:rFonts w:asciiTheme="minorHAnsi" w:hAnsiTheme="minorHAnsi" w:cstheme="minorHAnsi"/>
        </w:rPr>
        <w:t>Kč</w:t>
      </w:r>
    </w:p>
    <w:p w14:paraId="5E7F07B5" w14:textId="1B865336" w:rsidR="00635A3A" w:rsidRPr="00837662" w:rsidRDefault="00635A3A" w:rsidP="00635A3A">
      <w:pPr>
        <w:pStyle w:val="lneksmlouvy"/>
        <w:ind w:left="680"/>
        <w:rPr>
          <w:rFonts w:asciiTheme="minorHAnsi" w:hAnsiTheme="minorHAnsi" w:cstheme="minorHAnsi"/>
        </w:rPr>
      </w:pPr>
      <w:r w:rsidRPr="00837662">
        <w:rPr>
          <w:rFonts w:asciiTheme="minorHAnsi" w:hAnsiTheme="minorHAnsi" w:cstheme="minorHAnsi"/>
        </w:rPr>
        <w:t xml:space="preserve">Cena včetně DPH ve výši </w:t>
      </w:r>
      <w:r w:rsidR="00921980" w:rsidRPr="00921980">
        <w:rPr>
          <w:rFonts w:asciiTheme="minorHAnsi" w:hAnsiTheme="minorHAnsi" w:cstheme="minorHAnsi"/>
        </w:rPr>
        <w:t>20 146 537,18</w:t>
      </w:r>
      <w:r w:rsidR="00921980">
        <w:rPr>
          <w:rFonts w:asciiTheme="minorHAnsi" w:hAnsiTheme="minorHAnsi" w:cstheme="minorHAnsi"/>
        </w:rPr>
        <w:t xml:space="preserve"> </w:t>
      </w:r>
      <w:r w:rsidRPr="00837662">
        <w:rPr>
          <w:rFonts w:asciiTheme="minorHAnsi" w:hAnsiTheme="minorHAnsi" w:cstheme="minorHAnsi"/>
        </w:rPr>
        <w:t>Kč.</w:t>
      </w:r>
    </w:p>
    <w:p w14:paraId="4A578258"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Cena za Díla je úplná a konečná a zahrnuje jeho kompletní provedení dle této Smlouvy. Změna Ceny za Dílo je možná pouze na základě zákonné změny sazby DPH (oproti stavu v době uzavření Smlouvy). Jiná změna Ceny za Díla je možná pouze na základě písemně uzavřeného dodatku k této Smlouvě, a to na základě řádně a v souladu se zákonem provedené změny předmětu Díla spočívající v odpočtu ceny tzv. méněprací, resp. navýšení Ceny za Dílo o Objednatelem zadané a Zhotovitelem řádně provedené vícepráce ve smyslu čl. 5.8 této Smlouvy. </w:t>
      </w:r>
    </w:p>
    <w:p w14:paraId="1A3050C6" w14:textId="77777777" w:rsidR="00635A3A" w:rsidRPr="00837662" w:rsidRDefault="00635A3A" w:rsidP="00635A3A">
      <w:pPr>
        <w:pStyle w:val="lneksmlouvy"/>
        <w:numPr>
          <w:ilvl w:val="1"/>
          <w:numId w:val="2"/>
        </w:numPr>
        <w:ind w:left="680" w:hanging="680"/>
        <w:rPr>
          <w:rFonts w:asciiTheme="minorHAnsi" w:hAnsiTheme="minorHAnsi" w:cstheme="minorHAnsi"/>
          <w:bCs/>
          <w:iCs/>
        </w:rPr>
      </w:pPr>
      <w:r w:rsidRPr="00837662">
        <w:rPr>
          <w:rFonts w:asciiTheme="minorHAnsi" w:hAnsiTheme="minorHAnsi" w:cstheme="minorHAnsi"/>
        </w:rPr>
        <w:t xml:space="preserve">V Ceně za Dílo </w:t>
      </w:r>
      <w:r w:rsidRPr="00837662">
        <w:rPr>
          <w:rFonts w:asciiTheme="minorHAnsi" w:hAnsiTheme="minorHAnsi" w:cstheme="minorHAnsi"/>
          <w:bCs/>
          <w:iCs/>
        </w:rPr>
        <w:t xml:space="preserve">jsou zahrnuty veškeré náklady Zhotovitele, které při provádění Díla nebo v souvislosti s ním vynaloží, a to nejen náklady, které jsou uvedeny ve Výchozích dokumentech předaných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techniky a přesunů hmot, mezideponii materiálu, a to i vytěženého, zařízení staveniště a jeho zabezpečení, zajištění energií potřebných k provádění prací, hygienické zázemí pro pracovníky a dodavatele, průběžný a konečný úklid místa provádění stavebních prací (staveniště), veškerou dokumentaci pro provedení Díla (dílenskou, výrobní, technologické a pracovní postupy apod.), zhotovení dokumentace skutečného provedení Díla, případných předepsaných či sjednaných zkoušek, osvědčení, prohlášení o shodě, revizních protokolů a všech dalších dokumentů nutných k řádnému užívání Díla. Dále se jedná zejména o náklady na režie, pojištění dle smlouvy, poplatky, zábory, zajištění vytyčení podzemních a nadzemních sítí od jejich správců včetně zajištění výškového osazení stavby, dopravní značení, zajištění bezpečnosti práce a protipožárních opatření apod. a další náklady spojené s plněním podmínek dle této smlouvy, rozhodnutí příslušných správních orgánů nebo dle obecně závazných platných předpisů. </w:t>
      </w:r>
    </w:p>
    <w:p w14:paraId="4A97777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vyloučení pochybností Smluvní strany konstatují, že Cena za Dílo ani žádná z jejích částí není cenou podle rozpočtu ve smyslu </w:t>
      </w:r>
      <w:proofErr w:type="spellStart"/>
      <w:r w:rsidRPr="00837662">
        <w:rPr>
          <w:rFonts w:asciiTheme="minorHAnsi" w:hAnsiTheme="minorHAnsi" w:cstheme="minorHAnsi"/>
        </w:rPr>
        <w:t>ust</w:t>
      </w:r>
      <w:proofErr w:type="spellEnd"/>
      <w:r w:rsidRPr="00837662">
        <w:rPr>
          <w:rFonts w:asciiTheme="minorHAnsi" w:hAnsiTheme="minorHAnsi" w:cstheme="minorHAnsi"/>
        </w:rPr>
        <w:t xml:space="preserve">. § 2620 a násl. OZ.  </w:t>
      </w:r>
    </w:p>
    <w:p w14:paraId="2FD02C7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Objednatelem nebudou na Cenu za Dílo poskytována jakákoli plnění (např. zálohy). Smluvní strany se dohodly, že Zhotovitel bude provádět od počátku provádění Díla měsíční daňovou fakturaci podle skutečně provedených prací. Zhotovitel je povinen předložit soupis provedených prací do 3 pracovních dnů od konce příslušného měsíce. Objednatel (resp. jím pověřená osoba) se k soupisu provedených prací vyjádří do 5 pracovních dní ode dne předložení. V případě, že bude soupis provedených prací vrácen k úpravám, je Zhotovitel povinen předložit upravený soupis provedených prací. Upravený soupis provedených prací bude Objednatelem (resp. jím pověřenou osobou) schválen do 3 pracovních dnů od jeho předložení. Soupis odsouhlasených skutečně provedených prací bude přiložen ke každé faktuře a bude jím omezena výše sjednaných plateb.</w:t>
      </w:r>
    </w:p>
    <w:p w14:paraId="604779B8"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Faktura (daňový doklad) bude obsahovat náležitosti daňového dokladu stanovené právními předpisy</w:t>
      </w:r>
      <w:r>
        <w:rPr>
          <w:rFonts w:asciiTheme="minorHAnsi" w:hAnsiTheme="minorHAnsi" w:cstheme="minorHAnsi"/>
        </w:rPr>
        <w:t xml:space="preserve"> a dále rovněž:</w:t>
      </w:r>
    </w:p>
    <w:p w14:paraId="31157E88" w14:textId="77777777" w:rsidR="00635A3A" w:rsidRPr="00B1714A" w:rsidRDefault="00635A3A" w:rsidP="00967529">
      <w:pPr>
        <w:pStyle w:val="Odstavecseseznamem"/>
        <w:widowControl w:val="0"/>
        <w:numPr>
          <w:ilvl w:val="0"/>
          <w:numId w:val="8"/>
        </w:numPr>
        <w:spacing w:after="100" w:line="288" w:lineRule="auto"/>
        <w:jc w:val="both"/>
        <w:rPr>
          <w:rFonts w:cstheme="minorHAnsi"/>
        </w:rPr>
      </w:pPr>
      <w:r w:rsidRPr="00B1714A">
        <w:rPr>
          <w:rFonts w:cstheme="minorHAnsi"/>
        </w:rPr>
        <w:t>kód dle CZ-CPA</w:t>
      </w:r>
      <w:r>
        <w:rPr>
          <w:rFonts w:cstheme="minorHAnsi"/>
        </w:rPr>
        <w:t>;</w:t>
      </w:r>
    </w:p>
    <w:p w14:paraId="20A3F675" w14:textId="77777777" w:rsidR="00635A3A" w:rsidRPr="00B1714A" w:rsidRDefault="00635A3A" w:rsidP="00967529">
      <w:pPr>
        <w:pStyle w:val="Odstavecseseznamem"/>
        <w:widowControl w:val="0"/>
        <w:numPr>
          <w:ilvl w:val="0"/>
          <w:numId w:val="8"/>
        </w:numPr>
        <w:spacing w:after="100" w:line="288" w:lineRule="auto"/>
        <w:jc w:val="both"/>
        <w:rPr>
          <w:rFonts w:cstheme="minorHAnsi"/>
        </w:rPr>
      </w:pPr>
      <w:r w:rsidRPr="00B1714A">
        <w:rPr>
          <w:rFonts w:cstheme="minorHAnsi"/>
        </w:rPr>
        <w:t xml:space="preserve">název </w:t>
      </w:r>
      <w:r>
        <w:rPr>
          <w:rFonts w:cstheme="minorHAnsi"/>
        </w:rPr>
        <w:t>Projektu</w:t>
      </w:r>
      <w:r w:rsidRPr="00B1714A">
        <w:rPr>
          <w:rFonts w:cstheme="minorHAnsi"/>
        </w:rPr>
        <w:t xml:space="preserve">: </w:t>
      </w:r>
      <w:r w:rsidRPr="006349B0">
        <w:rPr>
          <w:rFonts w:cstheme="minorHAnsi"/>
        </w:rPr>
        <w:t>„ERDF pro VŠ II n</w:t>
      </w:r>
      <w:r>
        <w:rPr>
          <w:rFonts w:cstheme="minorHAnsi"/>
        </w:rPr>
        <w:t xml:space="preserve">a UK - VRR" a jeho </w:t>
      </w:r>
      <w:proofErr w:type="spellStart"/>
      <w:r>
        <w:rPr>
          <w:rFonts w:cstheme="minorHAnsi"/>
        </w:rPr>
        <w:t>reg</w:t>
      </w:r>
      <w:proofErr w:type="spellEnd"/>
      <w:r>
        <w:rPr>
          <w:rFonts w:cstheme="minorHAnsi"/>
        </w:rPr>
        <w:t xml:space="preserve">. </w:t>
      </w:r>
      <w:proofErr w:type="gramStart"/>
      <w:r>
        <w:rPr>
          <w:rFonts w:cstheme="minorHAnsi"/>
        </w:rPr>
        <w:t>č.</w:t>
      </w:r>
      <w:proofErr w:type="gramEnd"/>
      <w:r>
        <w:rPr>
          <w:rFonts w:cstheme="minorHAnsi"/>
        </w:rPr>
        <w:t xml:space="preserve">: </w:t>
      </w:r>
      <w:r w:rsidRPr="006349B0">
        <w:rPr>
          <w:rFonts w:cstheme="minorHAnsi"/>
        </w:rPr>
        <w:t>CZ.02.2.67/0.0/0.0/18_057/0013298</w:t>
      </w:r>
      <w:r>
        <w:rPr>
          <w:rFonts w:cstheme="minorHAnsi"/>
        </w:rPr>
        <w:t>.</w:t>
      </w:r>
    </w:p>
    <w:p w14:paraId="4D32B22E" w14:textId="77777777" w:rsidR="00635A3A" w:rsidRPr="00837662" w:rsidRDefault="00635A3A" w:rsidP="00635A3A">
      <w:pPr>
        <w:pStyle w:val="lneksmlouvy"/>
        <w:ind w:left="680"/>
        <w:rPr>
          <w:rFonts w:asciiTheme="minorHAnsi" w:hAnsiTheme="minorHAnsi" w:cstheme="minorHAnsi"/>
        </w:rPr>
      </w:pPr>
      <w:r w:rsidRPr="00837662">
        <w:rPr>
          <w:rFonts w:asciiTheme="minorHAnsi" w:hAnsiTheme="minorHAnsi" w:cstheme="minorHAnsi"/>
        </w:rPr>
        <w:t>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Dílo, resp. její části. V případě postupu v rámci přenesené daňové povinnosti ve stavebnictví bude faktura vystavena rovněž v režimu přenesené daňové povinnosti.</w:t>
      </w:r>
    </w:p>
    <w:p w14:paraId="2CEA7A1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Není-li dohodnuto jinak, je splatnost daňových dokladů Smluvními stranami dohodnuta na 30 kalendářních dnů ode dne řádného doručení faktury Zhotovitelem Objednateli. Daňový doklad se považuje za řádně a včas zaplacený, bude-li poslední den této lhůty účtovaná částka ve výši odsouhlasené Objednatelem odepsána z účtu Objednatele ve prospěch účtu Zhotovitele uvedeného v záhlaví této Smlouvy.</w:t>
      </w:r>
    </w:p>
    <w:p w14:paraId="3A5A5CA2"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 ohledem na to, že Cena za Dílo je konečná a nepřekročitelná, nemá Zhotovitel nárok na zaplacení jakékoli částky nad rámec Ceny za Dílo, ledaže bude mezi Zhotovitelem a Objednatelem řádně ujednána změna závazku ze Smlouvy ve smyslu </w:t>
      </w:r>
      <w:r>
        <w:rPr>
          <w:rFonts w:asciiTheme="minorHAnsi" w:hAnsiTheme="minorHAnsi" w:cstheme="minorHAnsi"/>
        </w:rPr>
        <w:t>zák. 134/2016 Sb., o zadávání veřejných zakázek, v platném a účinném znění (dále jen „</w:t>
      </w:r>
      <w:r w:rsidRPr="00BF0B49">
        <w:rPr>
          <w:rFonts w:asciiTheme="minorHAnsi" w:hAnsiTheme="minorHAnsi" w:cstheme="minorHAnsi"/>
          <w:b/>
        </w:rPr>
        <w:t>ZZVZ</w:t>
      </w:r>
      <w:r>
        <w:rPr>
          <w:rFonts w:asciiTheme="minorHAnsi" w:hAnsiTheme="minorHAnsi" w:cstheme="minorHAnsi"/>
        </w:rPr>
        <w:t>“)</w:t>
      </w:r>
      <w:r w:rsidRPr="00837662">
        <w:rPr>
          <w:rFonts w:asciiTheme="minorHAnsi" w:hAnsiTheme="minorHAnsi" w:cstheme="minorHAnsi"/>
        </w:rPr>
        <w:t xml:space="preserve">. O takové změně bude sjednán dodatek k této Smlouvě.  </w:t>
      </w:r>
    </w:p>
    <w:p w14:paraId="37A086F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Zhotovitel zjistí, že práce, které má provést, nejsou předmětem této Smlouvy, resp. jejich provedení není zahrnuto do Ceny za Dílo, není oprávněn s prováděním takových prací započít bez splnění podmínek uvedených v čl. 5.8 této Smlouvy.</w:t>
      </w:r>
    </w:p>
    <w:p w14:paraId="2467BDCE" w14:textId="4338BB9C"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nutnosti provedení změn se k jejich ocenění použije nabídkový </w:t>
      </w:r>
      <w:r w:rsidRPr="00837662">
        <w:rPr>
          <w:rFonts w:asciiTheme="minorHAnsi" w:hAnsiTheme="minorHAnsi" w:cstheme="minorHAnsi"/>
          <w:snapToGrid w:val="0"/>
        </w:rPr>
        <w:t>oceněný soupisu prací (výkaz výměr)</w:t>
      </w:r>
      <w:r w:rsidRPr="00837662">
        <w:rPr>
          <w:rFonts w:asciiTheme="minorHAnsi" w:hAnsiTheme="minorHAnsi" w:cstheme="minorHAnsi"/>
        </w:rPr>
        <w:t xml:space="preserve"> Zhotovitele</w:t>
      </w:r>
      <w:r>
        <w:rPr>
          <w:rFonts w:asciiTheme="minorHAnsi" w:hAnsiTheme="minorHAnsi" w:cstheme="minorHAnsi"/>
        </w:rPr>
        <w:t xml:space="preserve">, který tvoří přílohu č. 3 této Smlouvy, a cenová soustava ÚRS </w:t>
      </w:r>
      <w:r w:rsidR="001B75FB">
        <w:rPr>
          <w:rFonts w:asciiTheme="minorHAnsi" w:hAnsiTheme="minorHAnsi" w:cstheme="minorHAnsi"/>
        </w:rPr>
        <w:t>I</w:t>
      </w:r>
      <w:r w:rsidRPr="00837662">
        <w:rPr>
          <w:rFonts w:asciiTheme="minorHAnsi" w:hAnsiTheme="minorHAnsi" w:cstheme="minorHAnsi"/>
        </w:rPr>
        <w:t>./202</w:t>
      </w:r>
      <w:r w:rsidR="001B75FB">
        <w:rPr>
          <w:rFonts w:asciiTheme="minorHAnsi" w:hAnsiTheme="minorHAnsi" w:cstheme="minorHAnsi"/>
        </w:rPr>
        <w:t>2</w:t>
      </w:r>
      <w:r w:rsidRPr="00837662">
        <w:rPr>
          <w:rFonts w:asciiTheme="minorHAnsi" w:hAnsiTheme="minorHAnsi" w:cstheme="minorHAnsi"/>
        </w:rPr>
        <w:t xml:space="preserve"> (dále jen „</w:t>
      </w:r>
      <w:r w:rsidRPr="00837662">
        <w:rPr>
          <w:rFonts w:asciiTheme="minorHAnsi" w:hAnsiTheme="minorHAnsi" w:cstheme="minorHAnsi"/>
          <w:b/>
        </w:rPr>
        <w:t>ceník</w:t>
      </w:r>
      <w:r w:rsidRPr="00837662">
        <w:rPr>
          <w:rFonts w:asciiTheme="minorHAnsi" w:hAnsiTheme="minorHAnsi" w:cstheme="minorHAnsi"/>
        </w:rPr>
        <w:t xml:space="preserve">“). Pro výpočet jednotkové ceny za stavební práce (plnění) poskytované v rámci prováděné změny bude použito: </w:t>
      </w:r>
    </w:p>
    <w:p w14:paraId="3AE94128"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smluvních jednotkových cen z nabídkového oceněného soupisu prací (výkazu výměr), který je uveden v </w:t>
      </w:r>
      <w:r>
        <w:rPr>
          <w:rFonts w:cstheme="minorHAnsi"/>
        </w:rPr>
        <w:t>p</w:t>
      </w:r>
      <w:r w:rsidRPr="00837662">
        <w:rPr>
          <w:rFonts w:cstheme="minorHAnsi"/>
        </w:rPr>
        <w:t xml:space="preserve">říloze č. </w:t>
      </w:r>
      <w:r>
        <w:rPr>
          <w:rFonts w:cstheme="minorHAnsi"/>
        </w:rPr>
        <w:t>3</w:t>
      </w:r>
      <w:r w:rsidRPr="00837662">
        <w:rPr>
          <w:rFonts w:cstheme="minorHAnsi"/>
        </w:rPr>
        <w:t xml:space="preserve"> </w:t>
      </w:r>
      <w:r>
        <w:rPr>
          <w:rFonts w:cstheme="minorHAnsi"/>
        </w:rPr>
        <w:t xml:space="preserve">této </w:t>
      </w:r>
      <w:r w:rsidRPr="00837662">
        <w:rPr>
          <w:rFonts w:cstheme="minorHAnsi"/>
        </w:rPr>
        <w:t>Smlouvy, jsou-li tyto ceny práce v položkovém rozpočtu obsaženy,</w:t>
      </w:r>
    </w:p>
    <w:p w14:paraId="217573A6"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nejsou-li v oceněném soupisu prací (výkazu výměr) tyto ceny práce obsaženy, určí se jednotková cena na základě ceníku.</w:t>
      </w:r>
    </w:p>
    <w:p w14:paraId="31E27229" w14:textId="77777777" w:rsidR="00635A3A" w:rsidRPr="00837662" w:rsidRDefault="00635A3A" w:rsidP="00635A3A">
      <w:pPr>
        <w:pStyle w:val="lneksmlouvy"/>
        <w:numPr>
          <w:ilvl w:val="1"/>
          <w:numId w:val="2"/>
        </w:numPr>
        <w:ind w:left="680" w:hanging="680"/>
        <w:rPr>
          <w:rFonts w:asciiTheme="minorHAnsi" w:hAnsiTheme="minorHAnsi" w:cstheme="minorHAnsi"/>
        </w:rPr>
      </w:pPr>
      <w:bookmarkStart w:id="3" w:name="_Toc305060632"/>
      <w:bookmarkStart w:id="4" w:name="_Toc305061126"/>
      <w:r w:rsidRPr="00837662">
        <w:rPr>
          <w:rFonts w:asciiTheme="minorHAnsi" w:hAnsiTheme="minorHAnsi" w:cstheme="minorHAnsi"/>
        </w:rPr>
        <w:t>Zhotovitel není oprávněn provádět jednostranné započtení svých pohledávek vůči Objednateli.</w:t>
      </w:r>
    </w:p>
    <w:p w14:paraId="574253F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není v prodlení se zaplacením dluhu, resp. jeho odpovídající části, pokud je z okolností zřejmé, že mu vznikne nebo se stane splatnou pohledávka za Zhotovitelem, která bude způsobilá k započtení.</w:t>
      </w:r>
      <w:bookmarkEnd w:id="3"/>
      <w:bookmarkEnd w:id="4"/>
    </w:p>
    <w:p w14:paraId="269C89CB"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Zaplacení daňových dokladů - faktur vystavených Zhotovitelem nepředstavuje převzetí Díla nebo jeho části, ani prohlášení o bezvadnosti účtovaných plnění či konkludentní akceptaci bezvadnosti Díla nebo jeho části.</w:t>
      </w:r>
    </w:p>
    <w:p w14:paraId="5E5F00C5" w14:textId="77777777" w:rsidR="00635A3A"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Zhotovitel</w:t>
      </w:r>
      <w:r w:rsidRPr="00C20AAF">
        <w:rPr>
          <w:rFonts w:asciiTheme="minorHAnsi" w:hAnsiTheme="minorHAnsi" w:cstheme="minorHAnsi"/>
        </w:rPr>
        <w:t xml:space="preserve"> se zavazuje pro případ, že bude plnit tuto </w:t>
      </w:r>
      <w:r>
        <w:rPr>
          <w:rFonts w:asciiTheme="minorHAnsi" w:hAnsiTheme="minorHAnsi" w:cstheme="minorHAnsi"/>
        </w:rPr>
        <w:t xml:space="preserve">Smlouvu </w:t>
      </w:r>
      <w:r w:rsidRPr="00C20AAF">
        <w:rPr>
          <w:rFonts w:asciiTheme="minorHAnsi" w:hAnsiTheme="minorHAnsi" w:cstheme="minorHAnsi"/>
        </w:rPr>
        <w:t xml:space="preserve">prostřednictvím třetích osob, tj. poddodavatele, řádně a včas proplácet oprávněně vystavené faktury poddodavatele, a to za podmínek sjednaných ve smlouvách uzavřených mezi </w:t>
      </w:r>
      <w:r>
        <w:rPr>
          <w:rFonts w:asciiTheme="minorHAnsi" w:hAnsiTheme="minorHAnsi" w:cstheme="minorHAnsi"/>
        </w:rPr>
        <w:t>Zhotovitelem</w:t>
      </w:r>
      <w:r w:rsidRPr="00C20AAF">
        <w:rPr>
          <w:rFonts w:asciiTheme="minorHAnsi" w:hAnsiTheme="minorHAnsi" w:cstheme="minorHAnsi"/>
        </w:rPr>
        <w:t xml:space="preserve"> a těmito poddodavateli.</w:t>
      </w:r>
    </w:p>
    <w:p w14:paraId="7DAD5F1A" w14:textId="77777777" w:rsidR="00635A3A" w:rsidRDefault="00635A3A" w:rsidP="00635A3A">
      <w:pPr>
        <w:pStyle w:val="lneksmlouvy"/>
        <w:numPr>
          <w:ilvl w:val="1"/>
          <w:numId w:val="2"/>
        </w:numPr>
        <w:ind w:left="680" w:hanging="680"/>
        <w:rPr>
          <w:rFonts w:asciiTheme="minorHAnsi" w:hAnsiTheme="minorHAnsi" w:cstheme="minorHAnsi"/>
        </w:rPr>
      </w:pPr>
      <w:r w:rsidRPr="00C20AAF">
        <w:rPr>
          <w:rFonts w:asciiTheme="minorHAnsi" w:hAnsiTheme="minorHAnsi" w:cstheme="minorHAnsi"/>
        </w:rPr>
        <w:t xml:space="preserve">Pokud bude </w:t>
      </w:r>
      <w:r>
        <w:rPr>
          <w:rFonts w:asciiTheme="minorHAnsi" w:hAnsiTheme="minorHAnsi" w:cstheme="minorHAnsi"/>
        </w:rPr>
        <w:t>Zhotovitel</w:t>
      </w:r>
      <w:r w:rsidRPr="00C20AAF">
        <w:rPr>
          <w:rFonts w:asciiTheme="minorHAnsi" w:hAnsiTheme="minorHAnsi" w:cstheme="minorHAnsi"/>
        </w:rPr>
        <w:t xml:space="preserve"> v prodlení s úhradou faktury poddodavatele trvajícím déle než třicet (30) kalendářních dnů, je Objednatel oprávněn tuto fakturu hradit za </w:t>
      </w:r>
      <w:r>
        <w:rPr>
          <w:rFonts w:asciiTheme="minorHAnsi" w:hAnsiTheme="minorHAnsi" w:cstheme="minorHAnsi"/>
        </w:rPr>
        <w:t>Zhotovitele</w:t>
      </w:r>
      <w:r w:rsidRPr="00C20AAF">
        <w:rPr>
          <w:rFonts w:asciiTheme="minorHAnsi" w:hAnsiTheme="minorHAnsi" w:cstheme="minorHAnsi"/>
        </w:rPr>
        <w:t xml:space="preserve"> přímo poddodavateli, a to za předpokladu, že poddodavatel </w:t>
      </w:r>
      <w:r>
        <w:rPr>
          <w:rFonts w:asciiTheme="minorHAnsi" w:hAnsiTheme="minorHAnsi" w:cstheme="minorHAnsi"/>
        </w:rPr>
        <w:t>Zhotovitele</w:t>
      </w:r>
      <w:r w:rsidRPr="00C20AAF">
        <w:rPr>
          <w:rFonts w:asciiTheme="minorHAnsi" w:hAnsiTheme="minorHAnsi" w:cstheme="minorHAnsi"/>
        </w:rPr>
        <w:t xml:space="preserve"> o úhradu faktury písemně požádá a tuto žádost doloží doklady prokazujícími řádné plnění ze strany poddodavatele a oprávněnost nároku poddodavatele na zaplacení. K oprávněnosti nároku poddodavatele si Objednatel vyžádá písemné stanovisko </w:t>
      </w:r>
      <w:r>
        <w:rPr>
          <w:rFonts w:asciiTheme="minorHAnsi" w:hAnsiTheme="minorHAnsi" w:cstheme="minorHAnsi"/>
        </w:rPr>
        <w:t>Zhotovitele</w:t>
      </w:r>
      <w:r w:rsidRPr="00C20AAF">
        <w:rPr>
          <w:rFonts w:asciiTheme="minorHAnsi" w:hAnsiTheme="minorHAnsi" w:cstheme="minorHAnsi"/>
        </w:rPr>
        <w:t xml:space="preserve">, který je povinen jej doručit Objednateli do tří (3) pracovních dnů od výzvy. Doručeným stanoviskem není Objednatel vázán, avšak přihlédne k němu při rozhodnutí, zda úhradu faktury za </w:t>
      </w:r>
      <w:r>
        <w:rPr>
          <w:rFonts w:asciiTheme="minorHAnsi" w:hAnsiTheme="minorHAnsi" w:cstheme="minorHAnsi"/>
        </w:rPr>
        <w:t>Zhotovitele</w:t>
      </w:r>
      <w:r w:rsidRPr="00C20AAF">
        <w:rPr>
          <w:rFonts w:asciiTheme="minorHAnsi" w:hAnsiTheme="minorHAnsi" w:cstheme="minorHAnsi"/>
        </w:rPr>
        <w:t xml:space="preserve"> provede či nikoliv. Pokud </w:t>
      </w:r>
      <w:r>
        <w:rPr>
          <w:rFonts w:asciiTheme="minorHAnsi" w:hAnsiTheme="minorHAnsi" w:cstheme="minorHAnsi"/>
        </w:rPr>
        <w:t>Zhotovitel</w:t>
      </w:r>
      <w:r w:rsidRPr="00C20AAF">
        <w:rPr>
          <w:rFonts w:asciiTheme="minorHAnsi" w:hAnsiTheme="minorHAnsi" w:cstheme="minorHAnsi"/>
        </w:rPr>
        <w:t xml:space="preserve"> v uvedené lhůtě stanovisko Objednateli nedoručí, má se za to, že je nárok poddodavatele v plné výši oprávněný. </w:t>
      </w:r>
    </w:p>
    <w:p w14:paraId="7F266AF8" w14:textId="77777777" w:rsidR="00635A3A" w:rsidRPr="00C20AAF" w:rsidRDefault="00635A3A" w:rsidP="00635A3A">
      <w:pPr>
        <w:pStyle w:val="lneksmlouvy"/>
        <w:numPr>
          <w:ilvl w:val="1"/>
          <w:numId w:val="2"/>
        </w:numPr>
        <w:ind w:left="680" w:hanging="680"/>
        <w:rPr>
          <w:rFonts w:asciiTheme="minorHAnsi" w:hAnsiTheme="minorHAnsi" w:cstheme="minorHAnsi"/>
        </w:rPr>
      </w:pPr>
      <w:r w:rsidRPr="00C20AAF">
        <w:rPr>
          <w:rFonts w:asciiTheme="minorHAnsi" w:hAnsiTheme="minorHAnsi" w:cstheme="minorHAnsi"/>
        </w:rPr>
        <w:t xml:space="preserve">Částku odpovídající úhradě provedené ze strany Objednatele přímo poddodavateli je Objednatel oprávněn započíst proti splatným i nesplatným pohledávkám </w:t>
      </w:r>
      <w:r>
        <w:rPr>
          <w:rFonts w:asciiTheme="minorHAnsi" w:hAnsiTheme="minorHAnsi" w:cstheme="minorHAnsi"/>
        </w:rPr>
        <w:t>Zhotovitele</w:t>
      </w:r>
      <w:r w:rsidRPr="00C20AAF">
        <w:rPr>
          <w:rFonts w:asciiTheme="minorHAnsi" w:hAnsiTheme="minorHAnsi" w:cstheme="minorHAnsi"/>
        </w:rPr>
        <w:t xml:space="preserve"> za Objednatelem, anebo vyzvat </w:t>
      </w:r>
      <w:r>
        <w:rPr>
          <w:rFonts w:asciiTheme="minorHAnsi" w:hAnsiTheme="minorHAnsi" w:cstheme="minorHAnsi"/>
        </w:rPr>
        <w:t>Zhotovitele</w:t>
      </w:r>
      <w:r w:rsidRPr="00C20AAF">
        <w:rPr>
          <w:rFonts w:asciiTheme="minorHAnsi" w:hAnsiTheme="minorHAnsi" w:cstheme="minorHAnsi"/>
        </w:rPr>
        <w:t xml:space="preserve"> k zaplacení této částky na účet Objednatele, a to ve lhůtě patnácti (15) kalendářních dnů od doručení výzvy Objednatele </w:t>
      </w:r>
      <w:r>
        <w:rPr>
          <w:rFonts w:asciiTheme="minorHAnsi" w:hAnsiTheme="minorHAnsi" w:cstheme="minorHAnsi"/>
        </w:rPr>
        <w:t>Zhotoviteli</w:t>
      </w:r>
      <w:r w:rsidRPr="00C20AAF">
        <w:rPr>
          <w:rFonts w:asciiTheme="minorHAnsi" w:hAnsiTheme="minorHAnsi" w:cstheme="minorHAnsi"/>
        </w:rPr>
        <w:t xml:space="preserve">. </w:t>
      </w:r>
    </w:p>
    <w:p w14:paraId="7FE2961D" w14:textId="77777777" w:rsidR="00635A3A" w:rsidRPr="00837662" w:rsidRDefault="00635A3A" w:rsidP="00635A3A">
      <w:pPr>
        <w:pStyle w:val="lneksmlouvynadpis"/>
        <w:numPr>
          <w:ilvl w:val="0"/>
          <w:numId w:val="2"/>
        </w:numPr>
        <w:ind w:left="680" w:hanging="680"/>
        <w:rPr>
          <w:rFonts w:asciiTheme="minorHAnsi" w:hAnsiTheme="minorHAnsi" w:cstheme="minorHAnsi"/>
        </w:rPr>
      </w:pPr>
      <w:r>
        <w:rPr>
          <w:rFonts w:asciiTheme="minorHAnsi" w:hAnsiTheme="minorHAnsi" w:cstheme="minorHAnsi"/>
        </w:rPr>
        <w:t>Součinnost smluvních stran, Prevence škod</w:t>
      </w:r>
    </w:p>
    <w:p w14:paraId="32A5D7A3"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zavazují vyvinout veškeré úsilí k vytvoření potřebných podmínek pro provádění Díla dle podmínek stanovených touto Smlouvou, které vyplývají z jejich smluvního postavení. To platí i v případech, kde to není výslovně stanoveno touto Smlouvou. </w:t>
      </w:r>
    </w:p>
    <w:p w14:paraId="1F4E60D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CE686D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2CF419D" w14:textId="77777777" w:rsidR="00635A3A" w:rsidRPr="00837662" w:rsidRDefault="00635A3A" w:rsidP="00635A3A">
      <w:pPr>
        <w:pStyle w:val="lneksmlouvynadpis"/>
        <w:numPr>
          <w:ilvl w:val="0"/>
          <w:numId w:val="2"/>
        </w:numPr>
        <w:ind w:left="680" w:hanging="680"/>
        <w:rPr>
          <w:rFonts w:asciiTheme="minorHAnsi" w:hAnsiTheme="minorHAnsi" w:cstheme="minorHAnsi"/>
        </w:rPr>
      </w:pPr>
      <w:bookmarkStart w:id="5" w:name="_Toc476929676"/>
      <w:r w:rsidRPr="00837662">
        <w:rPr>
          <w:rFonts w:asciiTheme="minorHAnsi" w:hAnsiTheme="minorHAnsi" w:cstheme="minorHAnsi"/>
        </w:rPr>
        <w:t>Prohlášení a závazky zhotovitele, oprávnění objednatele, bankovní záruka</w:t>
      </w:r>
      <w:bookmarkEnd w:id="5"/>
    </w:p>
    <w:p w14:paraId="741512A0"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s použitím všech znalostí, zkušeností, podkladů a pokynů splní závazek založený touto Smlouvou včas a řádně, za sjednanou Cenu za Dílo, aniž by podmiňoval splnění závazku poskytnutím jiné než dohodnuté součinnosti.</w:t>
      </w:r>
    </w:p>
    <w:p w14:paraId="67788839"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že Objednateli bezodkladně písemně oznámí po vzniku následující skutečnosti:</w:t>
      </w:r>
    </w:p>
    <w:p w14:paraId="160ED58A"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jestliže bude zahájeno insolvenční řízení dle zák. č. 182/2006 Sb., o úpadku a způsobech jeho řešení (insolvenční zákon; dále jen „</w:t>
      </w:r>
      <w:r w:rsidRPr="00837662">
        <w:rPr>
          <w:rFonts w:cstheme="minorHAnsi"/>
          <w:b/>
          <w:i/>
        </w:rPr>
        <w:t>insolvenční zákon</w:t>
      </w:r>
      <w:r w:rsidRPr="00837662">
        <w:rPr>
          <w:rFonts w:cstheme="minorHAnsi"/>
        </w:rPr>
        <w:t>“), v platném a účinném znění, jehož předmětem bude úpadek nebo hrozící úpadek Zhotovitele,</w:t>
      </w:r>
    </w:p>
    <w:p w14:paraId="5222D903"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vstup Zhotovitele do likvidace; a/nebo</w:t>
      </w:r>
    </w:p>
    <w:p w14:paraId="1DEC25AD"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změny v majetkové struktuře Zhotovitele, s výjimkou změny majetkové struktury, která představuje běžný obchodní styk; a/nebo</w:t>
      </w:r>
    </w:p>
    <w:p w14:paraId="076E32AC"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rozhodnutí o provedení přeměny Zhotovitele, zejména fúzí, převodem jmění na společníka či rozdělením, provedení změny právní formy Zhotovitele či provedení jiných organizačních změn; a/nebo</w:t>
      </w:r>
    </w:p>
    <w:p w14:paraId="299A9547"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omezení či ukončení výkonu činnosti Zhotovitele, která bezprostředně souvisí s předmětem této Smlouvy; a/nebo</w:t>
      </w:r>
    </w:p>
    <w:p w14:paraId="2A5D7F63"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všechny skutečnosti, které by mohly mít vliv na přechod či vypořádání závazků Zhotovitele vůči Objednateli vyplývajících z této Smlouvy či s touto Smlouvou souvisejících;</w:t>
      </w:r>
    </w:p>
    <w:p w14:paraId="5FECD473"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všechny další skutečnosti, které mají nebo by mohly mít vliv na řádné a včasné dokončení Díla, či řádné dokončení Díla ohrožují či ztěžují; a</w:t>
      </w:r>
    </w:p>
    <w:p w14:paraId="1B9F37AA"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skutečnosti a informace nezbytné pro řádné plnění povinností Objednatele vyplývajících z</w:t>
      </w:r>
      <w:r>
        <w:rPr>
          <w:rFonts w:cstheme="minorHAnsi"/>
        </w:rPr>
        <w:t> právních předpisů</w:t>
      </w:r>
      <w:r w:rsidRPr="00837662">
        <w:rPr>
          <w:rFonts w:cstheme="minorHAnsi"/>
        </w:rPr>
        <w:t xml:space="preserve"> či z Pravidel.</w:t>
      </w:r>
      <w:r w:rsidRPr="00837662">
        <w:rPr>
          <w:rFonts w:eastAsia="Calibri" w:cstheme="minorHAnsi"/>
        </w:rPr>
        <w:tab/>
      </w:r>
    </w:p>
    <w:p w14:paraId="4627403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jako osoba povinná dle ustanovení § 2 písm. e) zákona č. 320/2001 Sb., o finanční kontrole ve veřejné správě, v platném a účinném znění, spolupůsobit při výkonu finanční kontroly, mj. umožnit všem subjektům oprávněným k výkonu kontroly Pro</w:t>
      </w:r>
      <w:r>
        <w:rPr>
          <w:rFonts w:asciiTheme="minorHAnsi" w:hAnsiTheme="minorHAnsi" w:cstheme="minorHAnsi"/>
        </w:rPr>
        <w:t>jektu</w:t>
      </w:r>
      <w:r w:rsidRPr="00837662">
        <w:rPr>
          <w:rFonts w:asciiTheme="minorHAnsi" w:hAnsiTheme="minorHAnsi" w:cstheme="minorHAnsi"/>
        </w:rPr>
        <w:t>, zejména MŠMT,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Zhotovitel rovněž zajistí u případných poddodavatelů Zhotovitele.</w:t>
      </w:r>
    </w:p>
    <w:p w14:paraId="6AD72E15"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archivovat veškeré písemnosti zhotovené pro nebo v rámci provádění Díla dle této Smlouvy a umožnit osobám oprávněným k výkonu kontroly Pro</w:t>
      </w:r>
      <w:r>
        <w:rPr>
          <w:rFonts w:asciiTheme="minorHAnsi" w:hAnsiTheme="minorHAnsi" w:cstheme="minorHAnsi"/>
        </w:rPr>
        <w:t>jektu</w:t>
      </w:r>
      <w:r w:rsidRPr="00837662">
        <w:rPr>
          <w:rFonts w:asciiTheme="minorHAnsi" w:hAnsiTheme="minorHAnsi" w:cstheme="minorHAnsi"/>
        </w:rPr>
        <w:t>, z něhož je plnění dle této Smlouvy hrazeno, provést kontrolu dokladů souvisejících s tímto plněním, a to po celou dobu archivace Pro</w:t>
      </w:r>
      <w:r>
        <w:rPr>
          <w:rFonts w:asciiTheme="minorHAnsi" w:hAnsiTheme="minorHAnsi" w:cstheme="minorHAnsi"/>
        </w:rPr>
        <w:t>gramu</w:t>
      </w:r>
      <w:r w:rsidRPr="00837662">
        <w:rPr>
          <w:rFonts w:asciiTheme="minorHAnsi" w:hAnsiTheme="minorHAnsi" w:cstheme="minorHAnsi"/>
        </w:rPr>
        <w:t>, minimálně však do konce roku 20</w:t>
      </w:r>
      <w:r>
        <w:rPr>
          <w:rFonts w:asciiTheme="minorHAnsi" w:hAnsiTheme="minorHAnsi" w:cstheme="minorHAnsi"/>
        </w:rPr>
        <w:t>33</w:t>
      </w:r>
      <w:r w:rsidRPr="00837662">
        <w:rPr>
          <w:rFonts w:asciiTheme="minorHAnsi" w:hAnsiTheme="minorHAnsi" w:cstheme="minorHAnsi"/>
        </w:rPr>
        <w:t>. Objednatel je oprávněn po uplynutí 10 let od ukončení plnění podle této Smlouvy od Zhotovitele výše uvedené dokumenty bezplatně převzít.</w:t>
      </w:r>
    </w:p>
    <w:p w14:paraId="5C0FCCFE" w14:textId="77777777" w:rsidR="00635A3A" w:rsidRPr="00837662"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 xml:space="preserve">TDS </w:t>
      </w:r>
      <w:r w:rsidRPr="00837662">
        <w:rPr>
          <w:rFonts w:asciiTheme="minorHAnsi" w:hAnsiTheme="minorHAnsi" w:cstheme="minorHAnsi"/>
        </w:rPr>
        <w:t xml:space="preserve">u provádění téhož Díla nesmí provádět Zhotovitel ani osoba s ním tvořící podnikatelské seskupení (dle § 71 a násl. zák. č. 90/2012 Sb., o obchodních korporacích a družstvech, v platném a účinném znění); to neplatí, pokud </w:t>
      </w:r>
      <w:r>
        <w:rPr>
          <w:rFonts w:asciiTheme="minorHAnsi" w:hAnsiTheme="minorHAnsi" w:cstheme="minorHAnsi"/>
        </w:rPr>
        <w:t>TDS</w:t>
      </w:r>
      <w:r w:rsidRPr="00837662">
        <w:rPr>
          <w:rFonts w:asciiTheme="minorHAnsi" w:hAnsiTheme="minorHAnsi" w:cstheme="minorHAnsi"/>
        </w:rPr>
        <w:t xml:space="preserve"> provádí sám Objednatel. </w:t>
      </w:r>
    </w:p>
    <w:p w14:paraId="653825B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uděluje bezvýhradný souhlas s uveřejněním plného znění Smlouvy podle </w:t>
      </w:r>
      <w:proofErr w:type="spellStart"/>
      <w:r w:rsidRPr="00837662">
        <w:rPr>
          <w:rFonts w:asciiTheme="minorHAnsi" w:hAnsiTheme="minorHAnsi" w:cstheme="minorHAnsi"/>
        </w:rPr>
        <w:t>ust</w:t>
      </w:r>
      <w:proofErr w:type="spellEnd"/>
      <w:r w:rsidRPr="00837662">
        <w:rPr>
          <w:rFonts w:asciiTheme="minorHAnsi" w:hAnsiTheme="minorHAnsi" w:cstheme="minorHAnsi"/>
        </w:rPr>
        <w:t>. § 219</w:t>
      </w:r>
      <w:r>
        <w:rPr>
          <w:rFonts w:asciiTheme="minorHAnsi" w:hAnsiTheme="minorHAnsi" w:cstheme="minorHAnsi"/>
        </w:rPr>
        <w:t xml:space="preserve"> ZZVZ, </w:t>
      </w:r>
      <w:r w:rsidRPr="00837662">
        <w:rPr>
          <w:rFonts w:asciiTheme="minorHAnsi" w:hAnsiTheme="minorHAnsi" w:cstheme="minorHAnsi"/>
        </w:rPr>
        <w:t xml:space="preserve">resp. dle zákona č. 340/2015 Sb., o zvláštních podmínkách účinnosti některých smluv, uveřejňování těchto smluv a o registru smluv (zákon o registru smluv), v platném a účinném znění. </w:t>
      </w:r>
    </w:p>
    <w:p w14:paraId="360C61A2"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dodržovat náležitě pravidla publicity v Pravidlech, resp. závazných pokynech MŠMT, na všech relevantních materiálech souvisejících s prováděním Díla, včetně fakturačních. </w:t>
      </w:r>
    </w:p>
    <w:p w14:paraId="140A5082" w14:textId="3006765C" w:rsidR="00635A3A" w:rsidRPr="00703594"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zajistit odborné vedení provádění Díla stavbyvedoucím (povinnosti viz zejména § 153 odst. 1 a 2 stavebního zákona</w:t>
      </w:r>
      <w:r>
        <w:rPr>
          <w:rFonts w:asciiTheme="minorHAnsi" w:hAnsiTheme="minorHAnsi" w:cstheme="minorHAnsi"/>
        </w:rPr>
        <w:t>)</w:t>
      </w:r>
      <w:r w:rsidRPr="00837662">
        <w:rPr>
          <w:rFonts w:asciiTheme="minorHAnsi" w:hAnsiTheme="minorHAnsi" w:cstheme="minorHAnsi"/>
        </w:rPr>
        <w:t>.</w:t>
      </w:r>
      <w:r w:rsidRPr="004D0C6C">
        <w:rPr>
          <w:rFonts w:asciiTheme="minorHAnsi" w:hAnsiTheme="minorHAnsi" w:cstheme="minorHAnsi"/>
        </w:rPr>
        <w:t xml:space="preserve"> </w:t>
      </w:r>
      <w:r w:rsidRPr="00837662">
        <w:rPr>
          <w:rFonts w:asciiTheme="minorHAnsi" w:hAnsiTheme="minorHAnsi" w:cstheme="minorHAnsi"/>
        </w:rPr>
        <w:t>Zhotovitel je povinen zajistit plnění Smlouvy za přímé účasti osob, pomocí kterých byla prokázána kvalifikace v rámci Veřejné zakázky. Tyto osoby mohou být nahrazeny pouze po předchozím písemném schválení Objednatele, a to stejně nebo lépe kvalifikovanými osobami.</w:t>
      </w:r>
      <w:r w:rsidR="001B75FB">
        <w:rPr>
          <w:rFonts w:asciiTheme="minorHAnsi" w:hAnsiTheme="minorHAnsi" w:cstheme="minorHAnsi"/>
        </w:rPr>
        <w:t xml:space="preserve"> Seznam osob je uvedený v rámci přílohy č. 4 této Smlouvy.</w:t>
      </w:r>
    </w:p>
    <w:p w14:paraId="6ABF37B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průběhu provádění Díla Zhotovitel umožní provedení kontrolních prohlídek ve smyslu § 133 stavebního zákona a zajistí nápravu zjištěných nedostatků v Objednatelem stanovené přiměřené lhůtě. Zhotovitel se zavazuje zajistit účast autorizovaného stavbyvedoucího na kontrolní prohlídce.</w:t>
      </w:r>
    </w:p>
    <w:p w14:paraId="44C9FD17"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při uzavření této Smlouvy poskytuje Objednateli originál záruční listiny (bankovní záruky za řádné provedení Díla) ve výši 10 % Ceny za Dílo (bez DPH) uvedené v čl. 5 této Smlouvy platné po celou dobu provádění Díla a po dobu odstraňování vad a nedodělků uvedených v předávacím protokolu, s možností jejího čerpání nejméně </w:t>
      </w:r>
      <w:r>
        <w:rPr>
          <w:rFonts w:asciiTheme="minorHAnsi" w:hAnsiTheme="minorHAnsi" w:cstheme="minorHAnsi"/>
        </w:rPr>
        <w:t xml:space="preserve">po dobu </w:t>
      </w:r>
      <w:r w:rsidRPr="009A684B">
        <w:rPr>
          <w:rFonts w:asciiTheme="minorHAnsi" w:hAnsiTheme="minorHAnsi" w:cstheme="minorHAnsi"/>
        </w:rPr>
        <w:t>100 kalendářních dnů</w:t>
      </w:r>
      <w:r>
        <w:rPr>
          <w:rFonts w:asciiTheme="minorHAnsi" w:hAnsiTheme="minorHAnsi" w:cstheme="minorHAnsi"/>
        </w:rPr>
        <w:t xml:space="preserve"> od podpisu této Smlouvy</w:t>
      </w:r>
      <w:r w:rsidRPr="00837662">
        <w:rPr>
          <w:rFonts w:asciiTheme="minorHAnsi" w:hAnsiTheme="minorHAnsi" w:cstheme="minorHAnsi"/>
        </w:rPr>
        <w:t xml:space="preserve">. Zhotovitel prohlašuje, že bankovní záruka je neodvolatelná, nepodmíněná a splatná na první výzvu, tj. bankovní záruka umožňuje bezpodmínečné čerpání bankovní záruky, zejména bez možnosti banky uplatnit jakékoliv námitky ve smyslu § 2035 OZ a bez nutnosti výzvy věřitele (Objednatele) dané dlužníkovi (Zhotoviteli) k plnění jeho povinností, v případě nesplnění kterékoliv povinnosti Zhotovitele stanovené touto Smlouvou. Bankovní záruka za řádné provedení Díla kryje finanční nároky Objednatele vůči Zhotoviteli, vzniklé Objednateli z důvodů porušení povinností Zhotovitele týkajících se řádného provedení Díla v předepsané kvalitě a smluveném termínu, které Zhotovitel nesplnil ani po předchozí výzvě Objednatele. </w:t>
      </w:r>
    </w:p>
    <w:p w14:paraId="13FF3460"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do čtrnácti (14) kalendářních dnů po každém čerpání bankovní záruky Objednatelem (věřitelem) doručit Objednateli novou bankovní záruku (tj. příslušnou záruční listinu) ve shodném znění a výši, jako měla čerpaná bankovní záruka, případně doplnit předmětnou bankovní záruku, z níž bylo čerpáno, do původní sjednané výše.</w:t>
      </w:r>
    </w:p>
    <w:p w14:paraId="4088F242"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je oprávněn:</w:t>
      </w:r>
    </w:p>
    <w:p w14:paraId="60C2AE5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sám či prostřednictvím třetí osoby provádět kontrolu v průběhu provádění Díla a uvádění dokončeného Díla do provozu;</w:t>
      </w:r>
    </w:p>
    <w:p w14:paraId="27A6E359"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sám či prostřednictvím třetí osoby vykonávat v místě provádění Díla </w:t>
      </w:r>
      <w:r>
        <w:rPr>
          <w:rFonts w:cstheme="minorHAnsi"/>
        </w:rPr>
        <w:t>TDS</w:t>
      </w:r>
      <w:r w:rsidRPr="00837662">
        <w:rPr>
          <w:rFonts w:cstheme="minorHAnsi"/>
        </w:rPr>
        <w:t xml:space="preserve"> a v jeho průběhu zejména sledovat, zda jsou práce prováděny dle Projektové dokumentace, technických norem a jiných právních předpisů a v souladu s rozhodnutím orgánů veřejné správy; na nedostatky při provádění Díla upozorní zápisem ve stavebním deníku. Zhotovitel vyzve </w:t>
      </w:r>
      <w:r>
        <w:rPr>
          <w:rFonts w:cstheme="minorHAnsi"/>
        </w:rPr>
        <w:t>TDS</w:t>
      </w:r>
      <w:r w:rsidRPr="00837662">
        <w:rPr>
          <w:rFonts w:cstheme="minorHAnsi"/>
        </w:rPr>
        <w:t xml:space="preserve"> ke kontrole zakrývaných konstrukcí zápisem do stavebního deníku min. 5 pracovních dnů předem. Osoba vykonávající </w:t>
      </w:r>
      <w:r>
        <w:rPr>
          <w:rFonts w:cstheme="minorHAnsi"/>
        </w:rPr>
        <w:t>TDS</w:t>
      </w:r>
      <w:r w:rsidRPr="00837662">
        <w:rPr>
          <w:rFonts w:cstheme="minorHAnsi"/>
        </w:rPr>
        <w:t xml:space="preserve"> provede o kontrole zápis. Pokud budou konstrukce zakryty, aniž by byla splněna tato podmínka, zajistí Zhotovitel jejich opětovné odkrytí na své náklady bez nároku na prodloužení termínu pro provedení Díla. Osoba vykonávající </w:t>
      </w:r>
      <w:r>
        <w:rPr>
          <w:rFonts w:cstheme="minorHAnsi"/>
        </w:rPr>
        <w:t>TDS</w:t>
      </w:r>
      <w:r w:rsidRPr="00837662">
        <w:rPr>
          <w:rFonts w:cstheme="minorHAnsi"/>
        </w:rPr>
        <w:t xml:space="preserve"> je oprávněna pracovníkům Zhotovitele dát příkaz k přerušení prací na Díle za účelem provedení kontrolní prohlídky dílčího provedení Díla (například před tím, než budou při dalším postupu stavby zakryty další konstrukcí či povrchovou úpravou), a to s dostatečným předstihem vzhledem k postupu prací. O provedené kontrole bude proveden osobou vykonávající </w:t>
      </w:r>
      <w:r>
        <w:rPr>
          <w:rFonts w:cstheme="minorHAnsi"/>
        </w:rPr>
        <w:t>TDS</w:t>
      </w:r>
      <w:r w:rsidRPr="00837662">
        <w:rPr>
          <w:rFonts w:cstheme="minorHAnsi"/>
        </w:rPr>
        <w:t xml:space="preserve"> zápis ve stavebním deníku společně se souhlasem zahájit na příslušném úseku následné práce. V případě, že Zhotovitel nedbá pokynů osoby vykonávající </w:t>
      </w:r>
      <w:r>
        <w:rPr>
          <w:rFonts w:cstheme="minorHAnsi"/>
        </w:rPr>
        <w:t>TDS</w:t>
      </w:r>
      <w:r w:rsidRPr="00837662">
        <w:rPr>
          <w:rFonts w:cstheme="minorHAnsi"/>
        </w:rPr>
        <w:t xml:space="preserve"> a zahájením prací znemožní provedení předem požadované kontroly, má se za to, že příslušné práce nebyly provedeny v požadované jakosti, a Objednatel má dle dalších ustanovení této Smlouvy nárok na slevu z Ceny za Dílo. Osoba vykonávající </w:t>
      </w:r>
      <w:r>
        <w:rPr>
          <w:rFonts w:cstheme="minorHAnsi"/>
        </w:rPr>
        <w:t>TDS</w:t>
      </w:r>
      <w:r w:rsidRPr="00837662">
        <w:rPr>
          <w:rFonts w:cstheme="minorHAnsi"/>
        </w:rPr>
        <w:t xml:space="preserve"> je dále oprávněna dát pracovníkům Zhotovitele příkaz k přerušení prací na provedení Díla, je-li ohrožena bezpečnost, život nebo zdraví osob pracujících na stavbě při provádění Díla či třetích osob; toto nařízené přerušení nemá vliv na povinnost dodržet termíny řádného dokončení Díla dle čl. 3.1 této Smlouvy. </w:t>
      </w:r>
    </w:p>
    <w:p w14:paraId="486C997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Objednatelem určený a pověřený </w:t>
      </w:r>
      <w:r>
        <w:rPr>
          <w:rFonts w:asciiTheme="minorHAnsi" w:hAnsiTheme="minorHAnsi" w:cstheme="minorHAnsi"/>
        </w:rPr>
        <w:t>TDS</w:t>
      </w:r>
      <w:r w:rsidRPr="00837662">
        <w:rPr>
          <w:rFonts w:asciiTheme="minorHAnsi" w:hAnsiTheme="minorHAnsi" w:cstheme="minorHAnsi"/>
        </w:rPr>
        <w:t xml:space="preserve"> je dále oprávněn:</w:t>
      </w:r>
    </w:p>
    <w:p w14:paraId="09480C54"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 a to až do doby podpisu protokolu o předání a převzetí stavby, ze kterého bude zřejmé, že stavba nemá žádné vady a nedodělky (včetně těch nebránících užívání díla).</w:t>
      </w:r>
    </w:p>
    <w:p w14:paraId="2C0D986E"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Za Objednatele vydávat zhotoviteli pokyny a příkazy vztahující se k provádění stavebních prací dle této smlouvy. TDS je oprávněn vydat za Objednatele zhotoviteli ústní pokyn, tento musí být v případě pokynů k realizaci stavby z jeho strany neprodleně potvrzen písemným záznamem do stavebního deníku.</w:t>
      </w:r>
    </w:p>
    <w:p w14:paraId="209D8A5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14:paraId="56D18918"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Objednatelem určený a pověřený koordinátor BOZP je dále oprávněn:</w:t>
      </w:r>
    </w:p>
    <w:p w14:paraId="3F8534DC"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a účinném znění.</w:t>
      </w:r>
    </w:p>
    <w:p w14:paraId="7449BF46"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Provádět při realizaci stavby činnosti vyplývající z nařízení vlády č. 591/2006 Sb., o bližších minimálních požadavcích na bezpečnost a ochranu zdraví při práci na staveništi, v platném a účinném znění.</w:t>
      </w:r>
    </w:p>
    <w:p w14:paraId="4C3BDB16"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Upozornit zhotovitele na nedodržování platných právních předpisů upravujících bezpečnost a ochranu zdraví při práci na staveništi, upozornit zhotovitele na nesoulad provádění stavebních prací s platnými právními předpisy upravujícími dodržování bezpečnosti a ochrany zdraví při práci na staveništi, požadovat po zhotoviteli napravení jeho pochybení v oblasti bezpečnosti a ochrany zdraví při práci na staveništi a požadovat po zhotoviteli provádění stavebních prací v souladu s platnými právními předpisy upravujícími dodržování bezpečnosti a ochrany zdraví při práci na staveništi. </w:t>
      </w:r>
    </w:p>
    <w:p w14:paraId="2F50C22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Pozastavit provádění stavebních prací z důvodů závažného porušování platných právních předpisů upravujících dodržování bezpečnosti a ochrany zdraví při práci na staveništi, případně z důvodů opakovaného či hrubého nedodržování platných právních předpisů upravujících bezpečnost a ochranu zdraví při práci na staveništi ze strany zhotovitele, a to zvláště v případech, kdy ani po upozornění koordinátora BOZP nesjednal zhotovitel nápravu takového svého jednání (resp. jednání jeho zaměstnanců, pracovníků, poddodavatelů a jiných osob, které pověřil plnění předmětu této smlouvy).</w:t>
      </w:r>
    </w:p>
    <w:p w14:paraId="4835CA08"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Oznamovat Objednateli veškerá pochybení zhotovitele v rámci jeho povinnosti dodržování platných právních předpisů upravujících dodržování bezpečnosti a ochrany zdraví při práci na staveništi a dále upozornit Objednatele na nesoulad provádění stavebních prací s platnými právními předpisy upravujícími dodržování bezpečnosti a ochrany zdraví při práci na staveništi.</w:t>
      </w:r>
    </w:p>
    <w:p w14:paraId="529469A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Objednatelem určený a pověřený autorský dozor je dále oprávněn:</w:t>
      </w:r>
    </w:p>
    <w:p w14:paraId="22A5EFDB" w14:textId="77777777" w:rsidR="00635A3A" w:rsidRPr="00837662" w:rsidRDefault="00635A3A" w:rsidP="00635A3A">
      <w:pPr>
        <w:numPr>
          <w:ilvl w:val="2"/>
          <w:numId w:val="2"/>
        </w:numPr>
        <w:spacing w:before="120" w:after="120" w:line="288" w:lineRule="auto"/>
        <w:ind w:left="1560" w:hanging="709"/>
        <w:jc w:val="both"/>
        <w:rPr>
          <w:rFonts w:cstheme="minorHAnsi"/>
        </w:rPr>
      </w:pPr>
      <w:r w:rsidRPr="00837662">
        <w:rPr>
          <w:rFonts w:cstheme="minorHAnsi"/>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TDS, případně učinit zápis do stavebního deníku.</w:t>
      </w:r>
    </w:p>
    <w:p w14:paraId="52EF6346"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Požadovat odstranění a náhradu materiálů, prvků a prací, které nejsou v souladu s Projektovou dokumentací a o tomto požadavku informovat Objednatele a TDS, příp. učinit zápis do stavebního deníku.</w:t>
      </w:r>
    </w:p>
    <w:p w14:paraId="44C04F8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Odmítnout práci či dodávku Zhotovitele, která nebude odpovídat Projektové dokumentaci a o tomto odmítnutí informovat Objednatele a TDS, případně učinit zápis do stavebního deníku.</w:t>
      </w:r>
    </w:p>
    <w:p w14:paraId="20B85C8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b/>
        </w:rPr>
        <w:t>Stavební deník:</w:t>
      </w:r>
      <w:r w:rsidRPr="00837662">
        <w:rPr>
          <w:rFonts w:asciiTheme="minorHAnsi" w:hAnsiTheme="minorHAnsi" w:cstheme="minorHAnsi"/>
        </w:rPr>
        <w:t xml:space="preserve"> Zhotovitel se zavazuje ode dne předání staveniště (viz článek 8. této Smlouvy) Objednatelem Zhotoviteli vést stavební deník alespoň v jednom originále a dvou průpisech,</w:t>
      </w:r>
      <w:r>
        <w:rPr>
          <w:rFonts w:asciiTheme="minorHAnsi" w:hAnsiTheme="minorHAnsi" w:cstheme="minorHAnsi"/>
        </w:rPr>
        <w:t xml:space="preserve"> a to</w:t>
      </w:r>
      <w:r w:rsidRPr="00837662">
        <w:rPr>
          <w:rFonts w:asciiTheme="minorHAnsi" w:hAnsiTheme="minorHAnsi" w:cstheme="minorHAnsi"/>
        </w:rPr>
        <w:t xml:space="preserve"> dle ustanovení § 157 stavebního zákona. Na stavbě bude veden pouze jeden stavební deník vedený Zhotovitelem a budou v něm zaznamenávány veškeré skutečnosti o průběhu všech prací, včetně prací poddodavatelů Zhotovitele. Do stavebního deníku bude Zhotovitel zapisovat všechny skutečnosti stanovené stavebním zákonem a vyhláškou č. 499/2006 Sb., o dokumentaci staveb, v platném a účinném znění, a současně všechny skutečnosti rozhodné pro plnění podmínek této Smlouvy, změny </w:t>
      </w:r>
      <w:r>
        <w:rPr>
          <w:rFonts w:asciiTheme="minorHAnsi" w:hAnsiTheme="minorHAnsi" w:cstheme="minorHAnsi"/>
        </w:rPr>
        <w:t>milníků stanovených pro provádění Díla</w:t>
      </w:r>
      <w:r w:rsidRPr="00837662">
        <w:rPr>
          <w:rFonts w:asciiTheme="minorHAnsi" w:hAnsiTheme="minorHAnsi" w:cstheme="minorHAnsi"/>
        </w:rPr>
        <w:t xml:space="preserve"> dle článku 3.1 této Smlouvy. Stavební deník bude uložen na staveništi a bude oběma Smluvním stranám kdykoliv přístupný v době přítomnosti jakýchkoli osob na staveništi. Originál stavebního deníku předá Zhotovitel Objednateli při přejímacím řízení. </w:t>
      </w:r>
    </w:p>
    <w:p w14:paraId="5BC2FA3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a/nebo orgánu státního stavebního dohledu.</w:t>
      </w:r>
    </w:p>
    <w:p w14:paraId="6204FE65"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Denní záznamy se do stavebního deníku zapisují tak, že se píší do knihy s o</w:t>
      </w:r>
      <w:bookmarkStart w:id="6" w:name="_GoBack"/>
      <w:r w:rsidRPr="00837662">
        <w:rPr>
          <w:rFonts w:asciiTheme="minorHAnsi" w:hAnsiTheme="minorHAnsi" w:cstheme="minorHAnsi"/>
        </w:rPr>
        <w:t>číslo</w:t>
      </w:r>
      <w:bookmarkEnd w:id="6"/>
      <w:r w:rsidRPr="00837662">
        <w:rPr>
          <w:rFonts w:asciiTheme="minorHAnsi" w:hAnsiTheme="minorHAnsi" w:cstheme="minorHAnsi"/>
        </w:rPr>
        <w:t>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74A0454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na základě žádosti zástupce Objednatele bezodkladně předávat Objednateli úplné kopie zápisů ze stavebního deníku.</w:t>
      </w:r>
    </w:p>
    <w:p w14:paraId="438F884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Zápisy v deníku nepředstavují ani nenahrazují řádně provedenou změnu této Smlouvy, ani jakékoliv jiné dohody Smluvních stran či zvláštní písemná prohlášení kterékoliv ze Smluvních stran, která je dle této Smlouvy musí učinit a doručit druhé ze Smluvních stran.</w:t>
      </w:r>
    </w:p>
    <w:p w14:paraId="746C7FAF"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staveniště a jeho zařízení</w:t>
      </w:r>
    </w:p>
    <w:p w14:paraId="016B3FA2"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protokolárně předá Zhotoviteli staveniště v termínu dohodnutém při uzavření této Smlouvy.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 provedení Díla, které je vymezeno v článku 4.1 této Smlouvy, a projednané ve smyslu podmínek povolení odstranění stavby a této Smlouvy. </w:t>
      </w:r>
    </w:p>
    <w:p w14:paraId="0A74E26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Předání staveniště ze strany Objednatele bude provedeno formou předání dokladů o staveništi. </w:t>
      </w:r>
    </w:p>
    <w:p w14:paraId="411F2865"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má v průběhu provádění Díla na staveništi výhradní odpovědnost za:</w:t>
      </w:r>
    </w:p>
    <w:p w14:paraId="635D83E4" w14:textId="77777777" w:rsidR="00635A3A" w:rsidRPr="00837662" w:rsidRDefault="00635A3A" w:rsidP="00635A3A">
      <w:pPr>
        <w:numPr>
          <w:ilvl w:val="2"/>
          <w:numId w:val="2"/>
        </w:numPr>
        <w:spacing w:before="120" w:after="120" w:line="288" w:lineRule="auto"/>
        <w:ind w:left="1418" w:hanging="709"/>
        <w:rPr>
          <w:rFonts w:cstheme="minorHAnsi"/>
          <w:bCs/>
          <w:iCs/>
        </w:rPr>
      </w:pPr>
      <w:r w:rsidRPr="00837662">
        <w:rPr>
          <w:rFonts w:cstheme="minorHAnsi"/>
        </w:rPr>
        <w:t xml:space="preserve">Pořádek na staveništi, </w:t>
      </w:r>
      <w:r w:rsidRPr="00837662">
        <w:rPr>
          <w:rFonts w:cstheme="minorHAnsi"/>
          <w:bCs/>
          <w:iCs/>
        </w:rPr>
        <w:t xml:space="preserve">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w:t>
      </w:r>
    </w:p>
    <w:p w14:paraId="1599B838"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zajištění bezpečnosti všech osob oprávněných k pohybu na staveništi, udržování staveniště v uklizeném a uspořádaném stavu za účelem předcházení vzniku škod;</w:t>
      </w:r>
    </w:p>
    <w:p w14:paraId="453CEF8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zajištění veškerého osvětlení a zábran potřebných pro provádění Díla,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4DBD9D7A"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Pr>
          <w:rFonts w:cstheme="minorHAnsi"/>
        </w:rPr>
        <w:t xml:space="preserve"> Doklad o ekologické likvidaci odpadu bude Zhotovitelem předán Objednateli při předání Díla.</w:t>
      </w:r>
    </w:p>
    <w:p w14:paraId="7E4F3B3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po celou dobu provádění Díla zodpovídá za zabezpečení staveniště při stavebních pracích v rozsahu, v jakém mu bylo předáno. Zhotovitel se zároveň zavazuje dodržovat hygienické předpisy.</w:t>
      </w:r>
    </w:p>
    <w:p w14:paraId="409EB9E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Ke dni předání Díla Objednateli bude staveniště vyklizeno a proveden závěrečný úklid. Pozemky a komunikace dotčené prováděním Díla budou k tomuto dni uvedeny do původního stavu nebo do stavu dle podmínek povolení odstranění stavby.</w:t>
      </w:r>
    </w:p>
    <w:p w14:paraId="244E39A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se zavazuje poskytnout Zhotoviteli přípojné body pro dodávky elektřiny a vody. Náklady na dodávky podle předchozí věty uhradí Objednatel. </w:t>
      </w:r>
    </w:p>
    <w:p w14:paraId="680726CA"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Podmínky provádění díla</w:t>
      </w:r>
    </w:p>
    <w:p w14:paraId="75681322" w14:textId="77777777" w:rsidR="00635A3A" w:rsidRPr="00837662" w:rsidRDefault="00635A3A" w:rsidP="00635A3A">
      <w:pPr>
        <w:pStyle w:val="lneksmlouvy"/>
        <w:numPr>
          <w:ilvl w:val="1"/>
          <w:numId w:val="2"/>
        </w:numPr>
        <w:ind w:left="680" w:hanging="680"/>
        <w:rPr>
          <w:rFonts w:asciiTheme="minorHAnsi" w:hAnsiTheme="minorHAnsi" w:cstheme="minorHAnsi"/>
        </w:rPr>
      </w:pPr>
      <w:bookmarkStart w:id="7" w:name="_Ref371954782"/>
      <w:r w:rsidRPr="00837662">
        <w:rPr>
          <w:rFonts w:asciiTheme="minorHAnsi" w:hAnsiTheme="minorHAnsi" w:cstheme="minorHAnsi"/>
        </w:rPr>
        <w:t xml:space="preserve">Kvalita Zhotovitelem uskutečněného plnění musí odpovídat veškerým požadavkům uvedeným v normách vztahujících se k plnění. Zhotovitel je povinen dodržet při provádění Díla veškeré platné právní předpisy, jakož i všechny podmínky určené Smlouvou a Výchozími podklady. Dílo bude provedeno v souladu se stavebním zákonem a v souladu s předpisy souvisejícími. Práce a dodávky budou dále provedeny v souladu s českými hygienickými, protipožárními, bezpečnostními a dalšími souvisejícími předpisy. </w:t>
      </w:r>
    </w:p>
    <w:p w14:paraId="34B2F3F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při provádění Díla průběžně a s náležitou odbornou péčí prověřovat vhodnost Projektové dokumentace Díla a další dokumentace a dokumentů, podle kterých je dle Smlouvy vymezen předmět a rozsah Díla a podle kterých je povinen Dílo (včetně prováděcí Projektové dokumentace) zhotovit, zejména prověřovat, zda jsou tyto dokumenty v souladu s platnými předpisy, vyhláškami, nařízeními, pravidly, regulacemi a normami, a to před započetím prací, výkonů a služeb na Díle, a je povinen neprodleně písemně na nevhodnost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w:t>
      </w:r>
    </w:p>
    <w:p w14:paraId="5045304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Pro provedení Dílo použije Zhotovitel jen materiály a výrobky nejvyšší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095AEC51" w14:textId="77777777" w:rsidR="00635A3A" w:rsidRPr="002637A1" w:rsidRDefault="00635A3A" w:rsidP="00635A3A">
      <w:pPr>
        <w:pStyle w:val="lneksmlouvy"/>
        <w:numPr>
          <w:ilvl w:val="1"/>
          <w:numId w:val="2"/>
        </w:numPr>
        <w:ind w:left="680" w:hanging="680"/>
        <w:rPr>
          <w:rFonts w:asciiTheme="minorHAnsi" w:hAnsiTheme="minorHAnsi" w:cstheme="minorHAnsi"/>
        </w:rPr>
      </w:pPr>
      <w:r w:rsidRPr="002637A1">
        <w:rPr>
          <w:rFonts w:asciiTheme="minorHAnsi" w:hAnsiTheme="minorHAnsi" w:cstheme="minorHAnsi"/>
        </w:rPr>
        <w:t>Zhotovitel je povinen předložit vzorky níže vyjmenovaných dodávek pro provedení Díla vč. jejich technických listů a prohlášení o shodě, a to ve lhůtě nejméně 10 pracovních dnů před jejich použitím na stavbě. Objednatel má právo předložené vzorky přezkoumat a v případě jejich nesouladu s požadavky uvedenými v této Smlouvě a Výchozích dokumentech jejich použití odmítnout. Objednatel či jeho zástupce má právo vzorky odmítnout nejpozději 5 pracovních dnů přede dnem, kdy mají být dle věty první tohoto odstavce použity na stavbě. Po této lhůtě se má za to, že Objednatel s jejich použitím souhlasí.</w:t>
      </w:r>
    </w:p>
    <w:p w14:paraId="002899F3" w14:textId="77777777" w:rsidR="00635A3A" w:rsidRPr="009A684B" w:rsidRDefault="00635A3A" w:rsidP="00635A3A">
      <w:pPr>
        <w:pStyle w:val="lneksmlouvy"/>
        <w:ind w:left="680"/>
        <w:rPr>
          <w:rFonts w:asciiTheme="minorHAnsi" w:hAnsiTheme="minorHAnsi" w:cstheme="minorHAnsi"/>
        </w:rPr>
      </w:pPr>
      <w:r w:rsidRPr="00837662">
        <w:rPr>
          <w:rFonts w:asciiTheme="minorHAnsi" w:hAnsiTheme="minorHAnsi" w:cstheme="minorHAnsi"/>
        </w:rPr>
        <w:t xml:space="preserve">Vzorkování podléhají </w:t>
      </w:r>
      <w:r w:rsidRPr="009A684B">
        <w:rPr>
          <w:rFonts w:asciiTheme="minorHAnsi" w:hAnsiTheme="minorHAnsi" w:cstheme="minorHAnsi"/>
        </w:rPr>
        <w:t xml:space="preserve">veškeré pohledové prvky, které mají vliv na design (keramické obklady, dlažby, obkladové materiály stěn a stropu), výplně otvorů vnitřních a vnějších (okna, dveře), podlaha, pohledové prvky elektroinstalace, pohledové prvky VZT aj.); </w:t>
      </w:r>
    </w:p>
    <w:p w14:paraId="30A6AD6F"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se zavazuje, že zajistí provádění Díla tak, aby stavební práce byly prováděny v pracovní dny v době od 7:00 do 20:00 a </w:t>
      </w:r>
      <w:r w:rsidRPr="00ED795E">
        <w:rPr>
          <w:rFonts w:asciiTheme="minorHAnsi" w:hAnsiTheme="minorHAnsi" w:cstheme="minorHAnsi"/>
        </w:rPr>
        <w:t xml:space="preserve">zároveň v době od 09:00 do 17:00 </w:t>
      </w:r>
      <w:r w:rsidRPr="00837662">
        <w:rPr>
          <w:rFonts w:asciiTheme="minorHAnsi" w:hAnsiTheme="minorHAnsi" w:cstheme="minorHAnsi"/>
        </w:rPr>
        <w:t xml:space="preserve">byly prováděny pouze nehlučné práce (tj. práce do hlučnosti </w:t>
      </w:r>
      <w:proofErr w:type="spellStart"/>
      <w:r w:rsidRPr="00837662">
        <w:rPr>
          <w:rFonts w:asciiTheme="minorHAnsi" w:hAnsiTheme="minorHAnsi" w:cstheme="minorHAnsi"/>
        </w:rPr>
        <w:t>LAeq</w:t>
      </w:r>
      <w:proofErr w:type="spellEnd"/>
      <w:r w:rsidRPr="00837662">
        <w:rPr>
          <w:rFonts w:asciiTheme="minorHAnsi" w:hAnsiTheme="minorHAnsi" w:cstheme="minorHAnsi"/>
        </w:rPr>
        <w:t> hodnoty 65 dB(A)). Pro měření hluku jsou rozhodné hodnoty tyto naměřené na hraně staveniště. </w:t>
      </w:r>
      <w:r w:rsidRPr="009403F7">
        <w:rPr>
          <w:rFonts w:asciiTheme="minorHAnsi" w:hAnsiTheme="minorHAnsi" w:cstheme="minorHAnsi"/>
        </w:rPr>
        <w:t xml:space="preserve">S ohledem na nutnost zajištění výuky v přilehlých vzájemně propojených budovách případně i </w:t>
      </w:r>
      <w:r>
        <w:rPr>
          <w:rFonts w:asciiTheme="minorHAnsi" w:hAnsiTheme="minorHAnsi" w:cstheme="minorHAnsi"/>
        </w:rPr>
        <w:t xml:space="preserve">na atletickém oválu, </w:t>
      </w:r>
      <w:r w:rsidRPr="009403F7">
        <w:rPr>
          <w:rFonts w:asciiTheme="minorHAnsi" w:hAnsiTheme="minorHAnsi" w:cstheme="minorHAnsi"/>
        </w:rPr>
        <w:t xml:space="preserve">si </w:t>
      </w:r>
      <w:r>
        <w:rPr>
          <w:rFonts w:asciiTheme="minorHAnsi" w:hAnsiTheme="minorHAnsi" w:cstheme="minorHAnsi"/>
        </w:rPr>
        <w:t xml:space="preserve">Objednatel </w:t>
      </w:r>
      <w:r w:rsidRPr="009403F7">
        <w:rPr>
          <w:rFonts w:asciiTheme="minorHAnsi" w:hAnsiTheme="minorHAnsi" w:cstheme="minorHAnsi"/>
        </w:rPr>
        <w:t xml:space="preserve">vyhrazuje právo na operativní možnost omezení hlučných prací, jež by se měly provádět v čase od </w:t>
      </w:r>
      <w:r w:rsidRPr="00ED795E">
        <w:rPr>
          <w:rFonts w:asciiTheme="minorHAnsi" w:hAnsiTheme="minorHAnsi" w:cstheme="minorHAnsi"/>
        </w:rPr>
        <w:t xml:space="preserve">7:00 do 9:00 </w:t>
      </w:r>
      <w:r w:rsidRPr="009403F7">
        <w:rPr>
          <w:rFonts w:asciiTheme="minorHAnsi" w:hAnsiTheme="minorHAnsi" w:cstheme="minorHAnsi"/>
        </w:rPr>
        <w:t>hod. a od 17:00 do 19:00 hod.</w:t>
      </w:r>
    </w:p>
    <w:p w14:paraId="055850F9" w14:textId="77777777" w:rsidR="00635A3A" w:rsidRDefault="00635A3A" w:rsidP="00635A3A">
      <w:pPr>
        <w:pStyle w:val="lneksmlouvy"/>
        <w:numPr>
          <w:ilvl w:val="1"/>
          <w:numId w:val="2"/>
        </w:numPr>
        <w:ind w:left="680" w:hanging="680"/>
        <w:rPr>
          <w:rFonts w:asciiTheme="minorHAnsi" w:hAnsiTheme="minorHAnsi" w:cstheme="minorHAnsi"/>
        </w:rPr>
      </w:pPr>
      <w:r w:rsidRPr="008D5602">
        <w:rPr>
          <w:rFonts w:asciiTheme="minorHAnsi" w:hAnsiTheme="minorHAnsi" w:cstheme="minorHAnsi"/>
        </w:rPr>
        <w:t xml:space="preserve">Zhotovitel bere na vědomí, že nosnost vnitřní hlavní areálové komunikace je určena na maximální hmotnost 30t na jedno vozidlo. Komunikace vede přes vnitřní hospodářský dvůr, na kterém je parkoviště pro zaměstnance, které musí zůstat zachováno v provozu. </w:t>
      </w:r>
    </w:p>
    <w:p w14:paraId="2827138F" w14:textId="77777777" w:rsidR="00635A3A" w:rsidRPr="008D5602"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Objednatel</w:t>
      </w:r>
      <w:r w:rsidRPr="008D5602">
        <w:rPr>
          <w:rFonts w:asciiTheme="minorHAnsi" w:hAnsiTheme="minorHAnsi" w:cstheme="minorHAnsi"/>
        </w:rPr>
        <w:t xml:space="preserve"> nepřipouští jakýkoliv vjezd či skladování materiálu na pozemku p. č. 302/103, 302/ 104, 302/105, 302/106, 302/5 v k. </w:t>
      </w:r>
      <w:proofErr w:type="spellStart"/>
      <w:r w:rsidRPr="008D5602">
        <w:rPr>
          <w:rFonts w:asciiTheme="minorHAnsi" w:hAnsiTheme="minorHAnsi" w:cstheme="minorHAnsi"/>
        </w:rPr>
        <w:t>ú.</w:t>
      </w:r>
      <w:proofErr w:type="spellEnd"/>
      <w:r w:rsidRPr="008D5602">
        <w:rPr>
          <w:rFonts w:asciiTheme="minorHAnsi" w:hAnsiTheme="minorHAnsi" w:cstheme="minorHAnsi"/>
        </w:rPr>
        <w:t xml:space="preserve"> Veleslavín. </w:t>
      </w:r>
      <w:r>
        <w:rPr>
          <w:rFonts w:asciiTheme="minorHAnsi" w:hAnsiTheme="minorHAnsi" w:cstheme="minorHAnsi"/>
        </w:rPr>
        <w:t>Objednatel</w:t>
      </w:r>
      <w:r w:rsidRPr="008D5602">
        <w:rPr>
          <w:rFonts w:asciiTheme="minorHAnsi" w:hAnsiTheme="minorHAnsi" w:cstheme="minorHAnsi"/>
        </w:rPr>
        <w:t xml:space="preserve"> připouští vjezd na pozemek p. č. 302/6, 302/7 a 302/28 v k. </w:t>
      </w:r>
      <w:proofErr w:type="spellStart"/>
      <w:r w:rsidRPr="008D5602">
        <w:rPr>
          <w:rFonts w:asciiTheme="minorHAnsi" w:hAnsiTheme="minorHAnsi" w:cstheme="minorHAnsi"/>
        </w:rPr>
        <w:t>ú.</w:t>
      </w:r>
      <w:proofErr w:type="spellEnd"/>
      <w:r w:rsidRPr="008D5602">
        <w:rPr>
          <w:rFonts w:asciiTheme="minorHAnsi" w:hAnsiTheme="minorHAnsi" w:cstheme="minorHAnsi"/>
        </w:rPr>
        <w:t xml:space="preserve"> Veleslavín pouze za účelem dopravy zaměstnanců </w:t>
      </w:r>
      <w:r>
        <w:rPr>
          <w:rFonts w:asciiTheme="minorHAnsi" w:hAnsiTheme="minorHAnsi" w:cstheme="minorHAnsi"/>
        </w:rPr>
        <w:t>Zhotovitele</w:t>
      </w:r>
      <w:r w:rsidRPr="008D5602">
        <w:rPr>
          <w:rFonts w:asciiTheme="minorHAnsi" w:hAnsiTheme="minorHAnsi" w:cstheme="minorHAnsi"/>
        </w:rPr>
        <w:t xml:space="preserve"> a dopravy materiálu. Na pozemku p. č. 302/28 může </w:t>
      </w:r>
      <w:r>
        <w:rPr>
          <w:rFonts w:asciiTheme="minorHAnsi" w:hAnsiTheme="minorHAnsi" w:cstheme="minorHAnsi"/>
        </w:rPr>
        <w:t>Zhotovitel</w:t>
      </w:r>
      <w:r w:rsidRPr="008D5602">
        <w:rPr>
          <w:rFonts w:asciiTheme="minorHAnsi" w:hAnsiTheme="minorHAnsi" w:cstheme="minorHAnsi"/>
        </w:rPr>
        <w:t xml:space="preserve"> vjet maximálně dvěma vozidly najednou. Každé vozidlo s maximální hmotností 10t. </w:t>
      </w:r>
      <w:r>
        <w:rPr>
          <w:rFonts w:asciiTheme="minorHAnsi" w:hAnsiTheme="minorHAnsi" w:cstheme="minorHAnsi"/>
        </w:rPr>
        <w:t>Objednatel</w:t>
      </w:r>
      <w:r w:rsidRPr="008D5602">
        <w:rPr>
          <w:rFonts w:asciiTheme="minorHAnsi" w:hAnsiTheme="minorHAnsi" w:cstheme="minorHAnsi"/>
        </w:rPr>
        <w:t xml:space="preserve"> nepřipouští skladování materiálu na pozemku č. p. 302/28 mimo prostor předaného staveniště.</w:t>
      </w:r>
    </w:p>
    <w:p w14:paraId="7E262A2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provést a předal Objednateli před zahájením provádění Díla podrobný pasport všech stavbou dotčených komunikací, objektů a jejich okolí. Zároveň bude před zahájením provádění Díla stanoven režim dopravy v areálu Objednatele, tj. Univerzity Karlovy v Praze, Fakulty tělesné výchovy a sportu, na adrese José </w:t>
      </w:r>
      <w:proofErr w:type="spellStart"/>
      <w:r w:rsidRPr="00837662">
        <w:rPr>
          <w:rFonts w:asciiTheme="minorHAnsi" w:hAnsiTheme="minorHAnsi" w:cstheme="minorHAnsi"/>
        </w:rPr>
        <w:t>Martího</w:t>
      </w:r>
      <w:proofErr w:type="spellEnd"/>
      <w:r w:rsidRPr="00837662">
        <w:rPr>
          <w:rFonts w:asciiTheme="minorHAnsi" w:hAnsiTheme="minorHAnsi" w:cstheme="minorHAnsi"/>
        </w:rPr>
        <w:t xml:space="preserve"> 31, 162 52 Praha 6.</w:t>
      </w:r>
    </w:p>
    <w:p w14:paraId="192B9513"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dále zavazuje, že zajistí provádění Díla tak, aby:</w:t>
      </w:r>
    </w:p>
    <w:p w14:paraId="3802C641"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v co nejmenší míře omezovalo užívání veřejných prostranství či jiných okolních dotčených pozemků či staveb; a</w:t>
      </w:r>
    </w:p>
    <w:p w14:paraId="5D7C88F9"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neobtěžovalo třetí osoby a okolní prostory zejména hlukem, pachem, emisemi, prachem, vibracemi, exhalacemi a zastíněním nad míru přiměřenou poměrům; </w:t>
      </w:r>
    </w:p>
    <w:p w14:paraId="0D9F9EBD"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nemělo nepříznivý vliv na životní prostředí, včetně minimalizace negativních vlivů na okolí objektu; </w:t>
      </w:r>
    </w:p>
    <w:p w14:paraId="3F9969D0" w14:textId="77777777" w:rsidR="00635A3A" w:rsidRDefault="00635A3A" w:rsidP="00635A3A">
      <w:pPr>
        <w:numPr>
          <w:ilvl w:val="2"/>
          <w:numId w:val="2"/>
        </w:numPr>
        <w:spacing w:before="120" w:after="120" w:line="288" w:lineRule="auto"/>
        <w:ind w:left="1418" w:hanging="709"/>
        <w:jc w:val="both"/>
        <w:rPr>
          <w:rFonts w:cstheme="minorHAnsi"/>
        </w:rPr>
      </w:pPr>
      <w:r w:rsidRPr="00837662">
        <w:rPr>
          <w:rFonts w:cstheme="minorHAnsi"/>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 platném a účinném znění. Tato odpovědná osoba potvrdí stavební deník před zahájením prací na provádění Díla a po dokončení Díla otiskem svého autorizačního razítka a připojením vlastnoručního podpisu. Zhotovitel zabezpečí, že odborné práce a činnosti, které nemá zapsány ve svém obchodním či živnostenském rejstříku, provede poddodavatel s odpovídající odbornou způsobilostí. Povinnost Zhotovitele stanovená v článku 7.8 této Smlouvy tím není dotčena</w:t>
      </w:r>
      <w:r>
        <w:rPr>
          <w:rFonts w:cstheme="minorHAnsi"/>
        </w:rPr>
        <w:t>; a</w:t>
      </w:r>
    </w:p>
    <w:p w14:paraId="7B7D3064" w14:textId="77777777" w:rsidR="00635A3A" w:rsidRPr="009403F7" w:rsidRDefault="00635A3A" w:rsidP="00635A3A">
      <w:pPr>
        <w:numPr>
          <w:ilvl w:val="2"/>
          <w:numId w:val="2"/>
        </w:numPr>
        <w:spacing w:before="120" w:after="120" w:line="288" w:lineRule="auto"/>
        <w:ind w:left="1418" w:hanging="709"/>
        <w:jc w:val="both"/>
        <w:rPr>
          <w:rFonts w:cstheme="minorHAnsi"/>
        </w:rPr>
      </w:pPr>
      <w:r>
        <w:rPr>
          <w:rFonts w:cs="Calibri"/>
        </w:rPr>
        <w:t>byla s</w:t>
      </w:r>
      <w:r w:rsidRPr="009403F7">
        <w:rPr>
          <w:rFonts w:cs="Calibri"/>
        </w:rPr>
        <w:t xml:space="preserve"> ohledem na nutnost zajištění hygienických standardů výuky uvnitř objektu i na atletickém ovále dodržena maximální prašnost dle ČSN EN 481 (nebo rovnocenné) a Nařízení vlády</w:t>
      </w:r>
      <w:r>
        <w:rPr>
          <w:rFonts w:cs="Calibri"/>
        </w:rPr>
        <w:t xml:space="preserve"> č. </w:t>
      </w:r>
      <w:r w:rsidRPr="00DC233A">
        <w:rPr>
          <w:rFonts w:cs="Calibri"/>
        </w:rPr>
        <w:t>178/2001 Sb.</w:t>
      </w:r>
    </w:p>
    <w:p w14:paraId="0CB678B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Objednateli v celém rozsahu odpovídá za kvalitu a včasnost veškerých prací a služeb poskytovaných poddodavateli a nese za ně záruku v plném rozsahu dle této Smlouvy. Zhotovitel je povinen na písemnou výzvu Objednatele kdykoli v průběhu provádění Díla předložit Objednateli písemný seznam všech svých poddodavatelů (včetně doložení jejich náležité odbornosti).</w:t>
      </w:r>
    </w:p>
    <w:p w14:paraId="4F42FA2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na sebe přejímá odpovědnost a ručení za škody způsobené všemi osobami zúčastněnými na provádění Díla a stejně tak za škody způsobené svou činností Objednateli nebo třetí osobě na majetku, tzn., že v případě jakéhokoliv narušení či poškození majetku je Zhotovitel povinen bez zbytečného odkladu tuto škodu odstranit a není-li to možné, tak škodu finančně uhradit. V případě, že v okamžiku předání a převzetí Díla budou existovat škody, které nebyly vyřešeny dle předchozí věty, může tato okolnost být důvodem k odmítnutí převzetí Díla ze strany Objednatele.</w:t>
      </w:r>
    </w:p>
    <w:p w14:paraId="57835793"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v průběhu provádění Díla zanést do dokumentace skutečného provedení Díla veškeré odchylky a úpravy od navrženého technického řešení Díla. Zhotovitel je povinen předat Objednateli dokumentaci skutečného provedení Díla nejpozději v termínu stanoveném čl. 3.1 této Smlouvy.</w:t>
      </w:r>
    </w:p>
    <w:p w14:paraId="64C37F16"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že při provádění Díla Zhotovitel zjistí situaci vyvolávající nezbytné odchýlení se od Projektové dokumentace (vyvolané změny), je povinen veškeré příslušné práce na daném úseku Díla přerušit a neprodleně o této skutečnosti informovat Objednatele a jím pověřenou třetí osobu vykonávající kontrolně-technický dozor. O této skutečnosti bude proveden zápis do stavebního deníku. Zhotovitel je v takovém případě povinen předložit bez zbytečného odkladu specifikaci rozsahu a závazný cenový rozpočet změn, které předá ke schválení Objednateli. Objednatel je povinen bez zbytečného odkladu předložený návrh projednat a popřípadě předat k posouzení příslušným dotčeným orgánům k posouzení. Zhotovitel smí zahájit provádění těchto změn až po jejich předchozím odsouhlasení Objednatelem v souladu s dodatkem k této Smlouvě dle článku 5.8 této Smlouvy, přičemž zahájení příslušných prací bude provedeno písemně záznamem ve stavebním deníku. </w:t>
      </w:r>
    </w:p>
    <w:p w14:paraId="3AEF6348" w14:textId="77777777" w:rsidR="00635A3A"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Zhotovitel je povinen vést Registr rizik a přijatých opatření, a to v listinné i elektronické podobě. Zhotovitel je povinen Objednateli umožnit nahlédnout do Registru rizik a přijatých opatření, případně mu z něj poskytnout výpis či kopii.</w:t>
      </w:r>
    </w:p>
    <w:p w14:paraId="0CC09767" w14:textId="77777777" w:rsidR="00635A3A" w:rsidRPr="009C7D7A" w:rsidRDefault="00635A3A" w:rsidP="00635A3A">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 xml:space="preserve">Zhotovitel je povinen zajistit, aby se v rámci odborné studijní praxe na realizaci Díla podílel alespoň jeden student bakalářského či magisterského stupně studia v oboru pozemních staveb, konstrukcí pozemních staveb, případně jiný příbuzných oborů, přičemž rozsah praxe musí činit alespoň </w:t>
      </w:r>
      <w:r>
        <w:rPr>
          <w:rFonts w:asciiTheme="minorHAnsi" w:hAnsiTheme="minorHAnsi" w:cstheme="minorHAnsi"/>
        </w:rPr>
        <w:t>16</w:t>
      </w:r>
      <w:r w:rsidRPr="009C7D7A">
        <w:rPr>
          <w:rFonts w:asciiTheme="minorHAnsi" w:hAnsiTheme="minorHAnsi" w:cstheme="minorHAnsi"/>
        </w:rPr>
        <w:t xml:space="preserve"> hodin (hod = 60 min).</w:t>
      </w:r>
    </w:p>
    <w:p w14:paraId="537D0084" w14:textId="77777777" w:rsidR="00635A3A" w:rsidRPr="009C7D7A" w:rsidRDefault="00635A3A" w:rsidP="00635A3A">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Splnění podmínky stanovené v</w:t>
      </w:r>
      <w:r>
        <w:rPr>
          <w:rFonts w:asciiTheme="minorHAnsi" w:hAnsiTheme="minorHAnsi" w:cstheme="minorHAnsi"/>
        </w:rPr>
        <w:t> </w:t>
      </w:r>
      <w:r w:rsidRPr="009C7D7A">
        <w:rPr>
          <w:rFonts w:asciiTheme="minorHAnsi" w:hAnsiTheme="minorHAnsi" w:cstheme="minorHAnsi"/>
        </w:rPr>
        <w:t xml:space="preserve">článku </w:t>
      </w:r>
      <w:r>
        <w:rPr>
          <w:rFonts w:asciiTheme="minorHAnsi" w:hAnsiTheme="minorHAnsi" w:cstheme="minorHAnsi"/>
        </w:rPr>
        <w:t xml:space="preserve">9.15 </w:t>
      </w:r>
      <w:r w:rsidRPr="009C7D7A">
        <w:rPr>
          <w:rFonts w:asciiTheme="minorHAnsi" w:hAnsiTheme="minorHAnsi" w:cstheme="minorHAnsi"/>
        </w:rPr>
        <w:t>této Smlouvy doloží Zhotovitel nejpozději při předání Díla Objednateli písemným čestným prohlášení dané osoby – studenta, v jehož rámci budou uvedeny údaje o studiu (zejména studijní obor) a obsah a rozsah absolvované praxe</w:t>
      </w:r>
      <w:r>
        <w:rPr>
          <w:rFonts w:asciiTheme="minorHAnsi" w:hAnsiTheme="minorHAnsi" w:cstheme="minorHAnsi"/>
        </w:rPr>
        <w:t>.</w:t>
      </w:r>
    </w:p>
    <w:p w14:paraId="7D89A755"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vady</w:t>
      </w:r>
      <w:bookmarkEnd w:id="7"/>
      <w:r w:rsidRPr="00837662">
        <w:rPr>
          <w:rFonts w:asciiTheme="minorHAnsi" w:hAnsiTheme="minorHAnsi" w:cstheme="minorHAnsi"/>
        </w:rPr>
        <w:t xml:space="preserve"> Díla a záruka</w:t>
      </w:r>
    </w:p>
    <w:p w14:paraId="24E570DA" w14:textId="77777777" w:rsidR="00635A3A" w:rsidRPr="00837662" w:rsidRDefault="00635A3A" w:rsidP="00635A3A">
      <w:pPr>
        <w:pStyle w:val="lneksmlouvy"/>
        <w:numPr>
          <w:ilvl w:val="1"/>
          <w:numId w:val="2"/>
        </w:numPr>
        <w:ind w:left="680" w:hanging="680"/>
        <w:rPr>
          <w:rFonts w:asciiTheme="minorHAnsi" w:hAnsiTheme="minorHAnsi" w:cstheme="minorHAnsi"/>
        </w:rPr>
      </w:pPr>
      <w:bookmarkStart w:id="8" w:name="_Ref297048470"/>
      <w:r w:rsidRPr="00837662">
        <w:rPr>
          <w:rFonts w:asciiTheme="minorHAnsi" w:hAnsiTheme="minorHAnsi" w:cstheme="minorHAnsi"/>
        </w:rPr>
        <w:t>Zhotovitel se zavazuje, že předané Dílo bude prosté jakýchkoli vad a bude mít vlastnosti dle Projektové dokumentace, obecně závazných právních předpisů, norem ČSN, ČSN EN a ČSN EN ISO, pravomocného stavebního povolení a této Smlouvy, dále vlastnosti v první jakosti kvality provedení a bude provedeno v souladu s ověřenou technickou praxí. Zhotovitel poskytuje Objednateli záruku za jakost provedeného Díla v délce 60 měsíců ode dne řádného předání Díla Zhotovitelem.  Na výrobky se zárukou v odlišné délce danou jejich výrobcem se vztahuje záruka v délce poskytnuté výrobcem; v takovém případě je Zhotovitel povinen předat příslušné záruční listy.</w:t>
      </w:r>
    </w:p>
    <w:p w14:paraId="1127102C"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je oprávněn reklamovat v záruční době dle článku 10.1 této smlouvy vady Díla u Zhotovitele, a to písemnou formou. V reklamaci musí být popsána vada Díla nebo alespoň způsob, jakým se projevuje, a stanoven požadavek na způsob odstranění vad Díla. Objednatel má právo volby způsobu odstranění vady, přičemž tuto volbu může měnit i bez souhlasu Zhotovitele. </w:t>
      </w:r>
    </w:p>
    <w:p w14:paraId="22A42B92"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bez zbytečného odkladu, nejpozději však do 2 pracovních dnů v případě vady bránící provozu a do 5 pracovních dnů v případě ostatních vad, bude-li to v daném případě technicky možné, od okamžiku oznámení vady Díla či jeho části zahájit odstraňování vady Díla či jeho části, a to i tehdy, neuznává-li Zhotovitel odpovědnost za vady či příčiny, které ji vyvolaly, a vady odstranit neprodleně, umožňuje-li to charakter vady. U technicky náročnějších vad se Zhotovitel zavazuje odstranit uplatněnou (oznámenou) vadu nejpozději do 30 dnů ode dne jejího uplatnění, pokud se Smluvní strany písemně nedohodnou jinak. V případě, že Zhotovitel následně prokáže, že za vadu neodpovídal, budou mu uhrazeny vzniklé náklady s odstraněním takové vady.</w:t>
      </w:r>
    </w:p>
    <w:p w14:paraId="0F2853B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10.1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921290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Prohlídku převzatého Díla je Objednatel oprávněn provádět po celou záruční dobu. Vady Díla zjištěné touto prohlídkou oznámí Zhotoviteli s uvedením termínu, v němž mají být oznámené vady odstraněny, nebude-li dohodnuto jinak. </w:t>
      </w:r>
    </w:p>
    <w:p w14:paraId="282F5080"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3A30145E"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že:</w:t>
      </w:r>
    </w:p>
    <w:p w14:paraId="618A3A21"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neodstraní-li Zhotovitel reklamované vady Díla či jeho části ve lhůtě dle článku 10.3 této Smlouvy; a/nebo </w:t>
      </w:r>
    </w:p>
    <w:p w14:paraId="0EE4F7F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nezahájí-li Zhotovitel odstraňování vad Díla v termínech dle článku 10.3 této Smlouvy; a/nebo </w:t>
      </w:r>
    </w:p>
    <w:p w14:paraId="010A128F"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oznámí-li Zhotovitel Objednateli před uplynutím doby k odstranění vad Díla, že vadu neodstraní; a/nebo </w:t>
      </w:r>
    </w:p>
    <w:p w14:paraId="7A76982A"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je-li zřejmé, že Zhotovitel reklamované vady nebo nedodělky Díla či jeho části ve lhůtě stanovené Objednatelem přiměřeně dle charakteru vad a nedodělků Díla neodstraní; </w:t>
      </w:r>
    </w:p>
    <w:p w14:paraId="32B88782" w14:textId="77777777" w:rsidR="00635A3A" w:rsidRPr="00837662" w:rsidRDefault="00635A3A" w:rsidP="00635A3A">
      <w:pPr>
        <w:pStyle w:val="lneksmlouvy"/>
        <w:ind w:left="680"/>
        <w:rPr>
          <w:rFonts w:asciiTheme="minorHAnsi" w:hAnsiTheme="minorHAnsi" w:cstheme="minorHAnsi"/>
        </w:rPr>
      </w:pPr>
      <w:r w:rsidRPr="00837662">
        <w:rPr>
          <w:rFonts w:asciiTheme="minorHAnsi" w:hAnsiTheme="minorHAnsi" w:cstheme="minorHAnsi"/>
        </w:rPr>
        <w:t>má Objednatel vedle výše uvedených oprávnění též právo zadat, a to i bez předchozího upozornění Zhotovitele, odstranění vady (provedení oprav) třetí osobě. Objednateli v takovém případě vzniká vůči Zhotoviteli nárok na úhradu nákladů takto vynaložených. Nároky Objednatele vzniklé vůči Zhotoviteli v důsledku odpovědnosti za vady Díla dle OZ a dále nároky Objednatele účtovat Zhotoviteli případnou smluvní pokutu zůstávají nedotčeny.</w:t>
      </w:r>
    </w:p>
    <w:p w14:paraId="6C335C2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 reklamačním řízení budou Objednatelem pořizovány písemné zápisy ve dvojím vyhotovení, z nichž jeden stejnopis obdrží každá ze Smluvních stran. </w:t>
      </w:r>
    </w:p>
    <w:p w14:paraId="0963C49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nejpozději ke dni předání a převzetí Díla podle článku 11. níže poskytnout Objednateli originál záruční listiny (bankovní záruky za odstranění vad vyskytnuvších se v záruční době) ve výši </w:t>
      </w:r>
      <w:r>
        <w:rPr>
          <w:rFonts w:asciiTheme="minorHAnsi" w:hAnsiTheme="minorHAnsi" w:cstheme="minorHAnsi"/>
        </w:rPr>
        <w:t>3</w:t>
      </w:r>
      <w:r w:rsidRPr="00837662">
        <w:rPr>
          <w:rFonts w:asciiTheme="minorHAnsi" w:hAnsiTheme="minorHAnsi" w:cstheme="minorHAnsi"/>
        </w:rPr>
        <w:t xml:space="preserve"> % Ceny za Dílo </w:t>
      </w:r>
      <w:r>
        <w:rPr>
          <w:rFonts w:asciiTheme="minorHAnsi" w:hAnsiTheme="minorHAnsi" w:cstheme="minorHAnsi"/>
        </w:rPr>
        <w:t>(</w:t>
      </w:r>
      <w:r w:rsidRPr="00837662">
        <w:rPr>
          <w:rFonts w:asciiTheme="minorHAnsi" w:hAnsiTheme="minorHAnsi" w:cstheme="minorHAnsi"/>
        </w:rPr>
        <w:t>bez DPH</w:t>
      </w:r>
      <w:r>
        <w:rPr>
          <w:rFonts w:asciiTheme="minorHAnsi" w:hAnsiTheme="minorHAnsi" w:cstheme="minorHAnsi"/>
        </w:rPr>
        <w:t>)</w:t>
      </w:r>
      <w:r w:rsidRPr="00837662">
        <w:rPr>
          <w:rFonts w:asciiTheme="minorHAnsi" w:hAnsiTheme="minorHAnsi" w:cstheme="minorHAnsi"/>
        </w:rPr>
        <w:t xml:space="preserve"> uvedené v článku 5.1 této Smlouvy a udržovat ji ve sjednané výši po celou dobu platnosti záruky za jakost, nejdéle však po dobu 60 měsíců od předání a převzetí Díla. Bankovní záruka bude sloužit ke krytí smluvních sankcí za porušení povinností Zhotovitele k řádnému a včasnému odstranění vad vyskytnuvších se v záruční době. Bankovní záruka musí být neodvolatelná, nepodmíněná a splatná na první výzvu, tj. bankovní záruka musí mimo jiné umožňovat bezpodmínečné čerpání bankovní záruky, zejména bez možnosti banky uplatnit jakékoliv námitky ve smyslu § 2035 OZ a bez nutnosti výzvy věřitele (Objednatele) dané dlužníkovi (Zhotoviteli) k plnění jeho povinností, v případě nesplnění kterékoliv povinnosti Zhotovitele stanovené touto Smlouvou.</w:t>
      </w:r>
    </w:p>
    <w:p w14:paraId="5379050E"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vylučují použití </w:t>
      </w:r>
      <w:proofErr w:type="spellStart"/>
      <w:r w:rsidRPr="00837662">
        <w:rPr>
          <w:rFonts w:asciiTheme="minorHAnsi" w:hAnsiTheme="minorHAnsi" w:cstheme="minorHAnsi"/>
        </w:rPr>
        <w:t>ust</w:t>
      </w:r>
      <w:proofErr w:type="spellEnd"/>
      <w:r w:rsidRPr="00837662">
        <w:rPr>
          <w:rFonts w:asciiTheme="minorHAnsi" w:hAnsiTheme="minorHAnsi" w:cstheme="minorHAnsi"/>
        </w:rPr>
        <w:t>. § 1925 OZ, věta za středníkem.</w:t>
      </w:r>
    </w:p>
    <w:bookmarkEnd w:id="8"/>
    <w:p w14:paraId="64C3D921"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Předání a převzetí díla</w:t>
      </w:r>
    </w:p>
    <w:p w14:paraId="486DA82C" w14:textId="77777777" w:rsidR="00635A3A" w:rsidRPr="00837662" w:rsidRDefault="00635A3A" w:rsidP="00635A3A">
      <w:pPr>
        <w:pStyle w:val="lneksmlouvy"/>
        <w:numPr>
          <w:ilvl w:val="1"/>
          <w:numId w:val="2"/>
        </w:numPr>
        <w:ind w:left="680" w:hanging="680"/>
        <w:rPr>
          <w:rFonts w:asciiTheme="minorHAnsi" w:hAnsiTheme="minorHAnsi" w:cstheme="minorHAnsi"/>
        </w:rPr>
      </w:pPr>
      <w:bookmarkStart w:id="9" w:name="_Ref203894703"/>
      <w:bookmarkStart w:id="10" w:name="_Ref347496669"/>
      <w:r w:rsidRPr="00837662">
        <w:rPr>
          <w:rFonts w:asciiTheme="minorHAnsi" w:hAnsiTheme="minorHAnsi" w:cstheme="minorHAnsi"/>
        </w:rPr>
        <w:t xml:space="preserve">Nejpozději na poslední den, kdy má Zhotovitel dle této Smlouvy Dílo (resp. jeho část) dokončit a předat Objednateli, svolá Zhotovitel přejímací (předávací) řízení. Na přejímací řízení Zhotovitel přizve Objednatele písemným oznámením, které musí být doručeno Objednateli alespoň 10 pracovních dnů předem. V případě, že nebude Objednateli řádně a včas doručena výzva k účasti na přejímacím řízení, může dojít k přejímacímu řízení nejdříve po uplynutí 10. pracovního dne ode dne doručení písemné výzvy k zahájení přejímacího řízení. </w:t>
      </w:r>
    </w:p>
    <w:p w14:paraId="31D96A0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K předání Díla Objednateli dojde na základě přejímacího řízení, a to formou písemného předávacího protokolu (jehož součástí bude i příslušná dokumentace, pokud je to stanoveno touto Smlouvou či v praxi obvyklé), který bude podepsán oprávněnými zástupci obou Smluvních stran. Objednatelem podepsaný předávací protokol nezbavuje Zhotovitele odpovědnosti za vady, s nimiž může být Dílo převzato. </w:t>
      </w:r>
    </w:p>
    <w:p w14:paraId="7CC4E09C"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Předávací protokol musí obsahovat alespoň předmět a charakteristiku Díla, resp. jeho části, místo provedení Díla a zhodnocení jakosti Díla. Podmínkou předání a převzetí je zajištění a provedení komplexního vyzkoušení technologického zařízení, které bude prováděno Zhotovitelem. Zhotovitel je povinen předat veškeré doklady nutné k ověření, že Dílo dosahuje parametrů předepsaných Projektovou dokumentací. Předávací protokol bude vyhotoven ve třech stejnopisech podepsaných oběma Smluvními stranami, z nichž jeden obdrží Zhotovitel a dva Objednatel. </w:t>
      </w:r>
    </w:p>
    <w:p w14:paraId="27E9B39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Pokud budou zjištěny vady, bude protokol obsahovat soupis zjištěných vad Díla a vyjádření Zhotovitele k vytčeným vadám. Pokud Objednatel Dílo s vadami převezme (což není povinen ve vztahu k článku 1.3 a 11.</w:t>
      </w:r>
      <w:r>
        <w:rPr>
          <w:rFonts w:asciiTheme="minorHAnsi" w:hAnsiTheme="minorHAnsi" w:cstheme="minorHAnsi"/>
        </w:rPr>
        <w:t>10</w:t>
      </w:r>
      <w:r w:rsidRPr="00837662">
        <w:rPr>
          <w:rFonts w:asciiTheme="minorHAnsi" w:hAnsiTheme="minorHAnsi" w:cstheme="minorHAnsi"/>
        </w:rPr>
        <w:t xml:space="preserve"> této Smlouvy), budou v protokolu uvedeny lhůty pro odstranění vad Díla. V protokolu bude obsaženo jednoznačné prohlášení Objednatele, zda Dílo přejímá či nikoli, a soupis příloh. Prohlášení Objednatele o tom, že Dílo přejímá, nezbavuje Zhotovitele odpovědnosti za vady. </w:t>
      </w:r>
    </w:p>
    <w:p w14:paraId="4B9C5A16"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že je Objednatelem přebíráno řádně dokončené Dílo, skutečnost, že Dílo je dokončeno co do množství, jakosti a kompletnosti prokazuje zásadně Zhotovitel a za tím účelem předkládá nezbytné písemné doklady Objednateli. Podmínkou předání a převzetí je zajištění a provedení komplexního vyzkoušení technologického zařízení, které bude prováděno Zhotovitelem. Zhotovitel je povinen předat veškeré doklady nutné k ověření, že Dílo dosahuje parametrů předepsaných Projektovou dokumentací. Zhotovitel doloží Objednateli před zahájením přejímacího řízení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Projektové dokumentace a platných právních předpisů, </w:t>
      </w:r>
      <w:r>
        <w:rPr>
          <w:rFonts w:asciiTheme="minorHAnsi" w:hAnsiTheme="minorHAnsi" w:cstheme="minorHAnsi"/>
        </w:rPr>
        <w:t xml:space="preserve">doklad o ekologické likvidaci odpadu </w:t>
      </w:r>
      <w:r w:rsidRPr="00837662">
        <w:rPr>
          <w:rFonts w:asciiTheme="minorHAnsi" w:hAnsiTheme="minorHAnsi" w:cstheme="minorHAnsi"/>
        </w:rPr>
        <w:t xml:space="preserve">a </w:t>
      </w:r>
      <w:r>
        <w:rPr>
          <w:rFonts w:asciiTheme="minorHAnsi" w:hAnsiTheme="minorHAnsi" w:cstheme="minorHAnsi"/>
        </w:rPr>
        <w:t xml:space="preserve">další </w:t>
      </w:r>
      <w:r w:rsidRPr="00837662">
        <w:rPr>
          <w:rFonts w:asciiTheme="minorHAnsi" w:hAnsiTheme="minorHAnsi" w:cstheme="minorHAnsi"/>
        </w:rPr>
        <w:t>doklady předvídané touto Smlouvou či právními předpisy</w:t>
      </w:r>
      <w:r>
        <w:rPr>
          <w:rFonts w:asciiTheme="minorHAnsi" w:hAnsiTheme="minorHAnsi" w:cstheme="minorHAnsi"/>
        </w:rPr>
        <w:t>. Objednateli bude Zhotovitelem předána rovněž fotodokumentace zachycující stěžejní fáze provádění Díla.</w:t>
      </w:r>
    </w:p>
    <w:p w14:paraId="4838E5D8" w14:textId="77777777" w:rsidR="00635A3A" w:rsidRPr="00837662"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DSPS</w:t>
      </w:r>
      <w:r w:rsidRPr="00837662">
        <w:rPr>
          <w:rFonts w:asciiTheme="minorHAnsi" w:hAnsiTheme="minorHAnsi" w:cstheme="minorHAnsi"/>
        </w:rPr>
        <w:t xml:space="preserve"> k provedenému Dílu je povinen Zhotovitel předat v 6 vyhotoveních v grafické podobě a v digitální podobě Objednateli při předání Díla, přičemž dokumentace bude odpovídat </w:t>
      </w:r>
      <w:proofErr w:type="spellStart"/>
      <w:r w:rsidRPr="00837662">
        <w:rPr>
          <w:rFonts w:asciiTheme="minorHAnsi" w:hAnsiTheme="minorHAnsi" w:cstheme="minorHAnsi"/>
        </w:rPr>
        <w:t>vyhl</w:t>
      </w:r>
      <w:proofErr w:type="spellEnd"/>
      <w:r w:rsidRPr="00837662">
        <w:rPr>
          <w:rFonts w:asciiTheme="minorHAnsi" w:hAnsiTheme="minorHAnsi" w:cstheme="minorHAnsi"/>
        </w:rPr>
        <w:t>. 499/2006 Sb. v platném a účinném znění.</w:t>
      </w:r>
      <w:r>
        <w:rPr>
          <w:rFonts w:asciiTheme="minorHAnsi" w:hAnsiTheme="minorHAnsi" w:cstheme="minorHAnsi"/>
        </w:rPr>
        <w:t xml:space="preserve"> V</w:t>
      </w:r>
      <w:r w:rsidRPr="00F35878">
        <w:rPr>
          <w:rFonts w:asciiTheme="minorHAnsi" w:hAnsiTheme="minorHAnsi" w:cstheme="minorHAnsi"/>
        </w:rPr>
        <w:t xml:space="preserve">ýkresová část bude zpracována v souladu s požadavky stanovenými v dokumentu s názvem </w:t>
      </w:r>
      <w:r w:rsidRPr="00F35878">
        <w:rPr>
          <w:rFonts w:asciiTheme="minorHAnsi" w:hAnsiTheme="minorHAnsi" w:cstheme="minorHAnsi"/>
          <w:bCs/>
        </w:rPr>
        <w:t>Specifikace zpracování výkresové dokumentace skutečného provedení stavby, jenž tvoří přílohu č. 2 této Smlouvy</w:t>
      </w:r>
      <w:r w:rsidRPr="00F35878">
        <w:rPr>
          <w:rFonts w:asciiTheme="minorHAnsi" w:hAnsiTheme="minorHAnsi" w:cstheme="minorHAnsi"/>
        </w:rPr>
        <w:t>)</w:t>
      </w:r>
      <w:r>
        <w:rPr>
          <w:rFonts w:asciiTheme="minorHAnsi" w:hAnsiTheme="minorHAnsi" w:cstheme="minorHAnsi"/>
        </w:rPr>
        <w:t>.</w:t>
      </w:r>
      <w:r w:rsidRPr="00837662">
        <w:rPr>
          <w:rFonts w:asciiTheme="minorHAnsi" w:hAnsiTheme="minorHAnsi" w:cstheme="minorHAnsi"/>
        </w:rPr>
        <w:t xml:space="preserve"> </w:t>
      </w:r>
    </w:p>
    <w:p w14:paraId="49D65FDE"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nedojde k předložení a předání dokladů a dokumentů uvedených v tomto článku Smlouvy Objednateli, nepovažuje se Dílo za řádně dokončené.</w:t>
      </w:r>
    </w:p>
    <w:p w14:paraId="40289DAB"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Ke dni zahájení přejímacího řízení musí být v souladu s touto Smlouvou vyklizeno a uklizeno místo provádění Díla (staveniště). Nebude-li tato povinnost splněna, nepovažuje se Dílo za řádně dokončené a Objednatel není povinen Dílo převzít. Budovy a pozemky, jejichž úpravy nejsou součástí Projektové dokumentace, ale budou prováděním Díla dotčeny, je Zhotovitel povinen uvést po dokončení Díla do původního nebo lepšího stavu.</w:t>
      </w:r>
    </w:p>
    <w:p w14:paraId="713570AD" w14:textId="77777777" w:rsidR="00635A3A" w:rsidRPr="00837662"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Zhotovitel je spolu s Dílem povinen Objednateli předat o</w:t>
      </w:r>
      <w:r w:rsidRPr="00AB4131">
        <w:rPr>
          <w:rFonts w:asciiTheme="minorHAnsi" w:hAnsiTheme="minorHAnsi" w:cstheme="minorHAnsi"/>
        </w:rPr>
        <w:t>číslovaný seznam klíčů</w:t>
      </w:r>
      <w:r>
        <w:rPr>
          <w:rFonts w:asciiTheme="minorHAnsi" w:hAnsiTheme="minorHAnsi" w:cstheme="minorHAnsi"/>
        </w:rPr>
        <w:t xml:space="preserve"> a odpovídajícím způsobem </w:t>
      </w:r>
      <w:r w:rsidRPr="00AB4131">
        <w:rPr>
          <w:rFonts w:asciiTheme="minorHAnsi" w:hAnsiTheme="minorHAnsi" w:cstheme="minorHAnsi"/>
        </w:rPr>
        <w:t>popsané klíče od jednotlivých dveřních křídel</w:t>
      </w:r>
      <w:r>
        <w:rPr>
          <w:rFonts w:asciiTheme="minorHAnsi" w:hAnsiTheme="minorHAnsi" w:cstheme="minorHAnsi"/>
        </w:rPr>
        <w:t>.</w:t>
      </w:r>
    </w:p>
    <w:p w14:paraId="2A308899"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že se při přejímání Díla Objednatelem prokáže, že je Zhotovitelem předáváno Dílo, které vykazuje vady, není Objednatel povinen předávané Dílo převzít. Vadou se pro účely této Smlouvy rozumí odchylka v kvantitě, kvalitě, rozsahu nebo parametrech Díla, stanovených výchozími dokumenty, touto Smlouvou a obecně závaznými předpisy. Pokud Objednatel pro vady Dílo nepřevezme, opakuje se přejímací řízení pro jejich odstranění analogicky dle tohoto článku 11. Smlouvy. </w:t>
      </w:r>
    </w:p>
    <w:p w14:paraId="22F510DA" w14:textId="77777777" w:rsidR="00635A3A" w:rsidRPr="00BF6EB0"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je oprávněn nepřevzít Dílo v případě, že Zhotovitel k sjednanému dni předání a převzetí Díla nepředloží bankovní záruku za odstranění vad v záruční době dle článku 10.9 této Smlouvy či řádně a prokazatelně nevypořádal veškeré škody vzniklé v souvislosti s prováděním Díla.</w:t>
      </w:r>
    </w:p>
    <w:bookmarkEnd w:id="9"/>
    <w:bookmarkEnd w:id="10"/>
    <w:p w14:paraId="2E9448AC"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Úrok z prodlení a smluvní pokuta</w:t>
      </w:r>
    </w:p>
    <w:p w14:paraId="09B4C149"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Za porušení povinnosti Zhotovitele splnit milníky pro provádění Díla dle čl. 3.1 této Smlouvy, je Zhotovitel povinen uhradit smluvní pokutu ve výši 0,05 % z Ceny za Dílo (bez DPH) za každý, i pouze započatý den prodlení, a to za každý milník, s nímž je Zhotovitel v prodlení.</w:t>
      </w:r>
    </w:p>
    <w:p w14:paraId="7667B5F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Při splnění konečného termínu řádného provedení a předání Díla dle článku</w:t>
      </w:r>
      <w:r>
        <w:rPr>
          <w:rFonts w:asciiTheme="minorHAnsi" w:hAnsiTheme="minorHAnsi" w:cstheme="minorHAnsi"/>
        </w:rPr>
        <w:t xml:space="preserve"> </w:t>
      </w:r>
      <w:r w:rsidRPr="009A684B">
        <w:rPr>
          <w:rFonts w:asciiTheme="minorHAnsi" w:hAnsiTheme="minorHAnsi" w:cstheme="minorHAnsi"/>
        </w:rPr>
        <w:t>3.1.4</w:t>
      </w:r>
      <w:r w:rsidRPr="00837662">
        <w:rPr>
          <w:rFonts w:asciiTheme="minorHAnsi" w:hAnsiTheme="minorHAnsi" w:cstheme="minorHAnsi"/>
        </w:rPr>
        <w:t xml:space="preserve"> této Smlouvy bude sankce za nesplnění milníků Zhotoviteli vrácena, a to finančním vypořádáním v rámci konečné faktury. Toto pravidlo se uplatní i v případě, že Objednatel v souladu s čl</w:t>
      </w:r>
      <w:r>
        <w:rPr>
          <w:rFonts w:asciiTheme="minorHAnsi" w:hAnsiTheme="minorHAnsi" w:cstheme="minorHAnsi"/>
        </w:rPr>
        <w:t>ánkem</w:t>
      </w:r>
      <w:r w:rsidRPr="00837662">
        <w:rPr>
          <w:rFonts w:asciiTheme="minorHAnsi" w:hAnsiTheme="minorHAnsi" w:cstheme="minorHAnsi"/>
        </w:rPr>
        <w:t xml:space="preserve"> 11.4 této Smlouvy Dílo převezme s vadami.</w:t>
      </w:r>
    </w:p>
    <w:p w14:paraId="03BD3B53"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Za porušení povinnosti Zhotovitele zajistit bezpečnost a ochranu zdraví při práci je Zhotovitel povinen uhradit smluvní pokutu ve výši 10.000,- Kč za každé takové porušení.</w:t>
      </w:r>
    </w:p>
    <w:p w14:paraId="0D998A3D"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případ prodlení Zhotovitele se splněním povinnosti odstranit vady, se kterými bylo Dílo převzato v termínu dle této Smlouvy, je Zhotovitel povinen uhradit smluvní pokutu ve výši </w:t>
      </w:r>
      <w:r>
        <w:rPr>
          <w:rFonts w:asciiTheme="minorHAnsi" w:hAnsiTheme="minorHAnsi" w:cstheme="minorHAnsi"/>
        </w:rPr>
        <w:t>3</w:t>
      </w:r>
      <w:r w:rsidRPr="00837662">
        <w:rPr>
          <w:rFonts w:asciiTheme="minorHAnsi" w:hAnsiTheme="minorHAnsi" w:cstheme="minorHAnsi"/>
        </w:rPr>
        <w:t>.000,- Kč za každý den prodlení, a to za každou takovou vadu.</w:t>
      </w:r>
    </w:p>
    <w:p w14:paraId="56590AA5"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případ prodlení Zhotovitele se splněním povinnosti odstranit reklamovanou vadu v termínu dle této Smlouvy je Zhotovitel povinen uhradit smluvní pokutu, ve výši </w:t>
      </w:r>
      <w:r>
        <w:rPr>
          <w:rFonts w:asciiTheme="minorHAnsi" w:hAnsiTheme="minorHAnsi" w:cstheme="minorHAnsi"/>
        </w:rPr>
        <w:t>3</w:t>
      </w:r>
      <w:r w:rsidRPr="00837662">
        <w:rPr>
          <w:rFonts w:asciiTheme="minorHAnsi" w:hAnsiTheme="minorHAnsi" w:cstheme="minorHAnsi"/>
        </w:rPr>
        <w:t xml:space="preserve">.000,- Kč za každý, i pouze započatý den prodlení, a to za každou takovou vadu. </w:t>
      </w:r>
    </w:p>
    <w:p w14:paraId="30FA3688" w14:textId="77777777" w:rsidR="00635A3A" w:rsidRPr="00703594"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Za porušení povinnosti Zhotovitele provádět Dílo za přímé účasti osob, kterými byla prokázána kvalifikace (viz článek 7.8 Smlouvy), je Zhotovitel povinen uhradit Objednateli smluvní pokutu ve výši 10.000,- Kč za každý takový případ porušení a každou osobu, a to i opakovaně.</w:t>
      </w:r>
    </w:p>
    <w:p w14:paraId="0A0ACA0A" w14:textId="77777777" w:rsidR="00635A3A" w:rsidRDefault="00635A3A" w:rsidP="00635A3A">
      <w:pPr>
        <w:pStyle w:val="lneksmlouvy"/>
        <w:numPr>
          <w:ilvl w:val="1"/>
          <w:numId w:val="2"/>
        </w:numPr>
        <w:ind w:left="680" w:hanging="680"/>
        <w:rPr>
          <w:rFonts w:asciiTheme="minorHAnsi" w:hAnsiTheme="minorHAnsi" w:cstheme="minorHAnsi"/>
        </w:rPr>
      </w:pPr>
      <w:r w:rsidRPr="00A04F48">
        <w:rPr>
          <w:rFonts w:asciiTheme="minorHAnsi" w:hAnsiTheme="minorHAnsi" w:cstheme="minorHAnsi"/>
        </w:rPr>
        <w:t>Pokud Objednatel provede</w:t>
      </w:r>
      <w:r>
        <w:rPr>
          <w:rFonts w:asciiTheme="minorHAnsi" w:hAnsiTheme="minorHAnsi" w:cstheme="minorHAnsi"/>
        </w:rPr>
        <w:t xml:space="preserve"> za Zhotovitele postupem dle článku</w:t>
      </w:r>
      <w:r w:rsidRPr="00A04F48">
        <w:rPr>
          <w:rFonts w:asciiTheme="minorHAnsi" w:hAnsiTheme="minorHAnsi" w:cstheme="minorHAnsi"/>
        </w:rPr>
        <w:t xml:space="preserve"> </w:t>
      </w:r>
      <w:r>
        <w:rPr>
          <w:rFonts w:asciiTheme="minorHAnsi" w:hAnsiTheme="minorHAnsi" w:cstheme="minorHAnsi"/>
        </w:rPr>
        <w:t>5.14</w:t>
      </w:r>
      <w:r w:rsidRPr="00A04F48">
        <w:rPr>
          <w:rFonts w:asciiTheme="minorHAnsi" w:hAnsiTheme="minorHAnsi" w:cstheme="minorHAnsi"/>
        </w:rPr>
        <w:t xml:space="preserve"> této Smlouvy, přímou úhradu faktury poddodavateli Dodavat</w:t>
      </w:r>
      <w:r>
        <w:rPr>
          <w:rFonts w:asciiTheme="minorHAnsi" w:hAnsiTheme="minorHAnsi" w:cstheme="minorHAnsi"/>
        </w:rPr>
        <w:t>ele z důvodu vyplývajícího z článku</w:t>
      </w:r>
      <w:r w:rsidRPr="00A04F48">
        <w:rPr>
          <w:rFonts w:asciiTheme="minorHAnsi" w:hAnsiTheme="minorHAnsi" w:cstheme="minorHAnsi"/>
        </w:rPr>
        <w:t xml:space="preserve"> </w:t>
      </w:r>
      <w:r>
        <w:rPr>
          <w:rFonts w:asciiTheme="minorHAnsi" w:hAnsiTheme="minorHAnsi" w:cstheme="minorHAnsi"/>
        </w:rPr>
        <w:t>5.15</w:t>
      </w:r>
      <w:r w:rsidRPr="00A04F48">
        <w:rPr>
          <w:rFonts w:asciiTheme="minorHAnsi" w:hAnsiTheme="minorHAnsi" w:cstheme="minorHAnsi"/>
        </w:rPr>
        <w:t xml:space="preserve"> této Smlouvy, je Objednatel oprávněn účtovat Zhotoviteli smluvní poku</w:t>
      </w:r>
      <w:r>
        <w:rPr>
          <w:rFonts w:asciiTheme="minorHAnsi" w:hAnsiTheme="minorHAnsi" w:cstheme="minorHAnsi"/>
        </w:rPr>
        <w:t>tu ve výši 10</w:t>
      </w:r>
      <w:r w:rsidRPr="00A04F48">
        <w:rPr>
          <w:rFonts w:asciiTheme="minorHAnsi" w:hAnsiTheme="minorHAnsi" w:cstheme="minorHAnsi"/>
        </w:rPr>
        <w:t xml:space="preserve"> % částky tímto způsobem uhrazené poddodavateli.</w:t>
      </w:r>
    </w:p>
    <w:p w14:paraId="5AF591CF" w14:textId="77777777" w:rsidR="00635A3A" w:rsidRDefault="00635A3A" w:rsidP="00635A3A">
      <w:pPr>
        <w:pStyle w:val="lneksmlouvy"/>
        <w:numPr>
          <w:ilvl w:val="1"/>
          <w:numId w:val="2"/>
        </w:numPr>
        <w:ind w:left="680" w:hanging="680"/>
        <w:rPr>
          <w:rFonts w:asciiTheme="minorHAnsi" w:hAnsiTheme="minorHAnsi" w:cstheme="minorHAnsi"/>
        </w:rPr>
      </w:pPr>
      <w:r w:rsidRPr="00A04F48">
        <w:rPr>
          <w:rFonts w:asciiTheme="minorHAnsi" w:hAnsiTheme="minorHAnsi" w:cstheme="minorHAnsi"/>
        </w:rPr>
        <w:t>V případě, že Zhotovitel bude v prodlení s úhradou částky uhrazené Objednatelem za Zhotovitele přímo p</w:t>
      </w:r>
      <w:r>
        <w:rPr>
          <w:rFonts w:asciiTheme="minorHAnsi" w:hAnsiTheme="minorHAnsi" w:cstheme="minorHAnsi"/>
        </w:rPr>
        <w:t>oddodavateli postupem dle článku 5.15</w:t>
      </w:r>
      <w:r w:rsidRPr="00A04F48">
        <w:rPr>
          <w:rFonts w:asciiTheme="minorHAnsi" w:hAnsiTheme="minorHAnsi" w:cstheme="minorHAnsi"/>
        </w:rPr>
        <w:t xml:space="preserve"> této Smlouvy, k jejíž úhradě Objednatel Zhotovitele postupe</w:t>
      </w:r>
      <w:r>
        <w:rPr>
          <w:rFonts w:asciiTheme="minorHAnsi" w:hAnsiTheme="minorHAnsi" w:cstheme="minorHAnsi"/>
        </w:rPr>
        <w:t>m dle čl. 5.15</w:t>
      </w:r>
      <w:r w:rsidRPr="00A04F48">
        <w:rPr>
          <w:rFonts w:asciiTheme="minorHAnsi" w:hAnsiTheme="minorHAnsi" w:cstheme="minorHAnsi"/>
        </w:rPr>
        <w:t xml:space="preserve"> této Smlouvy vyzval, je Objednatel oprávněn účtovat Zhotoviteli smluvní pokutu ve výši 0,1 % z této částky za každý, i započatý den prodlení.</w:t>
      </w:r>
    </w:p>
    <w:p w14:paraId="19E7AA89" w14:textId="77777777" w:rsidR="00635A3A" w:rsidRPr="009C7D7A" w:rsidRDefault="00635A3A" w:rsidP="00635A3A">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 xml:space="preserve">Za porušení povinnosti </w:t>
      </w:r>
      <w:r>
        <w:rPr>
          <w:rFonts w:asciiTheme="minorHAnsi" w:hAnsiTheme="minorHAnsi" w:cstheme="minorHAnsi"/>
        </w:rPr>
        <w:t>Zhotovitele</w:t>
      </w:r>
      <w:r w:rsidRPr="009C7D7A">
        <w:rPr>
          <w:rFonts w:asciiTheme="minorHAnsi" w:hAnsiTheme="minorHAnsi" w:cstheme="minorHAnsi"/>
        </w:rPr>
        <w:t xml:space="preserve"> zajistit, aby se v rámci odborné studijní praxe na realizaci Smlouvy podílel alespoň jeden student bakalářského či magisterského stupně studia v oboru pozemních staveb, konstrukcí pozemních staveb, případně jiného příbuzného oboru je Dodavatel povinen uhradit Objed</w:t>
      </w:r>
      <w:r>
        <w:rPr>
          <w:rFonts w:asciiTheme="minorHAnsi" w:hAnsiTheme="minorHAnsi" w:cstheme="minorHAnsi"/>
        </w:rPr>
        <w:t>nateli smluvní pokutu ve výši 3.000</w:t>
      </w:r>
      <w:r w:rsidRPr="009C7D7A">
        <w:rPr>
          <w:rFonts w:asciiTheme="minorHAnsi" w:hAnsiTheme="minorHAnsi" w:cstheme="minorHAnsi"/>
        </w:rPr>
        <w:t>,- Kč, a to za každou i započatou hodinu neposkytnuté praxe.</w:t>
      </w:r>
    </w:p>
    <w:p w14:paraId="678618A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prodlení Objednatele se zaplacením Ceny za Díla či jeho části se Objednatel zavazuje Zhotoviteli zaplatit úrok z prodlení v zákonné výši.</w:t>
      </w:r>
    </w:p>
    <w:p w14:paraId="1E6D3C3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pokuty dle této Smlouvy jsou splatné do 30 dnů od data, kdy byla povinné Smluvní straně doručena písemná výzva k jejich zaplacení. </w:t>
      </w:r>
    </w:p>
    <w:p w14:paraId="5FAC4A52" w14:textId="77777777" w:rsidR="00635A3A"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vylučují použití </w:t>
      </w:r>
      <w:proofErr w:type="spellStart"/>
      <w:r w:rsidRPr="00837662">
        <w:rPr>
          <w:rFonts w:asciiTheme="minorHAnsi" w:hAnsiTheme="minorHAnsi" w:cstheme="minorHAnsi"/>
        </w:rPr>
        <w:t>ust</w:t>
      </w:r>
      <w:proofErr w:type="spellEnd"/>
      <w:r w:rsidRPr="00837662">
        <w:rPr>
          <w:rFonts w:asciiTheme="minorHAnsi" w:hAnsiTheme="minorHAnsi" w:cstheme="minorHAnsi"/>
        </w:rPr>
        <w:t>. § 2050 OZ.</w:t>
      </w:r>
    </w:p>
    <w:p w14:paraId="6FAC100A" w14:textId="77777777" w:rsidR="00635A3A" w:rsidRPr="008D5602" w:rsidRDefault="00635A3A" w:rsidP="00635A3A">
      <w:pPr>
        <w:pStyle w:val="lneksmlouvy"/>
        <w:numPr>
          <w:ilvl w:val="1"/>
          <w:numId w:val="2"/>
        </w:numPr>
        <w:ind w:left="680" w:hanging="680"/>
        <w:rPr>
          <w:rFonts w:asciiTheme="minorHAnsi" w:hAnsiTheme="minorHAnsi" w:cstheme="minorHAnsi"/>
        </w:rPr>
      </w:pPr>
      <w:r w:rsidRPr="008D5602">
        <w:rPr>
          <w:rFonts w:asciiTheme="minorHAnsi" w:hAnsiTheme="minorHAnsi" w:cstheme="minorHAnsi"/>
        </w:rPr>
        <w:t>Objednatel je oprávněn splatnou smluvní pokutu započíst proti kterékoli části Ceny za Dílo.</w:t>
      </w:r>
    </w:p>
    <w:p w14:paraId="36F0512F"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Ukončení Smlouvy</w:t>
      </w:r>
    </w:p>
    <w:p w14:paraId="3C675429"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14:paraId="63148BCC"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této Smlouvy se dohodly, že podstatným porušením Smlouvy, zakládajícím právo na odstoupení od Smlouvy, se rozumí zejména:</w:t>
      </w:r>
    </w:p>
    <w:p w14:paraId="26440852"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jestliže se Zhotovitel dostane do prodlení s prováděním Díla ve vztahu k termínům provádění Díla dle článku 3.1 této Smlouvy, které bude delší než čtrnáct kalendářních dnů; </w:t>
      </w:r>
    </w:p>
    <w:p w14:paraId="1B000B42"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jestliže Zhotovitel bez vážného důvodu po dobu delší než čtrnáct kalendářních dnů přerušil provádění Díla a nejedná se o případ přerušení provádění Díla dle článku 3.6 a 3.7 této Smlouvy;</w:t>
      </w:r>
    </w:p>
    <w:p w14:paraId="6BBC91CE"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jestliže Zhotovitel řádně a včas neprokáže trvání platné a účinné pojistné Smlouvy dle článku 15 této Smlouvy či jinak poruší ustanovení článku 15 této Smlouvy;</w:t>
      </w:r>
    </w:p>
    <w:p w14:paraId="3C3279D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jestliže bude zahájeno insolvenční řízení dle insolvenčního zákona, jehož předmětem bude úpadek nebo hrozící úpadek Zhotovitele;</w:t>
      </w:r>
    </w:p>
    <w:p w14:paraId="7778ACBA"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Zhotovitel vstoupil do likvidace; </w:t>
      </w:r>
    </w:p>
    <w:p w14:paraId="6B875F4B" w14:textId="77777777" w:rsidR="00635A3A" w:rsidRDefault="00635A3A" w:rsidP="00635A3A">
      <w:pPr>
        <w:numPr>
          <w:ilvl w:val="2"/>
          <w:numId w:val="2"/>
        </w:numPr>
        <w:spacing w:before="120" w:after="120" w:line="288" w:lineRule="auto"/>
        <w:ind w:left="1418" w:hanging="709"/>
        <w:jc w:val="both"/>
        <w:rPr>
          <w:rFonts w:cstheme="minorHAnsi"/>
        </w:rPr>
      </w:pPr>
      <w:r w:rsidRPr="00837662">
        <w:rPr>
          <w:rFonts w:cstheme="minorHAnsi"/>
        </w:rPr>
        <w:t xml:space="preserve">Jestliže Zhotovitel poruší oznamovací povinnost dle článku 7.2 této Smlouvy; </w:t>
      </w:r>
    </w:p>
    <w:p w14:paraId="435FA6AC" w14:textId="77777777" w:rsidR="00635A3A" w:rsidRPr="00703594" w:rsidRDefault="00635A3A" w:rsidP="00635A3A">
      <w:pPr>
        <w:numPr>
          <w:ilvl w:val="2"/>
          <w:numId w:val="2"/>
        </w:numPr>
        <w:spacing w:before="120" w:after="120" w:line="288" w:lineRule="auto"/>
        <w:ind w:left="1418" w:hanging="709"/>
        <w:jc w:val="both"/>
        <w:rPr>
          <w:rFonts w:cstheme="minorHAnsi"/>
        </w:rPr>
      </w:pPr>
      <w:r>
        <w:t>J</w:t>
      </w:r>
      <w:r w:rsidRPr="00991AC3">
        <w:t>estliže příslušný orgán veřejné moci (Státní úřad inspekce práce či oblastní inspektorát práce, Krajská hygienická stanice atd.) zjistí svým pravomocným rozhodnu</w:t>
      </w:r>
      <w:r>
        <w:t>tím v souvislosti s prováděním D</w:t>
      </w:r>
      <w:r w:rsidRPr="00991AC3">
        <w:t>íla porušení obecně závazných právních předpisů</w:t>
      </w:r>
      <w:r>
        <w:t xml:space="preserve"> ze strany Objednatele;</w:t>
      </w:r>
    </w:p>
    <w:p w14:paraId="4789FA03" w14:textId="77777777" w:rsidR="00635A3A" w:rsidRPr="00703594" w:rsidRDefault="00635A3A" w:rsidP="00635A3A">
      <w:pPr>
        <w:numPr>
          <w:ilvl w:val="2"/>
          <w:numId w:val="2"/>
        </w:numPr>
        <w:spacing w:before="120" w:after="120" w:line="288" w:lineRule="auto"/>
        <w:ind w:left="1418" w:hanging="709"/>
        <w:jc w:val="both"/>
        <w:rPr>
          <w:rFonts w:cstheme="minorHAnsi"/>
        </w:rPr>
      </w:pPr>
      <w:r>
        <w:rPr>
          <w:rFonts w:cstheme="minorHAnsi"/>
        </w:rPr>
        <w:t>Jestliže d</w:t>
      </w:r>
      <w:r w:rsidRPr="00837662">
        <w:rPr>
          <w:rFonts w:cstheme="minorHAnsi"/>
        </w:rPr>
        <w:t>ílo dle této Smlouvy nebude prováděno za přímé účasti osob, kterými byla prokázána kvalifikace, tj. dojde k poručení povinnosti uvedené v článku 7.8 této Smlouvy;</w:t>
      </w:r>
    </w:p>
    <w:p w14:paraId="134923A7" w14:textId="77777777" w:rsidR="00635A3A" w:rsidRPr="009C7D7A" w:rsidRDefault="00635A3A" w:rsidP="00635A3A">
      <w:pPr>
        <w:numPr>
          <w:ilvl w:val="2"/>
          <w:numId w:val="2"/>
        </w:numPr>
        <w:spacing w:before="120" w:after="120" w:line="288" w:lineRule="auto"/>
        <w:ind w:left="1418" w:hanging="709"/>
        <w:jc w:val="both"/>
        <w:rPr>
          <w:rFonts w:cstheme="minorHAnsi"/>
        </w:rPr>
      </w:pPr>
      <w:r>
        <w:rPr>
          <w:rFonts w:cstheme="minorHAnsi"/>
        </w:rPr>
        <w:t>J</w:t>
      </w:r>
      <w:r w:rsidRPr="009C7D7A">
        <w:rPr>
          <w:rFonts w:cstheme="minorHAnsi"/>
        </w:rPr>
        <w:t>estliže Zhotovitel poruší povinnost zajistit, aby se v rámci odborné studijní praxe na realizaci Smlouvy podílel alespoň jeden student bakalářského či magisterského stupně studia v oboru pozemních staveb, konstrukcí pozemních staveb, případně jiného příbuzného oboru či nezajistí rozsah praxe stanovený v článku 9.15 této Smlouvy;</w:t>
      </w:r>
    </w:p>
    <w:p w14:paraId="77E979F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Objednatel je oprávněn odstoupit od této Smlouvy i v případě, že nezíská účelovou dotaci či její část na financování tohoto Projektu či mu bude tato dotace odňata.</w:t>
      </w:r>
    </w:p>
    <w:p w14:paraId="52F99AD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je oprávněn odstoupit od této Smlouvy rovněž v případech uvedených v § 223 odst. 2 ZZVZ.</w:t>
      </w:r>
    </w:p>
    <w:p w14:paraId="4CB68306"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Nebezpečí škody na věci a přechod vlastnického práva</w:t>
      </w:r>
    </w:p>
    <w:p w14:paraId="10CD5141" w14:textId="77777777" w:rsidR="00635A3A" w:rsidRPr="00837662" w:rsidRDefault="00635A3A" w:rsidP="00635A3A">
      <w:pPr>
        <w:pStyle w:val="lneksmlouvy"/>
        <w:numPr>
          <w:ilvl w:val="1"/>
          <w:numId w:val="2"/>
        </w:numPr>
        <w:ind w:left="680" w:hanging="680"/>
        <w:rPr>
          <w:rFonts w:asciiTheme="minorHAnsi" w:hAnsiTheme="minorHAnsi" w:cstheme="minorHAnsi"/>
        </w:rPr>
      </w:pPr>
      <w:bookmarkStart w:id="11" w:name="_Ref187484999"/>
      <w:r w:rsidRPr="00837662">
        <w:rPr>
          <w:rFonts w:asciiTheme="minorHAnsi" w:hAnsiTheme="minorHAnsi" w:cstheme="minorHAnsi"/>
        </w:rPr>
        <w:t>Zhotovitel nese od doby převzetí staveniště do řádného předání a převzetí Díla Objednateli nebezpečí škody a jiné nebezpečí na:</w:t>
      </w:r>
    </w:p>
    <w:p w14:paraId="2FB2D673"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Díle a všech jeho částech, a</w:t>
      </w:r>
    </w:p>
    <w:p w14:paraId="7AD9B737"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plochách, případně objektech umístěných na staveništi a na okolních pozemcích, a to od doby převzetí staveniště do řádného předání a převzetí Díla jako celku, pokud nebude v jednotlivých případech dohodnuto jinak.</w:t>
      </w:r>
    </w:p>
    <w:p w14:paraId="0D56B717"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nese do doby řádného protokolárního předání a převzetí Díla nebezpečí škody vyvolané použitím věcí, přístrojů, strojů a zařízení jím opatřených k provedení Díla či jeho části, které se z důvodu své povahy nemohou stát součástí či příslušenstvím Díla a které jsou či byly použity k provedení Díla, kterými jsou zejména:</w:t>
      </w:r>
    </w:p>
    <w:p w14:paraId="52BA9571"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zařízení staveniště provozního, výrobního či sociálního charakteru; a/nebo</w:t>
      </w:r>
    </w:p>
    <w:p w14:paraId="5B03F0B5"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pomocné stavební konstrukce všeho druhu nutné či použité k provedení Díla či jeho části (např. podpěrné konstrukce, lešení); a/nebo</w:t>
      </w:r>
    </w:p>
    <w:p w14:paraId="413635BB" w14:textId="77777777" w:rsidR="00635A3A" w:rsidRPr="00837662" w:rsidRDefault="00635A3A" w:rsidP="00635A3A">
      <w:pPr>
        <w:numPr>
          <w:ilvl w:val="2"/>
          <w:numId w:val="2"/>
        </w:numPr>
        <w:spacing w:before="120" w:after="120" w:line="288" w:lineRule="auto"/>
        <w:ind w:left="1418" w:hanging="709"/>
        <w:jc w:val="both"/>
        <w:rPr>
          <w:rFonts w:cstheme="minorHAnsi"/>
        </w:rPr>
      </w:pPr>
      <w:r w:rsidRPr="00837662">
        <w:rPr>
          <w:rFonts w:cstheme="minorHAnsi"/>
        </w:rPr>
        <w:t>ostatní provizorní či jiné konstrukce a objekty použité při provádění Díla či jeho části.</w:t>
      </w:r>
    </w:p>
    <w:p w14:paraId="57B828F0"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nese nebezpečí škody a jiná nebezpečí na všech věcech, které sám Zhotovitel či Objednatel opatřil za účelem provedení Díla či jeho části, a to od okamžiku jejich převzetí (opatření) do doby řádného protokolárního předání Díla, popř. u věcí, které je Zhotovitel povinen vrátit, do doby jejich vrácení.</w:t>
      </w:r>
    </w:p>
    <w:p w14:paraId="4F076F8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w:t>
      </w:r>
    </w:p>
    <w:p w14:paraId="6B4D8C6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a převzatí Díla, s výjimkou těch, které prokazatelně a oprávněně spotřeboval k naplnění svých závazků z této Smlouvy. </w:t>
      </w:r>
    </w:p>
    <w:p w14:paraId="1910B592" w14:textId="77777777" w:rsidR="00635A3A" w:rsidRPr="00837662" w:rsidRDefault="00635A3A" w:rsidP="00635A3A">
      <w:pPr>
        <w:pStyle w:val="lneksmlouvynadpis"/>
        <w:numPr>
          <w:ilvl w:val="0"/>
          <w:numId w:val="2"/>
        </w:numPr>
        <w:ind w:left="680" w:hanging="680"/>
        <w:rPr>
          <w:rFonts w:asciiTheme="minorHAnsi" w:hAnsiTheme="minorHAnsi" w:cstheme="minorHAnsi"/>
        </w:rPr>
      </w:pPr>
      <w:bookmarkStart w:id="12" w:name="_Ref297102613"/>
      <w:bookmarkEnd w:id="11"/>
      <w:r w:rsidRPr="00837662">
        <w:rPr>
          <w:rFonts w:asciiTheme="minorHAnsi" w:hAnsiTheme="minorHAnsi" w:cstheme="minorHAnsi"/>
        </w:rPr>
        <w:t>P</w:t>
      </w:r>
      <w:bookmarkEnd w:id="12"/>
      <w:r w:rsidRPr="00837662">
        <w:rPr>
          <w:rFonts w:asciiTheme="minorHAnsi" w:hAnsiTheme="minorHAnsi" w:cstheme="minorHAnsi"/>
        </w:rPr>
        <w:t>ojištění</w:t>
      </w:r>
    </w:p>
    <w:p w14:paraId="31126DA5"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prohlašuje, že má uzavřenou pojistnou smlouvu, jejímž předmětem je pojištění odpovědnosti za škodu způsobenou třetí osobě s tím, že pojistná částka předmětného pojištění činí </w:t>
      </w:r>
      <w:r w:rsidRPr="00ED795E">
        <w:rPr>
          <w:rFonts w:asciiTheme="minorHAnsi" w:hAnsiTheme="minorHAnsi" w:cstheme="minorHAnsi"/>
        </w:rPr>
        <w:t>alespoň 12.000.000,- Kč. Zhotovitel je dále povinen nejpozději k okamžiku převzetí staveniště uzavřít smlouvu na pojištění stavebně-montážních rizik, a to na pojistnou částku ve výši alespoň 12.000. 000,- Kč</w:t>
      </w:r>
      <w:r w:rsidRPr="00837662">
        <w:rPr>
          <w:rFonts w:asciiTheme="minorHAnsi" w:hAnsiTheme="minorHAnsi" w:cstheme="minorHAnsi"/>
        </w:rPr>
        <w:t>. Zhotovitel předloží na žádost Objednateli kopii pojistné smlouvy, resp. potvrzení o existenci pojištění v požadovaném rozsahu.</w:t>
      </w:r>
    </w:p>
    <w:p w14:paraId="2B0510FC"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dále zavazuje řádně a včas plnit veškeré závazky z této pojistné smlouvy pro něj plynoucí a udržovat pojištění dle předchozího odstavce po celou dobu plnění Díla. V případě zániku pojistné smlouvy uzavře Zhotovitel nejpozději do 7 dnů pojistnou smlouvu alespoň ve stejném rozsahu a tuto předloží v kopii na žádost Objednateli, a to společně s dokladem prokazujícím zaplacení pojistného na období ode dne uzavření pojistné smlouvy do dne řádného předání Díla Objednateli, eventuálně potvrzením pojišťovacího ústavu o zaplaceném pojistném na toto období.</w:t>
      </w:r>
    </w:p>
    <w:p w14:paraId="7C69564E" w14:textId="77777777" w:rsidR="00635A3A" w:rsidRDefault="00635A3A" w:rsidP="00635A3A">
      <w:pPr>
        <w:pStyle w:val="lneksmlouvynadpis"/>
        <w:numPr>
          <w:ilvl w:val="0"/>
          <w:numId w:val="2"/>
        </w:numPr>
        <w:ind w:left="680" w:hanging="680"/>
        <w:rPr>
          <w:rFonts w:asciiTheme="minorHAnsi" w:hAnsiTheme="minorHAnsi" w:cstheme="minorHAnsi"/>
        </w:rPr>
      </w:pPr>
      <w:r>
        <w:rPr>
          <w:rFonts w:asciiTheme="minorHAnsi" w:hAnsiTheme="minorHAnsi" w:cstheme="minorHAnsi"/>
        </w:rPr>
        <w:t>Vyšší moc</w:t>
      </w:r>
    </w:p>
    <w:p w14:paraId="7020E877" w14:textId="77777777" w:rsidR="00635A3A"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Pro účely této S</w:t>
      </w:r>
      <w:r w:rsidRPr="00A962D1">
        <w:rPr>
          <w:rFonts w:asciiTheme="minorHAnsi" w:hAnsiTheme="minorHAnsi" w:cstheme="minorHAnsi"/>
        </w:rPr>
        <w:t>mlouvy se za okolnosti vyšší moci, které mohou mít vliv na sjednaný termín dokončení stavby, považují mimořádné, objektivně neodvratitelné okolnosti, znemožňující splnění povinnosti dle této</w:t>
      </w:r>
      <w:r>
        <w:rPr>
          <w:rFonts w:asciiTheme="minorHAnsi" w:hAnsiTheme="minorHAnsi" w:cstheme="minorHAnsi"/>
        </w:rPr>
        <w:t xml:space="preserve"> S</w:t>
      </w:r>
      <w:r w:rsidRPr="00A962D1">
        <w:rPr>
          <w:rFonts w:asciiTheme="minorHAnsi" w:hAnsiTheme="minorHAnsi" w:cstheme="minorHAnsi"/>
        </w:rPr>
        <w:t xml:space="preserve">mlouvy, </w:t>
      </w:r>
      <w:r>
        <w:rPr>
          <w:rFonts w:asciiTheme="minorHAnsi" w:hAnsiTheme="minorHAnsi" w:cstheme="minorHAnsi"/>
        </w:rPr>
        <w:t>které nastaly po uzavření této S</w:t>
      </w:r>
      <w:r w:rsidRPr="00A962D1">
        <w:rPr>
          <w:rFonts w:asciiTheme="minorHAnsi" w:hAnsiTheme="minorHAnsi" w:cstheme="minorHAnsi"/>
        </w:rPr>
        <w:t xml:space="preserve">mlouvy a nemohou být </w:t>
      </w:r>
      <w:r>
        <w:rPr>
          <w:rFonts w:asciiTheme="minorHAnsi" w:hAnsiTheme="minorHAnsi" w:cstheme="minorHAnsi"/>
        </w:rPr>
        <w:t xml:space="preserve">dotčenou Smluvní stranou </w:t>
      </w:r>
      <w:r w:rsidRPr="00A962D1">
        <w:rPr>
          <w:rFonts w:asciiTheme="minorHAnsi" w:hAnsiTheme="minorHAnsi" w:cstheme="minorHAnsi"/>
        </w:rPr>
        <w:t>odvráceny</w:t>
      </w:r>
      <w:r>
        <w:rPr>
          <w:rFonts w:asciiTheme="minorHAnsi" w:hAnsiTheme="minorHAnsi" w:cstheme="minorHAnsi"/>
        </w:rPr>
        <w:t>.</w:t>
      </w:r>
    </w:p>
    <w:p w14:paraId="3983206E" w14:textId="77777777" w:rsidR="00635A3A" w:rsidRDefault="00635A3A" w:rsidP="00635A3A">
      <w:pPr>
        <w:pStyle w:val="lneksmlouvy"/>
        <w:numPr>
          <w:ilvl w:val="1"/>
          <w:numId w:val="2"/>
        </w:numPr>
        <w:ind w:left="680" w:hanging="680"/>
        <w:rPr>
          <w:rFonts w:asciiTheme="minorHAnsi" w:hAnsiTheme="minorHAnsi" w:cstheme="minorHAnsi"/>
        </w:rPr>
      </w:pPr>
      <w:r w:rsidRPr="00A962D1">
        <w:rPr>
          <w:rFonts w:asciiTheme="minorHAnsi" w:hAnsiTheme="minorHAnsi" w:cstheme="minorHAnsi"/>
        </w:rPr>
        <w:t>Smluvní strana, u níž dojde k okolnosti vyšší moci, a bude se chtít na vyšší moc odvola</w:t>
      </w:r>
      <w:r>
        <w:rPr>
          <w:rFonts w:asciiTheme="minorHAnsi" w:hAnsiTheme="minorHAnsi" w:cstheme="minorHAnsi"/>
        </w:rPr>
        <w:t>t v souvislosti s plněním této S</w:t>
      </w:r>
      <w:r w:rsidRPr="00A962D1">
        <w:rPr>
          <w:rFonts w:asciiTheme="minorHAnsi" w:hAnsiTheme="minorHAnsi" w:cstheme="minorHAnsi"/>
        </w:rPr>
        <w:t xml:space="preserve">mlouvy, je povinna neprodleně písemně </w:t>
      </w:r>
      <w:r>
        <w:rPr>
          <w:rFonts w:asciiTheme="minorHAnsi" w:hAnsiTheme="minorHAnsi" w:cstheme="minorHAnsi"/>
        </w:rPr>
        <w:t>uvědomit druhou S</w:t>
      </w:r>
      <w:r w:rsidRPr="00A962D1">
        <w:rPr>
          <w:rFonts w:asciiTheme="minorHAnsi" w:hAnsiTheme="minorHAnsi" w:cstheme="minorHAnsi"/>
        </w:rPr>
        <w:t xml:space="preserve">mluvní stranu o vzniku této události, jakož i o jejím ukončení, a to ve lhůtě nejpozději 7 kalendářních dnů od vzniku a 7 kalendářních dnů od jejího ukončení. Nedodržení této lhůty má za následek zánik práva dovolávat se okolnosti vyšší moci. </w:t>
      </w:r>
    </w:p>
    <w:p w14:paraId="767FF7E5" w14:textId="77777777" w:rsidR="00635A3A" w:rsidRPr="00724BE4" w:rsidRDefault="00635A3A" w:rsidP="00635A3A">
      <w:pPr>
        <w:pStyle w:val="lneksmlouvy"/>
        <w:numPr>
          <w:ilvl w:val="1"/>
          <w:numId w:val="2"/>
        </w:numPr>
        <w:ind w:left="680" w:hanging="680"/>
        <w:rPr>
          <w:rFonts w:asciiTheme="minorHAnsi" w:hAnsiTheme="minorHAnsi" w:cstheme="minorHAnsi"/>
        </w:rPr>
      </w:pPr>
      <w:r>
        <w:rPr>
          <w:rFonts w:asciiTheme="minorHAnsi" w:hAnsiTheme="minorHAnsi" w:cstheme="minorHAnsi"/>
        </w:rPr>
        <w:t>Povinnosti S</w:t>
      </w:r>
      <w:r w:rsidRPr="00A962D1">
        <w:rPr>
          <w:rFonts w:asciiTheme="minorHAnsi" w:hAnsiTheme="minorHAnsi" w:cstheme="minorHAnsi"/>
        </w:rPr>
        <w:t xml:space="preserve">mluvních stran dané touto </w:t>
      </w:r>
      <w:r>
        <w:rPr>
          <w:rFonts w:asciiTheme="minorHAnsi" w:hAnsiTheme="minorHAnsi" w:cstheme="minorHAnsi"/>
        </w:rPr>
        <w:t>Smlouvou</w:t>
      </w:r>
      <w:r w:rsidRPr="00A962D1">
        <w:rPr>
          <w:rFonts w:asciiTheme="minorHAnsi" w:hAnsiTheme="minorHAnsi" w:cstheme="minorHAnsi"/>
        </w:rPr>
        <w:t xml:space="preserve"> se po dobu trvání okolnosti vyšší moci dočasně přerušují. </w:t>
      </w:r>
    </w:p>
    <w:p w14:paraId="26560786"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společná ustanovení a komunikace smluvních stran</w:t>
      </w:r>
    </w:p>
    <w:p w14:paraId="4D6B78EB"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jmenoval tyto zástupce odpovědné za komunikaci s Objednatelem v souvislosti s předmětem plnění dle této Smlouvy:</w:t>
      </w:r>
    </w:p>
    <w:p w14:paraId="2F0AB606" w14:textId="61D8C504" w:rsidR="00635A3A" w:rsidRPr="00837662" w:rsidRDefault="00635A3A" w:rsidP="00635A3A">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technických a organizačních: </w:t>
      </w:r>
      <w:r w:rsidR="00BD2060">
        <w:rPr>
          <w:rFonts w:asciiTheme="minorHAnsi" w:eastAsiaTheme="minorHAnsi" w:hAnsiTheme="minorHAnsi" w:cstheme="minorHAnsi"/>
          <w:iCs w:val="0"/>
          <w:szCs w:val="22"/>
        </w:rPr>
        <w:t xml:space="preserve">Ing. Michal </w:t>
      </w:r>
      <w:proofErr w:type="spellStart"/>
      <w:r w:rsidR="00BD2060">
        <w:rPr>
          <w:rFonts w:asciiTheme="minorHAnsi" w:eastAsiaTheme="minorHAnsi" w:hAnsiTheme="minorHAnsi" w:cstheme="minorHAnsi"/>
          <w:iCs w:val="0"/>
          <w:szCs w:val="22"/>
        </w:rPr>
        <w:t>Baranijak</w:t>
      </w:r>
      <w:proofErr w:type="spellEnd"/>
      <w:r w:rsidR="00BD2060">
        <w:rPr>
          <w:rFonts w:asciiTheme="minorHAnsi" w:eastAsiaTheme="minorHAnsi" w:hAnsiTheme="minorHAnsi" w:cstheme="minorHAnsi"/>
          <w:iCs w:val="0"/>
          <w:szCs w:val="22"/>
        </w:rPr>
        <w:t>, člen představenstva</w:t>
      </w:r>
      <w:r w:rsidR="00694B91">
        <w:rPr>
          <w:rFonts w:asciiTheme="minorHAnsi" w:eastAsiaTheme="minorHAnsi" w:hAnsiTheme="minorHAnsi" w:cstheme="minorHAnsi"/>
          <w:iCs w:val="0"/>
          <w:szCs w:val="22"/>
        </w:rPr>
        <w:t xml:space="preserve">, </w:t>
      </w:r>
      <w:r w:rsidR="00694B91">
        <w:rPr>
          <w:lang w:eastAsia="cs-CZ"/>
        </w:rPr>
        <w:t xml:space="preserve">+420 608 907 421, </w:t>
      </w:r>
      <w:r w:rsidR="00694B91" w:rsidRPr="00694B91">
        <w:t>baranijak@neprostavebni.cz</w:t>
      </w:r>
    </w:p>
    <w:p w14:paraId="48F5D82D" w14:textId="0CE6D731" w:rsidR="00635A3A" w:rsidRPr="00837662" w:rsidRDefault="00635A3A" w:rsidP="00635A3A">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smluvních: </w:t>
      </w:r>
      <w:r w:rsidR="00BD2060">
        <w:rPr>
          <w:rFonts w:asciiTheme="minorHAnsi" w:eastAsiaTheme="minorHAnsi" w:hAnsiTheme="minorHAnsi" w:cstheme="minorHAnsi"/>
          <w:iCs w:val="0"/>
          <w:szCs w:val="22"/>
        </w:rPr>
        <w:t xml:space="preserve">Ing. Martin Šroubek, místopředseda </w:t>
      </w:r>
      <w:r w:rsidR="000D445C">
        <w:rPr>
          <w:rFonts w:asciiTheme="minorHAnsi" w:eastAsiaTheme="minorHAnsi" w:hAnsiTheme="minorHAnsi" w:cstheme="minorHAnsi"/>
          <w:iCs w:val="0"/>
          <w:szCs w:val="22"/>
        </w:rPr>
        <w:t>představenstva</w:t>
      </w:r>
      <w:r w:rsidR="00694B91">
        <w:rPr>
          <w:rFonts w:asciiTheme="minorHAnsi" w:eastAsiaTheme="minorHAnsi" w:hAnsiTheme="minorHAnsi" w:cstheme="minorHAnsi"/>
          <w:iCs w:val="0"/>
          <w:szCs w:val="22"/>
        </w:rPr>
        <w:t xml:space="preserve">, </w:t>
      </w:r>
      <w:r w:rsidR="00694B91" w:rsidRPr="00694B91">
        <w:rPr>
          <w:rFonts w:asciiTheme="minorHAnsi" w:eastAsiaTheme="minorHAnsi" w:hAnsiTheme="minorHAnsi" w:cstheme="minorHAnsi"/>
          <w:iCs w:val="0"/>
          <w:szCs w:val="22"/>
        </w:rPr>
        <w:t>+420 777 182 508, martin@sroubek.net</w:t>
      </w:r>
    </w:p>
    <w:p w14:paraId="1A730194"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jmenoval tyto zástupce odpovědné za komunikaci se Zhotovitelem v souvislosti s předmětem plnění dle této Smlouvy:</w:t>
      </w:r>
    </w:p>
    <w:p w14:paraId="306E2AB8" w14:textId="347BF763" w:rsidR="00C64E19" w:rsidRDefault="00635A3A" w:rsidP="00635A3A">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věcných a organizačních: </w:t>
      </w:r>
      <w:r w:rsidR="00C64E19" w:rsidRPr="00C64E19">
        <w:rPr>
          <w:rFonts w:asciiTheme="minorHAnsi" w:eastAsiaTheme="minorHAnsi" w:hAnsiTheme="minorHAnsi" w:cstheme="minorHAnsi"/>
          <w:iCs w:val="0"/>
          <w:szCs w:val="22"/>
        </w:rPr>
        <w:t>Ing. Milan Skrbek, +420 220 173 045, technika@ftvs.cuni.cz</w:t>
      </w:r>
    </w:p>
    <w:p w14:paraId="114D09E3" w14:textId="3FD2961D" w:rsidR="00635A3A" w:rsidRPr="00837662" w:rsidRDefault="00635A3A" w:rsidP="00635A3A">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smluvních: </w:t>
      </w:r>
      <w:r w:rsidR="00C64E19" w:rsidRPr="00C64E19">
        <w:rPr>
          <w:rFonts w:asciiTheme="minorHAnsi" w:eastAsiaTheme="minorHAnsi" w:hAnsiTheme="minorHAnsi" w:cstheme="minorHAnsi"/>
          <w:iCs w:val="0"/>
          <w:szCs w:val="22"/>
        </w:rPr>
        <w:t>Ing. Radim Zelenka, Ph.D., +420 220 172 370, tajemnik@ftvs.cuni.cz</w:t>
      </w:r>
    </w:p>
    <w:p w14:paraId="5380F4F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Není-li v této Smlouvě ujednáno jinak, veškerá oznámení ve věcech smluvních,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technických či organizačních lze písemné oznámení zaslat také prostřednictvím e-mailu.</w:t>
      </w:r>
    </w:p>
    <w:p w14:paraId="1543C8E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na tom, že jakákoliv peněžitá plnění dle Smlouvy jsou řádně a včas splněna, pokud byla příslušná částka odepsána z účtu povinné Smluvní strany ve prospěch účtu oprávněné Smluvní strany (věřitele) nejpozději v poslední den splatnosti.</w:t>
      </w:r>
    </w:p>
    <w:p w14:paraId="64803AAF"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26583ED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226E9957"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 platném a účinném znění, na věcně a místně příslušný soud.</w:t>
      </w:r>
    </w:p>
    <w:p w14:paraId="07FD680A"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si ujednávají, že tato Smlouva a veškeré vztahy z této Smlouvy vyplývající se řídí právním řádem České republiky, a to zejména ustanoveními OZ.</w:t>
      </w:r>
    </w:p>
    <w:p w14:paraId="1F8CFB69" w14:textId="77777777" w:rsidR="00635A3A" w:rsidRPr="00837662" w:rsidRDefault="00635A3A" w:rsidP="00635A3A">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Závěrečná ujednání</w:t>
      </w:r>
    </w:p>
    <w:p w14:paraId="7E95B253"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Tato Smlouva nabývá platnosti v den jejího podpisu oběma Smluvními stranami a účinnosti uveřejněním v Registru smluv.</w:t>
      </w:r>
    </w:p>
    <w:p w14:paraId="4FE7096C" w14:textId="77777777" w:rsidR="00635A3A" w:rsidRPr="00837662" w:rsidRDefault="00635A3A" w:rsidP="00635A3A">
      <w:pPr>
        <w:pStyle w:val="lneksmlouvy"/>
        <w:widowControl w:val="0"/>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Tato Smlouva byla vyhotovena elektronicky a podepsána Smluvními stranami elektronickým podpisem. </w:t>
      </w:r>
    </w:p>
    <w:p w14:paraId="6D614408"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477BD1E7"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430737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Nedílnou součást této Smlouvy tvoří jako přílohy této Smlouvy: </w:t>
      </w:r>
    </w:p>
    <w:p w14:paraId="01C99ECE" w14:textId="77777777" w:rsidR="00635A3A" w:rsidRPr="00837662" w:rsidRDefault="00635A3A" w:rsidP="00635A3A">
      <w:pPr>
        <w:ind w:left="2127" w:hanging="1418"/>
        <w:rPr>
          <w:rFonts w:cstheme="minorHAnsi"/>
        </w:rPr>
      </w:pPr>
      <w:r w:rsidRPr="00837662">
        <w:rPr>
          <w:rFonts w:cstheme="minorHAnsi"/>
        </w:rPr>
        <w:t xml:space="preserve">Příloha č. 1: </w:t>
      </w:r>
      <w:r w:rsidRPr="00837662">
        <w:rPr>
          <w:rFonts w:cstheme="minorHAnsi"/>
        </w:rPr>
        <w:tab/>
        <w:t>Projektová dokumentace</w:t>
      </w:r>
      <w:r>
        <w:rPr>
          <w:rFonts w:cstheme="minorHAnsi"/>
        </w:rPr>
        <w:t>;</w:t>
      </w:r>
    </w:p>
    <w:p w14:paraId="2EDDF5EA" w14:textId="77777777" w:rsidR="00635A3A" w:rsidRPr="00837662" w:rsidRDefault="00635A3A" w:rsidP="00635A3A">
      <w:pPr>
        <w:ind w:left="2124" w:hanging="1415"/>
        <w:rPr>
          <w:rFonts w:cstheme="minorHAnsi"/>
        </w:rPr>
      </w:pPr>
      <w:r>
        <w:rPr>
          <w:rFonts w:cstheme="minorHAnsi"/>
        </w:rPr>
        <w:t>Příloha č. 2:</w:t>
      </w:r>
      <w:r w:rsidRPr="00287225">
        <w:rPr>
          <w:rFonts w:cstheme="minorHAnsi"/>
        </w:rPr>
        <w:t xml:space="preserve"> </w:t>
      </w:r>
      <w:r>
        <w:rPr>
          <w:rFonts w:cstheme="minorHAnsi"/>
        </w:rPr>
        <w:tab/>
      </w:r>
      <w:r w:rsidRPr="00287225">
        <w:rPr>
          <w:rFonts w:cstheme="minorHAnsi"/>
        </w:rPr>
        <w:t>Specifikace zpracování výkresové dokumentace skutečného provedení stavby</w:t>
      </w:r>
      <w:r>
        <w:rPr>
          <w:rFonts w:cstheme="minorHAnsi"/>
        </w:rPr>
        <w:t>;</w:t>
      </w:r>
    </w:p>
    <w:p w14:paraId="03A6F820" w14:textId="3B23A003" w:rsidR="001B75FB" w:rsidRDefault="00635A3A" w:rsidP="00635A3A">
      <w:pPr>
        <w:ind w:left="709"/>
        <w:rPr>
          <w:rFonts w:cstheme="minorHAnsi"/>
        </w:rPr>
      </w:pPr>
      <w:r w:rsidRPr="00837662">
        <w:rPr>
          <w:rFonts w:cstheme="minorHAnsi"/>
        </w:rPr>
        <w:t xml:space="preserve">Příloha č. </w:t>
      </w:r>
      <w:r>
        <w:rPr>
          <w:rFonts w:cstheme="minorHAnsi"/>
        </w:rPr>
        <w:t>3</w:t>
      </w:r>
      <w:r w:rsidRPr="00837662">
        <w:rPr>
          <w:rFonts w:cstheme="minorHAnsi"/>
        </w:rPr>
        <w:t>:</w:t>
      </w:r>
      <w:r w:rsidRPr="00837662">
        <w:rPr>
          <w:rFonts w:cstheme="minorHAnsi"/>
        </w:rPr>
        <w:tab/>
        <w:t>Oceněný Soupis prací (výkaz výměr)</w:t>
      </w:r>
      <w:r w:rsidR="008F314F">
        <w:rPr>
          <w:rFonts w:cstheme="minorHAnsi"/>
        </w:rPr>
        <w:t>;</w:t>
      </w:r>
    </w:p>
    <w:p w14:paraId="142FEAE1" w14:textId="648A49C7" w:rsidR="00635A3A" w:rsidRPr="00837662" w:rsidRDefault="001B75FB" w:rsidP="00635A3A">
      <w:pPr>
        <w:ind w:left="709"/>
        <w:rPr>
          <w:rFonts w:cstheme="minorHAnsi"/>
        </w:rPr>
      </w:pPr>
      <w:r>
        <w:rPr>
          <w:rFonts w:cstheme="minorHAnsi"/>
        </w:rPr>
        <w:t>Příloha č. 4:</w:t>
      </w:r>
      <w:r>
        <w:rPr>
          <w:rFonts w:cstheme="minorHAnsi"/>
        </w:rPr>
        <w:tab/>
        <w:t>Seznam členů realizačního týmu</w:t>
      </w:r>
      <w:r w:rsidR="00635A3A" w:rsidRPr="00837662">
        <w:rPr>
          <w:rFonts w:cstheme="minorHAnsi"/>
        </w:rPr>
        <w:t>.</w:t>
      </w:r>
    </w:p>
    <w:p w14:paraId="0D526E31"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tímto prohlašují, že mají plnou, nijak neomezenou způsobilost k právům a povinnostem a právním úkonům a že jim nejsou známy skutečnosti, které by vylučovaly či ohrožovaly uzavření a realizaci této Smlouvy.</w:t>
      </w:r>
    </w:p>
    <w:p w14:paraId="2E5A06F9" w14:textId="77777777"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Práva a povinnosti dle této Smlouvy není Zhotovitel oprávněn převést na třetí osobu bez předchozího písemného souhlasu Objednatele.</w:t>
      </w:r>
    </w:p>
    <w:p w14:paraId="4ECA48A3" w14:textId="000C207E" w:rsidR="00635A3A" w:rsidRPr="00837662" w:rsidRDefault="00635A3A" w:rsidP="00635A3A">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41516850" w14:textId="77777777" w:rsidR="00635A3A" w:rsidRPr="00837662" w:rsidRDefault="00635A3A" w:rsidP="00635A3A">
      <w:pPr>
        <w:widowControl w:val="0"/>
        <w:jc w:val="both"/>
        <w:rPr>
          <w:rFonts w:cstheme="minorHAnsi"/>
        </w:rPr>
      </w:pPr>
    </w:p>
    <w:p w14:paraId="6B1B8965" w14:textId="77777777" w:rsidR="00635A3A" w:rsidRPr="00837662" w:rsidRDefault="00635A3A" w:rsidP="00635A3A">
      <w:pPr>
        <w:pStyle w:val="Zkladntextodsazen3"/>
        <w:spacing w:line="240" w:lineRule="auto"/>
        <w:ind w:left="720"/>
        <w:rPr>
          <w:rFonts w:cstheme="minorHAnsi"/>
          <w:sz w:val="22"/>
          <w:szCs w:val="22"/>
        </w:rPr>
      </w:pPr>
      <w:r w:rsidRPr="00837662">
        <w:rPr>
          <w:rFonts w:cstheme="minorHAnsi"/>
          <w:sz w:val="22"/>
          <w:szCs w:val="22"/>
        </w:rPr>
        <w:t xml:space="preserve">V případě rozporu mezi textem této Smlouvy a textem některé z jejích </w:t>
      </w:r>
      <w:r>
        <w:rPr>
          <w:rFonts w:cstheme="minorHAnsi"/>
          <w:sz w:val="22"/>
          <w:szCs w:val="22"/>
        </w:rPr>
        <w:t>p</w:t>
      </w:r>
      <w:r w:rsidRPr="00837662">
        <w:rPr>
          <w:rFonts w:cstheme="minorHAnsi"/>
          <w:sz w:val="22"/>
          <w:szCs w:val="22"/>
        </w:rPr>
        <w:t>říloh má přednost ustanovení textu této Smlouvy.</w:t>
      </w:r>
    </w:p>
    <w:tbl>
      <w:tblPr>
        <w:tblStyle w:val="Mkatabulky1"/>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635A3A" w:rsidRPr="00837662" w14:paraId="1BB5C3CB" w14:textId="77777777" w:rsidTr="008230B4">
        <w:tc>
          <w:tcPr>
            <w:tcW w:w="1418" w:type="dxa"/>
          </w:tcPr>
          <w:p w14:paraId="1A72DAB5" w14:textId="77777777" w:rsidR="00635A3A" w:rsidRPr="00837662" w:rsidRDefault="00635A3A" w:rsidP="008230B4">
            <w:pPr>
              <w:rPr>
                <w:rFonts w:eastAsia="Calibri" w:cstheme="minorHAnsi"/>
              </w:rPr>
            </w:pPr>
          </w:p>
        </w:tc>
        <w:tc>
          <w:tcPr>
            <w:tcW w:w="7654" w:type="dxa"/>
          </w:tcPr>
          <w:p w14:paraId="433D24B3" w14:textId="77777777" w:rsidR="00635A3A" w:rsidRPr="00837662" w:rsidRDefault="00635A3A" w:rsidP="008230B4">
            <w:pPr>
              <w:rPr>
                <w:rFonts w:eastAsia="Calibri" w:cstheme="minorHAnsi"/>
              </w:rPr>
            </w:pPr>
          </w:p>
        </w:tc>
      </w:tr>
      <w:tr w:rsidR="00635A3A" w:rsidRPr="00837662" w14:paraId="3F01A7D8" w14:textId="77777777" w:rsidTr="008230B4">
        <w:tc>
          <w:tcPr>
            <w:tcW w:w="1418" w:type="dxa"/>
          </w:tcPr>
          <w:p w14:paraId="2724F147" w14:textId="77777777" w:rsidR="00635A3A" w:rsidRPr="00837662" w:rsidRDefault="00635A3A" w:rsidP="008230B4">
            <w:pPr>
              <w:rPr>
                <w:rFonts w:eastAsia="Calibri" w:cstheme="minorHAnsi"/>
              </w:rPr>
            </w:pPr>
          </w:p>
        </w:tc>
        <w:tc>
          <w:tcPr>
            <w:tcW w:w="7654" w:type="dxa"/>
          </w:tcPr>
          <w:p w14:paraId="4F4902EA" w14:textId="77777777" w:rsidR="00635A3A" w:rsidRPr="00837662" w:rsidRDefault="00635A3A" w:rsidP="008230B4">
            <w:pPr>
              <w:rPr>
                <w:rFonts w:cstheme="minorHAnsi"/>
              </w:rPr>
            </w:pPr>
          </w:p>
        </w:tc>
      </w:tr>
    </w:tbl>
    <w:p w14:paraId="3D90E555" w14:textId="77777777" w:rsidR="00635A3A" w:rsidRPr="00E64CD6" w:rsidRDefault="00635A3A" w:rsidP="00635A3A">
      <w:pPr>
        <w:rPr>
          <w:rFonts w:eastAsia="Calibri" w:cstheme="minorHAnsi"/>
        </w:rPr>
      </w:pPr>
      <w:r w:rsidRPr="00837662">
        <w:rPr>
          <w:rFonts w:cstheme="minorHAnsi"/>
        </w:rPr>
        <w:t>NA DŮKAZ TOHO, že smluvní strany s obsahem této Smlouvy souhlasí, rozumí jí a zavazují se k jejímu plnění, připojují své podpisy a prohlašují, že tato Smlouva byla uzavřena podle jejich svobodné a vážné vůle.</w:t>
      </w:r>
    </w:p>
    <w:tbl>
      <w:tblPr>
        <w:tblW w:w="9854" w:type="dxa"/>
        <w:jc w:val="center"/>
        <w:tblLayout w:type="fixed"/>
        <w:tblLook w:val="01E0" w:firstRow="1" w:lastRow="1" w:firstColumn="1" w:lastColumn="1" w:noHBand="0" w:noVBand="0"/>
      </w:tblPr>
      <w:tblGrid>
        <w:gridCol w:w="4786"/>
        <w:gridCol w:w="5068"/>
      </w:tblGrid>
      <w:tr w:rsidR="00635A3A" w:rsidRPr="00837662" w14:paraId="6DAE3E89" w14:textId="77777777" w:rsidTr="008230B4">
        <w:trPr>
          <w:jc w:val="center"/>
        </w:trPr>
        <w:tc>
          <w:tcPr>
            <w:tcW w:w="4786" w:type="dxa"/>
          </w:tcPr>
          <w:p w14:paraId="7ABABBE0" w14:textId="77777777" w:rsidR="00635A3A" w:rsidRPr="00837662" w:rsidRDefault="00635A3A" w:rsidP="008230B4">
            <w:pPr>
              <w:pStyle w:val="AKFZFpodpis"/>
              <w:rPr>
                <w:rFonts w:asciiTheme="minorHAnsi" w:hAnsiTheme="minorHAnsi" w:cstheme="minorHAnsi"/>
                <w:b/>
              </w:rPr>
            </w:pPr>
            <w:r w:rsidRPr="00837662">
              <w:rPr>
                <w:rFonts w:asciiTheme="minorHAnsi" w:hAnsiTheme="minorHAnsi" w:cstheme="minorHAnsi"/>
                <w:b/>
              </w:rPr>
              <w:t>Za Objednatele</w:t>
            </w:r>
          </w:p>
          <w:p w14:paraId="68C683F2" w14:textId="77777777" w:rsidR="00635A3A" w:rsidRPr="00837662" w:rsidRDefault="00635A3A" w:rsidP="008230B4">
            <w:pPr>
              <w:pStyle w:val="AKFZFpodpis"/>
              <w:rPr>
                <w:rFonts w:asciiTheme="minorHAnsi" w:hAnsiTheme="minorHAnsi" w:cstheme="minorHAnsi"/>
                <w:b/>
              </w:rPr>
            </w:pPr>
          </w:p>
          <w:p w14:paraId="22C0D99F" w14:textId="4672FBB7" w:rsidR="00635A3A" w:rsidRPr="00837662" w:rsidRDefault="00635A3A" w:rsidP="008230B4">
            <w:pPr>
              <w:pStyle w:val="AKFZFpodpis"/>
              <w:rPr>
                <w:rFonts w:asciiTheme="minorHAnsi" w:hAnsiTheme="minorHAnsi" w:cstheme="minorHAnsi"/>
                <w:b/>
              </w:rPr>
            </w:pPr>
            <w:r w:rsidRPr="00837662">
              <w:rPr>
                <w:rFonts w:asciiTheme="minorHAnsi" w:hAnsiTheme="minorHAnsi" w:cstheme="minorHAnsi"/>
              </w:rPr>
              <w:t>V</w:t>
            </w:r>
            <w:r w:rsidR="005B1465">
              <w:rPr>
                <w:rFonts w:asciiTheme="minorHAnsi" w:hAnsiTheme="minorHAnsi" w:cstheme="minorHAnsi"/>
              </w:rPr>
              <w:t xml:space="preserve"> Praze </w:t>
            </w:r>
          </w:p>
          <w:p w14:paraId="5B696228" w14:textId="77777777" w:rsidR="00635A3A" w:rsidRPr="00837662" w:rsidRDefault="00635A3A" w:rsidP="008230B4">
            <w:pPr>
              <w:pStyle w:val="AKFZFpodpis"/>
              <w:rPr>
                <w:rFonts w:asciiTheme="minorHAnsi" w:hAnsiTheme="minorHAnsi" w:cstheme="minorHAnsi"/>
                <w:b/>
              </w:rPr>
            </w:pPr>
          </w:p>
          <w:p w14:paraId="74E7779D" w14:textId="77777777" w:rsidR="00635A3A" w:rsidRPr="00837662" w:rsidRDefault="00635A3A" w:rsidP="008230B4">
            <w:pPr>
              <w:pStyle w:val="AKFZFpodpis"/>
              <w:rPr>
                <w:rFonts w:asciiTheme="minorHAnsi" w:hAnsiTheme="minorHAnsi" w:cstheme="minorHAnsi"/>
                <w:b/>
              </w:rPr>
            </w:pPr>
          </w:p>
        </w:tc>
        <w:tc>
          <w:tcPr>
            <w:tcW w:w="5068" w:type="dxa"/>
          </w:tcPr>
          <w:p w14:paraId="6EE4AF21" w14:textId="77777777" w:rsidR="00635A3A" w:rsidRPr="00837662" w:rsidRDefault="00635A3A" w:rsidP="008230B4">
            <w:pPr>
              <w:pStyle w:val="AKFZFpodpis"/>
              <w:rPr>
                <w:rFonts w:asciiTheme="minorHAnsi" w:hAnsiTheme="minorHAnsi" w:cstheme="minorHAnsi"/>
                <w:b/>
              </w:rPr>
            </w:pPr>
            <w:r w:rsidRPr="00837662">
              <w:rPr>
                <w:rFonts w:asciiTheme="minorHAnsi" w:hAnsiTheme="minorHAnsi" w:cstheme="minorHAnsi"/>
                <w:b/>
              </w:rPr>
              <w:t>Za Zhotovitele</w:t>
            </w:r>
          </w:p>
          <w:p w14:paraId="561F70CF" w14:textId="77777777" w:rsidR="00635A3A" w:rsidRPr="00837662" w:rsidRDefault="00635A3A" w:rsidP="008230B4">
            <w:pPr>
              <w:pStyle w:val="AKFZFpodpis"/>
              <w:rPr>
                <w:rFonts w:asciiTheme="minorHAnsi" w:hAnsiTheme="minorHAnsi" w:cstheme="minorHAnsi"/>
                <w:b/>
              </w:rPr>
            </w:pPr>
          </w:p>
          <w:p w14:paraId="0F379DBA" w14:textId="61261F73" w:rsidR="00635A3A" w:rsidRPr="00837662" w:rsidRDefault="00635A3A" w:rsidP="008230B4">
            <w:pPr>
              <w:pStyle w:val="AKFZFpodpis"/>
              <w:rPr>
                <w:rFonts w:asciiTheme="minorHAnsi" w:hAnsiTheme="minorHAnsi" w:cstheme="minorHAnsi"/>
              </w:rPr>
            </w:pPr>
            <w:r w:rsidRPr="00837662">
              <w:rPr>
                <w:rFonts w:asciiTheme="minorHAnsi" w:hAnsiTheme="minorHAnsi" w:cstheme="minorHAnsi"/>
              </w:rPr>
              <w:t>V</w:t>
            </w:r>
            <w:r w:rsidR="000D445C">
              <w:rPr>
                <w:rFonts w:asciiTheme="minorHAnsi" w:hAnsiTheme="minorHAnsi" w:cstheme="minorHAnsi"/>
              </w:rPr>
              <w:t xml:space="preserve"> Praze </w:t>
            </w:r>
          </w:p>
          <w:p w14:paraId="63AAAAF4" w14:textId="77777777" w:rsidR="00635A3A" w:rsidRPr="00837662" w:rsidRDefault="00635A3A" w:rsidP="008230B4">
            <w:pPr>
              <w:pStyle w:val="AKFZFpodpis"/>
              <w:rPr>
                <w:rFonts w:asciiTheme="minorHAnsi" w:hAnsiTheme="minorHAnsi" w:cstheme="minorHAnsi"/>
              </w:rPr>
            </w:pPr>
          </w:p>
          <w:p w14:paraId="256D504C" w14:textId="77777777" w:rsidR="00635A3A" w:rsidRPr="00837662" w:rsidRDefault="00635A3A" w:rsidP="008230B4">
            <w:pPr>
              <w:pStyle w:val="AKFZFpodpis"/>
              <w:rPr>
                <w:rFonts w:asciiTheme="minorHAnsi" w:hAnsiTheme="minorHAnsi" w:cstheme="minorHAnsi"/>
                <w:b/>
              </w:rPr>
            </w:pPr>
          </w:p>
        </w:tc>
      </w:tr>
      <w:tr w:rsidR="00635A3A" w:rsidRPr="00837662" w14:paraId="7B982A07" w14:textId="77777777" w:rsidTr="000D445C">
        <w:trPr>
          <w:trHeight w:val="869"/>
          <w:jc w:val="center"/>
        </w:trPr>
        <w:tc>
          <w:tcPr>
            <w:tcW w:w="4786" w:type="dxa"/>
          </w:tcPr>
          <w:p w14:paraId="50A2002F" w14:textId="77777777" w:rsidR="00635A3A" w:rsidRPr="00837662" w:rsidRDefault="00635A3A" w:rsidP="008230B4">
            <w:pPr>
              <w:pStyle w:val="AKFZFpodpis"/>
              <w:rPr>
                <w:rFonts w:asciiTheme="minorHAnsi" w:hAnsiTheme="minorHAnsi" w:cstheme="minorHAnsi"/>
                <w:b/>
              </w:rPr>
            </w:pPr>
            <w:r w:rsidRPr="00837662">
              <w:rPr>
                <w:rFonts w:asciiTheme="minorHAnsi" w:hAnsiTheme="minorHAnsi" w:cstheme="minorHAnsi"/>
              </w:rPr>
              <w:t>_____________________________________</w:t>
            </w:r>
          </w:p>
          <w:p w14:paraId="71EDF2FF" w14:textId="341F2708" w:rsidR="00635A3A" w:rsidRPr="00837662" w:rsidRDefault="005B1465" w:rsidP="008230B4">
            <w:pPr>
              <w:pStyle w:val="AKFZFpodpis"/>
              <w:rPr>
                <w:rFonts w:asciiTheme="minorHAnsi" w:hAnsiTheme="minorHAnsi" w:cstheme="minorHAnsi"/>
                <w:b/>
              </w:rPr>
            </w:pPr>
            <w:r>
              <w:rPr>
                <w:rFonts w:asciiTheme="minorHAnsi" w:hAnsiTheme="minorHAnsi" w:cstheme="minorHAnsi"/>
                <w:b/>
              </w:rPr>
              <w:t>Ing. Radim Zelenka, Ph.D., tajemník</w:t>
            </w:r>
            <w:r w:rsidRPr="005B1465">
              <w:rPr>
                <w:rFonts w:asciiTheme="minorHAnsi" w:hAnsiTheme="minorHAnsi" w:cstheme="minorHAnsi"/>
                <w:b/>
              </w:rPr>
              <w:t xml:space="preserve"> fakulty</w:t>
            </w:r>
          </w:p>
        </w:tc>
        <w:tc>
          <w:tcPr>
            <w:tcW w:w="5068" w:type="dxa"/>
          </w:tcPr>
          <w:p w14:paraId="50901E5E" w14:textId="77777777" w:rsidR="00635A3A" w:rsidRPr="00837662" w:rsidRDefault="00635A3A" w:rsidP="008230B4">
            <w:pPr>
              <w:pStyle w:val="AKFZFpodpis"/>
              <w:rPr>
                <w:rFonts w:asciiTheme="minorHAnsi" w:hAnsiTheme="minorHAnsi" w:cstheme="minorHAnsi"/>
              </w:rPr>
            </w:pPr>
            <w:r w:rsidRPr="00837662">
              <w:rPr>
                <w:rFonts w:asciiTheme="minorHAnsi" w:hAnsiTheme="minorHAnsi" w:cstheme="minorHAnsi"/>
              </w:rPr>
              <w:t>_____________________________________</w:t>
            </w:r>
          </w:p>
          <w:p w14:paraId="43E9CE32" w14:textId="3B9D1EEA" w:rsidR="00635A3A" w:rsidRPr="00837662" w:rsidRDefault="000D445C" w:rsidP="008230B4">
            <w:pPr>
              <w:pStyle w:val="AKFZFpodpis"/>
              <w:rPr>
                <w:rFonts w:asciiTheme="minorHAnsi" w:hAnsiTheme="minorHAnsi" w:cstheme="minorHAnsi"/>
                <w:b/>
              </w:rPr>
            </w:pPr>
            <w:r>
              <w:rPr>
                <w:rFonts w:asciiTheme="minorHAnsi" w:hAnsiTheme="minorHAnsi" w:cstheme="minorHAnsi"/>
                <w:b/>
              </w:rPr>
              <w:t>Ing. Martin Šroubek, místopředseda představenstva</w:t>
            </w:r>
          </w:p>
        </w:tc>
      </w:tr>
    </w:tbl>
    <w:p w14:paraId="179154E4" w14:textId="77777777" w:rsidR="00635A3A" w:rsidRPr="00837662" w:rsidRDefault="00635A3A" w:rsidP="00635A3A">
      <w:pPr>
        <w:spacing w:before="120" w:after="120" w:line="240" w:lineRule="auto"/>
        <w:jc w:val="both"/>
        <w:rPr>
          <w:rFonts w:cstheme="minorHAnsi"/>
          <w:b/>
        </w:rPr>
      </w:pPr>
    </w:p>
    <w:p w14:paraId="39F16694" w14:textId="23C54009" w:rsidR="00E331B3" w:rsidRDefault="00E331B3"/>
    <w:p w14:paraId="6136573C" w14:textId="7CBD7AF3" w:rsidR="00F801F9" w:rsidRDefault="00F801F9"/>
    <w:p w14:paraId="0C22BA89" w14:textId="55E27729" w:rsidR="00F801F9" w:rsidRDefault="00F801F9">
      <w:r>
        <w:br w:type="page"/>
      </w:r>
    </w:p>
    <w:p w14:paraId="6C02469E" w14:textId="79340598" w:rsidR="00F801F9" w:rsidRPr="00F801F9" w:rsidRDefault="00F801F9">
      <w:pPr>
        <w:rPr>
          <w:rFonts w:cstheme="minorHAnsi"/>
          <w:b/>
          <w:bCs/>
        </w:rPr>
      </w:pPr>
      <w:r w:rsidRPr="00F801F9">
        <w:rPr>
          <w:rFonts w:cstheme="minorHAnsi"/>
          <w:b/>
          <w:bCs/>
        </w:rPr>
        <w:t xml:space="preserve">Příloha č. 1: </w:t>
      </w:r>
      <w:r w:rsidRPr="00F801F9">
        <w:rPr>
          <w:rFonts w:cstheme="minorHAnsi"/>
          <w:b/>
          <w:bCs/>
        </w:rPr>
        <w:tab/>
        <w:t>Projektová dokumentace</w:t>
      </w:r>
    </w:p>
    <w:p w14:paraId="5BC79B0B" w14:textId="436D76B0" w:rsidR="00F801F9" w:rsidRDefault="00F801F9">
      <w:pPr>
        <w:rPr>
          <w:rFonts w:cstheme="minorHAnsi"/>
          <w:i/>
          <w:iCs/>
        </w:rPr>
      </w:pPr>
      <w:r w:rsidRPr="00F801F9">
        <w:rPr>
          <w:rFonts w:cstheme="minorHAnsi"/>
          <w:i/>
          <w:iCs/>
        </w:rPr>
        <w:t>(tvoří samostatný soubor ve formátu .zip)</w:t>
      </w:r>
    </w:p>
    <w:p w14:paraId="596F1A2C" w14:textId="164BFAD4" w:rsidR="00AA1FAF" w:rsidRDefault="00AA1FAF">
      <w:pPr>
        <w:rPr>
          <w:rFonts w:cstheme="minorHAnsi"/>
          <w:i/>
          <w:iCs/>
        </w:rPr>
      </w:pPr>
    </w:p>
    <w:p w14:paraId="7BE25F9E" w14:textId="2F12B4F9" w:rsidR="00AA1FAF" w:rsidRDefault="00AA1FAF">
      <w:pPr>
        <w:rPr>
          <w:rFonts w:cstheme="minorHAnsi"/>
          <w:i/>
          <w:iCs/>
        </w:rPr>
      </w:pPr>
      <w:r>
        <w:rPr>
          <w:rFonts w:cstheme="minorHAnsi"/>
          <w:i/>
          <w:iCs/>
        </w:rPr>
        <w:br w:type="page"/>
      </w:r>
    </w:p>
    <w:p w14:paraId="7BB5793D" w14:textId="0E66EB47" w:rsidR="00AA1FAF" w:rsidRDefault="00AA1FAF">
      <w:pPr>
        <w:rPr>
          <w:rFonts w:cstheme="minorHAnsi"/>
          <w:b/>
          <w:bCs/>
        </w:rPr>
      </w:pPr>
      <w:r w:rsidRPr="00AA1FAF">
        <w:rPr>
          <w:rFonts w:cstheme="minorHAnsi"/>
          <w:b/>
          <w:bCs/>
        </w:rPr>
        <w:t xml:space="preserve">Příloha č. 2: </w:t>
      </w:r>
      <w:r w:rsidRPr="00AA1FAF">
        <w:rPr>
          <w:rFonts w:cstheme="minorHAnsi"/>
          <w:b/>
          <w:bCs/>
        </w:rPr>
        <w:tab/>
        <w:t>Specifikace zpracování výkresové dokumentace skutečného provedení stavby</w:t>
      </w:r>
    </w:p>
    <w:p w14:paraId="1D5CAC02" w14:textId="073F7876" w:rsidR="00AA1FAF" w:rsidRDefault="00AA1FAF">
      <w:pPr>
        <w:rPr>
          <w:rFonts w:cstheme="minorHAnsi"/>
          <w:b/>
          <w:bCs/>
        </w:rPr>
      </w:pPr>
    </w:p>
    <w:p w14:paraId="28FCEF08" w14:textId="34D7D65D" w:rsidR="00AA1FAF" w:rsidRDefault="00AA1FAF">
      <w:pPr>
        <w:rPr>
          <w:b/>
          <w:bCs/>
          <w:i/>
          <w:iCs/>
        </w:rPr>
      </w:pPr>
      <w:r>
        <w:rPr>
          <w:b/>
          <w:bCs/>
          <w:i/>
          <w:iCs/>
        </w:rPr>
        <w:br w:type="page"/>
      </w:r>
    </w:p>
    <w:p w14:paraId="574779C3" w14:textId="283D5553" w:rsidR="00AA1FAF" w:rsidRDefault="00AA1FAF">
      <w:pPr>
        <w:rPr>
          <w:rFonts w:cstheme="minorHAnsi"/>
          <w:b/>
          <w:bCs/>
        </w:rPr>
      </w:pPr>
      <w:r w:rsidRPr="00AA1FAF">
        <w:rPr>
          <w:rFonts w:cstheme="minorHAnsi"/>
          <w:b/>
          <w:bCs/>
        </w:rPr>
        <w:t>Příloha č. 3:</w:t>
      </w:r>
      <w:r w:rsidRPr="00AA1FAF">
        <w:rPr>
          <w:rFonts w:cstheme="minorHAnsi"/>
          <w:b/>
          <w:bCs/>
        </w:rPr>
        <w:tab/>
        <w:t>Oceněný Soupis prací (výkaz výměr)</w:t>
      </w:r>
    </w:p>
    <w:p w14:paraId="53FF188F" w14:textId="7C5E03C2" w:rsidR="00AA1FAF" w:rsidRDefault="00AA1FAF">
      <w:pPr>
        <w:rPr>
          <w:rFonts w:cstheme="minorHAnsi"/>
          <w:b/>
          <w:bCs/>
        </w:rPr>
      </w:pPr>
    </w:p>
    <w:p w14:paraId="3DC31333" w14:textId="2E26852A" w:rsidR="00AA1FAF" w:rsidRDefault="00AA1FAF">
      <w:pPr>
        <w:rPr>
          <w:rFonts w:cstheme="minorHAnsi"/>
          <w:b/>
          <w:bCs/>
        </w:rPr>
      </w:pPr>
      <w:r>
        <w:rPr>
          <w:rFonts w:cstheme="minorHAnsi"/>
          <w:b/>
          <w:bCs/>
        </w:rPr>
        <w:br w:type="page"/>
      </w:r>
    </w:p>
    <w:p w14:paraId="16CF6936" w14:textId="2E040500" w:rsidR="00AA1FAF" w:rsidRPr="00AA1FAF" w:rsidRDefault="00AA1FAF">
      <w:pPr>
        <w:rPr>
          <w:b/>
          <w:bCs/>
          <w:i/>
          <w:iCs/>
        </w:rPr>
      </w:pPr>
      <w:r w:rsidRPr="00AA1FAF">
        <w:rPr>
          <w:rFonts w:cstheme="minorHAnsi"/>
          <w:b/>
          <w:bCs/>
        </w:rPr>
        <w:t>Příloha č. 4:</w:t>
      </w:r>
      <w:r w:rsidRPr="00AA1FAF">
        <w:rPr>
          <w:rFonts w:cstheme="minorHAnsi"/>
          <w:b/>
          <w:bCs/>
        </w:rPr>
        <w:tab/>
        <w:t>Seznam členů realizačního týmu</w:t>
      </w:r>
    </w:p>
    <w:sectPr w:rsidR="00AA1FAF" w:rsidRPr="00AA1FAF" w:rsidSect="00D9601A">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6791" w14:textId="77777777" w:rsidR="00CF297F" w:rsidRDefault="00CF297F" w:rsidP="00635A3A">
      <w:pPr>
        <w:spacing w:after="0" w:line="240" w:lineRule="auto"/>
      </w:pPr>
      <w:r>
        <w:separator/>
      </w:r>
    </w:p>
  </w:endnote>
  <w:endnote w:type="continuationSeparator" w:id="0">
    <w:p w14:paraId="074BB4DF" w14:textId="77777777" w:rsidR="00CF297F" w:rsidRDefault="00CF297F" w:rsidP="0063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56740"/>
      <w:docPartObj>
        <w:docPartGallery w:val="Page Numbers (Bottom of Page)"/>
        <w:docPartUnique/>
      </w:docPartObj>
    </w:sdtPr>
    <w:sdtEndPr>
      <w:rPr>
        <w:rFonts w:ascii="Arial" w:hAnsi="Arial" w:cs="Arial"/>
      </w:rPr>
    </w:sdtEndPr>
    <w:sdtContent>
      <w:p w14:paraId="16D5BE2B" w14:textId="4514EC04" w:rsidR="00A41230" w:rsidRPr="00D9601A" w:rsidRDefault="00967529">
        <w:pPr>
          <w:pStyle w:val="Zpat"/>
          <w:jc w:val="center"/>
          <w:rPr>
            <w:rFonts w:ascii="Arial" w:hAnsi="Arial" w:cs="Arial"/>
          </w:rPr>
        </w:pPr>
        <w:r w:rsidRPr="00D9601A">
          <w:rPr>
            <w:rFonts w:ascii="Arial" w:hAnsi="Arial" w:cs="Arial"/>
          </w:rPr>
          <w:fldChar w:fldCharType="begin"/>
        </w:r>
        <w:r w:rsidRPr="00D9601A">
          <w:rPr>
            <w:rFonts w:ascii="Arial" w:hAnsi="Arial" w:cs="Arial"/>
          </w:rPr>
          <w:instrText>PAGE   \* MERGEFORMAT</w:instrText>
        </w:r>
        <w:r w:rsidRPr="00D9601A">
          <w:rPr>
            <w:rFonts w:ascii="Arial" w:hAnsi="Arial" w:cs="Arial"/>
          </w:rPr>
          <w:fldChar w:fldCharType="separate"/>
        </w:r>
        <w:r w:rsidR="00ED42C2">
          <w:rPr>
            <w:rFonts w:ascii="Arial" w:hAnsi="Arial" w:cs="Arial"/>
            <w:noProof/>
          </w:rPr>
          <w:t>2</w:t>
        </w:r>
        <w:r w:rsidRPr="00D9601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16D8" w14:textId="77777777" w:rsidR="00CF297F" w:rsidRDefault="00CF297F" w:rsidP="00635A3A">
      <w:pPr>
        <w:spacing w:after="0" w:line="240" w:lineRule="auto"/>
      </w:pPr>
      <w:r>
        <w:separator/>
      </w:r>
    </w:p>
  </w:footnote>
  <w:footnote w:type="continuationSeparator" w:id="0">
    <w:p w14:paraId="159657F6" w14:textId="77777777" w:rsidR="00CF297F" w:rsidRDefault="00CF297F" w:rsidP="00635A3A">
      <w:pPr>
        <w:spacing w:after="0" w:line="240" w:lineRule="auto"/>
      </w:pPr>
      <w:r>
        <w:continuationSeparator/>
      </w:r>
    </w:p>
  </w:footnote>
  <w:footnote w:id="1">
    <w:p w14:paraId="3D727C87" w14:textId="77777777" w:rsidR="00635A3A" w:rsidRDefault="00635A3A" w:rsidP="00635A3A">
      <w:pPr>
        <w:pStyle w:val="Textpoznpodarou"/>
      </w:pPr>
      <w:r>
        <w:rPr>
          <w:rStyle w:val="Znakapoznpodarou"/>
        </w:rPr>
        <w:footnoteRef/>
      </w:r>
      <w:r>
        <w:t xml:space="preserve"> Pokud ho již nemá Objednatel k dispozici.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2EBE" w14:textId="77777777" w:rsidR="00AE4916" w:rsidRDefault="00967529">
    <w:pPr>
      <w:pStyle w:val="Zhlav"/>
    </w:pPr>
    <w:r>
      <w:rPr>
        <w:noProof/>
        <w:lang w:eastAsia="cs-CZ"/>
      </w:rPr>
      <w:drawing>
        <wp:inline distT="0" distB="0" distL="0" distR="0" wp14:anchorId="498C225C" wp14:editId="200F0821">
          <wp:extent cx="4950460" cy="1122045"/>
          <wp:effectExtent l="0" t="0" r="254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46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3E3D"/>
    <w:multiLevelType w:val="hybridMultilevel"/>
    <w:tmpl w:val="C37AB886"/>
    <w:styleLink w:val="Importovanstyl20"/>
    <w:lvl w:ilvl="0" w:tplc="74741E0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04FA7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924CD28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6ED2CE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DC044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4607BA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F36646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A563D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C7AD22C">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4FDAD506"/>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EA796B"/>
    <w:multiLevelType w:val="multilevel"/>
    <w:tmpl w:val="90582146"/>
    <w:lvl w:ilvl="0">
      <w:start w:val="1"/>
      <w:numFmt w:val="bullet"/>
      <w:lvlText w:val=""/>
      <w:lvlJc w:val="left"/>
      <w:pPr>
        <w:ind w:left="1040" w:hanging="360"/>
      </w:pPr>
      <w:rPr>
        <w:rFonts w:ascii="Symbol" w:hAnsi="Symbol" w:hint="default"/>
      </w:rPr>
    </w:lvl>
    <w:lvl w:ilvl="1">
      <w:start w:val="1"/>
      <w:numFmt w:val="decimal"/>
      <w:lvlText w:val="%1.%2."/>
      <w:lvlJc w:val="left"/>
      <w:pPr>
        <w:ind w:left="2671" w:hanging="432"/>
      </w:pPr>
    </w:lvl>
    <w:lvl w:ilvl="2">
      <w:start w:val="1"/>
      <w:numFmt w:val="decimal"/>
      <w:lvlText w:val="%1.%2.%3."/>
      <w:lvlJc w:val="left"/>
      <w:pPr>
        <w:ind w:left="1751" w:hanging="504"/>
      </w:pPr>
      <w:rPr>
        <w:rFonts w:ascii="Arial" w:hAnsi="Arial" w:cs="Arial" w:hint="default"/>
      </w:r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5"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6"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7"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8"/>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3A"/>
    <w:rsid w:val="00040152"/>
    <w:rsid w:val="000D445C"/>
    <w:rsid w:val="001B75FB"/>
    <w:rsid w:val="005833A6"/>
    <w:rsid w:val="00592A21"/>
    <w:rsid w:val="005B1465"/>
    <w:rsid w:val="00635A3A"/>
    <w:rsid w:val="00694B91"/>
    <w:rsid w:val="008F314F"/>
    <w:rsid w:val="00921980"/>
    <w:rsid w:val="00963021"/>
    <w:rsid w:val="00967529"/>
    <w:rsid w:val="009C3887"/>
    <w:rsid w:val="00A305A7"/>
    <w:rsid w:val="00AA1FAF"/>
    <w:rsid w:val="00BD2060"/>
    <w:rsid w:val="00C64E19"/>
    <w:rsid w:val="00CF297F"/>
    <w:rsid w:val="00DC4F10"/>
    <w:rsid w:val="00E331B3"/>
    <w:rsid w:val="00ED42C2"/>
    <w:rsid w:val="00F6396F"/>
    <w:rsid w:val="00F801F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F65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5A3A"/>
    <w:rPr>
      <w:rFonts w:asciiTheme="minorHAnsi" w:hAnsiTheme="minorHAnsi" w:cstheme="minorBidi"/>
      <w:sz w:val="22"/>
    </w:rPr>
  </w:style>
  <w:style w:type="paragraph" w:styleId="Nadpis1">
    <w:name w:val="heading 1"/>
    <w:basedOn w:val="Normln"/>
    <w:next w:val="Normln"/>
    <w:link w:val="Nadpis1Char"/>
    <w:qFormat/>
    <w:rsid w:val="00635A3A"/>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635A3A"/>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635A3A"/>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5A3A"/>
    <w:rPr>
      <w:rFonts w:ascii="Calibri" w:eastAsia="Times New Roman" w:hAnsi="Calibri"/>
      <w:b/>
      <w:szCs w:val="24"/>
    </w:rPr>
  </w:style>
  <w:style w:type="character" w:customStyle="1" w:styleId="Nadpis2Char">
    <w:name w:val="Nadpis 2 Char"/>
    <w:basedOn w:val="Standardnpsmoodstavce"/>
    <w:link w:val="Nadpis2"/>
    <w:rsid w:val="00635A3A"/>
    <w:rPr>
      <w:rFonts w:ascii="Calibri" w:eastAsia="Times New Roman" w:hAnsi="Calibri"/>
      <w:bCs/>
      <w:iCs/>
      <w:sz w:val="22"/>
    </w:rPr>
  </w:style>
  <w:style w:type="character" w:customStyle="1" w:styleId="Nadpis3Char">
    <w:name w:val="Nadpis 3 Char"/>
    <w:basedOn w:val="Standardnpsmoodstavce"/>
    <w:link w:val="Nadpis3"/>
    <w:uiPriority w:val="99"/>
    <w:rsid w:val="00635A3A"/>
    <w:rPr>
      <w:rFonts w:ascii="Calibri" w:eastAsia="Times New Roman" w:hAnsi="Calibri"/>
      <w:iCs/>
      <w:sz w:val="22"/>
      <w:szCs w:val="26"/>
    </w:rPr>
  </w:style>
  <w:style w:type="paragraph" w:customStyle="1" w:styleId="AKFZFnormln">
    <w:name w:val="AKFZF_normální"/>
    <w:link w:val="AKFZFnormlnChar"/>
    <w:qFormat/>
    <w:rsid w:val="00635A3A"/>
    <w:pPr>
      <w:spacing w:after="100" w:line="288" w:lineRule="auto"/>
      <w:jc w:val="both"/>
    </w:pPr>
    <w:rPr>
      <w:rFonts w:ascii="Arial" w:eastAsia="Calibri" w:hAnsi="Arial" w:cs="Calibri"/>
      <w:sz w:val="22"/>
    </w:rPr>
  </w:style>
  <w:style w:type="character" w:customStyle="1" w:styleId="AKFZFnormlnChar">
    <w:name w:val="AKFZF_normální Char"/>
    <w:basedOn w:val="Standardnpsmoodstavce"/>
    <w:link w:val="AKFZFnormln"/>
    <w:rsid w:val="00635A3A"/>
    <w:rPr>
      <w:rFonts w:ascii="Arial" w:eastAsia="Calibri" w:hAnsi="Arial" w:cs="Calibri"/>
      <w:sz w:val="22"/>
    </w:rPr>
  </w:style>
  <w:style w:type="character" w:styleId="Odkaznakoment">
    <w:name w:val="annotation reference"/>
    <w:basedOn w:val="Standardnpsmoodstavce"/>
    <w:unhideWhenUsed/>
    <w:rsid w:val="00635A3A"/>
    <w:rPr>
      <w:sz w:val="16"/>
      <w:szCs w:val="16"/>
    </w:rPr>
  </w:style>
  <w:style w:type="paragraph" w:styleId="Textkomente">
    <w:name w:val="annotation text"/>
    <w:basedOn w:val="Normln"/>
    <w:link w:val="TextkomenteChar"/>
    <w:unhideWhenUsed/>
    <w:rsid w:val="00635A3A"/>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635A3A"/>
    <w:rPr>
      <w:rFonts w:ascii="Arial" w:eastAsia="Calibri" w:hAnsi="Arial" w:cs="Calibri"/>
      <w:sz w:val="20"/>
      <w:szCs w:val="20"/>
    </w:rPr>
  </w:style>
  <w:style w:type="paragraph" w:styleId="Podnadpis">
    <w:name w:val="Subtitle"/>
    <w:basedOn w:val="Normln"/>
    <w:link w:val="PodnadpisChar"/>
    <w:qFormat/>
    <w:rsid w:val="00635A3A"/>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635A3A"/>
    <w:rPr>
      <w:rFonts w:ascii="Book Antiqua" w:eastAsia="Times New Roman" w:hAnsi="Book Antiqua" w:cs="Courier New"/>
      <w:b/>
      <w:bCs/>
      <w:sz w:val="48"/>
      <w:szCs w:val="20"/>
      <w:lang w:eastAsia="cs-CZ"/>
    </w:rPr>
  </w:style>
  <w:style w:type="paragraph" w:customStyle="1" w:styleId="AKFZFPreambule">
    <w:name w:val="AKFZF_Preambule"/>
    <w:qFormat/>
    <w:rsid w:val="00635A3A"/>
    <w:pPr>
      <w:numPr>
        <w:numId w:val="1"/>
      </w:numPr>
      <w:spacing w:after="100" w:line="288" w:lineRule="auto"/>
      <w:jc w:val="both"/>
    </w:pPr>
    <w:rPr>
      <w:rFonts w:ascii="Arial" w:eastAsia="Calibri" w:hAnsi="Arial" w:cs="Calibri"/>
      <w:sz w:val="22"/>
    </w:rPr>
  </w:style>
  <w:style w:type="paragraph" w:customStyle="1" w:styleId="bh1">
    <w:name w:val="_bh1"/>
    <w:basedOn w:val="Normln"/>
    <w:next w:val="Normln"/>
    <w:link w:val="bh1Char"/>
    <w:rsid w:val="00635A3A"/>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635A3A"/>
    <w:rPr>
      <w:rFonts w:eastAsia="Times New Roman"/>
      <w:b/>
      <w:caps/>
      <w:szCs w:val="24"/>
      <w:lang w:val="en-US" w:eastAsia="cs-CZ"/>
    </w:rPr>
  </w:style>
  <w:style w:type="paragraph" w:styleId="Odstavecseseznamem">
    <w:name w:val="List Paragraph"/>
    <w:aliases w:val="Odstavec cíl se seznamem,Odstavec se seznamem1"/>
    <w:basedOn w:val="Normln"/>
    <w:link w:val="OdstavecseseznamemChar"/>
    <w:uiPriority w:val="34"/>
    <w:qFormat/>
    <w:rsid w:val="00635A3A"/>
    <w:pPr>
      <w:ind w:left="720"/>
      <w:contextualSpacing/>
    </w:pPr>
  </w:style>
  <w:style w:type="paragraph" w:styleId="Zkladntext">
    <w:name w:val="Body Text"/>
    <w:basedOn w:val="Normln"/>
    <w:link w:val="ZkladntextChar"/>
    <w:uiPriority w:val="99"/>
    <w:semiHidden/>
    <w:rsid w:val="00635A3A"/>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635A3A"/>
    <w:rPr>
      <w:rFonts w:ascii="Arial" w:eastAsia="Calibri" w:hAnsi="Arial" w:cs="Calibri"/>
      <w:sz w:val="22"/>
    </w:rPr>
  </w:style>
  <w:style w:type="paragraph" w:customStyle="1" w:styleId="AKFZFpodpis">
    <w:name w:val="AKFZF_podpis"/>
    <w:basedOn w:val="AKFZFnormln"/>
    <w:link w:val="AKFZFpodpisChar"/>
    <w:qFormat/>
    <w:rsid w:val="00635A3A"/>
    <w:pPr>
      <w:spacing w:after="0"/>
    </w:pPr>
  </w:style>
  <w:style w:type="character" w:customStyle="1" w:styleId="AKFZFpodpisChar">
    <w:name w:val="AKFZF_podpis Char"/>
    <w:basedOn w:val="AKFZFnormlnChar"/>
    <w:link w:val="AKFZFpodpis"/>
    <w:rsid w:val="00635A3A"/>
    <w:rPr>
      <w:rFonts w:ascii="Arial" w:eastAsia="Calibri" w:hAnsi="Arial" w:cs="Calibri"/>
      <w:sz w:val="22"/>
    </w:rPr>
  </w:style>
  <w:style w:type="paragraph" w:styleId="Zhlav">
    <w:name w:val="header"/>
    <w:basedOn w:val="Normln"/>
    <w:link w:val="ZhlavChar"/>
    <w:uiPriority w:val="99"/>
    <w:unhideWhenUsed/>
    <w:rsid w:val="00635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A3A"/>
    <w:rPr>
      <w:rFonts w:asciiTheme="minorHAnsi" w:hAnsiTheme="minorHAnsi" w:cstheme="minorBidi"/>
      <w:sz w:val="22"/>
    </w:rPr>
  </w:style>
  <w:style w:type="paragraph" w:styleId="Zpat">
    <w:name w:val="footer"/>
    <w:basedOn w:val="Normln"/>
    <w:link w:val="ZpatChar"/>
    <w:uiPriority w:val="99"/>
    <w:unhideWhenUsed/>
    <w:rsid w:val="00635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635A3A"/>
    <w:rPr>
      <w:rFonts w:asciiTheme="minorHAnsi" w:hAnsiTheme="minorHAnsi" w:cstheme="minorBidi"/>
      <w:sz w:val="22"/>
    </w:rPr>
  </w:style>
  <w:style w:type="paragraph" w:styleId="Textbubliny">
    <w:name w:val="Balloon Text"/>
    <w:basedOn w:val="Normln"/>
    <w:link w:val="TextbublinyChar"/>
    <w:uiPriority w:val="99"/>
    <w:semiHidden/>
    <w:unhideWhenUsed/>
    <w:rsid w:val="00635A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5A3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35A3A"/>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635A3A"/>
    <w:rPr>
      <w:rFonts w:asciiTheme="minorHAnsi" w:eastAsia="Calibri" w:hAnsiTheme="minorHAnsi" w:cstheme="minorBidi"/>
      <w:b/>
      <w:bCs/>
      <w:sz w:val="20"/>
      <w:szCs w:val="20"/>
    </w:rPr>
  </w:style>
  <w:style w:type="table" w:styleId="Mkatabulky">
    <w:name w:val="Table Grid"/>
    <w:basedOn w:val="Normlntabulka"/>
    <w:uiPriority w:val="59"/>
    <w:rsid w:val="00635A3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635A3A"/>
  </w:style>
  <w:style w:type="paragraph" w:customStyle="1" w:styleId="lneksmlouvynadpis">
    <w:name w:val="Článek_smlouvy_nadpis"/>
    <w:basedOn w:val="AKFZFnormln"/>
    <w:qFormat/>
    <w:rsid w:val="00635A3A"/>
    <w:pPr>
      <w:spacing w:before="240"/>
      <w:outlineLvl w:val="0"/>
    </w:pPr>
    <w:rPr>
      <w:b/>
      <w:caps/>
    </w:rPr>
  </w:style>
  <w:style w:type="table" w:customStyle="1" w:styleId="Mkatabulky1">
    <w:name w:val="Mřížka tabulky1"/>
    <w:basedOn w:val="Normlntabulka"/>
    <w:next w:val="Mkatabulky"/>
    <w:uiPriority w:val="59"/>
    <w:rsid w:val="00635A3A"/>
    <w:pPr>
      <w:spacing w:after="0" w:line="240" w:lineRule="auto"/>
      <w:jc w:val="both"/>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635A3A"/>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635A3A"/>
    <w:rPr>
      <w:rFonts w:ascii="Arial" w:eastAsia="Calibri" w:hAnsi="Arial" w:cs="Arial"/>
      <w:color w:val="000000" w:themeColor="text1"/>
      <w:sz w:val="22"/>
      <w:lang w:eastAsia="cs-CZ"/>
    </w:rPr>
  </w:style>
  <w:style w:type="paragraph" w:styleId="Zkladntextodsazen3">
    <w:name w:val="Body Text Indent 3"/>
    <w:basedOn w:val="Normln"/>
    <w:link w:val="Zkladntextodsazen3Char"/>
    <w:uiPriority w:val="99"/>
    <w:unhideWhenUsed/>
    <w:rsid w:val="00635A3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35A3A"/>
    <w:rPr>
      <w:rFonts w:asciiTheme="minorHAnsi" w:hAnsiTheme="minorHAnsi" w:cstheme="minorBidi"/>
      <w:sz w:val="16"/>
      <w:szCs w:val="16"/>
    </w:rPr>
  </w:style>
  <w:style w:type="paragraph" w:customStyle="1" w:styleId="StylLatinkaArialSloitArial10bPed0cm">
    <w:name w:val="Styl (Latinka) Arial (Složité) Arial 10 b. Před:  0 cm"/>
    <w:basedOn w:val="Normln"/>
    <w:rsid w:val="00635A3A"/>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635A3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635A3A"/>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635A3A"/>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635A3A"/>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635A3A"/>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635A3A"/>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635A3A"/>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635A3A"/>
    <w:pPr>
      <w:numPr>
        <w:ilvl w:val="2"/>
        <w:numId w:val="4"/>
      </w:numPr>
      <w:spacing w:after="0" w:line="280" w:lineRule="atLeast"/>
      <w:jc w:val="both"/>
    </w:pPr>
    <w:rPr>
      <w:rFonts w:ascii="Times New Roman" w:eastAsia="Times New Roman" w:hAnsi="Times New Roman" w:cs="Times New Roman"/>
      <w:sz w:val="24"/>
      <w:szCs w:val="20"/>
      <w:lang w:eastAsia="cs-CZ"/>
    </w:rPr>
  </w:style>
  <w:style w:type="paragraph" w:customStyle="1" w:styleId="SoDtext">
    <w:name w:val="SoD text"/>
    <w:basedOn w:val="Zkladntextodsazen3"/>
    <w:link w:val="SoDtextChar"/>
    <w:rsid w:val="00635A3A"/>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635A3A"/>
    <w:rPr>
      <w:rFonts w:ascii="Calibri" w:eastAsia="Times New Roman" w:hAnsi="Calibri"/>
      <w:bCs/>
      <w:sz w:val="22"/>
      <w:lang w:eastAsia="cs-CZ"/>
    </w:rPr>
  </w:style>
  <w:style w:type="character" w:customStyle="1" w:styleId="OdstavecseseznamemChar">
    <w:name w:val="Odstavec se seznamem Char"/>
    <w:aliases w:val="Odstavec cíl se seznamem Char,Odstavec se seznamem1 Char"/>
    <w:link w:val="Odstavecseseznamem"/>
    <w:uiPriority w:val="34"/>
    <w:locked/>
    <w:rsid w:val="00635A3A"/>
    <w:rPr>
      <w:rFonts w:asciiTheme="minorHAnsi" w:hAnsiTheme="minorHAnsi" w:cstheme="minorBidi"/>
      <w:sz w:val="22"/>
    </w:rPr>
  </w:style>
  <w:style w:type="numbering" w:customStyle="1" w:styleId="Importovanstyl15">
    <w:name w:val="Importovaný styl 15"/>
    <w:rsid w:val="00635A3A"/>
    <w:pPr>
      <w:numPr>
        <w:numId w:val="7"/>
      </w:numPr>
    </w:pPr>
  </w:style>
  <w:style w:type="paragraph" w:styleId="Revize">
    <w:name w:val="Revision"/>
    <w:hidden/>
    <w:uiPriority w:val="99"/>
    <w:semiHidden/>
    <w:rsid w:val="00635A3A"/>
    <w:pPr>
      <w:spacing w:after="0" w:line="240" w:lineRule="auto"/>
    </w:pPr>
    <w:rPr>
      <w:rFonts w:asciiTheme="minorHAnsi" w:hAnsiTheme="minorHAnsi" w:cstheme="minorBidi"/>
      <w:sz w:val="22"/>
    </w:rPr>
  </w:style>
  <w:style w:type="numbering" w:customStyle="1" w:styleId="Importovanstyl20">
    <w:name w:val="Importovaný styl 20"/>
    <w:rsid w:val="00635A3A"/>
    <w:pPr>
      <w:numPr>
        <w:numId w:val="9"/>
      </w:numPr>
    </w:pPr>
  </w:style>
  <w:style w:type="paragraph" w:styleId="Textpoznpodarou">
    <w:name w:val="footnote text"/>
    <w:basedOn w:val="Normln"/>
    <w:link w:val="TextpoznpodarouChar"/>
    <w:uiPriority w:val="99"/>
    <w:unhideWhenUsed/>
    <w:rsid w:val="00635A3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35A3A"/>
    <w:rPr>
      <w:rFonts w:asciiTheme="minorHAnsi" w:hAnsiTheme="minorHAnsi" w:cstheme="minorBidi"/>
      <w:sz w:val="20"/>
      <w:szCs w:val="20"/>
    </w:rPr>
  </w:style>
  <w:style w:type="character" w:styleId="Znakapoznpodarou">
    <w:name w:val="footnote reference"/>
    <w:basedOn w:val="Standardnpsmoodstavce"/>
    <w:uiPriority w:val="99"/>
    <w:unhideWhenUsed/>
    <w:rsid w:val="00635A3A"/>
    <w:rPr>
      <w:vertAlign w:val="superscript"/>
    </w:rPr>
  </w:style>
  <w:style w:type="character" w:styleId="Hypertextovodkaz">
    <w:name w:val="Hyperlink"/>
    <w:basedOn w:val="Standardnpsmoodstavce"/>
    <w:uiPriority w:val="99"/>
    <w:semiHidden/>
    <w:unhideWhenUsed/>
    <w:rsid w:val="00694B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1728">
      <w:bodyDiv w:val="1"/>
      <w:marLeft w:val="0"/>
      <w:marRight w:val="0"/>
      <w:marTop w:val="0"/>
      <w:marBottom w:val="0"/>
      <w:divBdr>
        <w:top w:val="none" w:sz="0" w:space="0" w:color="auto"/>
        <w:left w:val="none" w:sz="0" w:space="0" w:color="auto"/>
        <w:bottom w:val="none" w:sz="0" w:space="0" w:color="auto"/>
        <w:right w:val="none" w:sz="0" w:space="0" w:color="auto"/>
      </w:divBdr>
    </w:div>
    <w:div w:id="311763281">
      <w:bodyDiv w:val="1"/>
      <w:marLeft w:val="0"/>
      <w:marRight w:val="0"/>
      <w:marTop w:val="0"/>
      <w:marBottom w:val="0"/>
      <w:divBdr>
        <w:top w:val="none" w:sz="0" w:space="0" w:color="auto"/>
        <w:left w:val="none" w:sz="0" w:space="0" w:color="auto"/>
        <w:bottom w:val="none" w:sz="0" w:space="0" w:color="auto"/>
        <w:right w:val="none" w:sz="0" w:space="0" w:color="auto"/>
      </w:divBdr>
    </w:div>
    <w:div w:id="990137047">
      <w:bodyDiv w:val="1"/>
      <w:marLeft w:val="0"/>
      <w:marRight w:val="0"/>
      <w:marTop w:val="0"/>
      <w:marBottom w:val="0"/>
      <w:divBdr>
        <w:top w:val="none" w:sz="0" w:space="0" w:color="auto"/>
        <w:left w:val="none" w:sz="0" w:space="0" w:color="auto"/>
        <w:bottom w:val="none" w:sz="0" w:space="0" w:color="auto"/>
        <w:right w:val="none" w:sz="0" w:space="0" w:color="auto"/>
      </w:divBdr>
    </w:div>
    <w:div w:id="1006010187">
      <w:bodyDiv w:val="1"/>
      <w:marLeft w:val="0"/>
      <w:marRight w:val="0"/>
      <w:marTop w:val="0"/>
      <w:marBottom w:val="0"/>
      <w:divBdr>
        <w:top w:val="none" w:sz="0" w:space="0" w:color="auto"/>
        <w:left w:val="none" w:sz="0" w:space="0" w:color="auto"/>
        <w:bottom w:val="none" w:sz="0" w:space="0" w:color="auto"/>
        <w:right w:val="none" w:sz="0" w:space="0" w:color="auto"/>
      </w:divBdr>
    </w:div>
    <w:div w:id="1397318461">
      <w:bodyDiv w:val="1"/>
      <w:marLeft w:val="0"/>
      <w:marRight w:val="0"/>
      <w:marTop w:val="0"/>
      <w:marBottom w:val="0"/>
      <w:divBdr>
        <w:top w:val="none" w:sz="0" w:space="0" w:color="auto"/>
        <w:left w:val="none" w:sz="0" w:space="0" w:color="auto"/>
        <w:bottom w:val="none" w:sz="0" w:space="0" w:color="auto"/>
        <w:right w:val="none" w:sz="0" w:space="0" w:color="auto"/>
      </w:divBdr>
    </w:div>
    <w:div w:id="17523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129A8D78476141A11F9886F8ADC76D" ma:contentTypeVersion="12" ma:contentTypeDescription="Vytvoří nový dokument" ma:contentTypeScope="" ma:versionID="a8c2b8f0af1efb4f387b4e6b43a49215">
  <xsd:schema xmlns:xsd="http://www.w3.org/2001/XMLSchema" xmlns:xs="http://www.w3.org/2001/XMLSchema" xmlns:p="http://schemas.microsoft.com/office/2006/metadata/properties" xmlns:ns2="3035dd02-a07b-4505-9bc3-fef2d01bb453" xmlns:ns3="a800e6ec-7c33-4d56-a94e-8dd6eb973c11" targetNamespace="http://schemas.microsoft.com/office/2006/metadata/properties" ma:root="true" ma:fieldsID="a4e26d56f27b3dd2fe7397ef9676be48" ns2:_="" ns3:_="">
    <xsd:import namespace="3035dd02-a07b-4505-9bc3-fef2d01bb453"/>
    <xsd:import namespace="a800e6ec-7c33-4d56-a94e-8dd6eb973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dd02-a07b-4505-9bc3-fef2d01b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2b1768e-8fb0-436a-9f7b-0a214d7a2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00e6ec-7c33-4d56-a94e-8dd6eb973c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fdddd4-7978-4d16-afa7-c0496d8b4f96}" ma:internalName="TaxCatchAll" ma:showField="CatchAllData" ma:web="a800e6ec-7c33-4d56-a94e-8dd6eb973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012B-573F-458B-BB2F-FF50C091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dd02-a07b-4505-9bc3-fef2d01bb453"/>
    <ds:schemaRef ds:uri="a800e6ec-7c33-4d56-a94e-8dd6eb97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90017-721B-4A9A-8EEA-8BD70BF5A393}">
  <ds:schemaRefs>
    <ds:schemaRef ds:uri="http://schemas.microsoft.com/sharepoint/v3/contenttype/forms"/>
  </ds:schemaRefs>
</ds:datastoreItem>
</file>

<file path=customXml/itemProps3.xml><?xml version="1.0" encoding="utf-8"?>
<ds:datastoreItem xmlns:ds="http://schemas.openxmlformats.org/officeDocument/2006/customXml" ds:itemID="{00AB9E7F-2402-4A53-92EF-238DA135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10986</Words>
  <Characters>64819</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2022-10-18T16:13:00Z</dcterms:created>
  <dcterms:modified xsi:type="dcterms:W3CDTF">2022-11-09T13:00:00Z</dcterms:modified>
</cp:coreProperties>
</file>