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3EB3" w14:textId="77777777" w:rsidR="00880092" w:rsidRDefault="00880092" w:rsidP="00E273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Dodatek č. 1</w:t>
      </w:r>
    </w:p>
    <w:p w14:paraId="72FFE0ED" w14:textId="0CD60F87" w:rsidR="004102F3" w:rsidRPr="00EA2519" w:rsidRDefault="004102F3" w:rsidP="00E273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2519">
        <w:rPr>
          <w:rFonts w:ascii="Times New Roman" w:hAnsi="Times New Roman"/>
          <w:b/>
          <w:bCs/>
          <w:sz w:val="24"/>
          <w:szCs w:val="24"/>
        </w:rPr>
        <w:t>Smlouv</w:t>
      </w:r>
      <w:r w:rsidR="00880092">
        <w:rPr>
          <w:rFonts w:ascii="Times New Roman" w:hAnsi="Times New Roman"/>
          <w:b/>
          <w:bCs/>
          <w:sz w:val="24"/>
          <w:szCs w:val="24"/>
        </w:rPr>
        <w:t>y</w:t>
      </w:r>
      <w:r w:rsidRPr="00EA2519">
        <w:rPr>
          <w:rFonts w:ascii="Times New Roman" w:hAnsi="Times New Roman"/>
          <w:b/>
          <w:bCs/>
          <w:sz w:val="24"/>
          <w:szCs w:val="24"/>
        </w:rPr>
        <w:t xml:space="preserve"> o spolupráci a propagaci</w:t>
      </w:r>
    </w:p>
    <w:p w14:paraId="5D64DAA2" w14:textId="77777777" w:rsidR="004102F3" w:rsidRPr="00EA2519" w:rsidRDefault="004102F3" w:rsidP="00E273F0">
      <w:pPr>
        <w:spacing w:after="0"/>
        <w:jc w:val="center"/>
        <w:rPr>
          <w:rFonts w:ascii="Times New Roman" w:hAnsi="Times New Roman"/>
        </w:rPr>
      </w:pPr>
      <w:r w:rsidRPr="00EA2519">
        <w:rPr>
          <w:rFonts w:ascii="Times New Roman" w:hAnsi="Times New Roman"/>
        </w:rPr>
        <w:t>uzavřená níže uvedeného dne, měsíce a roku podle ust. § 1746 odst. 2 zákona č. 89/2012 Sb., občanský zákoník, ve znění pozdějších předpisů (dále jen „</w:t>
      </w:r>
      <w:r w:rsidRPr="00EA2519">
        <w:rPr>
          <w:rFonts w:ascii="Times New Roman" w:hAnsi="Times New Roman"/>
          <w:b/>
          <w:bCs/>
        </w:rPr>
        <w:t>OZ</w:t>
      </w:r>
      <w:r w:rsidRPr="00EA2519">
        <w:rPr>
          <w:rFonts w:ascii="Times New Roman" w:hAnsi="Times New Roman"/>
        </w:rPr>
        <w:t>“),</w:t>
      </w:r>
    </w:p>
    <w:p w14:paraId="0124607B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</w:p>
    <w:p w14:paraId="6B960A2D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  <w:r w:rsidRPr="00EA2519">
        <w:rPr>
          <w:rFonts w:ascii="Times New Roman" w:hAnsi="Times New Roman"/>
        </w:rPr>
        <w:t>mezi</w:t>
      </w:r>
    </w:p>
    <w:p w14:paraId="761142BA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</w:p>
    <w:p w14:paraId="0F39D1FC" w14:textId="77777777" w:rsidR="004102F3" w:rsidRPr="00800777" w:rsidRDefault="004102F3" w:rsidP="000664F5">
      <w:pPr>
        <w:spacing w:after="0"/>
        <w:rPr>
          <w:rFonts w:ascii="Times New Roman" w:hAnsi="Times New Roman"/>
          <w:b/>
          <w:sz w:val="24"/>
          <w:szCs w:val="24"/>
        </w:rPr>
      </w:pPr>
      <w:r w:rsidRPr="00800777">
        <w:rPr>
          <w:rFonts w:ascii="Times New Roman" w:hAnsi="Times New Roman"/>
          <w:b/>
          <w:sz w:val="24"/>
          <w:szCs w:val="24"/>
        </w:rPr>
        <w:t>Accord Group spol.s.r.o.</w:t>
      </w:r>
    </w:p>
    <w:p w14:paraId="38396021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se sídlem:</w:t>
      </w:r>
      <w:r w:rsidRPr="00EA2519">
        <w:rPr>
          <w:rFonts w:ascii="Times New Roman" w:hAnsi="Times New Roman"/>
        </w:rPr>
        <w:tab/>
        <w:t>Čs. Armády 360, 735 51 Bohumín</w:t>
      </w:r>
    </w:p>
    <w:p w14:paraId="0C299294" w14:textId="644D2E0B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 xml:space="preserve">zastoupena: </w:t>
      </w:r>
      <w:r w:rsidR="00800777">
        <w:rPr>
          <w:rFonts w:ascii="Times New Roman" w:hAnsi="Times New Roman"/>
        </w:rPr>
        <w:t xml:space="preserve">      </w:t>
      </w:r>
      <w:r w:rsidR="00790082" w:rsidRPr="00790082">
        <w:rPr>
          <w:rFonts w:ascii="Times New Roman" w:hAnsi="Times New Roman"/>
          <w:highlight w:val="black"/>
        </w:rPr>
        <w:t>xxxxxxxxx</w:t>
      </w:r>
    </w:p>
    <w:p w14:paraId="31E90145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 xml:space="preserve">IČO: </w:t>
      </w:r>
      <w:r w:rsidRPr="00EA2519">
        <w:rPr>
          <w:rFonts w:ascii="Times New Roman" w:hAnsi="Times New Roman"/>
        </w:rPr>
        <w:tab/>
      </w:r>
      <w:r w:rsidRPr="00EA2519">
        <w:rPr>
          <w:rFonts w:ascii="Times New Roman" w:hAnsi="Times New Roman"/>
        </w:rPr>
        <w:tab/>
        <w:t>253 55 023</w:t>
      </w:r>
    </w:p>
    <w:p w14:paraId="52E2952C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 xml:space="preserve">DIČ: </w:t>
      </w:r>
      <w:r w:rsidRPr="00EA2519">
        <w:rPr>
          <w:rFonts w:ascii="Times New Roman" w:hAnsi="Times New Roman"/>
        </w:rPr>
        <w:tab/>
      </w:r>
      <w:r w:rsidRPr="00EA2519">
        <w:rPr>
          <w:rFonts w:ascii="Times New Roman" w:hAnsi="Times New Roman"/>
        </w:rPr>
        <w:tab/>
        <w:t>CZ25355023 (plátce DPH)</w:t>
      </w:r>
    </w:p>
    <w:p w14:paraId="5981A268" w14:textId="25314E14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 xml:space="preserve">banka: </w:t>
      </w:r>
      <w:r w:rsidRPr="00EA2519">
        <w:rPr>
          <w:rFonts w:ascii="Times New Roman" w:hAnsi="Times New Roman"/>
        </w:rPr>
        <w:tab/>
      </w:r>
      <w:r w:rsidR="00800777">
        <w:rPr>
          <w:rFonts w:ascii="Times New Roman" w:hAnsi="Times New Roman"/>
        </w:rPr>
        <w:t xml:space="preserve">             </w:t>
      </w:r>
      <w:r w:rsidR="00790082" w:rsidRPr="00790082">
        <w:rPr>
          <w:rFonts w:ascii="Times New Roman" w:hAnsi="Times New Roman"/>
          <w:highlight w:val="black"/>
        </w:rPr>
        <w:t>xxxxxxxxx</w:t>
      </w:r>
    </w:p>
    <w:p w14:paraId="5D405F6C" w14:textId="1C24052A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číslo účtu:</w:t>
      </w:r>
      <w:r w:rsidRPr="00EA2519">
        <w:rPr>
          <w:rFonts w:ascii="Times New Roman" w:hAnsi="Times New Roman"/>
        </w:rPr>
        <w:tab/>
      </w:r>
      <w:r w:rsidR="00790082" w:rsidRPr="00790082">
        <w:rPr>
          <w:rFonts w:ascii="Times New Roman" w:hAnsi="Times New Roman"/>
          <w:highlight w:val="black"/>
        </w:rPr>
        <w:t>xxxxxxxxx</w:t>
      </w:r>
    </w:p>
    <w:p w14:paraId="0999A4CE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</w:p>
    <w:p w14:paraId="66541BE5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(dále jen „</w:t>
      </w:r>
      <w:r w:rsidRPr="00EA2519">
        <w:rPr>
          <w:rFonts w:ascii="Times New Roman" w:hAnsi="Times New Roman"/>
          <w:b/>
          <w:bCs/>
        </w:rPr>
        <w:t>Pořadatel</w:t>
      </w:r>
      <w:r w:rsidRPr="00EA2519">
        <w:rPr>
          <w:rFonts w:ascii="Times New Roman" w:hAnsi="Times New Roman"/>
        </w:rPr>
        <w:t>“)</w:t>
      </w:r>
    </w:p>
    <w:p w14:paraId="43BF0EB6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</w:p>
    <w:p w14:paraId="13A432E3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  <w:r w:rsidRPr="00EA2519">
        <w:rPr>
          <w:rFonts w:ascii="Times New Roman" w:hAnsi="Times New Roman"/>
        </w:rPr>
        <w:t>a</w:t>
      </w:r>
    </w:p>
    <w:p w14:paraId="1D40EEFB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</w:p>
    <w:p w14:paraId="5F1CD5B8" w14:textId="77777777" w:rsidR="004102F3" w:rsidRPr="00800777" w:rsidRDefault="004102F3" w:rsidP="000664F5">
      <w:pPr>
        <w:spacing w:after="0"/>
        <w:rPr>
          <w:rFonts w:ascii="Times New Roman" w:hAnsi="Times New Roman"/>
          <w:b/>
          <w:sz w:val="24"/>
          <w:szCs w:val="24"/>
        </w:rPr>
      </w:pPr>
      <w:r w:rsidRPr="00800777">
        <w:rPr>
          <w:rFonts w:ascii="Times New Roman" w:hAnsi="Times New Roman"/>
          <w:b/>
          <w:sz w:val="24"/>
          <w:szCs w:val="24"/>
        </w:rPr>
        <w:t>RBP, zdravotní pojišťovna</w:t>
      </w:r>
    </w:p>
    <w:p w14:paraId="703FD912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se sídlem:</w:t>
      </w:r>
      <w:r w:rsidRPr="00EA2519">
        <w:rPr>
          <w:rFonts w:ascii="Times New Roman" w:hAnsi="Times New Roman"/>
        </w:rPr>
        <w:tab/>
        <w:t>Michálkovická 967/108, Slezská Ostrava, 710 00 Ostrava</w:t>
      </w:r>
    </w:p>
    <w:p w14:paraId="5C777096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zastoupena:</w:t>
      </w:r>
      <w:r w:rsidRPr="00EA2519">
        <w:rPr>
          <w:rFonts w:ascii="Times New Roman" w:hAnsi="Times New Roman"/>
        </w:rPr>
        <w:tab/>
        <w:t>Ing. Antonínem Klimšou, MBA, výkonným ředitelem</w:t>
      </w:r>
    </w:p>
    <w:p w14:paraId="6D271DCE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IČO:</w:t>
      </w:r>
      <w:r w:rsidRPr="00EA2519">
        <w:rPr>
          <w:rFonts w:ascii="Times New Roman" w:hAnsi="Times New Roman"/>
        </w:rPr>
        <w:tab/>
      </w:r>
      <w:r w:rsidRPr="00EA2519">
        <w:rPr>
          <w:rFonts w:ascii="Times New Roman" w:hAnsi="Times New Roman"/>
        </w:rPr>
        <w:tab/>
        <w:t>476 73 036</w:t>
      </w:r>
    </w:p>
    <w:p w14:paraId="10AF5695" w14:textId="77777777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DIČ:</w:t>
      </w:r>
      <w:r w:rsidRPr="00EA2519">
        <w:rPr>
          <w:rFonts w:ascii="Times New Roman" w:hAnsi="Times New Roman"/>
        </w:rPr>
        <w:tab/>
      </w:r>
      <w:r w:rsidRPr="00EA2519">
        <w:rPr>
          <w:rFonts w:ascii="Times New Roman" w:hAnsi="Times New Roman"/>
        </w:rPr>
        <w:tab/>
        <w:t>CZ47673036</w:t>
      </w:r>
    </w:p>
    <w:p w14:paraId="31995797" w14:textId="3070F1CD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banka:</w:t>
      </w:r>
      <w:r w:rsidRPr="00EA2519">
        <w:rPr>
          <w:rFonts w:ascii="Times New Roman" w:hAnsi="Times New Roman"/>
        </w:rPr>
        <w:tab/>
      </w:r>
      <w:r w:rsidR="00800777">
        <w:rPr>
          <w:rFonts w:ascii="Times New Roman" w:hAnsi="Times New Roman"/>
        </w:rPr>
        <w:t xml:space="preserve">             </w:t>
      </w:r>
      <w:r w:rsidR="00790082" w:rsidRPr="00790082">
        <w:rPr>
          <w:rFonts w:ascii="Times New Roman" w:hAnsi="Times New Roman"/>
          <w:highlight w:val="black"/>
        </w:rPr>
        <w:t>xxxxxxxxx</w:t>
      </w:r>
    </w:p>
    <w:p w14:paraId="62C1FDF1" w14:textId="2BC5AB24" w:rsidR="004102F3" w:rsidRPr="00EA2519" w:rsidRDefault="004102F3" w:rsidP="000664F5">
      <w:pPr>
        <w:spacing w:after="0"/>
        <w:rPr>
          <w:rFonts w:ascii="Times New Roman" w:hAnsi="Times New Roman"/>
        </w:rPr>
      </w:pPr>
      <w:r w:rsidRPr="00EA2519">
        <w:rPr>
          <w:rFonts w:ascii="Times New Roman" w:hAnsi="Times New Roman"/>
        </w:rPr>
        <w:t>číslo účtu:</w:t>
      </w:r>
      <w:r w:rsidRPr="00EA2519">
        <w:rPr>
          <w:rFonts w:ascii="Times New Roman" w:hAnsi="Times New Roman"/>
        </w:rPr>
        <w:tab/>
      </w:r>
      <w:r w:rsidR="00790082" w:rsidRPr="00790082">
        <w:rPr>
          <w:rFonts w:ascii="Times New Roman" w:hAnsi="Times New Roman"/>
          <w:highlight w:val="black"/>
        </w:rPr>
        <w:t>xxxxxxxxx</w:t>
      </w:r>
    </w:p>
    <w:p w14:paraId="4737E855" w14:textId="77777777" w:rsidR="004102F3" w:rsidRPr="00EA2519" w:rsidRDefault="004102F3" w:rsidP="000664F5">
      <w:pPr>
        <w:spacing w:after="0"/>
        <w:jc w:val="both"/>
        <w:rPr>
          <w:rFonts w:ascii="Times New Roman" w:hAnsi="Times New Roman"/>
        </w:rPr>
      </w:pPr>
    </w:p>
    <w:p w14:paraId="46D8E04B" w14:textId="77777777" w:rsidR="004102F3" w:rsidRPr="00EA2519" w:rsidRDefault="004102F3" w:rsidP="000664F5">
      <w:pPr>
        <w:spacing w:after="0"/>
        <w:jc w:val="both"/>
        <w:rPr>
          <w:rFonts w:ascii="Times New Roman" w:hAnsi="Times New Roman"/>
        </w:rPr>
      </w:pPr>
      <w:r w:rsidRPr="00EA2519">
        <w:rPr>
          <w:rFonts w:ascii="Times New Roman" w:hAnsi="Times New Roman"/>
        </w:rPr>
        <w:t>(dále jen „</w:t>
      </w:r>
      <w:r w:rsidRPr="00EA2519">
        <w:rPr>
          <w:rFonts w:ascii="Times New Roman" w:hAnsi="Times New Roman"/>
          <w:b/>
          <w:bCs/>
        </w:rPr>
        <w:t>Partner</w:t>
      </w:r>
      <w:r w:rsidRPr="00EA2519">
        <w:rPr>
          <w:rFonts w:ascii="Times New Roman" w:hAnsi="Times New Roman"/>
        </w:rPr>
        <w:t>“) (Pořadatel a Partner společně též „</w:t>
      </w:r>
      <w:r w:rsidRPr="00EA2519">
        <w:rPr>
          <w:rFonts w:ascii="Times New Roman" w:hAnsi="Times New Roman"/>
          <w:b/>
          <w:bCs/>
        </w:rPr>
        <w:t>Smluvní strany</w:t>
      </w:r>
      <w:r w:rsidRPr="00EA2519">
        <w:rPr>
          <w:rFonts w:ascii="Times New Roman" w:hAnsi="Times New Roman"/>
        </w:rPr>
        <w:t>“)</w:t>
      </w:r>
    </w:p>
    <w:p w14:paraId="092167CE" w14:textId="77777777" w:rsidR="004102F3" w:rsidRPr="00EA2519" w:rsidRDefault="004102F3" w:rsidP="00E273F0">
      <w:pPr>
        <w:spacing w:after="0"/>
        <w:jc w:val="both"/>
        <w:rPr>
          <w:rFonts w:ascii="Times New Roman" w:hAnsi="Times New Roman"/>
        </w:rPr>
      </w:pPr>
    </w:p>
    <w:p w14:paraId="5D638A7F" w14:textId="567B1CE8" w:rsidR="00880092" w:rsidRPr="00880092" w:rsidRDefault="00880092" w:rsidP="00880092">
      <w:pPr>
        <w:jc w:val="both"/>
        <w:rPr>
          <w:rFonts w:ascii="Times New Roman" w:hAnsi="Times New Roman"/>
          <w:b/>
        </w:rPr>
      </w:pPr>
      <w:r w:rsidRPr="00880092">
        <w:rPr>
          <w:rFonts w:ascii="Times New Roman" w:hAnsi="Times New Roman"/>
          <w:b/>
        </w:rPr>
        <w:t xml:space="preserve">V důsledku </w:t>
      </w:r>
      <w:r w:rsidR="00103B08">
        <w:rPr>
          <w:rFonts w:ascii="Times New Roman" w:hAnsi="Times New Roman"/>
          <w:b/>
        </w:rPr>
        <w:t xml:space="preserve">potřeby </w:t>
      </w:r>
      <w:r>
        <w:rPr>
          <w:rFonts w:ascii="Times New Roman" w:hAnsi="Times New Roman"/>
          <w:b/>
        </w:rPr>
        <w:t xml:space="preserve">změnit </w:t>
      </w:r>
      <w:r w:rsidR="00103B08">
        <w:rPr>
          <w:rFonts w:ascii="Times New Roman" w:hAnsi="Times New Roman"/>
          <w:b/>
        </w:rPr>
        <w:t xml:space="preserve">místo konání Roadshow došlo ke změně znění </w:t>
      </w:r>
      <w:r w:rsidRPr="00880092">
        <w:rPr>
          <w:rFonts w:ascii="Times New Roman" w:hAnsi="Times New Roman"/>
          <w:b/>
        </w:rPr>
        <w:t>této smlouvy a tím i znění bod</w:t>
      </w:r>
      <w:r w:rsidR="00EF619B">
        <w:rPr>
          <w:rFonts w:ascii="Times New Roman" w:hAnsi="Times New Roman"/>
          <w:b/>
        </w:rPr>
        <w:t>u</w:t>
      </w:r>
      <w:r w:rsidRPr="00880092">
        <w:rPr>
          <w:rFonts w:ascii="Times New Roman" w:hAnsi="Times New Roman"/>
          <w:b/>
        </w:rPr>
        <w:t xml:space="preserve"> II.</w:t>
      </w:r>
      <w:r w:rsidR="00103B08">
        <w:rPr>
          <w:rFonts w:ascii="Times New Roman" w:hAnsi="Times New Roman"/>
          <w:b/>
        </w:rPr>
        <w:t>3</w:t>
      </w:r>
      <w:r w:rsidRPr="00880092">
        <w:rPr>
          <w:rFonts w:ascii="Times New Roman" w:hAnsi="Times New Roman"/>
          <w:b/>
        </w:rPr>
        <w:t>.</w:t>
      </w:r>
      <w:r w:rsidR="00103B08">
        <w:rPr>
          <w:rFonts w:ascii="Times New Roman" w:hAnsi="Times New Roman"/>
          <w:b/>
        </w:rPr>
        <w:t>, který nově zní</w:t>
      </w:r>
      <w:r w:rsidRPr="00880092">
        <w:rPr>
          <w:rFonts w:ascii="Times New Roman" w:hAnsi="Times New Roman"/>
          <w:b/>
        </w:rPr>
        <w:t xml:space="preserve"> takto:</w:t>
      </w:r>
    </w:p>
    <w:p w14:paraId="50A599EA" w14:textId="77777777" w:rsidR="00FC6CCF" w:rsidRDefault="00FC6CCF" w:rsidP="00E273F0">
      <w:pPr>
        <w:spacing w:after="0"/>
        <w:jc w:val="center"/>
        <w:rPr>
          <w:rFonts w:ascii="Times New Roman" w:hAnsi="Times New Roman"/>
          <w:b/>
          <w:bCs/>
        </w:rPr>
      </w:pPr>
    </w:p>
    <w:p w14:paraId="0F301A82" w14:textId="77777777" w:rsidR="004102F3" w:rsidRPr="00EA2519" w:rsidRDefault="004102F3" w:rsidP="00000A87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EA2519">
        <w:rPr>
          <w:rFonts w:ascii="Times New Roman" w:hAnsi="Times New Roman"/>
          <w:b/>
          <w:bCs/>
        </w:rPr>
        <w:t xml:space="preserve">II. </w:t>
      </w:r>
    </w:p>
    <w:p w14:paraId="4375996F" w14:textId="77777777" w:rsidR="004102F3" w:rsidRPr="00EA2519" w:rsidRDefault="004102F3" w:rsidP="00000A87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EA2519">
        <w:rPr>
          <w:rFonts w:ascii="Times New Roman" w:hAnsi="Times New Roman"/>
          <w:b/>
          <w:bCs/>
        </w:rPr>
        <w:t>Předmět Smlouvy</w:t>
      </w:r>
    </w:p>
    <w:p w14:paraId="0C26B256" w14:textId="77777777" w:rsidR="00102A19" w:rsidRPr="00102A19" w:rsidRDefault="004102F3" w:rsidP="00103B08">
      <w:pPr>
        <w:pStyle w:val="Odstavecseseznamem"/>
        <w:numPr>
          <w:ilvl w:val="0"/>
          <w:numId w:val="7"/>
        </w:numPr>
        <w:spacing w:before="120" w:after="120"/>
        <w:ind w:left="357" w:hanging="357"/>
        <w:jc w:val="both"/>
        <w:rPr>
          <w:lang w:eastAsia="en-GB"/>
        </w:rPr>
      </w:pPr>
      <w:r w:rsidRPr="00FC6CCF">
        <w:rPr>
          <w:rFonts w:ascii="Times New Roman" w:hAnsi="Times New Roman"/>
        </w:rPr>
        <w:t>Pořadatel se zavazuje v průběhu roku 202</w:t>
      </w:r>
      <w:r w:rsidR="0029161A" w:rsidRPr="00FC6CCF">
        <w:rPr>
          <w:rFonts w:ascii="Times New Roman" w:hAnsi="Times New Roman"/>
        </w:rPr>
        <w:t>2</w:t>
      </w:r>
      <w:r w:rsidRPr="00FC6CCF">
        <w:rPr>
          <w:rFonts w:ascii="Times New Roman" w:hAnsi="Times New Roman"/>
        </w:rPr>
        <w:t xml:space="preserve"> uspořádat </w:t>
      </w:r>
      <w:r w:rsidR="00FB2CFC" w:rsidRPr="00FC6CCF">
        <w:rPr>
          <w:rFonts w:ascii="Times New Roman" w:hAnsi="Times New Roman"/>
        </w:rPr>
        <w:t>Roadshow</w:t>
      </w:r>
      <w:r w:rsidRPr="00FC6CCF">
        <w:rPr>
          <w:rFonts w:ascii="Times New Roman" w:hAnsi="Times New Roman"/>
        </w:rPr>
        <w:t xml:space="preserve"> v těchto městech: </w:t>
      </w:r>
    </w:p>
    <w:p w14:paraId="3EAEBFE2" w14:textId="6149BAED" w:rsidR="00102A19" w:rsidRDefault="004102F3" w:rsidP="00102A1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</w:rPr>
      </w:pPr>
      <w:r w:rsidRPr="00FC6CCF">
        <w:rPr>
          <w:rFonts w:ascii="Times New Roman" w:hAnsi="Times New Roman"/>
        </w:rPr>
        <w:t>Olomouc</w:t>
      </w:r>
      <w:r w:rsidR="00102A19">
        <w:rPr>
          <w:rFonts w:ascii="Times New Roman" w:hAnsi="Times New Roman"/>
        </w:rPr>
        <w:tab/>
      </w:r>
      <w:r w:rsidR="00102A19">
        <w:rPr>
          <w:rFonts w:ascii="Times New Roman" w:hAnsi="Times New Roman"/>
        </w:rPr>
        <w:tab/>
        <w:t>OC Šantovka</w:t>
      </w:r>
      <w:r w:rsidR="00102A19">
        <w:rPr>
          <w:rFonts w:ascii="Times New Roman" w:hAnsi="Times New Roman"/>
        </w:rPr>
        <w:tab/>
      </w:r>
      <w:r w:rsidR="00102A19">
        <w:rPr>
          <w:rFonts w:ascii="Times New Roman" w:hAnsi="Times New Roman"/>
        </w:rPr>
        <w:tab/>
      </w:r>
      <w:r w:rsidR="00E70BC6">
        <w:rPr>
          <w:rFonts w:ascii="Times New Roman" w:hAnsi="Times New Roman"/>
        </w:rPr>
        <w:t xml:space="preserve">22. </w:t>
      </w:r>
      <w:r w:rsidR="00102A19">
        <w:rPr>
          <w:rFonts w:ascii="Times New Roman" w:hAnsi="Times New Roman"/>
        </w:rPr>
        <w:t>červn</w:t>
      </w:r>
      <w:r w:rsidR="00E70BC6">
        <w:rPr>
          <w:rFonts w:ascii="Times New Roman" w:hAnsi="Times New Roman"/>
        </w:rPr>
        <w:t>a</w:t>
      </w:r>
    </w:p>
    <w:p w14:paraId="466F7B0C" w14:textId="4FA0DD84" w:rsidR="00102A19" w:rsidRDefault="00102A19" w:rsidP="00102A1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OC Breda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0BC6">
        <w:rPr>
          <w:rFonts w:ascii="Times New Roman" w:hAnsi="Times New Roman"/>
        </w:rPr>
        <w:t xml:space="preserve">22. </w:t>
      </w:r>
      <w:r>
        <w:rPr>
          <w:rFonts w:ascii="Times New Roman" w:hAnsi="Times New Roman"/>
        </w:rPr>
        <w:t>září</w:t>
      </w:r>
    </w:p>
    <w:p w14:paraId="272A7FB4" w14:textId="770FC617" w:rsidR="00102A19" w:rsidRDefault="00102A19" w:rsidP="00102A1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Frýdek-Místek</w:t>
      </w:r>
      <w:r>
        <w:rPr>
          <w:rFonts w:ascii="Times New Roman" w:hAnsi="Times New Roman"/>
        </w:rPr>
        <w:tab/>
        <w:t>OC Frýda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0BC6">
        <w:rPr>
          <w:rFonts w:ascii="Times New Roman" w:hAnsi="Times New Roman"/>
        </w:rPr>
        <w:t xml:space="preserve">20. </w:t>
      </w:r>
      <w:r>
        <w:rPr>
          <w:rFonts w:ascii="Times New Roman" w:hAnsi="Times New Roman"/>
        </w:rPr>
        <w:t>říjn</w:t>
      </w:r>
      <w:r w:rsidR="00E70BC6">
        <w:rPr>
          <w:rFonts w:ascii="Times New Roman" w:hAnsi="Times New Roman"/>
        </w:rPr>
        <w:t>a</w:t>
      </w:r>
    </w:p>
    <w:p w14:paraId="553756CE" w14:textId="0BF43210" w:rsidR="00102A19" w:rsidRDefault="00304604" w:rsidP="00102A19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</w:rPr>
      </w:pPr>
      <w:r w:rsidRPr="00FC6CCF">
        <w:rPr>
          <w:rFonts w:ascii="Times New Roman" w:hAnsi="Times New Roman"/>
        </w:rPr>
        <w:t xml:space="preserve">Ostrava </w:t>
      </w:r>
      <w:r w:rsidR="00102A19">
        <w:rPr>
          <w:rFonts w:ascii="Times New Roman" w:hAnsi="Times New Roman"/>
        </w:rPr>
        <w:tab/>
      </w:r>
      <w:r w:rsidR="00102A19">
        <w:rPr>
          <w:rFonts w:ascii="Times New Roman" w:hAnsi="Times New Roman"/>
        </w:rPr>
        <w:tab/>
        <w:t>OC Futurum</w:t>
      </w:r>
      <w:r w:rsidR="00102A19">
        <w:rPr>
          <w:rFonts w:ascii="Times New Roman" w:hAnsi="Times New Roman"/>
        </w:rPr>
        <w:tab/>
      </w:r>
      <w:r w:rsidR="00102A19">
        <w:rPr>
          <w:rFonts w:ascii="Times New Roman" w:hAnsi="Times New Roman"/>
        </w:rPr>
        <w:tab/>
      </w:r>
      <w:r w:rsidR="00E70BC6">
        <w:rPr>
          <w:rFonts w:ascii="Times New Roman" w:hAnsi="Times New Roman"/>
        </w:rPr>
        <w:t xml:space="preserve">23. </w:t>
      </w:r>
      <w:r w:rsidR="00102A19">
        <w:rPr>
          <w:rFonts w:ascii="Times New Roman" w:hAnsi="Times New Roman"/>
        </w:rPr>
        <w:t>listopad</w:t>
      </w:r>
      <w:r w:rsidR="00E70BC6">
        <w:rPr>
          <w:rFonts w:ascii="Times New Roman" w:hAnsi="Times New Roman"/>
        </w:rPr>
        <w:t>u</w:t>
      </w:r>
    </w:p>
    <w:p w14:paraId="094C40C2" w14:textId="6364BCEC" w:rsidR="00FC6CCF" w:rsidRDefault="004102F3" w:rsidP="00102A19">
      <w:pPr>
        <w:pStyle w:val="Odstavecseseznamem"/>
        <w:spacing w:before="120" w:after="120"/>
        <w:ind w:left="357"/>
        <w:jc w:val="both"/>
        <w:rPr>
          <w:rFonts w:ascii="Times New Roman" w:hAnsi="Times New Roman"/>
          <w:lang w:eastAsia="en-GB"/>
        </w:rPr>
      </w:pPr>
      <w:r w:rsidRPr="00FC6CCF">
        <w:rPr>
          <w:rFonts w:ascii="Times New Roman" w:hAnsi="Times New Roman"/>
        </w:rPr>
        <w:t>Smluvní strany se dohodly, že termín a místo pořádání příslušné</w:t>
      </w:r>
      <w:r w:rsidR="00FB2CFC" w:rsidRPr="00FC6CCF">
        <w:rPr>
          <w:rFonts w:ascii="Times New Roman" w:hAnsi="Times New Roman"/>
        </w:rPr>
        <w:t xml:space="preserve"> lokality </w:t>
      </w:r>
      <w:r w:rsidR="00002416" w:rsidRPr="00FC6CCF">
        <w:rPr>
          <w:rFonts w:ascii="Times New Roman" w:hAnsi="Times New Roman"/>
        </w:rPr>
        <w:t>R</w:t>
      </w:r>
      <w:r w:rsidR="00FB2CFC" w:rsidRPr="00FC6CCF">
        <w:rPr>
          <w:rFonts w:ascii="Times New Roman" w:hAnsi="Times New Roman"/>
        </w:rPr>
        <w:t>oadshow</w:t>
      </w:r>
      <w:r w:rsidRPr="00FC6CCF">
        <w:rPr>
          <w:rFonts w:ascii="Times New Roman" w:hAnsi="Times New Roman"/>
        </w:rPr>
        <w:t xml:space="preserve"> oznámí Pořadatel Partnerovi </w:t>
      </w:r>
      <w:r w:rsidR="0029161A" w:rsidRPr="00FC6CCF">
        <w:rPr>
          <w:rFonts w:ascii="Times New Roman" w:hAnsi="Times New Roman"/>
        </w:rPr>
        <w:t>jeden</w:t>
      </w:r>
      <w:r w:rsidR="00FB2CFC" w:rsidRPr="00FC6CCF">
        <w:rPr>
          <w:rFonts w:ascii="Times New Roman" w:hAnsi="Times New Roman"/>
        </w:rPr>
        <w:t xml:space="preserve"> (</w:t>
      </w:r>
      <w:r w:rsidR="0029161A" w:rsidRPr="00FC6CCF">
        <w:rPr>
          <w:rFonts w:ascii="Times New Roman" w:hAnsi="Times New Roman"/>
        </w:rPr>
        <w:t>1</w:t>
      </w:r>
      <w:r w:rsidR="00FB2CFC" w:rsidRPr="00FC6CCF">
        <w:rPr>
          <w:rFonts w:ascii="Times New Roman" w:hAnsi="Times New Roman"/>
        </w:rPr>
        <w:t>)</w:t>
      </w:r>
      <w:r w:rsidRPr="00FC6CCF">
        <w:rPr>
          <w:rFonts w:ascii="Times New Roman" w:hAnsi="Times New Roman"/>
        </w:rPr>
        <w:t xml:space="preserve"> měsíc před konáním příslušné</w:t>
      </w:r>
      <w:r w:rsidR="00FB2CFC" w:rsidRPr="00FC6CCF">
        <w:rPr>
          <w:rFonts w:ascii="Times New Roman" w:hAnsi="Times New Roman"/>
        </w:rPr>
        <w:t xml:space="preserve"> </w:t>
      </w:r>
      <w:r w:rsidR="005561DB" w:rsidRPr="00FC6CCF">
        <w:rPr>
          <w:rFonts w:ascii="Times New Roman" w:hAnsi="Times New Roman"/>
        </w:rPr>
        <w:t>akce v rámci Roadshow</w:t>
      </w:r>
      <w:r w:rsidR="003079E3" w:rsidRPr="00FC6CCF">
        <w:rPr>
          <w:rFonts w:ascii="Times New Roman" w:hAnsi="Times New Roman"/>
        </w:rPr>
        <w:t xml:space="preserve"> s přihlédnutím k aktuální situaci v souvislosti s výskytem COVID</w:t>
      </w:r>
      <w:r w:rsidR="00294568" w:rsidRPr="00FC6CCF">
        <w:rPr>
          <w:rFonts w:ascii="Times New Roman" w:hAnsi="Times New Roman"/>
        </w:rPr>
        <w:t xml:space="preserve"> </w:t>
      </w:r>
      <w:r w:rsidR="003079E3" w:rsidRPr="00FC6CCF">
        <w:rPr>
          <w:rFonts w:ascii="Times New Roman" w:hAnsi="Times New Roman"/>
        </w:rPr>
        <w:t>19</w:t>
      </w:r>
      <w:r w:rsidR="00294568" w:rsidRPr="00FC6CCF">
        <w:rPr>
          <w:rFonts w:ascii="Times New Roman" w:hAnsi="Times New Roman"/>
        </w:rPr>
        <w:t>, kdy jakékoliv prodlení či neplnění v návaznosti na tato opatření nebudou porušení této Smlouvy ze strany Pořadatele</w:t>
      </w:r>
      <w:r w:rsidR="005561DB" w:rsidRPr="00FC6CCF">
        <w:rPr>
          <w:rFonts w:ascii="Times New Roman" w:hAnsi="Times New Roman"/>
        </w:rPr>
        <w:t>.</w:t>
      </w:r>
      <w:r w:rsidR="00914BB2" w:rsidRPr="00FC6CCF">
        <w:rPr>
          <w:rFonts w:ascii="Times New Roman" w:hAnsi="Times New Roman"/>
        </w:rPr>
        <w:t xml:space="preserve"> </w:t>
      </w:r>
      <w:r w:rsidR="00914BB2" w:rsidRPr="00FC6CCF">
        <w:rPr>
          <w:rFonts w:ascii="Times New Roman" w:hAnsi="Times New Roman"/>
          <w:lang w:eastAsia="en-GB"/>
        </w:rPr>
        <w:t xml:space="preserve">Pro ustanovení tohoto článku opatření v souvislosti s COVID 19 znamenají (i) opatření a omezení přijatá Úřady s cílem zabránit šíření nákazy a/nebo dopadům infekčního onemocnění COVID-19 (závažné akutní respiračního onemocnění způsobené koronavirem SARS-CoV-2), jakými jsou např. stav nouze, zákaz cestování, zákaz vycházení, zákaz poskytování služeb a uzavření maloobchodních prodejen, uzavření zařízení poskytujících ubytovací služby, zákaz přeshraniční veřejné dopravy atd. a/nebo </w:t>
      </w:r>
      <w:r w:rsidR="00914BB2" w:rsidRPr="00FC6CCF">
        <w:rPr>
          <w:rFonts w:ascii="Times New Roman" w:hAnsi="Times New Roman"/>
          <w:lang w:eastAsia="en-GB"/>
        </w:rPr>
        <w:lastRenderedPageBreak/>
        <w:t>(ii) opatření přijatá třetími stranami s ohledem na šíření nákazy COVID-19 vedoucí k prodlení nebo k nesplnění povinností těchto třetích stran</w:t>
      </w:r>
      <w:r w:rsidR="00294568" w:rsidRPr="00FC6CCF">
        <w:rPr>
          <w:rFonts w:ascii="Times New Roman" w:hAnsi="Times New Roman"/>
          <w:lang w:eastAsia="en-GB"/>
        </w:rPr>
        <w:t xml:space="preserve">. </w:t>
      </w:r>
    </w:p>
    <w:p w14:paraId="2AB09017" w14:textId="52947A7A" w:rsidR="00EF619B" w:rsidRDefault="00EF619B" w:rsidP="00102A19">
      <w:pPr>
        <w:pStyle w:val="Odstavecseseznamem"/>
        <w:spacing w:before="120" w:after="120"/>
        <w:ind w:left="357"/>
        <w:jc w:val="both"/>
        <w:rPr>
          <w:rFonts w:ascii="Times New Roman" w:hAnsi="Times New Roman"/>
          <w:lang w:eastAsia="en-GB"/>
        </w:rPr>
      </w:pPr>
    </w:p>
    <w:p w14:paraId="0F5BF756" w14:textId="77777777" w:rsidR="00EF619B" w:rsidRPr="00EF619B" w:rsidRDefault="00EF619B" w:rsidP="00EF619B">
      <w:pPr>
        <w:jc w:val="both"/>
        <w:rPr>
          <w:rFonts w:ascii="Times New Roman" w:hAnsi="Times New Roman"/>
        </w:rPr>
      </w:pPr>
      <w:r w:rsidRPr="00EF619B">
        <w:rPr>
          <w:rFonts w:ascii="Times New Roman" w:hAnsi="Times New Roman"/>
        </w:rPr>
        <w:t>Ostatní ustanovení nedotčená tímto dodatkem zůstávají nadále v platnosti.</w:t>
      </w:r>
    </w:p>
    <w:p w14:paraId="252B7609" w14:textId="77777777" w:rsidR="00EF619B" w:rsidRPr="00FC6CCF" w:rsidRDefault="00EF619B" w:rsidP="00102A19">
      <w:pPr>
        <w:pStyle w:val="Odstavecseseznamem"/>
        <w:spacing w:before="120" w:after="120"/>
        <w:ind w:left="357"/>
        <w:jc w:val="both"/>
        <w:rPr>
          <w:lang w:eastAsia="en-GB"/>
        </w:rPr>
      </w:pPr>
    </w:p>
    <w:p w14:paraId="0710186B" w14:textId="77777777" w:rsidR="00FC6CCF" w:rsidRPr="00FC6CCF" w:rsidRDefault="00FC6CCF" w:rsidP="00FC6CCF">
      <w:pPr>
        <w:pStyle w:val="Odstavecseseznamem"/>
        <w:spacing w:before="120" w:after="120"/>
        <w:ind w:left="360"/>
        <w:jc w:val="both"/>
        <w:rPr>
          <w:lang w:eastAsia="en-GB"/>
        </w:rPr>
      </w:pPr>
    </w:p>
    <w:p w14:paraId="4B5E513D" w14:textId="7B224163" w:rsidR="004102F3" w:rsidRPr="00EA2519" w:rsidRDefault="004102F3" w:rsidP="00102A19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/>
        </w:rPr>
      </w:pPr>
    </w:p>
    <w:p w14:paraId="7C5F812D" w14:textId="77777777" w:rsidR="004102F3" w:rsidRPr="00EA2519" w:rsidRDefault="004102F3" w:rsidP="00546EBD">
      <w:pPr>
        <w:spacing w:before="120" w:after="120"/>
        <w:jc w:val="both"/>
        <w:rPr>
          <w:rFonts w:ascii="Times New Roman" w:hAnsi="Times New Roman"/>
        </w:rPr>
        <w:sectPr w:rsidR="004102F3" w:rsidRPr="00EA25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28FFA9" w14:textId="4F973049" w:rsidR="004102F3" w:rsidRDefault="004102F3" w:rsidP="00E273F0">
      <w:pPr>
        <w:spacing w:line="360" w:lineRule="atLeast"/>
        <w:jc w:val="both"/>
        <w:rPr>
          <w:rFonts w:ascii="Times New Roman" w:hAnsi="Times New Roman"/>
          <w:lang w:eastAsia="cs-CZ"/>
        </w:rPr>
      </w:pPr>
      <w:r w:rsidRPr="00EA2519">
        <w:rPr>
          <w:rFonts w:ascii="Times New Roman" w:hAnsi="Times New Roman"/>
          <w:lang w:eastAsia="cs-CZ"/>
        </w:rPr>
        <w:tab/>
      </w:r>
    </w:p>
    <w:p w14:paraId="1ADB1D45" w14:textId="66FE866B" w:rsidR="00E254A0" w:rsidRPr="007954C1" w:rsidRDefault="00674A54" w:rsidP="0084196E">
      <w:pPr>
        <w:spacing w:line="360" w:lineRule="atLeast"/>
        <w:ind w:right="-4890"/>
        <w:jc w:val="both"/>
        <w:rPr>
          <w:rFonts w:ascii="Times New Roman" w:hAnsi="Times New Roman"/>
        </w:rPr>
      </w:pPr>
      <w:r w:rsidRPr="00EA2519">
        <w:rPr>
          <w:rFonts w:ascii="Times New Roman" w:hAnsi="Times New Roman"/>
          <w:lang w:eastAsia="cs-CZ"/>
        </w:rPr>
        <w:tab/>
      </w:r>
      <w:r w:rsidR="0084196E">
        <w:rPr>
          <w:rFonts w:ascii="Times New Roman" w:hAnsi="Times New Roman"/>
          <w:lang w:eastAsia="cs-CZ"/>
        </w:rPr>
        <w:t xml:space="preserve">                                                                                                                                                             V</w:t>
      </w:r>
      <w:r w:rsidR="0084196E">
        <w:rPr>
          <w:rFonts w:ascii="Times New Roman" w:hAnsi="Times New Roman"/>
        </w:rPr>
        <w:t> </w:t>
      </w:r>
      <w:r w:rsidR="00E254A0" w:rsidRPr="007954C1">
        <w:rPr>
          <w:rFonts w:ascii="Times New Roman" w:hAnsi="Times New Roman"/>
        </w:rPr>
        <w:t>Ostravě</w:t>
      </w:r>
      <w:r w:rsidR="0084196E">
        <w:rPr>
          <w:rFonts w:ascii="Times New Roman" w:hAnsi="Times New Roman"/>
        </w:rPr>
        <w:t xml:space="preserve"> dne</w:t>
      </w:r>
      <w:r w:rsidR="008B1282" w:rsidRPr="007954C1">
        <w:rPr>
          <w:rFonts w:ascii="Times New Roman" w:hAnsi="Times New Roman"/>
        </w:rPr>
        <w:t xml:space="preserve"> </w:t>
      </w:r>
      <w:r w:rsidR="0084196E">
        <w:rPr>
          <w:rFonts w:ascii="Times New Roman" w:hAnsi="Times New Roman"/>
        </w:rPr>
        <w:t>………</w:t>
      </w:r>
      <w:r w:rsidR="008B1282" w:rsidRPr="007954C1">
        <w:rPr>
          <w:rFonts w:ascii="Times New Roman" w:hAnsi="Times New Roman"/>
        </w:rPr>
        <w:t xml:space="preserve">                                     </w:t>
      </w:r>
      <w:r w:rsidR="007954C1">
        <w:rPr>
          <w:rFonts w:ascii="Times New Roman" w:hAnsi="Times New Roman"/>
        </w:rPr>
        <w:t xml:space="preserve">   </w:t>
      </w:r>
      <w:r w:rsidR="0084196E">
        <w:rPr>
          <w:rFonts w:ascii="Times New Roman" w:hAnsi="Times New Roman"/>
        </w:rPr>
        <w:t xml:space="preserve">     </w:t>
      </w:r>
      <w:r w:rsidR="008B1282" w:rsidRPr="007954C1">
        <w:rPr>
          <w:rFonts w:ascii="Times New Roman" w:hAnsi="Times New Roman"/>
        </w:rPr>
        <w:t xml:space="preserve">V Ostravě </w:t>
      </w:r>
      <w:r w:rsidR="0084196E">
        <w:rPr>
          <w:rFonts w:ascii="Times New Roman" w:hAnsi="Times New Roman"/>
        </w:rPr>
        <w:t xml:space="preserve">dne </w:t>
      </w:r>
      <w:r w:rsidR="00842F12">
        <w:rPr>
          <w:rFonts w:ascii="Times New Roman" w:hAnsi="Times New Roman"/>
        </w:rPr>
        <w:t>26.4.2022</w:t>
      </w:r>
    </w:p>
    <w:p w14:paraId="62D4F486" w14:textId="7A5ED4C6" w:rsidR="0084196E" w:rsidRDefault="009872F9" w:rsidP="008B1282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  <w:r>
        <w:rPr>
          <w:rFonts w:ascii="Times New Roman" w:hAnsi="Times New Roman"/>
          <w:color w:val="333333"/>
          <w:lang w:eastAsia="cs-CZ"/>
        </w:rPr>
        <w:t>Za pořadatele                                                            Za partnera</w:t>
      </w:r>
    </w:p>
    <w:p w14:paraId="3866771C" w14:textId="2315ACB0" w:rsidR="0084196E" w:rsidRDefault="0084196E" w:rsidP="008B1282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</w:p>
    <w:p w14:paraId="118EA00D" w14:textId="12B35CBE" w:rsidR="009872F9" w:rsidRDefault="009872F9" w:rsidP="008B1282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  <w:r>
        <w:rPr>
          <w:rFonts w:ascii="Times New Roman" w:hAnsi="Times New Roman"/>
          <w:color w:val="333333"/>
          <w:lang w:eastAsia="cs-CZ"/>
        </w:rPr>
        <w:t xml:space="preserve">                                                                                 </w:t>
      </w:r>
    </w:p>
    <w:p w14:paraId="2F470FD9" w14:textId="31C2A60A" w:rsidR="00E254A0" w:rsidRDefault="008B1282" w:rsidP="008B1282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  <w:r>
        <w:rPr>
          <w:rFonts w:ascii="Times New Roman" w:hAnsi="Times New Roman"/>
          <w:color w:val="333333"/>
          <w:lang w:eastAsia="cs-CZ"/>
        </w:rPr>
        <w:t>…………………………..                                         …………...................................</w:t>
      </w:r>
    </w:p>
    <w:p w14:paraId="3304BAFC" w14:textId="5FE0E04A" w:rsidR="0084196E" w:rsidRDefault="008B1282" w:rsidP="0084196E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  <w:r>
        <w:rPr>
          <w:rFonts w:ascii="Times New Roman" w:hAnsi="Times New Roman"/>
          <w:color w:val="333333"/>
          <w:lang w:eastAsia="cs-CZ"/>
        </w:rPr>
        <w:t xml:space="preserve">     </w:t>
      </w:r>
      <w:r w:rsidR="00790082" w:rsidRPr="00790082">
        <w:rPr>
          <w:rFonts w:ascii="Times New Roman" w:hAnsi="Times New Roman"/>
          <w:highlight w:val="black"/>
        </w:rPr>
        <w:t>xxxxxxxxx</w:t>
      </w:r>
      <w:r w:rsidR="0084196E">
        <w:rPr>
          <w:rFonts w:ascii="Times New Roman" w:hAnsi="Times New Roman"/>
          <w:color w:val="333333"/>
          <w:lang w:eastAsia="cs-CZ"/>
        </w:rPr>
        <w:t xml:space="preserve">                                  </w:t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84196E">
        <w:rPr>
          <w:rFonts w:ascii="Times New Roman" w:hAnsi="Times New Roman"/>
          <w:color w:val="333333"/>
          <w:lang w:eastAsia="cs-CZ"/>
        </w:rPr>
        <w:t xml:space="preserve">                     Ing. Antonín Klimša, MBA</w:t>
      </w:r>
    </w:p>
    <w:p w14:paraId="72B6CF74" w14:textId="57C29BD3" w:rsidR="0084196E" w:rsidRDefault="0084196E" w:rsidP="0084196E">
      <w:pPr>
        <w:spacing w:after="0" w:line="360" w:lineRule="atLeast"/>
        <w:ind w:right="-4890"/>
        <w:jc w:val="both"/>
        <w:rPr>
          <w:rFonts w:ascii="Times New Roman" w:hAnsi="Times New Roman"/>
          <w:color w:val="333333"/>
          <w:lang w:eastAsia="cs-CZ"/>
        </w:rPr>
      </w:pPr>
      <w:r>
        <w:rPr>
          <w:rFonts w:ascii="Times New Roman" w:hAnsi="Times New Roman"/>
          <w:color w:val="333333"/>
          <w:lang w:eastAsia="cs-CZ"/>
        </w:rPr>
        <w:t xml:space="preserve">     </w:t>
      </w:r>
      <w:r w:rsidR="00790082" w:rsidRPr="00790082">
        <w:rPr>
          <w:rFonts w:ascii="Times New Roman" w:hAnsi="Times New Roman"/>
          <w:highlight w:val="black"/>
        </w:rPr>
        <w:t>xxxxxxxxx</w:t>
      </w:r>
      <w:r w:rsidR="00790082">
        <w:rPr>
          <w:rFonts w:ascii="Times New Roman" w:hAnsi="Times New Roman"/>
          <w:color w:val="333333"/>
          <w:lang w:eastAsia="cs-CZ"/>
        </w:rPr>
        <w:t xml:space="preserve"> </w:t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790082">
        <w:rPr>
          <w:rFonts w:ascii="Times New Roman" w:hAnsi="Times New Roman"/>
          <w:color w:val="333333"/>
          <w:lang w:eastAsia="cs-CZ"/>
        </w:rPr>
        <w:tab/>
      </w:r>
      <w:r w:rsidR="00790082">
        <w:rPr>
          <w:rFonts w:ascii="Times New Roman" w:hAnsi="Times New Roman"/>
          <w:color w:val="333333"/>
          <w:lang w:eastAsia="cs-CZ"/>
        </w:rPr>
        <w:tab/>
      </w:r>
      <w:r>
        <w:rPr>
          <w:rFonts w:ascii="Times New Roman" w:hAnsi="Times New Roman"/>
          <w:color w:val="333333"/>
          <w:lang w:eastAsia="cs-CZ"/>
        </w:rPr>
        <w:t xml:space="preserve">výkonný ředitel         </w:t>
      </w:r>
    </w:p>
    <w:p w14:paraId="4906ADB2" w14:textId="2D032CC3" w:rsidR="008B1282" w:rsidRDefault="008B1282" w:rsidP="0084196E">
      <w:pPr>
        <w:spacing w:after="0" w:line="360" w:lineRule="atLeast"/>
        <w:ind w:left="-567" w:right="-4890"/>
        <w:jc w:val="both"/>
        <w:rPr>
          <w:rFonts w:ascii="Times New Roman" w:hAnsi="Times New Roman"/>
          <w:color w:val="333333"/>
          <w:lang w:eastAsia="cs-CZ"/>
        </w:rPr>
      </w:pPr>
    </w:p>
    <w:sectPr w:rsidR="008B1282" w:rsidSect="00546EB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CD"/>
    <w:multiLevelType w:val="hybridMultilevel"/>
    <w:tmpl w:val="A79C84C6"/>
    <w:lvl w:ilvl="0" w:tplc="FE2455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455597"/>
    <w:multiLevelType w:val="hybridMultilevel"/>
    <w:tmpl w:val="9CB2FC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5F4453C"/>
    <w:multiLevelType w:val="multilevel"/>
    <w:tmpl w:val="E8B4CE36"/>
    <w:lvl w:ilvl="0">
      <w:start w:val="1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2"/>
      </w:rPr>
    </w:lvl>
    <w:lvl w:ilvl="1">
      <w:start w:val="3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bullet"/>
      <w:pStyle w:val="Nadpis5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hint="default"/>
        <w:color w:val="auto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64F4B88"/>
    <w:multiLevelType w:val="hybridMultilevel"/>
    <w:tmpl w:val="BC2A167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A53DB9"/>
    <w:multiLevelType w:val="hybridMultilevel"/>
    <w:tmpl w:val="60483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E91CC2"/>
    <w:multiLevelType w:val="hybridMultilevel"/>
    <w:tmpl w:val="B2222EF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7E84C89"/>
    <w:multiLevelType w:val="multilevel"/>
    <w:tmpl w:val="8D2687D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CB037B"/>
    <w:multiLevelType w:val="hybridMultilevel"/>
    <w:tmpl w:val="AE50CFC4"/>
    <w:lvl w:ilvl="0" w:tplc="D21E493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3E6DFE"/>
    <w:multiLevelType w:val="hybridMultilevel"/>
    <w:tmpl w:val="FB208E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45E0990"/>
    <w:multiLevelType w:val="hybridMultilevel"/>
    <w:tmpl w:val="C75EF3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4B50FB3"/>
    <w:multiLevelType w:val="hybridMultilevel"/>
    <w:tmpl w:val="BF1870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8793378">
    <w:abstractNumId w:val="4"/>
  </w:num>
  <w:num w:numId="2" w16cid:durableId="1099133565">
    <w:abstractNumId w:val="5"/>
  </w:num>
  <w:num w:numId="3" w16cid:durableId="133568328">
    <w:abstractNumId w:val="9"/>
  </w:num>
  <w:num w:numId="4" w16cid:durableId="1986810631">
    <w:abstractNumId w:val="0"/>
  </w:num>
  <w:num w:numId="5" w16cid:durableId="350568710">
    <w:abstractNumId w:val="1"/>
  </w:num>
  <w:num w:numId="6" w16cid:durableId="2097944618">
    <w:abstractNumId w:val="10"/>
  </w:num>
  <w:num w:numId="7" w16cid:durableId="776291988">
    <w:abstractNumId w:val="7"/>
  </w:num>
  <w:num w:numId="8" w16cid:durableId="1147480760">
    <w:abstractNumId w:val="2"/>
  </w:num>
  <w:num w:numId="9" w16cid:durableId="173808529">
    <w:abstractNumId w:val="8"/>
  </w:num>
  <w:num w:numId="10" w16cid:durableId="290864551">
    <w:abstractNumId w:val="6"/>
  </w:num>
  <w:num w:numId="11" w16cid:durableId="2100788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0B"/>
    <w:rsid w:val="00000A87"/>
    <w:rsid w:val="00002416"/>
    <w:rsid w:val="00033664"/>
    <w:rsid w:val="000664F5"/>
    <w:rsid w:val="00102A19"/>
    <w:rsid w:val="00103B08"/>
    <w:rsid w:val="00144580"/>
    <w:rsid w:val="001650B7"/>
    <w:rsid w:val="001754A3"/>
    <w:rsid w:val="001A244D"/>
    <w:rsid w:val="00225008"/>
    <w:rsid w:val="00246653"/>
    <w:rsid w:val="00256A77"/>
    <w:rsid w:val="0029161A"/>
    <w:rsid w:val="00294568"/>
    <w:rsid w:val="002F3EA9"/>
    <w:rsid w:val="00304604"/>
    <w:rsid w:val="003079E3"/>
    <w:rsid w:val="00332BEF"/>
    <w:rsid w:val="0035739B"/>
    <w:rsid w:val="003F31A9"/>
    <w:rsid w:val="004102F3"/>
    <w:rsid w:val="0052736B"/>
    <w:rsid w:val="00534C0C"/>
    <w:rsid w:val="00546EBD"/>
    <w:rsid w:val="005561DB"/>
    <w:rsid w:val="005E2442"/>
    <w:rsid w:val="00655919"/>
    <w:rsid w:val="006651A8"/>
    <w:rsid w:val="00674A54"/>
    <w:rsid w:val="006F4B89"/>
    <w:rsid w:val="00760885"/>
    <w:rsid w:val="00790082"/>
    <w:rsid w:val="007954C1"/>
    <w:rsid w:val="007A699B"/>
    <w:rsid w:val="007E4390"/>
    <w:rsid w:val="00800777"/>
    <w:rsid w:val="00810B4F"/>
    <w:rsid w:val="0084196E"/>
    <w:rsid w:val="00842F12"/>
    <w:rsid w:val="00880092"/>
    <w:rsid w:val="0089050B"/>
    <w:rsid w:val="008B1282"/>
    <w:rsid w:val="008D3C76"/>
    <w:rsid w:val="00914BB2"/>
    <w:rsid w:val="00942AD4"/>
    <w:rsid w:val="009639B8"/>
    <w:rsid w:val="009872F9"/>
    <w:rsid w:val="009A4424"/>
    <w:rsid w:val="00A03167"/>
    <w:rsid w:val="00A92271"/>
    <w:rsid w:val="00AB794D"/>
    <w:rsid w:val="00AC2326"/>
    <w:rsid w:val="00B07171"/>
    <w:rsid w:val="00B56F90"/>
    <w:rsid w:val="00BB37F3"/>
    <w:rsid w:val="00BC39CD"/>
    <w:rsid w:val="00C03CCD"/>
    <w:rsid w:val="00C849D7"/>
    <w:rsid w:val="00C96743"/>
    <w:rsid w:val="00CC563D"/>
    <w:rsid w:val="00CC61D0"/>
    <w:rsid w:val="00D34929"/>
    <w:rsid w:val="00DA34F2"/>
    <w:rsid w:val="00DE708B"/>
    <w:rsid w:val="00E05074"/>
    <w:rsid w:val="00E254A0"/>
    <w:rsid w:val="00E273F0"/>
    <w:rsid w:val="00E6267F"/>
    <w:rsid w:val="00E70BC6"/>
    <w:rsid w:val="00E71A80"/>
    <w:rsid w:val="00EA2519"/>
    <w:rsid w:val="00EC35A9"/>
    <w:rsid w:val="00EC64F3"/>
    <w:rsid w:val="00EF619B"/>
    <w:rsid w:val="00F36D3B"/>
    <w:rsid w:val="00F77381"/>
    <w:rsid w:val="00FA17E2"/>
    <w:rsid w:val="00FB2CFC"/>
    <w:rsid w:val="00FC1985"/>
    <w:rsid w:val="00FC3874"/>
    <w:rsid w:val="00FC6CCF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A21D"/>
  <w15:docId w15:val="{D6F8F405-5255-4C03-87BC-2D93205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92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Hoofdstukkop,Section Heading,H1"/>
    <w:basedOn w:val="Normln"/>
    <w:next w:val="Normln"/>
    <w:link w:val="Nadpis1Char"/>
    <w:uiPriority w:val="9"/>
    <w:qFormat/>
    <w:rsid w:val="00EA2519"/>
    <w:pPr>
      <w:keepNext/>
      <w:numPr>
        <w:numId w:val="8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251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A251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Times New Roman" w:eastAsia="Times New Roman" w:hAnsi="Times New Roman" w:cs="Arial"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A2519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A2519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A251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EA2519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A2519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A2519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oofdstukkop Char,Section Heading Char,H1 Char"/>
    <w:link w:val="Nadpis1"/>
    <w:uiPriority w:val="99"/>
    <w:locked/>
    <w:rsid w:val="00EA2519"/>
    <w:rPr>
      <w:rFonts w:ascii="Times New Roman" w:hAnsi="Times New Roman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link w:val="Nadpis2"/>
    <w:locked/>
    <w:rsid w:val="00EA2519"/>
    <w:rPr>
      <w:rFonts w:ascii="Times New Roman" w:hAnsi="Times New Roman" w:cs="Arial"/>
      <w:bCs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9"/>
    <w:locked/>
    <w:rsid w:val="00EA2519"/>
    <w:rPr>
      <w:rFonts w:ascii="Times New Roman" w:hAnsi="Times New Roman" w:cs="Arial"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EA2519"/>
    <w:rPr>
      <w:rFonts w:ascii="Times New Roman" w:hAnsi="Times New Roman" w:cs="Times New Roman"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locked/>
    <w:rsid w:val="00EA2519"/>
    <w:rPr>
      <w:rFonts w:ascii="Times New Roman" w:hAnsi="Times New Roman" w:cs="Times New Roman"/>
      <w:bCs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EA2519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aliases w:val="Appendix Major Char,7 Char,E1 Marginal Char"/>
    <w:link w:val="Nadpis7"/>
    <w:uiPriority w:val="99"/>
    <w:locked/>
    <w:rsid w:val="00EA251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EA251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EA2519"/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2736B"/>
    <w:pPr>
      <w:ind w:left="720"/>
      <w:contextualSpacing/>
    </w:pPr>
  </w:style>
  <w:style w:type="character" w:styleId="Hypertextovodkaz">
    <w:name w:val="Hyperlink"/>
    <w:uiPriority w:val="99"/>
    <w:rsid w:val="00E273F0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E273F0"/>
    <w:rPr>
      <w:rFonts w:cs="Times New Roman"/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rsid w:val="00DA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A34F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DA34F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3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A34F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34F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A34F2"/>
    <w:rPr>
      <w:rFonts w:cs="Times New Roman"/>
      <w:b/>
      <w:bCs/>
      <w:sz w:val="20"/>
      <w:szCs w:val="20"/>
    </w:rPr>
  </w:style>
  <w:style w:type="paragraph" w:customStyle="1" w:styleId="Standard">
    <w:name w:val="Standard"/>
    <w:rsid w:val="00C96743"/>
    <w:pPr>
      <w:suppressAutoHyphens/>
      <w:autoSpaceDN w:val="0"/>
      <w:spacing w:after="240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a propagaci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a propagaci</dc:title>
  <dc:subject/>
  <dc:creator>Jana</dc:creator>
  <cp:keywords/>
  <dc:description/>
  <cp:lastModifiedBy>Mikula Pavel</cp:lastModifiedBy>
  <cp:revision>7</cp:revision>
  <cp:lastPrinted>2021-02-24T09:54:00Z</cp:lastPrinted>
  <dcterms:created xsi:type="dcterms:W3CDTF">2022-04-12T19:19:00Z</dcterms:created>
  <dcterms:modified xsi:type="dcterms:W3CDTF">2022-11-09T12:42:00Z</dcterms:modified>
</cp:coreProperties>
</file>