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2D" w:rsidRDefault="00440E2D">
      <w:pPr>
        <w:jc w:val="center"/>
        <w:rPr>
          <w:rFonts w:ascii="Helvetica Neue" w:hAnsi="Helvetica Neue" w:cs="Tahoma"/>
          <w:b/>
          <w:color w:val="333333"/>
          <w:sz w:val="10"/>
          <w:szCs w:val="10"/>
        </w:rPr>
      </w:pPr>
      <w:bookmarkStart w:id="0" w:name="_GoBack"/>
      <w:bookmarkEnd w:id="0"/>
      <w:r>
        <w:rPr>
          <w:b/>
          <w:color w:val="333333"/>
          <w:sz w:val="48"/>
          <w:szCs w:val="48"/>
        </w:rPr>
        <w:t>SMLOUVA O DÍLO</w:t>
      </w:r>
    </w:p>
    <w:p w:rsidR="00440E2D" w:rsidRDefault="00440E2D">
      <w:pPr>
        <w:jc w:val="center"/>
        <w:rPr>
          <w:rFonts w:ascii="Helvetica Neue" w:hAnsi="Helvetica Neue" w:cs="Tahoma"/>
          <w:b/>
          <w:color w:val="333333"/>
          <w:sz w:val="10"/>
          <w:szCs w:val="10"/>
        </w:rPr>
      </w:pPr>
    </w:p>
    <w:p w:rsidR="00440E2D" w:rsidRDefault="00440E2D">
      <w:pPr>
        <w:spacing w:line="240" w:lineRule="atLeast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440E2D" w:rsidRDefault="00802D7D" w:rsidP="00802D7D">
      <w:pPr>
        <w:tabs>
          <w:tab w:val="left" w:pos="14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="00440E2D">
        <w:rPr>
          <w:b/>
          <w:sz w:val="22"/>
          <w:szCs w:val="22"/>
        </w:rPr>
        <w:t>Objednatel:</w:t>
      </w:r>
      <w:r w:rsidR="00440E2D">
        <w:rPr>
          <w:b/>
          <w:sz w:val="22"/>
          <w:szCs w:val="22"/>
        </w:rPr>
        <w:tab/>
        <w:t xml:space="preserve">            Technické služby města Mostu a.s.</w:t>
      </w:r>
    </w:p>
    <w:p w:rsidR="00440E2D" w:rsidRDefault="00440E2D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                    Dělnická 164, 434 01 Most – Velebudice</w:t>
      </w:r>
    </w:p>
    <w:p w:rsidR="00440E2D" w:rsidRDefault="00440E2D">
      <w:pPr>
        <w:pStyle w:val="Zkladntextodsazen"/>
        <w:ind w:left="2124" w:hanging="2124"/>
        <w:rPr>
          <w:sz w:val="22"/>
          <w:szCs w:val="22"/>
        </w:rPr>
      </w:pPr>
      <w:r>
        <w:rPr>
          <w:sz w:val="22"/>
          <w:szCs w:val="22"/>
        </w:rPr>
        <w:t xml:space="preserve">Zastoupená:                  MUDr. Sášou Štemberou – předsedou představenstva  </w:t>
      </w:r>
    </w:p>
    <w:p w:rsidR="00440E2D" w:rsidRDefault="00440E2D">
      <w:pPr>
        <w:pStyle w:val="Zkladntextodsazen"/>
        <w:ind w:left="2124" w:hanging="212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Tomášem Kubalem – místopředsedou představenstva</w:t>
      </w:r>
    </w:p>
    <w:p w:rsidR="00440E2D" w:rsidRDefault="00440E2D">
      <w:pPr>
        <w:pStyle w:val="Zkladntextodsazen"/>
        <w:ind w:left="2124" w:hanging="2124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B14CC4">
        <w:rPr>
          <w:sz w:val="22"/>
          <w:szCs w:val="22"/>
        </w:rPr>
        <w:t>xxxxxxxxxxxxxxxxxxxxxx</w:t>
      </w:r>
    </w:p>
    <w:p w:rsidR="00440E2D" w:rsidRDefault="00440E2D">
      <w:pPr>
        <w:pStyle w:val="Zkladntextodsazen"/>
        <w:ind w:left="2124" w:hanging="2124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64052265</w:t>
      </w:r>
    </w:p>
    <w:p w:rsidR="00440E2D" w:rsidRDefault="00440E2D">
      <w:pPr>
        <w:pStyle w:val="Zkladntextodsazen"/>
        <w:ind w:left="2124" w:hanging="2124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CZ64052265</w:t>
      </w:r>
    </w:p>
    <w:p w:rsidR="00440E2D" w:rsidRDefault="00440E2D">
      <w:pPr>
        <w:pStyle w:val="Zkladntextodsazen"/>
        <w:ind w:left="0" w:firstLine="0"/>
        <w:rPr>
          <w:sz w:val="22"/>
          <w:szCs w:val="22"/>
        </w:rPr>
      </w:pPr>
      <w:r>
        <w:rPr>
          <w:sz w:val="22"/>
          <w:szCs w:val="22"/>
        </w:rPr>
        <w:t>firma je zapsána v obchodním rejstříku vedeném Krajským soudem v Ústí nad Labem, oddíl B, vložka 771</w:t>
      </w:r>
    </w:p>
    <w:p w:rsidR="00440E2D" w:rsidRDefault="00440E2D">
      <w:pPr>
        <w:widowControl w:val="0"/>
        <w:rPr>
          <w:sz w:val="22"/>
          <w:szCs w:val="22"/>
        </w:rPr>
      </w:pPr>
    </w:p>
    <w:p w:rsidR="00440E2D" w:rsidRDefault="00440E2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dále jen objednatel na straně jedné</w:t>
      </w:r>
    </w:p>
    <w:p w:rsidR="00440E2D" w:rsidRDefault="00440E2D">
      <w:pPr>
        <w:widowControl w:val="0"/>
        <w:rPr>
          <w:sz w:val="22"/>
          <w:szCs w:val="22"/>
        </w:rPr>
      </w:pPr>
    </w:p>
    <w:p w:rsidR="00440E2D" w:rsidRDefault="00440E2D">
      <w:pPr>
        <w:widowControl w:val="0"/>
        <w:rPr>
          <w:sz w:val="22"/>
          <w:szCs w:val="22"/>
        </w:rPr>
      </w:pPr>
    </w:p>
    <w:p w:rsidR="00440E2D" w:rsidRDefault="00440E2D">
      <w:pPr>
        <w:widowControl w:val="0"/>
        <w:rPr>
          <w:sz w:val="22"/>
          <w:szCs w:val="22"/>
        </w:rPr>
      </w:pPr>
    </w:p>
    <w:p w:rsidR="00440E2D" w:rsidRDefault="00440E2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 Zhotovitel: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REIMONT-ELEKTRO s.r.o.</w:t>
      </w:r>
      <w:r>
        <w:rPr>
          <w:b/>
          <w:sz w:val="22"/>
          <w:szCs w:val="22"/>
        </w:rPr>
        <w:tab/>
      </w:r>
    </w:p>
    <w:p w:rsidR="00440E2D" w:rsidRDefault="00440E2D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Dělnická 26, Most, PSČ 434 01, Most-Velebudice</w:t>
      </w:r>
    </w:p>
    <w:p w:rsidR="00440E2D" w:rsidRDefault="00440E2D">
      <w:pPr>
        <w:pStyle w:val="Zkladntextodsazen"/>
        <w:ind w:left="2124" w:hanging="2124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  <w:t>Miroslavem Micalem, jednatelem společnosti</w:t>
      </w:r>
    </w:p>
    <w:p w:rsidR="00440E2D" w:rsidRDefault="00440E2D">
      <w:pPr>
        <w:pStyle w:val="Zkladntextodsazen"/>
        <w:ind w:left="2124" w:hanging="2124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B14CC4">
        <w:rPr>
          <w:sz w:val="22"/>
          <w:szCs w:val="22"/>
        </w:rPr>
        <w:t>xxxxxxxxxxxxxxxxxxxxxxxxxxx</w:t>
      </w:r>
    </w:p>
    <w:p w:rsidR="00440E2D" w:rsidRDefault="00440E2D">
      <w:pPr>
        <w:pStyle w:val="Zkladntextodsazen"/>
        <w:ind w:left="2124" w:hanging="2124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47283025</w:t>
      </w:r>
    </w:p>
    <w:p w:rsidR="00440E2D" w:rsidRDefault="00440E2D">
      <w:pPr>
        <w:pStyle w:val="Zkladntextodsazen"/>
        <w:ind w:left="2124" w:hanging="2124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CZ47283025</w:t>
      </w:r>
    </w:p>
    <w:p w:rsidR="00440E2D" w:rsidRDefault="00440E2D">
      <w:pPr>
        <w:pStyle w:val="Zkladntextodsazen"/>
        <w:ind w:left="0" w:firstLine="0"/>
        <w:rPr>
          <w:sz w:val="22"/>
          <w:szCs w:val="22"/>
        </w:rPr>
      </w:pPr>
      <w:r>
        <w:rPr>
          <w:sz w:val="22"/>
          <w:szCs w:val="22"/>
        </w:rPr>
        <w:t>firma je zapsána v obchodním rejstříku vedeném Krajským soudem v Ústí nad Labem, oddíl C, vložka 22640</w:t>
      </w:r>
    </w:p>
    <w:p w:rsidR="00440E2D" w:rsidRDefault="00440E2D">
      <w:pPr>
        <w:widowControl w:val="0"/>
        <w:rPr>
          <w:sz w:val="22"/>
          <w:szCs w:val="22"/>
        </w:rPr>
      </w:pPr>
    </w:p>
    <w:p w:rsidR="00440E2D" w:rsidRPr="00B14CC4" w:rsidRDefault="00440E2D">
      <w:pPr>
        <w:widowControl w:val="0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sz w:val="22"/>
          <w:szCs w:val="22"/>
        </w:rPr>
        <w:t>dále jen zhotovitel na straně druhé</w:t>
      </w: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B14CC4">
        <w:rPr>
          <w:rFonts w:ascii="Arial" w:hAnsi="Arial" w:cs="Arial"/>
          <w:color w:val="000000"/>
          <w:sz w:val="20"/>
          <w:szCs w:val="20"/>
          <w:lang w:val="de-DE"/>
        </w:rPr>
        <w:t>uzavřely podle § 2586</w:t>
      </w:r>
      <w:r w:rsidRPr="00B14CC4">
        <w:rPr>
          <w:rFonts w:ascii="Arial" w:hAnsi="Arial" w:cs="Arial"/>
          <w:color w:val="FF0000"/>
          <w:sz w:val="20"/>
          <w:szCs w:val="20"/>
          <w:lang w:val="de-DE"/>
        </w:rPr>
        <w:t xml:space="preserve"> </w:t>
      </w:r>
      <w:r w:rsidRPr="00B14CC4">
        <w:rPr>
          <w:rFonts w:ascii="Arial" w:hAnsi="Arial" w:cs="Arial"/>
          <w:color w:val="000000"/>
          <w:sz w:val="20"/>
          <w:szCs w:val="20"/>
          <w:lang w:val="de-DE"/>
        </w:rPr>
        <w:t>a násl. Občanského zákoníku tuto</w:t>
      </w: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440E2D" w:rsidRPr="00B14CC4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  <w:r w:rsidRPr="00B14CC4"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SMLOUVU</w:t>
      </w: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440E2D" w:rsidRPr="00B14CC4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  <w:r w:rsidRPr="00B14CC4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Článek 1</w:t>
      </w:r>
    </w:p>
    <w:p w:rsidR="00440E2D" w:rsidRPr="00B14CC4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  <w:r w:rsidRPr="00B14CC4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Předmět smlouvy a podmínky provádění díla</w:t>
      </w: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B14CC4">
        <w:rPr>
          <w:rFonts w:ascii="Arial" w:hAnsi="Arial" w:cs="Arial"/>
          <w:color w:val="000000"/>
          <w:sz w:val="20"/>
          <w:szCs w:val="20"/>
          <w:lang w:val="de-DE"/>
        </w:rPr>
        <w:t>1. Předmětem této smlouvy je modernizace osvětlení zimního stadionu v Mostě, objektu budovy čp. 1700 v k.ú. Most II (zimní stadion v Mostě).</w:t>
      </w:r>
    </w:p>
    <w:p w:rsidR="00440E2D" w:rsidRPr="00B14CC4" w:rsidRDefault="00440E2D">
      <w:pPr>
        <w:tabs>
          <w:tab w:val="left" w:pos="2895"/>
        </w:tabs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B14CC4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B14CC4">
        <w:rPr>
          <w:rFonts w:ascii="Arial" w:hAnsi="Arial" w:cs="Arial"/>
          <w:color w:val="000000"/>
          <w:sz w:val="20"/>
          <w:szCs w:val="20"/>
          <w:lang w:val="de-DE"/>
        </w:rPr>
        <w:t>2. Kompletní popis díla a úplná projektová dokumentace rekonstrukce tvoří přílohu č. 2 a 3 této smlouvy jako její nedílnou součást.</w:t>
      </w: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  <w:r w:rsidRPr="00B14CC4">
        <w:rPr>
          <w:rFonts w:ascii="Arial" w:hAnsi="Arial" w:cs="Arial"/>
          <w:color w:val="000000"/>
          <w:sz w:val="20"/>
          <w:szCs w:val="20"/>
          <w:lang w:val="de-DE"/>
        </w:rPr>
        <w:t xml:space="preserve">3. Dílo - rekonstrukce bude provedena podle postupu určeného v projektové dokumentaci. Zhotovitel se zavazuje provést dílo přesně podle předané projektové dokumentace, včas a v prvotřídní kvalitě. </w:t>
      </w: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</w:p>
    <w:p w:rsidR="00440E2D" w:rsidRPr="00B14CC4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  <w:r w:rsidRPr="00B14CC4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Článek 2</w:t>
      </w:r>
    </w:p>
    <w:p w:rsidR="00440E2D" w:rsidRPr="00B14CC4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  <w:r w:rsidRPr="00B14CC4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Termín plnění</w:t>
      </w: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B14CC4">
        <w:rPr>
          <w:rFonts w:ascii="Arial" w:hAnsi="Arial" w:cs="Arial"/>
          <w:color w:val="000000"/>
          <w:sz w:val="20"/>
          <w:szCs w:val="20"/>
          <w:lang w:val="de-DE"/>
        </w:rPr>
        <w:t>1. Zhotovitel započne s dílem do 1 týdne od předání místa plnění a dílo bude dokončeno do 7.7.2017.</w:t>
      </w: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14CC4">
        <w:rPr>
          <w:rFonts w:ascii="Arial" w:hAnsi="Arial" w:cs="Arial"/>
          <w:color w:val="000000"/>
          <w:sz w:val="20"/>
          <w:szCs w:val="20"/>
          <w:lang w:val="de-DE"/>
        </w:rPr>
        <w:t xml:space="preserve">2. Objednatel je povinen předat protokolárně staveniště zhotoviteli ke dni 15. </w:t>
      </w:r>
      <w:r>
        <w:rPr>
          <w:rFonts w:ascii="Arial" w:hAnsi="Arial" w:cs="Arial"/>
          <w:color w:val="000000"/>
          <w:sz w:val="20"/>
          <w:szCs w:val="20"/>
          <w:lang w:val="en-US"/>
        </w:rPr>
        <w:t>5. 2017 nebo dříve.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3. V případě, že se objednatel opozdí s předáním staveniště zhotoviteli, prodlužuje se konečný termín dokončení díla o prodlení objednatele. Pokud by se objednatel opozdil s předáním staveniště o dobu delší než jeden měsíc, vyhrazuje si zhotovitel právo považovat toto prodlení za podstatné porušení smlouvy.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4. Pro případ, že by objednatel staveniště předal zhotoviteli v termínu uvedeném v odst. 2., ale zhotovitel zahájil stavbu v době delší než jeden měsíc od termínu uvedeného v odst. 1., vyhrazuje si objednatel právo považovat takovéto prodlení za podstatné porušení smlouvy.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5. Konečný termín plnění se prodlužuje o dny, ve kterých nebude možno pro objektivní prokázané skutečnosti (např. nepřízeň počasí nad běžný průměr, popř. vyšší moc) dílo provádět. V případě, že takováto skutečnost nastane, bude zapsána zhotovitelem ve stavebním deníku a věrohodnost tohoto zápisu bude potvrzena objednatelem. Pokud dojde z uvedených důvodů k prodlení delšímu než 90 dní, mohou strany od smlouvy odstoupit.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Článek 3</w:t>
      </w: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Cena a platební podmínky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1. Dohodnutá cena za zhotovení díla činí částku 1.843.547,02,- Kč (slovy jedenmilionosmsetčtyřicettřitisícpětsetčtyřicetsedmkorunčeskýchdvahaléře) + DPH v zákonné výši. Uvedená cena může být píse</w:t>
      </w:r>
      <w:r w:rsidR="006F259D">
        <w:rPr>
          <w:rFonts w:ascii="Arial" w:hAnsi="Arial" w:cs="Arial"/>
          <w:color w:val="000000"/>
          <w:sz w:val="20"/>
          <w:szCs w:val="20"/>
          <w:lang w:val="en-US"/>
        </w:rPr>
        <w:t>m</w:t>
      </w:r>
      <w:r>
        <w:rPr>
          <w:rFonts w:ascii="Arial" w:hAnsi="Arial" w:cs="Arial"/>
          <w:color w:val="000000"/>
          <w:sz w:val="20"/>
          <w:szCs w:val="20"/>
          <w:lang w:val="en-US"/>
        </w:rPr>
        <w:t>ným dodatkem změněna, dojde-li v průběhu stavby k prokazatelným změnám cen energie nebo materiálu potřebného ke zhotovení díla o více jak 5%, jinak je cena konečná a neměnná.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2. Po předání a převzetí díla do 7 dnů vystaví zhotovitel konečné vyúčtování ve formě daňového dokladu, kde budou odpočteny poskytnuté zálohy. Termín splatnosti daňového dokladu se dohodou určuje na 30 dnů od doručení daňového dokladu. 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Článek 4</w:t>
      </w: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Nebezpečí na zhotovované věci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1. Nebezpečí škody na zhotovené věci nese od počátku zhotovování do předání a převzetí zhotovitel. Zhotovitel se zavazuje stavbu pojistit na svůj náklad.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Článek 5</w:t>
      </w: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Vlastnické právo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1. Vlastnické právo k dílu má objednatel. Na této skutečnosti nemění ničeho včasné či opožděné poskytování záloh zhotoviteli.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Článek 6</w:t>
      </w: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Práva a povinnosti objednatele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1. Objednatel pro záležitosti týkající se této smlouvy ustanovuje odpovědným pracovníkem ve funkci stavebního dozoru osobu, která bude zapsána do stavebního deníku při předání stavby.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2. Objednatelem ustanovený stavební dozor je oprávněn průběžně provádět kontrolu prováděného díla.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3. Veškeré změny projektové dokumentace znamenající změnu dohodnutého díla musí být písemně odsouhlaseny nejen stavbyvedoucím a stavebním dozorem, ale i odpovědným projektantem, případně předány k posouzení a schválení příslušnému pracovníku památkové péče. Totéž se vztahuje na jakékoliv dodatečně zjištěné nutné vícepráce nad rozsah této smlouvy. Odsouhlasené vícepráce musí být dohodnuty formou dodatku k této smlouvě.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4. Objednatel je povinen, po vyzvání zhotovitelem, dílo bez vad a nedodělků převzít a podepsat předávací protokol potvrzující správnost a úplnost provedeného díla.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Článek 7</w:t>
      </w: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Práva a povinnosti zhotovitele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1. Zhotovitel ustanovuje pro záležitosti této smlouvy odpovědným stavbyvedoucím pana Miloslava Sopra.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2. Zhotovitel si zajistí sám po celou dobu provádění díla sociální zařízení pro své pracovníky, sklad pro uskladnění materiálu a svých techn. zařízení. Povinností zhotovitele je přívod el. energie a vody na staveniště.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3. Zhotovitel pověřuje stavbyvedoucího vedením stavebního deníku. Stavební deník bude k dispozici u stavbyvedoucího. Zhotovitel souhlasí s tím, aby za objednatele byl oprávněn nahlížet a zapisovat do stavebního deníku stavební dozor jmenovaný objednatelem. Na zápisy provedené jednou smluvní stranou musí druhá smluvní strana reagovat rovněž zápisem do deníku, a to nejpozději do 3 pracovních dnů.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4. Zhotovitel je oprávněn povolit vstup na pracoviště za objednatele jen stavebnímu dozoru a oprávněným osobám objednatele, případně jiným osobám, které určí objednatel.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5. Zhotovitel je povinen písemně vyzvat objednatele k převzetí díla bez vad a nedodělků nejpozději 15 dní předem. Zhotovitel má právo dílo nabídnout objednateli k převzetí před konečným termínem plnění, který je v této smlouvě dohodnut.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6. Zhotovitel je povinen vytčené vady a nedodělky opravit či dokončit ve lhůtě 5 dnů, pokud  strany neuvedou v protokolu o předání díla jiný termín.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Článek 8</w:t>
      </w: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Ujednání o smluvní pokutě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1. Zhotovitel se zavazuje při nesplnění dohodnutého termínu plnění zaplatit objednateli smluvní pokutu 0,05 %  za každý den prodlení. 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2. Objednatel se zavazuje při prodlení se zaplacením konečného vyúčtování - daňového dokladu zaplatit zhotoviteli smluvní pokutu ve výši 0,05 % za každý den prodlení z dlužné částky. 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3. V případě vzniku škody objednateli či zhotoviteli nesplněním závazku z této smlouvy jednou či druhou smluvní stranou se na ni nezapočítávají smluvní pokuty.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4. Objednatel je oprávněn si vyúčtovanou smluvní pokutu započíst na úhradu ceny díla.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Článek 9</w:t>
      </w: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Záruka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1. Zhotovitel za kvalitu jím provedeného díla, které je předmětem této smlouvy, ručí objednateli po dobu 60 měsíců na stavební práce. Na dodaný materiál a technologie se poskytuje záruka na dobu poskytovanou výrobcem těchto technologií a materiálu. Záruční doba počíná běžet datem uvedeným v protokolu o předání a převzetí díla. Za tím účelem při předání a převzetí díla předá objednateli záruční list.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2. Objednatel je povinen reklamovat zjištěné vady vždy jen písemnou formou s popisem vad. Zhotovitel je povinen odstranit reklamované vady v termínu nejpozději do 1 měsíce od převzetí reklamace.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Článek 10</w:t>
      </w:r>
    </w:p>
    <w:p w:rsidR="00440E2D" w:rsidRDefault="00440E2D">
      <w:pPr>
        <w:spacing w:line="240" w:lineRule="atLeast"/>
        <w:ind w:left="56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Závěrečná ustanovení</w:t>
      </w:r>
    </w:p>
    <w:p w:rsidR="00440E2D" w:rsidRDefault="00440E2D">
      <w:pPr>
        <w:spacing w:line="240" w:lineRule="atLeast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440E2D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Tato smlouva je vyhotovena ve dvou stejnopisech, z nichž každá smluvní strana obdrží jeden. Jakákoliv změna této smlouvy je neplatná, pokud nemá písemnou formu v podobě číslovaného dodatku.</w:t>
      </w:r>
    </w:p>
    <w:p w:rsidR="00440E2D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Sjednává se, že účastníci považují povinnost doručit písemnost do vlastních rukou za splněnou i v případě, že adresát zásilku, odeslanou na jeho v této smlouvě uvedenou či naposledy písemně oznámenou adresu pro doručování, odmítne převzít, její doručení zmaří nebo si ji v odběrní lhůtě nevyzvedne, a to dnem, kdy se zásilka vrátí zpět odesílateli. Účastníci sjednávají, že veškerá korespondence bude adresována na adresy uvedené v záhlaví smlouvy. Je-li na jedné straně vícero účastníků, platí, že povinnost doručit písemnost je splněna okamžikem, kdy byla doručena kterémukoliv z nich.</w:t>
      </w:r>
    </w:p>
    <w:p w:rsidR="00440E2D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3. V případě, že některé ustanovení této smlouvy je nebo se stane neúčinné, zůstávají ostatní ustanovení této smlouvy účinná. Účastníci se zavazují nahradit neúčinné ustanovení této smlouvy ustanovením jiným, účinným, které svým obsahem a smyslem odpovídá nejlépe obsahu a smyslu ustanovení původního, neúčinného. Účastníci sjednávají, že veškeré spory z této smlouvy budou řešit primárně dohodou.</w:t>
      </w:r>
    </w:p>
    <w:p w:rsidR="00440E2D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Nestanoví-li tato smlouva jinak, řídí se práva a povinnosti obou účastníků zejména zák. č. 89/2012 Sb., občanským zákoníkem, v platném znění a dalšími obecně závaznými právními předpisy.</w:t>
      </w:r>
    </w:p>
    <w:p w:rsidR="00440E2D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widowControl w:val="0"/>
        <w:jc w:val="both"/>
        <w:rPr>
          <w:rStyle w:val="platne1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5. T</w:t>
      </w:r>
      <w:r>
        <w:rPr>
          <w:rStyle w:val="platne1"/>
          <w:rFonts w:ascii="Arial" w:hAnsi="Arial" w:cs="Arial"/>
          <w:color w:val="000000"/>
          <w:sz w:val="20"/>
          <w:szCs w:val="20"/>
        </w:rPr>
        <w:t xml:space="preserve">ato smlouva podléhá uveřejnění v registru smluv dle zákona č. 340/2015 Sb., o zvláštních podmínkách  </w:t>
      </w:r>
    </w:p>
    <w:p w:rsidR="00440E2D" w:rsidRDefault="00440E2D">
      <w:pPr>
        <w:widowControl w:val="0"/>
        <w:jc w:val="both"/>
        <w:rPr>
          <w:rStyle w:val="platne1"/>
          <w:rFonts w:ascii="Arial" w:hAnsi="Arial" w:cs="Arial"/>
          <w:color w:val="000000"/>
          <w:sz w:val="20"/>
          <w:szCs w:val="20"/>
        </w:rPr>
      </w:pPr>
      <w:r>
        <w:rPr>
          <w:rStyle w:val="platne1"/>
          <w:rFonts w:ascii="Arial" w:hAnsi="Arial" w:cs="Arial"/>
          <w:color w:val="000000"/>
          <w:sz w:val="20"/>
          <w:szCs w:val="20"/>
        </w:rPr>
        <w:t xml:space="preserve">          účinnosti některých smluv, uveřejňování těchto smluv a o registru smluv (zákon o registru smluv). Smluvní </w:t>
      </w:r>
    </w:p>
    <w:p w:rsidR="00433B76" w:rsidRDefault="00440E2D">
      <w:pPr>
        <w:widowControl w:val="0"/>
        <w:jc w:val="both"/>
        <w:rPr>
          <w:rStyle w:val="platne1"/>
          <w:rFonts w:ascii="Arial" w:hAnsi="Arial" w:cs="Arial"/>
          <w:color w:val="000000"/>
          <w:sz w:val="20"/>
          <w:szCs w:val="20"/>
        </w:rPr>
      </w:pPr>
      <w:r>
        <w:rPr>
          <w:rStyle w:val="platne1"/>
          <w:rFonts w:ascii="Arial" w:hAnsi="Arial" w:cs="Arial"/>
          <w:color w:val="000000"/>
          <w:sz w:val="20"/>
          <w:szCs w:val="20"/>
        </w:rPr>
        <w:t xml:space="preserve">          strany se dohodly, že smlouvu v souladu s tímto zákonem uveřejní objednatel, a to nejpozději do</w:t>
      </w:r>
      <w:r>
        <w:rPr>
          <w:rStyle w:val="platne1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platne1"/>
          <w:rFonts w:ascii="Arial" w:hAnsi="Arial" w:cs="Arial"/>
          <w:color w:val="000000"/>
          <w:sz w:val="20"/>
          <w:szCs w:val="20"/>
        </w:rPr>
        <w:t xml:space="preserve">15 </w:t>
      </w:r>
    </w:p>
    <w:p w:rsidR="00433B76" w:rsidRDefault="00433B76">
      <w:pPr>
        <w:widowControl w:val="0"/>
        <w:jc w:val="both"/>
        <w:rPr>
          <w:rStyle w:val="platne1"/>
          <w:rFonts w:ascii="Arial" w:hAnsi="Arial" w:cs="Arial"/>
          <w:color w:val="000000"/>
          <w:sz w:val="20"/>
          <w:szCs w:val="20"/>
        </w:rPr>
      </w:pPr>
      <w:r>
        <w:rPr>
          <w:rStyle w:val="platne1"/>
          <w:rFonts w:ascii="Arial" w:hAnsi="Arial" w:cs="Arial"/>
          <w:color w:val="000000"/>
          <w:sz w:val="20"/>
          <w:szCs w:val="20"/>
        </w:rPr>
        <w:t xml:space="preserve">          pracovních </w:t>
      </w:r>
      <w:r w:rsidR="00440E2D">
        <w:rPr>
          <w:rStyle w:val="platne1"/>
          <w:rFonts w:ascii="Arial" w:hAnsi="Arial" w:cs="Arial"/>
          <w:color w:val="000000"/>
          <w:sz w:val="20"/>
          <w:szCs w:val="20"/>
        </w:rPr>
        <w:t xml:space="preserve">dnů od podpisu smlouvy. V případě nesplnění tohoto ujednání může uveřejnit smlouvu v registru </w:t>
      </w:r>
      <w:r>
        <w:rPr>
          <w:rStyle w:val="platne1"/>
          <w:rFonts w:ascii="Arial" w:hAnsi="Arial" w:cs="Arial"/>
          <w:color w:val="000000"/>
          <w:sz w:val="20"/>
          <w:szCs w:val="20"/>
        </w:rPr>
        <w:t xml:space="preserve"> </w:t>
      </w:r>
    </w:p>
    <w:p w:rsidR="00440E2D" w:rsidRDefault="00433B76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latne1"/>
          <w:rFonts w:ascii="Arial" w:hAnsi="Arial" w:cs="Arial"/>
          <w:color w:val="000000"/>
          <w:sz w:val="20"/>
          <w:szCs w:val="20"/>
        </w:rPr>
        <w:t xml:space="preserve">          </w:t>
      </w:r>
      <w:r w:rsidR="00440E2D">
        <w:rPr>
          <w:rStyle w:val="platne1"/>
          <w:rFonts w:ascii="Arial" w:hAnsi="Arial" w:cs="Arial"/>
          <w:color w:val="000000"/>
          <w:sz w:val="20"/>
          <w:szCs w:val="20"/>
        </w:rPr>
        <w:t>zhotovitel.</w:t>
      </w:r>
    </w:p>
    <w:p w:rsidR="00440E2D" w:rsidRDefault="00440E2D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widowControl w:val="0"/>
        <w:ind w:left="720" w:hanging="153"/>
        <w:jc w:val="both"/>
        <w:rPr>
          <w:rStyle w:val="platne1"/>
          <w:rFonts w:ascii="Arial" w:hAnsi="Arial" w:cs="Arial"/>
          <w:color w:val="000000"/>
          <w:sz w:val="20"/>
          <w:szCs w:val="20"/>
        </w:rPr>
      </w:pPr>
      <w:r>
        <w:rPr>
          <w:rStyle w:val="platne1"/>
          <w:rFonts w:ascii="Arial" w:hAnsi="Arial" w:cs="Arial"/>
          <w:color w:val="000000"/>
          <w:sz w:val="20"/>
          <w:szCs w:val="20"/>
        </w:rPr>
        <w:t>6. Po uveřejnění v registru smluv obdrží objednatel</w:t>
      </w:r>
      <w:r>
        <w:rPr>
          <w:rStyle w:val="platne1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platne1"/>
          <w:rFonts w:ascii="Arial" w:hAnsi="Arial" w:cs="Arial"/>
          <w:color w:val="000000"/>
          <w:sz w:val="20"/>
          <w:szCs w:val="20"/>
        </w:rPr>
        <w:t xml:space="preserve">do datové schránky/e-mailem potvrzení od správce </w:t>
      </w:r>
    </w:p>
    <w:p w:rsidR="00240283" w:rsidRDefault="00440E2D">
      <w:pPr>
        <w:widowControl w:val="0"/>
        <w:ind w:left="720" w:hanging="153"/>
        <w:jc w:val="both"/>
        <w:rPr>
          <w:rStyle w:val="platne1"/>
          <w:rFonts w:ascii="Arial" w:hAnsi="Arial" w:cs="Arial"/>
          <w:color w:val="000000"/>
          <w:sz w:val="20"/>
          <w:szCs w:val="20"/>
        </w:rPr>
      </w:pPr>
      <w:r>
        <w:rPr>
          <w:rStyle w:val="platne1"/>
          <w:rFonts w:ascii="Arial" w:hAnsi="Arial" w:cs="Arial"/>
          <w:color w:val="000000"/>
          <w:sz w:val="20"/>
          <w:szCs w:val="20"/>
        </w:rPr>
        <w:t xml:space="preserve"> registru smluv. Potvrzení obsahuje metadata, je ve formátu .pdf, označeno uznávanou elektronickou</w:t>
      </w:r>
    </w:p>
    <w:p w:rsidR="00240283" w:rsidRDefault="00240283" w:rsidP="00240283">
      <w:pPr>
        <w:widowControl w:val="0"/>
        <w:ind w:left="720" w:hanging="153"/>
        <w:jc w:val="both"/>
        <w:rPr>
          <w:rStyle w:val="platne1"/>
          <w:rFonts w:ascii="Arial" w:hAnsi="Arial" w:cs="Arial"/>
          <w:color w:val="000000"/>
          <w:sz w:val="20"/>
          <w:szCs w:val="20"/>
        </w:rPr>
      </w:pPr>
      <w:r>
        <w:rPr>
          <w:rStyle w:val="platne1"/>
          <w:rFonts w:ascii="Arial" w:hAnsi="Arial" w:cs="Arial"/>
          <w:color w:val="000000"/>
          <w:sz w:val="20"/>
          <w:szCs w:val="20"/>
        </w:rPr>
        <w:t xml:space="preserve"> značkou </w:t>
      </w:r>
      <w:r w:rsidR="00440E2D">
        <w:rPr>
          <w:rStyle w:val="platne1"/>
          <w:rFonts w:ascii="Arial" w:hAnsi="Arial" w:cs="Arial"/>
          <w:color w:val="000000"/>
          <w:sz w:val="20"/>
          <w:szCs w:val="20"/>
        </w:rPr>
        <w:t>a opatřeno kvalifikovaným časovým razítkem. Smluvní strany se dohodly, že zhotovitel</w:t>
      </w:r>
      <w:r w:rsidR="00440E2D">
        <w:rPr>
          <w:rStyle w:val="platne1"/>
          <w:rFonts w:ascii="Arial" w:hAnsi="Arial" w:cs="Arial"/>
          <w:color w:val="FF0000"/>
          <w:sz w:val="20"/>
          <w:szCs w:val="20"/>
        </w:rPr>
        <w:t xml:space="preserve"> </w:t>
      </w:r>
      <w:r w:rsidR="00440E2D">
        <w:rPr>
          <w:rStyle w:val="platne1"/>
          <w:rFonts w:ascii="Arial" w:hAnsi="Arial" w:cs="Arial"/>
          <w:color w:val="000000"/>
          <w:sz w:val="20"/>
          <w:szCs w:val="20"/>
        </w:rPr>
        <w:t xml:space="preserve">nebude, </w:t>
      </w:r>
    </w:p>
    <w:p w:rsidR="00240283" w:rsidRDefault="00240283" w:rsidP="00240283">
      <w:pPr>
        <w:widowControl w:val="0"/>
        <w:ind w:left="720" w:hanging="153"/>
        <w:jc w:val="both"/>
        <w:rPr>
          <w:rStyle w:val="platne1"/>
          <w:rFonts w:ascii="Arial" w:hAnsi="Arial" w:cs="Arial"/>
          <w:color w:val="000000"/>
          <w:sz w:val="20"/>
          <w:szCs w:val="20"/>
        </w:rPr>
      </w:pPr>
      <w:r>
        <w:rPr>
          <w:rStyle w:val="platne1"/>
          <w:rFonts w:ascii="Arial" w:hAnsi="Arial" w:cs="Arial"/>
          <w:color w:val="000000"/>
          <w:sz w:val="20"/>
          <w:szCs w:val="20"/>
        </w:rPr>
        <w:t xml:space="preserve"> </w:t>
      </w:r>
      <w:r w:rsidR="00440E2D">
        <w:rPr>
          <w:rStyle w:val="platne1"/>
          <w:rFonts w:ascii="Arial" w:hAnsi="Arial" w:cs="Arial"/>
          <w:color w:val="000000"/>
          <w:sz w:val="20"/>
          <w:szCs w:val="20"/>
        </w:rPr>
        <w:t xml:space="preserve">kromě potvrzení o uveřejnění smlouvy v registru smluv od správce registru smluv, nijak dále o této </w:t>
      </w:r>
    </w:p>
    <w:p w:rsidR="00440E2D" w:rsidRPr="00240283" w:rsidRDefault="00240283" w:rsidP="00240283">
      <w:pPr>
        <w:widowControl w:val="0"/>
        <w:ind w:left="720" w:hanging="15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platne1"/>
          <w:rFonts w:ascii="Arial" w:hAnsi="Arial" w:cs="Arial"/>
          <w:color w:val="000000"/>
          <w:sz w:val="20"/>
          <w:szCs w:val="20"/>
        </w:rPr>
        <w:t xml:space="preserve"> </w:t>
      </w:r>
      <w:r w:rsidR="00440E2D">
        <w:rPr>
          <w:rStyle w:val="platne1"/>
          <w:rFonts w:ascii="Arial" w:hAnsi="Arial" w:cs="Arial"/>
          <w:color w:val="000000"/>
          <w:sz w:val="20"/>
          <w:szCs w:val="20"/>
        </w:rPr>
        <w:t>skutečnosti informován.</w:t>
      </w:r>
    </w:p>
    <w:p w:rsidR="00440E2D" w:rsidRDefault="00440E2D">
      <w:pPr>
        <w:pStyle w:val="ListParagraph"/>
      </w:pPr>
    </w:p>
    <w:p w:rsidR="000229B6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7. Účastníci po řádném přečtení této smlouvy a seznámení se s jejím obsahem prohlašují, že je jim znám </w:t>
      </w:r>
      <w:r w:rsidR="000229B6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162385" w:rsidRDefault="000229B6" w:rsidP="00162385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62385">
        <w:rPr>
          <w:rFonts w:ascii="Arial" w:hAnsi="Arial" w:cs="Arial"/>
          <w:color w:val="000000"/>
          <w:sz w:val="20"/>
          <w:szCs w:val="20"/>
        </w:rPr>
        <w:t xml:space="preserve">její </w:t>
      </w:r>
      <w:r w:rsidR="00440E2D">
        <w:rPr>
          <w:rFonts w:ascii="Arial" w:hAnsi="Arial" w:cs="Arial"/>
          <w:color w:val="000000"/>
          <w:sz w:val="20"/>
          <w:szCs w:val="20"/>
        </w:rPr>
        <w:t xml:space="preserve">smysl a účel, že tato odpovídá projevu jejich vůle a že k ní přistupují svobodně a vážně, nikoliv v tísni a </w:t>
      </w:r>
    </w:p>
    <w:p w:rsidR="00440E2D" w:rsidRPr="00162385" w:rsidRDefault="00162385" w:rsidP="0016238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440E2D">
        <w:rPr>
          <w:rFonts w:ascii="Arial" w:hAnsi="Arial" w:cs="Arial"/>
          <w:color w:val="000000"/>
          <w:sz w:val="20"/>
          <w:szCs w:val="20"/>
        </w:rPr>
        <w:t>za nápadně nevýhodných podmínek.</w:t>
      </w:r>
    </w:p>
    <w:p w:rsidR="00440E2D" w:rsidRDefault="00440E2D">
      <w:pPr>
        <w:pStyle w:val="ListParagraph"/>
      </w:pPr>
    </w:p>
    <w:p w:rsidR="00440E2D" w:rsidRDefault="00440E2D"/>
    <w:p w:rsidR="00440E2D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Pr="00B14CC4" w:rsidRDefault="00440E2D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Pr="00B14CC4" w:rsidRDefault="00440E2D">
      <w:pPr>
        <w:spacing w:line="240" w:lineRule="atLeast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tabs>
          <w:tab w:val="left" w:pos="1080"/>
          <w:tab w:val="center" w:pos="5670"/>
        </w:tabs>
        <w:ind w:left="550" w:right="22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Mostě dne ………………………….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 Mostě, dne 25. dubna 2017</w:t>
      </w:r>
    </w:p>
    <w:p w:rsidR="00440E2D" w:rsidRDefault="00440E2D">
      <w:pPr>
        <w:tabs>
          <w:tab w:val="left" w:pos="1080"/>
        </w:tabs>
        <w:ind w:left="550" w:right="221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tabs>
          <w:tab w:val="left" w:pos="1080"/>
        </w:tabs>
        <w:ind w:left="550" w:right="221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tabs>
          <w:tab w:val="left" w:pos="1080"/>
        </w:tabs>
        <w:ind w:left="550" w:right="22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Objednatel: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                Zhotovitel:</w:t>
      </w:r>
    </w:p>
    <w:p w:rsidR="00440E2D" w:rsidRDefault="00440E2D">
      <w:pPr>
        <w:tabs>
          <w:tab w:val="left" w:pos="1080"/>
        </w:tabs>
        <w:ind w:left="550" w:right="221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tabs>
          <w:tab w:val="left" w:pos="1080"/>
        </w:tabs>
        <w:ind w:left="550" w:right="221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tabs>
          <w:tab w:val="left" w:pos="1080"/>
        </w:tabs>
        <w:ind w:left="550" w:right="221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tabs>
          <w:tab w:val="left" w:pos="1080"/>
        </w:tabs>
        <w:ind w:left="550" w:right="221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tabs>
          <w:tab w:val="left" w:pos="1080"/>
        </w:tabs>
        <w:ind w:left="550" w:right="221"/>
        <w:jc w:val="both"/>
        <w:rPr>
          <w:rFonts w:ascii="Arial" w:hAnsi="Arial" w:cs="Arial"/>
          <w:color w:val="000000"/>
          <w:sz w:val="20"/>
          <w:szCs w:val="20"/>
        </w:rPr>
      </w:pPr>
    </w:p>
    <w:p w:rsidR="00440E2D" w:rsidRDefault="00440E2D">
      <w:pPr>
        <w:tabs>
          <w:tab w:val="center" w:pos="1980"/>
          <w:tab w:val="center" w:pos="7230"/>
        </w:tabs>
        <w:ind w:left="550" w:right="2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…..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………………………………..…..</w:t>
      </w:r>
      <w:r>
        <w:rPr>
          <w:rFonts w:ascii="Arial" w:hAnsi="Arial" w:cs="Arial"/>
          <w:color w:val="000000"/>
          <w:sz w:val="20"/>
          <w:szCs w:val="20"/>
        </w:rPr>
        <w:tab/>
        <w:t>…..………………………………..…..</w:t>
      </w:r>
    </w:p>
    <w:p w:rsidR="00440E2D" w:rsidRDefault="00440E2D">
      <w:pPr>
        <w:tabs>
          <w:tab w:val="center" w:pos="1980"/>
          <w:tab w:val="center" w:pos="7230"/>
        </w:tabs>
        <w:ind w:left="550" w:right="221"/>
        <w:rPr>
          <w:rFonts w:ascii="Arial" w:hAnsi="Arial" w:cs="Arial"/>
          <w:iCs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  <w:lang w:val="en-US"/>
        </w:rPr>
        <w:t>MUDr. Sáša Štembera</w:t>
      </w:r>
      <w:r>
        <w:rPr>
          <w:rFonts w:ascii="Arial" w:hAnsi="Arial" w:cs="Arial"/>
          <w:iCs/>
          <w:color w:val="000000"/>
          <w:sz w:val="20"/>
          <w:szCs w:val="20"/>
          <w:lang w:val="en-US"/>
        </w:rPr>
        <w:tab/>
        <w:t>Miroslav Mical</w:t>
      </w:r>
    </w:p>
    <w:p w:rsidR="00440E2D" w:rsidRDefault="00440E2D">
      <w:pPr>
        <w:tabs>
          <w:tab w:val="center" w:pos="1980"/>
          <w:tab w:val="center" w:pos="7230"/>
        </w:tabs>
        <w:spacing w:line="240" w:lineRule="atLeast"/>
        <w:ind w:left="550" w:right="221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>
        <w:rPr>
          <w:rFonts w:ascii="Arial" w:hAnsi="Arial" w:cs="Arial"/>
          <w:iCs/>
          <w:color w:val="000000"/>
          <w:sz w:val="20"/>
          <w:szCs w:val="20"/>
          <w:lang w:val="en-US"/>
        </w:rPr>
        <w:t>Předseda představenstva TSmM a.s.</w:t>
      </w:r>
      <w:r>
        <w:rPr>
          <w:rFonts w:ascii="Arial" w:hAnsi="Arial" w:cs="Arial"/>
          <w:iCs/>
          <w:color w:val="000000"/>
          <w:sz w:val="20"/>
          <w:szCs w:val="20"/>
          <w:lang w:val="en-US"/>
        </w:rPr>
        <w:tab/>
        <w:t>jednatel společnosti</w:t>
      </w:r>
    </w:p>
    <w:p w:rsidR="00440E2D" w:rsidRDefault="00440E2D">
      <w:pPr>
        <w:tabs>
          <w:tab w:val="center" w:pos="1980"/>
          <w:tab w:val="center" w:pos="6570"/>
        </w:tabs>
        <w:spacing w:line="240" w:lineRule="atLeast"/>
        <w:ind w:left="550" w:right="221"/>
        <w:jc w:val="both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:rsidR="00440E2D" w:rsidRDefault="00440E2D">
      <w:pPr>
        <w:tabs>
          <w:tab w:val="center" w:pos="1980"/>
          <w:tab w:val="center" w:pos="6570"/>
        </w:tabs>
        <w:spacing w:line="240" w:lineRule="atLeast"/>
        <w:ind w:left="550" w:right="221"/>
        <w:jc w:val="both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:rsidR="00440E2D" w:rsidRDefault="00440E2D">
      <w:pPr>
        <w:tabs>
          <w:tab w:val="center" w:pos="1980"/>
          <w:tab w:val="center" w:pos="6570"/>
        </w:tabs>
        <w:ind w:left="550" w:right="221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:rsidR="00440E2D" w:rsidRDefault="00440E2D">
      <w:pPr>
        <w:tabs>
          <w:tab w:val="center" w:pos="1980"/>
          <w:tab w:val="center" w:pos="6570"/>
        </w:tabs>
        <w:ind w:left="550" w:right="221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:rsidR="00440E2D" w:rsidRDefault="00440E2D">
      <w:pPr>
        <w:tabs>
          <w:tab w:val="center" w:pos="1980"/>
          <w:tab w:val="center" w:pos="6570"/>
        </w:tabs>
        <w:ind w:left="550" w:right="221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:rsidR="00440E2D" w:rsidRDefault="00440E2D">
      <w:pPr>
        <w:tabs>
          <w:tab w:val="center" w:pos="1980"/>
          <w:tab w:val="center" w:pos="6570"/>
        </w:tabs>
        <w:ind w:left="550" w:righ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…………………………………….</w:t>
      </w:r>
    </w:p>
    <w:p w:rsidR="00440E2D" w:rsidRDefault="00440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Tomáš Kubal</w:t>
      </w:r>
    </w:p>
    <w:p w:rsidR="00440E2D" w:rsidRDefault="00440E2D">
      <w:r>
        <w:rPr>
          <w:rFonts w:ascii="Arial" w:hAnsi="Arial" w:cs="Arial"/>
          <w:sz w:val="20"/>
          <w:szCs w:val="20"/>
        </w:rPr>
        <w:t xml:space="preserve">          Místopředseda představenstva TSmM a.s</w:t>
      </w:r>
    </w:p>
    <w:sectPr w:rsidR="00440E2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09" w:footer="709" w:gutter="0"/>
      <w:pgNumType w:start="1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29" w:rsidRDefault="00132829">
      <w:r>
        <w:separator/>
      </w:r>
    </w:p>
  </w:endnote>
  <w:endnote w:type="continuationSeparator" w:id="0">
    <w:p w:rsidR="00132829" w:rsidRDefault="0013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2D" w:rsidRDefault="00440E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2D" w:rsidRDefault="00440E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29" w:rsidRDefault="00132829">
      <w:r>
        <w:separator/>
      </w:r>
    </w:p>
  </w:footnote>
  <w:footnote w:type="continuationSeparator" w:id="0">
    <w:p w:rsidR="00132829" w:rsidRDefault="0013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2D" w:rsidRDefault="00440E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2D" w:rsidRDefault="00440E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.75pt;height:14.25pt" filled="t">
        <v:fill color2="black"/>
        <v:imagedata r:id="rId1" o:title=""/>
      </v:shape>
    </w:pict>
  </w:numPicBullet>
  <w:numPicBullet w:numPicBulletId="1">
    <w:pict>
      <v:shape id="_x0000_i1026" type="#_x0000_t75" style="width:14.25pt;height:14.2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B2"/>
    <w:rsid w:val="000229B6"/>
    <w:rsid w:val="00034B4B"/>
    <w:rsid w:val="00132829"/>
    <w:rsid w:val="00162385"/>
    <w:rsid w:val="00240283"/>
    <w:rsid w:val="00424EBB"/>
    <w:rsid w:val="00433B76"/>
    <w:rsid w:val="00440E2D"/>
    <w:rsid w:val="006F259D"/>
    <w:rsid w:val="00717D60"/>
    <w:rsid w:val="00802D7D"/>
    <w:rsid w:val="008531A3"/>
    <w:rsid w:val="00B14CC4"/>
    <w:rsid w:val="00B63399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2520AD8-B7E6-4D2A-AE1B-8B018E15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uppressAutoHyphens/>
    </w:pPr>
    <w:rPr>
      <w:kern w:val="1"/>
      <w:sz w:val="24"/>
      <w:szCs w:val="24"/>
    </w:rPr>
  </w:style>
  <w:style w:type="paragraph" w:styleId="Nadpis1">
    <w:name w:val="heading 1"/>
    <w:basedOn w:val="Normln"/>
    <w:qFormat/>
    <w:pPr>
      <w:keepNext/>
      <w:spacing w:before="240" w:after="60" w:line="360" w:lineRule="auto"/>
      <w:ind w:firstLine="567"/>
      <w:outlineLvl w:val="0"/>
    </w:pPr>
    <w:rPr>
      <w:rFonts w:ascii="Cambria" w:hAnsi="Cambria"/>
      <w:b/>
      <w:bCs/>
      <w:sz w:val="32"/>
      <w:szCs w:val="32"/>
      <w:lang w:eastAsia="zh-CN"/>
    </w:r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hAnsi="Cambria"/>
      <w:b/>
      <w:bCs/>
      <w:kern w:val="1"/>
      <w:sz w:val="32"/>
      <w:szCs w:val="32"/>
      <w:lang w:eastAsia="zh-CN"/>
    </w:rPr>
  </w:style>
  <w:style w:type="character" w:customStyle="1" w:styleId="ZkladntextodsazenChar">
    <w:name w:val="Základní text odsazený Char"/>
    <w:rPr>
      <w:lang w:eastAsia="ar-SA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platne1">
    <w:name w:val="platne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Helvetica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/>
      <w:sz w:val="22"/>
    </w:rPr>
  </w:style>
  <w:style w:type="character" w:customStyle="1" w:styleId="ListLabel5">
    <w:name w:val="ListLabel 5"/>
    <w:rPr>
      <w:color w:val="000000"/>
    </w:rPr>
  </w:style>
  <w:style w:type="character" w:customStyle="1" w:styleId="BulletSymbols">
    <w:name w:val="Bullet Symbols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autoRedefine/>
    <w:pPr>
      <w:tabs>
        <w:tab w:val="right" w:pos="284"/>
        <w:tab w:val="right" w:leader="dot" w:pos="10194"/>
      </w:tabs>
      <w:spacing w:before="120"/>
    </w:pPr>
    <w:rPr>
      <w:rFonts w:ascii="Calibri" w:hAnsi="Calibri"/>
      <w:b/>
      <w:bCs/>
    </w:rPr>
  </w:style>
  <w:style w:type="paragraph" w:styleId="Zkladntextodsazen">
    <w:name w:val="Body Text Indent"/>
    <w:basedOn w:val="Normln"/>
    <w:pPr>
      <w:ind w:left="426" w:hanging="426"/>
      <w:jc w:val="both"/>
    </w:pPr>
    <w:rPr>
      <w:sz w:val="20"/>
      <w:szCs w:val="20"/>
      <w:lang w:eastAsia="ar-SA"/>
    </w:rPr>
  </w:style>
  <w:style w:type="paragraph" w:customStyle="1" w:styleId="ListParagraph">
    <w:name w:val="List Paragraph"/>
    <w:basedOn w:val="Normln"/>
    <w:pPr>
      <w:ind w:left="720"/>
      <w:contextualSpacing/>
    </w:pPr>
  </w:style>
  <w:style w:type="paragraph" w:styleId="Obsah2">
    <w:name w:val="toc 2"/>
    <w:basedOn w:val="Normln"/>
    <w:autoRedefine/>
    <w:pPr>
      <w:ind w:left="240"/>
    </w:pPr>
    <w:rPr>
      <w:rFonts w:ascii="Calibri" w:hAnsi="Calibri"/>
      <w:b/>
      <w:bCs/>
      <w:sz w:val="22"/>
      <w:szCs w:val="22"/>
    </w:rPr>
  </w:style>
  <w:style w:type="paragraph" w:styleId="Obsah3">
    <w:name w:val="toc 3"/>
    <w:basedOn w:val="Normln"/>
    <w:autoRedefine/>
    <w:pPr>
      <w:ind w:left="480"/>
    </w:pPr>
    <w:rPr>
      <w:rFonts w:ascii="Calibri" w:hAnsi="Calibri"/>
      <w:sz w:val="22"/>
      <w:szCs w:val="22"/>
    </w:rPr>
  </w:style>
  <w:style w:type="paragraph" w:styleId="Obsah4">
    <w:name w:val="toc 4"/>
    <w:basedOn w:val="Normln"/>
    <w:autoRedefine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"/>
    <w:autoRedefine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"/>
    <w:autoRedefine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"/>
    <w:autoRedefine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"/>
    <w:autoRedefine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"/>
    <w:autoRedefine/>
    <w:pPr>
      <w:ind w:left="1920"/>
    </w:pPr>
    <w:rPr>
      <w:rFonts w:ascii="Calibri" w:hAnsi="Calibri"/>
      <w:sz w:val="20"/>
      <w:szCs w:val="20"/>
    </w:rPr>
  </w:style>
  <w:style w:type="paragraph" w:customStyle="1" w:styleId="BalloonText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qFormat/>
  </w:style>
  <w:style w:type="paragraph" w:styleId="Podnadpis">
    <w:name w:val="Subtitle"/>
    <w:basedOn w:val="Nadpi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69BB6F6B.dotm</Template>
  <TotalTime>0</TotalTime>
  <Pages>4</Pages>
  <Words>1474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STUDIE PROVEDITELNOSTI</vt:lpstr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 PROVEDITELNOSTI</dc:title>
  <dc:subject/>
  <dc:creator>Mical</dc:creator>
  <cp:keywords/>
  <dc:description/>
  <cp:lastModifiedBy>Zlatníčková Dagmar</cp:lastModifiedBy>
  <cp:revision>2</cp:revision>
  <cp:lastPrinted>2017-04-26T05:45:00Z</cp:lastPrinted>
  <dcterms:created xsi:type="dcterms:W3CDTF">2017-05-17T09:23:00Z</dcterms:created>
  <dcterms:modified xsi:type="dcterms:W3CDTF">2017-05-17T09:23:00Z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