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50CB" w14:textId="77777777" w:rsidR="007D081B" w:rsidRPr="005E0238" w:rsidRDefault="002844B1" w:rsidP="00766461">
      <w:pPr>
        <w:jc w:val="center"/>
        <w:rPr>
          <w:rFonts w:ascii="Tahoma" w:hAnsi="Tahoma" w:cs="Tahoma"/>
          <w:b/>
          <w:sz w:val="28"/>
          <w:szCs w:val="28"/>
        </w:rPr>
      </w:pPr>
      <w:r w:rsidRPr="005E0238">
        <w:rPr>
          <w:rFonts w:ascii="Tahoma" w:hAnsi="Tahoma" w:cs="Tahoma"/>
          <w:b/>
          <w:sz w:val="28"/>
          <w:szCs w:val="28"/>
        </w:rPr>
        <w:t>SMLOUVA O SPOLUPRÁCI</w:t>
      </w:r>
    </w:p>
    <w:p w14:paraId="37C830B9" w14:textId="77777777" w:rsidR="007D081B" w:rsidRPr="005E0238" w:rsidRDefault="007D081B" w:rsidP="003647D6">
      <w:pPr>
        <w:jc w:val="center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podle § </w:t>
      </w:r>
      <w:r w:rsidR="002844B1" w:rsidRPr="005E0238">
        <w:rPr>
          <w:rFonts w:ascii="Tahoma" w:hAnsi="Tahoma" w:cs="Tahoma"/>
        </w:rPr>
        <w:t>1746 odst. 2</w:t>
      </w:r>
      <w:r w:rsidRPr="005E0238">
        <w:rPr>
          <w:rFonts w:ascii="Tahoma" w:hAnsi="Tahoma" w:cs="Tahoma"/>
        </w:rPr>
        <w:t xml:space="preserve"> zákona č.</w:t>
      </w:r>
      <w:r w:rsidR="007B464C" w:rsidRPr="005E0238">
        <w:rPr>
          <w:rFonts w:ascii="Tahoma" w:hAnsi="Tahoma" w:cs="Tahoma"/>
        </w:rPr>
        <w:t xml:space="preserve"> 89/2012 Sb., občanský zákoník</w:t>
      </w:r>
    </w:p>
    <w:p w14:paraId="1601ECCC" w14:textId="77777777" w:rsidR="007D081B" w:rsidRPr="005E0238" w:rsidRDefault="007D081B" w:rsidP="007D081B">
      <w:pPr>
        <w:rPr>
          <w:rFonts w:ascii="Tahoma" w:hAnsi="Tahoma" w:cs="Tahoma"/>
        </w:rPr>
      </w:pPr>
    </w:p>
    <w:p w14:paraId="62E5FB70" w14:textId="77777777" w:rsidR="00DE7253" w:rsidRPr="005E0238" w:rsidRDefault="00DE7253" w:rsidP="007D081B">
      <w:pPr>
        <w:rPr>
          <w:rFonts w:ascii="Tahoma" w:hAnsi="Tahoma" w:cs="Tahoma"/>
        </w:rPr>
      </w:pPr>
    </w:p>
    <w:p w14:paraId="2BEBF3C5" w14:textId="77777777" w:rsidR="001E3D56" w:rsidRPr="005E0238" w:rsidRDefault="007D081B" w:rsidP="007D081B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Níže uvedeného dne, měsíce a roku uzavřely smluvní strany:</w:t>
      </w:r>
    </w:p>
    <w:p w14:paraId="15F39E9E" w14:textId="77777777" w:rsidR="001E3D56" w:rsidRPr="005E0238" w:rsidRDefault="001E3D56" w:rsidP="004A2678">
      <w:pPr>
        <w:rPr>
          <w:rFonts w:ascii="Tahoma" w:hAnsi="Tahoma" w:cs="Tahoma"/>
        </w:rPr>
      </w:pPr>
    </w:p>
    <w:p w14:paraId="3E18C2E7" w14:textId="491E3A00" w:rsidR="00362093" w:rsidRDefault="002844B1" w:rsidP="002844B1">
      <w:pPr>
        <w:rPr>
          <w:rFonts w:ascii="Tahoma" w:hAnsi="Tahoma" w:cs="Tahoma"/>
          <w:b/>
        </w:rPr>
      </w:pPr>
      <w:r w:rsidRPr="005E0238">
        <w:rPr>
          <w:rFonts w:ascii="Tahoma" w:hAnsi="Tahoma" w:cs="Tahoma"/>
          <w:b/>
        </w:rPr>
        <w:t>Název:</w:t>
      </w:r>
      <w:r w:rsidRPr="005E0238">
        <w:rPr>
          <w:rFonts w:ascii="Tahoma" w:hAnsi="Tahoma" w:cs="Tahoma"/>
          <w:b/>
        </w:rPr>
        <w:tab/>
      </w:r>
      <w:r w:rsidRPr="005E0238">
        <w:rPr>
          <w:rFonts w:ascii="Tahoma" w:hAnsi="Tahoma" w:cs="Tahoma"/>
          <w:b/>
        </w:rPr>
        <w:tab/>
      </w:r>
      <w:r w:rsidRPr="005E0238">
        <w:rPr>
          <w:rFonts w:ascii="Tahoma" w:hAnsi="Tahoma" w:cs="Tahoma"/>
          <w:b/>
        </w:rPr>
        <w:tab/>
        <w:t>Revmatologický ústav</w:t>
      </w:r>
      <w:r w:rsidR="003E2B08" w:rsidRPr="005E0238">
        <w:rPr>
          <w:rFonts w:ascii="Tahoma" w:hAnsi="Tahoma" w:cs="Tahoma"/>
          <w:b/>
        </w:rPr>
        <w:t xml:space="preserve"> </w:t>
      </w:r>
    </w:p>
    <w:p w14:paraId="56F9F7E6" w14:textId="77777777" w:rsidR="002844B1" w:rsidRPr="00362093" w:rsidRDefault="003E2B08" w:rsidP="002844B1">
      <w:pPr>
        <w:rPr>
          <w:rFonts w:ascii="Tahoma" w:hAnsi="Tahoma" w:cs="Tahoma"/>
        </w:rPr>
      </w:pPr>
      <w:r w:rsidRPr="00A35592">
        <w:rPr>
          <w:rFonts w:ascii="Tahoma" w:hAnsi="Tahoma"/>
        </w:rPr>
        <w:t>státní příspěvková organizace</w:t>
      </w:r>
      <w:r w:rsidRPr="00362093">
        <w:rPr>
          <w:rFonts w:ascii="Tahoma" w:hAnsi="Tahoma" w:cs="Tahoma"/>
        </w:rPr>
        <w:t xml:space="preserve"> </w:t>
      </w:r>
    </w:p>
    <w:p w14:paraId="4EA8268B" w14:textId="75190E1A" w:rsidR="002844B1" w:rsidRPr="005E0238" w:rsidRDefault="002844B1" w:rsidP="002844B1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se sídlem: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  <w:t xml:space="preserve">Na </w:t>
      </w:r>
      <w:proofErr w:type="spellStart"/>
      <w:r w:rsidRPr="005E0238">
        <w:rPr>
          <w:rFonts w:ascii="Tahoma" w:hAnsi="Tahoma" w:cs="Tahoma"/>
        </w:rPr>
        <w:t>Slupi</w:t>
      </w:r>
      <w:proofErr w:type="spellEnd"/>
      <w:r w:rsidRPr="005E0238">
        <w:rPr>
          <w:rFonts w:ascii="Tahoma" w:hAnsi="Tahoma" w:cs="Tahoma"/>
        </w:rPr>
        <w:t xml:space="preserve"> 4</w:t>
      </w:r>
      <w:r w:rsidR="00362093">
        <w:rPr>
          <w:rFonts w:ascii="Tahoma" w:hAnsi="Tahoma" w:cs="Tahoma"/>
        </w:rPr>
        <w:t>50/4</w:t>
      </w:r>
      <w:r w:rsidRPr="005E0238">
        <w:rPr>
          <w:rFonts w:ascii="Tahoma" w:hAnsi="Tahoma" w:cs="Tahoma"/>
        </w:rPr>
        <w:t>,</w:t>
      </w:r>
      <w:r w:rsidR="00E3732A">
        <w:rPr>
          <w:rFonts w:ascii="Tahoma" w:hAnsi="Tahoma" w:cs="Tahoma"/>
        </w:rPr>
        <w:t xml:space="preserve"> </w:t>
      </w:r>
      <w:r w:rsidR="00362093">
        <w:rPr>
          <w:rFonts w:ascii="Tahoma" w:hAnsi="Tahoma" w:cs="Tahoma"/>
        </w:rPr>
        <w:t>Nové Město, 128 0</w:t>
      </w:r>
      <w:r w:rsidRPr="005E0238">
        <w:rPr>
          <w:rFonts w:ascii="Tahoma" w:hAnsi="Tahoma" w:cs="Tahoma"/>
        </w:rPr>
        <w:t>0 Praha 2</w:t>
      </w:r>
    </w:p>
    <w:p w14:paraId="23DB833B" w14:textId="77777777" w:rsidR="002844B1" w:rsidRPr="005E0238" w:rsidRDefault="002844B1" w:rsidP="002844B1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IČ/DIČ: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  <w:t>00023728 / CZ00023728</w:t>
      </w:r>
    </w:p>
    <w:p w14:paraId="37463504" w14:textId="3E4C8A03" w:rsidR="002844B1" w:rsidRPr="005E0238" w:rsidRDefault="002844B1" w:rsidP="002844B1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Zastoupený: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="005E0238" w:rsidRPr="00A35592">
        <w:rPr>
          <w:rFonts w:ascii="Tahoma" w:hAnsi="Tahoma"/>
        </w:rPr>
        <w:t>prof.</w:t>
      </w:r>
      <w:r w:rsidRPr="00A35592">
        <w:rPr>
          <w:rFonts w:ascii="Tahoma" w:hAnsi="Tahoma"/>
        </w:rPr>
        <w:t xml:space="preserve"> MUDr. </w:t>
      </w:r>
      <w:smartTag w:uri="urn:schemas-microsoft-com:office:smarttags" w:element="PersonName">
        <w:smartTagPr>
          <w:attr w:name="ProductID" w:val="Karel Pavelka"/>
        </w:smartTagPr>
        <w:r w:rsidRPr="00A35592">
          <w:rPr>
            <w:rFonts w:ascii="Tahoma" w:hAnsi="Tahoma"/>
          </w:rPr>
          <w:t>Karel Pavelka</w:t>
        </w:r>
      </w:smartTag>
      <w:r w:rsidRPr="00A35592">
        <w:rPr>
          <w:rFonts w:ascii="Tahoma" w:hAnsi="Tahoma"/>
        </w:rPr>
        <w:t>, DrSc</w:t>
      </w:r>
      <w:r w:rsidRPr="00A35592">
        <w:rPr>
          <w:rFonts w:ascii="Tahoma" w:hAnsi="Tahoma" w:cs="Tahoma"/>
        </w:rPr>
        <w:t>.,</w:t>
      </w:r>
      <w:r w:rsidRPr="00A35592">
        <w:rPr>
          <w:rFonts w:ascii="Tahoma" w:hAnsi="Tahoma"/>
        </w:rPr>
        <w:t xml:space="preserve"> ředitel </w:t>
      </w:r>
      <w:r w:rsidR="00D577B6" w:rsidRPr="00A35592">
        <w:rPr>
          <w:rFonts w:ascii="Tahoma" w:hAnsi="Tahoma"/>
        </w:rPr>
        <w:t>Revmatologického</w:t>
      </w:r>
      <w:r w:rsidR="004872F4" w:rsidRPr="00A35592">
        <w:rPr>
          <w:rFonts w:ascii="Tahoma" w:hAnsi="Tahoma"/>
        </w:rPr>
        <w:t xml:space="preserve"> ústavu</w:t>
      </w:r>
      <w:r w:rsidRPr="005E0238">
        <w:rPr>
          <w:rFonts w:ascii="Tahoma" w:hAnsi="Tahoma" w:cs="Tahoma"/>
        </w:rPr>
        <w:t xml:space="preserve"> </w:t>
      </w:r>
    </w:p>
    <w:p w14:paraId="1B6CB857" w14:textId="77777777" w:rsidR="007D5F75" w:rsidRPr="005E0238" w:rsidRDefault="007D5F75" w:rsidP="002844B1">
      <w:pPr>
        <w:rPr>
          <w:rFonts w:ascii="Tahoma" w:hAnsi="Tahoma" w:cs="Tahoma"/>
        </w:rPr>
      </w:pPr>
    </w:p>
    <w:p w14:paraId="34E8ABEF" w14:textId="77777777" w:rsidR="00135BB1" w:rsidRPr="005E0238" w:rsidRDefault="00941427" w:rsidP="002844B1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(dále jen „</w:t>
      </w:r>
      <w:r w:rsidR="000134A2" w:rsidRPr="005E0238">
        <w:rPr>
          <w:rFonts w:ascii="Tahoma" w:hAnsi="Tahoma" w:cs="Tahoma"/>
        </w:rPr>
        <w:t>R</w:t>
      </w:r>
      <w:r w:rsidR="003C3D4E" w:rsidRPr="005E0238">
        <w:rPr>
          <w:rFonts w:ascii="Tahoma" w:hAnsi="Tahoma" w:cs="Tahoma"/>
        </w:rPr>
        <w:t>evmatologický ústav</w:t>
      </w:r>
      <w:r w:rsidR="00135BB1" w:rsidRPr="005E0238">
        <w:rPr>
          <w:rFonts w:ascii="Tahoma" w:hAnsi="Tahoma" w:cs="Tahoma"/>
        </w:rPr>
        <w:t>“)</w:t>
      </w:r>
    </w:p>
    <w:p w14:paraId="5D18D0DB" w14:textId="77777777" w:rsidR="00135BB1" w:rsidRPr="005E0238" w:rsidRDefault="00135BB1" w:rsidP="004A2678">
      <w:pPr>
        <w:rPr>
          <w:rFonts w:ascii="Tahoma" w:hAnsi="Tahoma" w:cs="Tahoma"/>
        </w:rPr>
      </w:pPr>
    </w:p>
    <w:p w14:paraId="1C114404" w14:textId="77777777" w:rsidR="00135BB1" w:rsidRPr="005E0238" w:rsidRDefault="00135BB1" w:rsidP="004A2678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a</w:t>
      </w:r>
    </w:p>
    <w:p w14:paraId="5D6B1ADA" w14:textId="77777777" w:rsidR="00135BB1" w:rsidRPr="005E0238" w:rsidRDefault="00135BB1" w:rsidP="004A2678">
      <w:pPr>
        <w:rPr>
          <w:rFonts w:ascii="Tahoma" w:hAnsi="Tahoma" w:cs="Tahoma"/>
        </w:rPr>
      </w:pPr>
    </w:p>
    <w:p w14:paraId="70F20F62" w14:textId="77777777" w:rsidR="00B94EC0" w:rsidRPr="005E0238" w:rsidRDefault="00B94EC0" w:rsidP="00B94EC0">
      <w:pPr>
        <w:rPr>
          <w:rFonts w:ascii="Tahoma" w:hAnsi="Tahoma" w:cs="Tahoma"/>
        </w:rPr>
      </w:pPr>
      <w:r w:rsidRPr="005E0238">
        <w:rPr>
          <w:rFonts w:ascii="Tahoma" w:hAnsi="Tahoma" w:cs="Tahoma"/>
          <w:b/>
        </w:rPr>
        <w:t>Pfizer, spol. s r.o.</w:t>
      </w:r>
    </w:p>
    <w:p w14:paraId="11451BEA" w14:textId="77777777" w:rsidR="0022095B" w:rsidRPr="005E0238" w:rsidRDefault="0022095B" w:rsidP="0022095B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se sídlem: 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="009D50B5" w:rsidRPr="005E0238">
        <w:rPr>
          <w:rFonts w:ascii="Tahoma" w:hAnsi="Tahoma" w:cs="Tahoma"/>
        </w:rPr>
        <w:t>Stroupežnického 17, 150 00 Praha 5</w:t>
      </w:r>
    </w:p>
    <w:p w14:paraId="234C967C" w14:textId="1A2C2BE3" w:rsidR="0022095B" w:rsidRPr="005E0238" w:rsidRDefault="0022095B" w:rsidP="0022095B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zastoupená: 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="0037263C" w:rsidRPr="0037263C">
        <w:rPr>
          <w:rFonts w:ascii="Tahoma" w:hAnsi="Tahoma" w:cs="Tahoma"/>
        </w:rPr>
        <w:t>[OU</w:t>
      </w:r>
      <w:r w:rsidR="0037263C">
        <w:rPr>
          <w:rFonts w:ascii="Tahoma" w:hAnsi="Tahoma" w:cs="Tahoma"/>
        </w:rPr>
        <w:t xml:space="preserve"> </w:t>
      </w:r>
      <w:proofErr w:type="spellStart"/>
      <w:r w:rsidR="003E6F57">
        <w:rPr>
          <w:rFonts w:ascii="Tahoma" w:hAnsi="Tahoma" w:cs="Tahoma"/>
        </w:rPr>
        <w:t>xxx</w:t>
      </w:r>
      <w:proofErr w:type="spellEnd"/>
      <w:r w:rsidR="0037263C">
        <w:rPr>
          <w:rFonts w:ascii="Tahoma" w:hAnsi="Tahoma" w:cs="Tahoma"/>
        </w:rPr>
        <w:t xml:space="preserve"> </w:t>
      </w:r>
      <w:r w:rsidR="0037263C" w:rsidRPr="0037263C">
        <w:rPr>
          <w:rFonts w:ascii="Tahoma" w:hAnsi="Tahoma" w:cs="Tahoma"/>
        </w:rPr>
        <w:t>OU]</w:t>
      </w:r>
      <w:r w:rsidR="00143E19">
        <w:rPr>
          <w:rFonts w:ascii="Tahoma" w:hAnsi="Tahoma" w:cs="Tahoma"/>
        </w:rPr>
        <w:t xml:space="preserve">, </w:t>
      </w:r>
      <w:r w:rsidR="009A79EF">
        <w:rPr>
          <w:rFonts w:ascii="Tahoma" w:hAnsi="Tahoma" w:cs="Tahoma"/>
        </w:rPr>
        <w:t>na základě plné moci</w:t>
      </w:r>
    </w:p>
    <w:p w14:paraId="4C35C88C" w14:textId="77777777" w:rsidR="0022095B" w:rsidRPr="005E0238" w:rsidRDefault="0022095B" w:rsidP="0022095B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IČ: </w:t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Pr="005E0238">
        <w:rPr>
          <w:rFonts w:ascii="Tahoma" w:hAnsi="Tahoma" w:cs="Tahoma"/>
        </w:rPr>
        <w:tab/>
      </w:r>
      <w:r w:rsidR="008C0ABB" w:rsidRPr="005E0238">
        <w:rPr>
          <w:rFonts w:ascii="Tahoma" w:hAnsi="Tahoma" w:cs="Tahoma"/>
        </w:rPr>
        <w:t>49244809</w:t>
      </w:r>
    </w:p>
    <w:p w14:paraId="465B70DC" w14:textId="77777777" w:rsidR="001E1AD5" w:rsidRPr="005E0238" w:rsidRDefault="0022095B" w:rsidP="001E1AD5">
      <w:pPr>
        <w:rPr>
          <w:rFonts w:ascii="Tahoma" w:hAnsi="Tahoma" w:cs="Tahoma"/>
          <w:i/>
        </w:rPr>
      </w:pPr>
      <w:r w:rsidRPr="005E0238">
        <w:rPr>
          <w:rFonts w:ascii="Tahoma" w:hAnsi="Tahoma" w:cs="Tahoma"/>
        </w:rPr>
        <w:t xml:space="preserve">zapsaná v obchodním rejstříku vedeném </w:t>
      </w:r>
      <w:r w:rsidR="001E1AD5" w:rsidRPr="005E0238">
        <w:rPr>
          <w:rFonts w:ascii="Tahoma" w:hAnsi="Tahoma" w:cs="Tahoma"/>
        </w:rPr>
        <w:t xml:space="preserve">Městským soudem v Praze oddíl C, vložka </w:t>
      </w:r>
      <w:r w:rsidR="001572CE" w:rsidRPr="005E0238">
        <w:rPr>
          <w:rFonts w:ascii="Tahoma" w:hAnsi="Tahoma" w:cs="Tahoma"/>
        </w:rPr>
        <w:t>20616</w:t>
      </w:r>
    </w:p>
    <w:p w14:paraId="3D058522" w14:textId="77777777" w:rsidR="0022095B" w:rsidRPr="005E0238" w:rsidRDefault="0022095B" w:rsidP="0022095B">
      <w:pPr>
        <w:rPr>
          <w:rFonts w:ascii="Tahoma" w:hAnsi="Tahoma" w:cs="Tahoma"/>
          <w:i/>
        </w:rPr>
      </w:pPr>
    </w:p>
    <w:p w14:paraId="17D141B2" w14:textId="77777777" w:rsidR="007D5F75" w:rsidRPr="005E0238" w:rsidRDefault="007D5F75" w:rsidP="0022095B">
      <w:pPr>
        <w:rPr>
          <w:rFonts w:ascii="Tahoma" w:hAnsi="Tahoma" w:cs="Tahoma"/>
        </w:rPr>
      </w:pPr>
    </w:p>
    <w:p w14:paraId="51D2030F" w14:textId="77777777" w:rsidR="00135BB1" w:rsidRPr="005E0238" w:rsidRDefault="00941427" w:rsidP="0022095B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>(dále jen „</w:t>
      </w:r>
      <w:r w:rsidR="007D5F75" w:rsidRPr="005E0238">
        <w:rPr>
          <w:rFonts w:ascii="Tahoma" w:hAnsi="Tahoma" w:cs="Tahoma"/>
        </w:rPr>
        <w:t>Partner</w:t>
      </w:r>
      <w:r w:rsidR="00135BB1" w:rsidRPr="005E0238">
        <w:rPr>
          <w:rFonts w:ascii="Tahoma" w:hAnsi="Tahoma" w:cs="Tahoma"/>
        </w:rPr>
        <w:t>“)</w:t>
      </w:r>
    </w:p>
    <w:p w14:paraId="00CC358A" w14:textId="77777777" w:rsidR="009E7223" w:rsidRPr="005E0238" w:rsidRDefault="009E7223" w:rsidP="00086292">
      <w:pPr>
        <w:jc w:val="center"/>
        <w:rPr>
          <w:rFonts w:ascii="Tahoma" w:hAnsi="Tahoma" w:cs="Tahoma"/>
        </w:rPr>
      </w:pPr>
    </w:p>
    <w:p w14:paraId="352E8F81" w14:textId="07B4D863" w:rsidR="00596A23" w:rsidRPr="005E0238" w:rsidRDefault="00596A23" w:rsidP="001A0E8E">
      <w:pPr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v návaznosti na pozvánku na </w:t>
      </w:r>
      <w:r w:rsidR="009A79EF">
        <w:rPr>
          <w:rFonts w:ascii="Tahoma" w:hAnsi="Tahoma" w:cs="Tahoma"/>
        </w:rPr>
        <w:t>mezinárodní kongres</w:t>
      </w:r>
      <w:r w:rsidR="00A50AAE" w:rsidRPr="005E0238">
        <w:rPr>
          <w:rFonts w:ascii="Tahoma" w:hAnsi="Tahoma" w:cs="Tahoma"/>
        </w:rPr>
        <w:t xml:space="preserve"> </w:t>
      </w:r>
      <w:r w:rsidRPr="005E0238">
        <w:rPr>
          <w:rFonts w:ascii="Tahoma" w:hAnsi="Tahoma" w:cs="Tahoma"/>
        </w:rPr>
        <w:t xml:space="preserve">s názvem </w:t>
      </w:r>
      <w:r w:rsidR="00501994" w:rsidRPr="00AA76A4">
        <w:rPr>
          <w:rFonts w:ascii="Tahoma" w:hAnsi="Tahoma" w:cs="Tahoma"/>
        </w:rPr>
        <w:t>[XX</w:t>
      </w:r>
      <w:r w:rsidR="00501994" w:rsidRPr="005E0238">
        <w:rPr>
          <w:rFonts w:ascii="Tahoma" w:hAnsi="Tahoma" w:cs="Tahoma"/>
        </w:rPr>
        <w:t xml:space="preserve"> </w:t>
      </w:r>
      <w:proofErr w:type="spellStart"/>
      <w:r w:rsidR="003E6F57" w:rsidRPr="003E6F57">
        <w:rPr>
          <w:rFonts w:ascii="Tahoma" w:hAnsi="Tahoma" w:cs="Tahoma"/>
        </w:rPr>
        <w:t>xxx</w:t>
      </w:r>
      <w:proofErr w:type="spellEnd"/>
      <w:r w:rsidR="00AA76A4" w:rsidRPr="004742D9">
        <w:rPr>
          <w:rFonts w:ascii="Arial" w:hAnsi="Arial" w:cs="Arial"/>
          <w:sz w:val="18"/>
          <w:szCs w:val="18"/>
        </w:rPr>
        <w:t xml:space="preserve"> </w:t>
      </w:r>
      <w:r w:rsidR="00AA76A4" w:rsidRPr="004742D9">
        <w:rPr>
          <w:rFonts w:ascii="Tahoma" w:hAnsi="Tahoma" w:cs="Tahoma"/>
        </w:rPr>
        <w:t>X</w:t>
      </w:r>
      <w:r w:rsidR="00AA76A4" w:rsidRPr="00AA76A4">
        <w:rPr>
          <w:rFonts w:ascii="Tahoma" w:hAnsi="Tahoma" w:cs="Tahoma"/>
        </w:rPr>
        <w:t>X]</w:t>
      </w:r>
      <w:r w:rsidR="00086292" w:rsidRPr="005E0238">
        <w:rPr>
          <w:rFonts w:ascii="Tahoma" w:hAnsi="Tahoma" w:cs="Tahoma"/>
        </w:rPr>
        <w:t xml:space="preserve"> (dále jen „</w:t>
      </w:r>
      <w:r w:rsidR="00E06BDA">
        <w:rPr>
          <w:rFonts w:ascii="Tahoma" w:hAnsi="Tahoma" w:cs="Tahoma"/>
        </w:rPr>
        <w:t>Kongres</w:t>
      </w:r>
      <w:r w:rsidR="00674F3A" w:rsidRPr="005E0238">
        <w:rPr>
          <w:rFonts w:ascii="Tahoma" w:hAnsi="Tahoma" w:cs="Tahoma"/>
        </w:rPr>
        <w:t>“</w:t>
      </w:r>
      <w:r w:rsidRPr="005E0238">
        <w:rPr>
          <w:rFonts w:ascii="Tahoma" w:hAnsi="Tahoma" w:cs="Tahoma"/>
        </w:rPr>
        <w:t xml:space="preserve">) </w:t>
      </w:r>
      <w:r w:rsidR="003C17DB" w:rsidRPr="005E0238">
        <w:rPr>
          <w:rFonts w:ascii="Tahoma" w:hAnsi="Tahoma" w:cs="Tahoma"/>
        </w:rPr>
        <w:t xml:space="preserve">rozhodly se smluvní strany uzavřít tuto Smlouvu </w:t>
      </w:r>
      <w:r w:rsidRPr="005E0238">
        <w:rPr>
          <w:rFonts w:ascii="Tahoma" w:hAnsi="Tahoma" w:cs="Tahoma"/>
        </w:rPr>
        <w:t>(dále jen „Smlouva“).</w:t>
      </w:r>
    </w:p>
    <w:p w14:paraId="56440D52" w14:textId="77777777" w:rsidR="009E7223" w:rsidRPr="005E0238" w:rsidRDefault="009E7223" w:rsidP="004A2678">
      <w:pPr>
        <w:rPr>
          <w:rFonts w:ascii="Tahoma" w:hAnsi="Tahoma" w:cs="Tahoma"/>
        </w:rPr>
      </w:pPr>
    </w:p>
    <w:p w14:paraId="0BBFF6BE" w14:textId="77777777" w:rsidR="00086292" w:rsidRPr="005E0238" w:rsidRDefault="00086292" w:rsidP="00596A23">
      <w:pPr>
        <w:pStyle w:val="Heading2"/>
        <w:rPr>
          <w:rFonts w:ascii="Tahoma" w:hAnsi="Tahoma" w:cs="Tahoma"/>
          <w:b/>
          <w:caps/>
          <w:sz w:val="20"/>
        </w:rPr>
      </w:pPr>
    </w:p>
    <w:p w14:paraId="5E69A10D" w14:textId="77777777" w:rsidR="00086292" w:rsidRPr="005E0238" w:rsidRDefault="00086292" w:rsidP="00596A23">
      <w:pPr>
        <w:pStyle w:val="Heading2"/>
        <w:rPr>
          <w:rFonts w:ascii="Tahoma" w:hAnsi="Tahoma" w:cs="Tahoma"/>
          <w:b/>
          <w:caps/>
          <w:sz w:val="20"/>
        </w:rPr>
      </w:pPr>
    </w:p>
    <w:p w14:paraId="15545B3F" w14:textId="77777777" w:rsidR="00596A23" w:rsidRPr="005E0238" w:rsidRDefault="00596A23" w:rsidP="00596A23">
      <w:pPr>
        <w:pStyle w:val="Heading2"/>
        <w:rPr>
          <w:rFonts w:ascii="Tahoma" w:hAnsi="Tahoma" w:cs="Tahoma"/>
          <w:b/>
          <w:caps/>
          <w:sz w:val="20"/>
        </w:rPr>
      </w:pPr>
      <w:r w:rsidRPr="005E0238">
        <w:rPr>
          <w:rFonts w:ascii="Tahoma" w:hAnsi="Tahoma" w:cs="Tahoma"/>
          <w:b/>
          <w:caps/>
          <w:sz w:val="20"/>
        </w:rPr>
        <w:t>PREAMBULE</w:t>
      </w:r>
    </w:p>
    <w:p w14:paraId="603D4C76" w14:textId="77777777" w:rsidR="00596A23" w:rsidRPr="005E0238" w:rsidRDefault="00596A23" w:rsidP="00596A23">
      <w:pPr>
        <w:jc w:val="both"/>
        <w:rPr>
          <w:rFonts w:ascii="Tahoma" w:hAnsi="Tahoma" w:cs="Tahoma"/>
        </w:rPr>
      </w:pPr>
    </w:p>
    <w:p w14:paraId="2AAB3D22" w14:textId="77777777" w:rsidR="00596A23" w:rsidRPr="005E0238" w:rsidRDefault="00596A23" w:rsidP="00596A23">
      <w:pPr>
        <w:tabs>
          <w:tab w:val="left" w:pos="0"/>
        </w:tabs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Vzhledem k tomu, že Revmatologický ústav má zájem na vzdělávání svých zaměstnanců a jejich</w:t>
      </w:r>
      <w:r w:rsidR="003E2B08" w:rsidRPr="005E0238">
        <w:rPr>
          <w:rFonts w:ascii="Tahoma" w:hAnsi="Tahoma" w:cs="Tahoma"/>
        </w:rPr>
        <w:t xml:space="preserve"> účasti na odborných akcích,</w:t>
      </w:r>
      <w:r w:rsidRPr="005E0238">
        <w:rPr>
          <w:rFonts w:ascii="Tahoma" w:hAnsi="Tahoma" w:cs="Tahoma"/>
        </w:rPr>
        <w:t xml:space="preserve"> a </w:t>
      </w:r>
      <w:r w:rsidR="003E2B08" w:rsidRPr="005E0238">
        <w:rPr>
          <w:rFonts w:ascii="Tahoma" w:hAnsi="Tahoma" w:cs="Tahoma"/>
        </w:rPr>
        <w:t xml:space="preserve">současně </w:t>
      </w:r>
      <w:r w:rsidRPr="005E0238">
        <w:rPr>
          <w:rFonts w:ascii="Tahoma" w:hAnsi="Tahoma" w:cs="Tahoma"/>
        </w:rPr>
        <w:t>Partner má zájem podpořit účast zaměstnanců Revmatologického ústavu, na vzdělávací akci s ohledem na skutečnost, že se jedná o věc veřejného zájmu</w:t>
      </w:r>
      <w:r w:rsidR="00086292" w:rsidRPr="005E0238">
        <w:rPr>
          <w:rFonts w:ascii="Tahoma" w:hAnsi="Tahoma" w:cs="Tahoma"/>
        </w:rPr>
        <w:t>,</w:t>
      </w:r>
      <w:r w:rsidRPr="005E0238">
        <w:rPr>
          <w:rFonts w:ascii="Tahoma" w:hAnsi="Tahoma" w:cs="Tahoma"/>
        </w:rPr>
        <w:t xml:space="preserve"> rozhodly se smluvní strany uzavřít tuto Smlouvu</w:t>
      </w:r>
      <w:r w:rsidR="00086292" w:rsidRPr="005E0238">
        <w:rPr>
          <w:rFonts w:ascii="Tahoma" w:hAnsi="Tahoma" w:cs="Tahoma"/>
        </w:rPr>
        <w:t>.</w:t>
      </w:r>
    </w:p>
    <w:p w14:paraId="06551B45" w14:textId="77777777" w:rsidR="00596A23" w:rsidRPr="005E0238" w:rsidRDefault="00596A23" w:rsidP="00596A23">
      <w:pPr>
        <w:jc w:val="both"/>
        <w:rPr>
          <w:rFonts w:ascii="Tahoma" w:hAnsi="Tahoma" w:cs="Tahoma"/>
        </w:rPr>
      </w:pPr>
    </w:p>
    <w:p w14:paraId="0A03D859" w14:textId="77777777" w:rsidR="00596A23" w:rsidRPr="005E0238" w:rsidRDefault="00596A23">
      <w:pPr>
        <w:jc w:val="center"/>
        <w:rPr>
          <w:rFonts w:ascii="Tahoma" w:hAnsi="Tahoma" w:cs="Tahoma"/>
        </w:rPr>
      </w:pPr>
    </w:p>
    <w:p w14:paraId="508F7D3D" w14:textId="77777777" w:rsidR="00135BB1" w:rsidRPr="005E0238" w:rsidRDefault="00135BB1" w:rsidP="000379F8">
      <w:pPr>
        <w:pStyle w:val="Heading2"/>
        <w:numPr>
          <w:ilvl w:val="0"/>
          <w:numId w:val="4"/>
        </w:numPr>
        <w:ind w:hanging="720"/>
        <w:rPr>
          <w:rFonts w:ascii="Tahoma" w:hAnsi="Tahoma" w:cs="Tahoma"/>
          <w:b/>
          <w:caps/>
          <w:sz w:val="20"/>
        </w:rPr>
      </w:pPr>
      <w:bookmarkStart w:id="0" w:name="_Toc416349214"/>
      <w:r w:rsidRPr="005E0238">
        <w:rPr>
          <w:rFonts w:ascii="Tahoma" w:hAnsi="Tahoma" w:cs="Tahoma"/>
          <w:b/>
          <w:caps/>
          <w:sz w:val="20"/>
        </w:rPr>
        <w:t xml:space="preserve">Předmět </w:t>
      </w:r>
      <w:r w:rsidR="004B21A5" w:rsidRPr="005E0238">
        <w:rPr>
          <w:rFonts w:ascii="Tahoma" w:hAnsi="Tahoma" w:cs="Tahoma"/>
          <w:b/>
          <w:caps/>
          <w:sz w:val="20"/>
        </w:rPr>
        <w:t>Smlouv</w:t>
      </w:r>
      <w:r w:rsidRPr="005E0238">
        <w:rPr>
          <w:rFonts w:ascii="Tahoma" w:hAnsi="Tahoma" w:cs="Tahoma"/>
          <w:b/>
          <w:caps/>
          <w:sz w:val="20"/>
        </w:rPr>
        <w:t>y</w:t>
      </w:r>
      <w:bookmarkEnd w:id="0"/>
    </w:p>
    <w:p w14:paraId="2BC45BC3" w14:textId="77777777" w:rsidR="004A2678" w:rsidRPr="005E0238" w:rsidRDefault="004A2678" w:rsidP="00AC227C">
      <w:pPr>
        <w:ind w:left="720"/>
        <w:jc w:val="both"/>
        <w:rPr>
          <w:rFonts w:ascii="Tahoma" w:hAnsi="Tahoma" w:cs="Tahoma"/>
          <w:b/>
        </w:rPr>
      </w:pPr>
    </w:p>
    <w:p w14:paraId="27011013" w14:textId="77777777" w:rsidR="00086292" w:rsidRPr="005E0238" w:rsidRDefault="00135BB1" w:rsidP="003C3D4E">
      <w:pPr>
        <w:numPr>
          <w:ilvl w:val="1"/>
          <w:numId w:val="2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Předmětem této </w:t>
      </w:r>
      <w:r w:rsidR="004B21A5" w:rsidRPr="005E0238">
        <w:rPr>
          <w:rFonts w:ascii="Tahoma" w:hAnsi="Tahoma" w:cs="Tahoma"/>
        </w:rPr>
        <w:t>Smlouv</w:t>
      </w:r>
      <w:r w:rsidRPr="005E0238">
        <w:rPr>
          <w:rFonts w:ascii="Tahoma" w:hAnsi="Tahoma" w:cs="Tahoma"/>
        </w:rPr>
        <w:t xml:space="preserve">y je </w:t>
      </w:r>
      <w:r w:rsidR="007D5F75" w:rsidRPr="005E0238">
        <w:rPr>
          <w:rFonts w:ascii="Tahoma" w:hAnsi="Tahoma" w:cs="Tahoma"/>
        </w:rPr>
        <w:t xml:space="preserve">spolupráce smluvních stran ohledně </w:t>
      </w:r>
      <w:r w:rsidR="003C3D4E" w:rsidRPr="005E0238">
        <w:rPr>
          <w:rFonts w:ascii="Tahoma" w:hAnsi="Tahoma" w:cs="Tahoma"/>
        </w:rPr>
        <w:t xml:space="preserve">kvalitního </w:t>
      </w:r>
      <w:r w:rsidR="007D5F75" w:rsidRPr="005E0238">
        <w:rPr>
          <w:rFonts w:ascii="Tahoma" w:hAnsi="Tahoma" w:cs="Tahoma"/>
        </w:rPr>
        <w:t>vzdělávání</w:t>
      </w:r>
      <w:r w:rsidR="003C3D4E" w:rsidRPr="005E0238">
        <w:rPr>
          <w:rFonts w:ascii="Tahoma" w:hAnsi="Tahoma" w:cs="Tahoma"/>
        </w:rPr>
        <w:t>, zvyšování kvalifikace</w:t>
      </w:r>
      <w:r w:rsidR="007D5F75" w:rsidRPr="005E0238">
        <w:rPr>
          <w:rFonts w:ascii="Tahoma" w:hAnsi="Tahoma" w:cs="Tahoma"/>
        </w:rPr>
        <w:t xml:space="preserve"> zaměstnanců </w:t>
      </w:r>
      <w:r w:rsidR="003C3D4E" w:rsidRPr="005E0238">
        <w:rPr>
          <w:rFonts w:ascii="Tahoma" w:hAnsi="Tahoma" w:cs="Tahoma"/>
        </w:rPr>
        <w:t>Revmatologického ústavu</w:t>
      </w:r>
      <w:r w:rsidR="005335C6" w:rsidRPr="005E0238">
        <w:rPr>
          <w:rFonts w:ascii="Tahoma" w:hAnsi="Tahoma" w:cs="Tahoma"/>
        </w:rPr>
        <w:t xml:space="preserve"> a jejich seznámení s posledními vědeckými poznatky v </w:t>
      </w:r>
      <w:r w:rsidR="00DC698C" w:rsidRPr="005E0238">
        <w:rPr>
          <w:rFonts w:ascii="Tahoma" w:hAnsi="Tahoma" w:cs="Tahoma"/>
        </w:rPr>
        <w:t>oboru</w:t>
      </w:r>
      <w:r w:rsidR="005335C6" w:rsidRPr="005E0238">
        <w:rPr>
          <w:rFonts w:ascii="Tahoma" w:hAnsi="Tahoma" w:cs="Tahoma"/>
        </w:rPr>
        <w:t xml:space="preserve"> působnosti </w:t>
      </w:r>
      <w:r w:rsidR="003C3D4E" w:rsidRPr="005E0238">
        <w:rPr>
          <w:rFonts w:ascii="Tahoma" w:hAnsi="Tahoma" w:cs="Tahoma"/>
        </w:rPr>
        <w:t>Revmatologického ústavu</w:t>
      </w:r>
      <w:r w:rsidR="005335C6" w:rsidRPr="005E0238">
        <w:rPr>
          <w:rFonts w:ascii="Tahoma" w:hAnsi="Tahoma" w:cs="Tahoma"/>
        </w:rPr>
        <w:t>.</w:t>
      </w:r>
    </w:p>
    <w:p w14:paraId="6ED26046" w14:textId="77777777" w:rsidR="004872F4" w:rsidRPr="005E0238" w:rsidRDefault="003C3D4E" w:rsidP="00086292">
      <w:pPr>
        <w:ind w:left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 </w:t>
      </w:r>
    </w:p>
    <w:p w14:paraId="17C44030" w14:textId="77777777" w:rsidR="00FD4355" w:rsidRPr="005E0238" w:rsidRDefault="00FD4355" w:rsidP="00AC227C">
      <w:pPr>
        <w:jc w:val="both"/>
        <w:rPr>
          <w:rFonts w:ascii="Tahoma" w:hAnsi="Tahoma" w:cs="Tahoma"/>
        </w:rPr>
      </w:pPr>
    </w:p>
    <w:p w14:paraId="5EDF347F" w14:textId="77777777" w:rsidR="00086292" w:rsidRPr="005E0238" w:rsidRDefault="00086292" w:rsidP="00AC227C">
      <w:pPr>
        <w:jc w:val="both"/>
        <w:rPr>
          <w:rFonts w:ascii="Tahoma" w:hAnsi="Tahoma" w:cs="Tahoma"/>
        </w:rPr>
      </w:pPr>
    </w:p>
    <w:p w14:paraId="33EDDBC8" w14:textId="77777777" w:rsidR="00135BB1" w:rsidRPr="005E0238" w:rsidRDefault="00135BB1" w:rsidP="007D5F75">
      <w:pPr>
        <w:pStyle w:val="Heading2"/>
        <w:numPr>
          <w:ilvl w:val="0"/>
          <w:numId w:val="4"/>
        </w:numPr>
        <w:ind w:hanging="720"/>
        <w:rPr>
          <w:rFonts w:ascii="Tahoma" w:hAnsi="Tahoma" w:cs="Tahoma"/>
          <w:b/>
          <w:caps/>
          <w:sz w:val="20"/>
        </w:rPr>
      </w:pPr>
      <w:bookmarkStart w:id="1" w:name="_Toc416349215"/>
      <w:r w:rsidRPr="005E0238">
        <w:rPr>
          <w:rFonts w:ascii="Tahoma" w:hAnsi="Tahoma" w:cs="Tahoma"/>
          <w:b/>
          <w:caps/>
          <w:sz w:val="20"/>
        </w:rPr>
        <w:t>Práva a povinnosti smluvních stran</w:t>
      </w:r>
      <w:bookmarkEnd w:id="1"/>
    </w:p>
    <w:p w14:paraId="471553DC" w14:textId="77777777" w:rsidR="00A62B4A" w:rsidRPr="005E0238" w:rsidRDefault="00A62B4A" w:rsidP="00A62B4A">
      <w:pPr>
        <w:ind w:left="709"/>
        <w:jc w:val="both"/>
        <w:rPr>
          <w:rFonts w:ascii="Tahoma" w:hAnsi="Tahoma" w:cs="Tahoma"/>
        </w:rPr>
      </w:pPr>
    </w:p>
    <w:p w14:paraId="183EEE59" w14:textId="7EAD88F4" w:rsidR="004872F4" w:rsidRPr="005E0238" w:rsidRDefault="005B645C" w:rsidP="004872F4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Partner se na základě této Smlouvy zavazuje zajistit plnění pro R</w:t>
      </w:r>
      <w:r w:rsidR="003C3D4E" w:rsidRPr="005E0238">
        <w:rPr>
          <w:rFonts w:ascii="Tahoma" w:hAnsi="Tahoma" w:cs="Tahoma"/>
        </w:rPr>
        <w:t>evmatologický ústav</w:t>
      </w:r>
      <w:r w:rsidRPr="005E0238">
        <w:rPr>
          <w:rFonts w:ascii="Tahoma" w:hAnsi="Tahoma" w:cs="Tahoma"/>
        </w:rPr>
        <w:t xml:space="preserve">, spočívající v zajištění účasti </w:t>
      </w:r>
      <w:r w:rsidR="00501021" w:rsidRPr="005E0238">
        <w:rPr>
          <w:rFonts w:ascii="Tahoma" w:hAnsi="Tahoma" w:cs="Tahoma"/>
        </w:rPr>
        <w:t xml:space="preserve">na </w:t>
      </w:r>
      <w:r w:rsidR="00B51F9F">
        <w:rPr>
          <w:rFonts w:ascii="Tahoma" w:hAnsi="Tahoma" w:cs="Tahoma"/>
        </w:rPr>
        <w:t>Kongres</w:t>
      </w:r>
      <w:r w:rsidR="00B76CF3">
        <w:rPr>
          <w:rFonts w:ascii="Tahoma" w:hAnsi="Tahoma" w:cs="Tahoma"/>
        </w:rPr>
        <w:t>u</w:t>
      </w:r>
      <w:r w:rsidR="00501021" w:rsidRPr="005E0238">
        <w:rPr>
          <w:rFonts w:ascii="Tahoma" w:hAnsi="Tahoma" w:cs="Tahoma"/>
        </w:rPr>
        <w:t xml:space="preserve"> pro</w:t>
      </w:r>
      <w:r w:rsidR="001531C1" w:rsidRPr="005E0238">
        <w:rPr>
          <w:rFonts w:ascii="Tahoma" w:hAnsi="Tahoma" w:cs="Tahoma"/>
        </w:rPr>
        <w:t xml:space="preserve"> </w:t>
      </w:r>
      <w:r w:rsidR="00CF6B93">
        <w:rPr>
          <w:rFonts w:ascii="Tahoma" w:hAnsi="Tahoma" w:cs="Tahoma"/>
        </w:rPr>
        <w:t>3</w:t>
      </w:r>
      <w:r w:rsidR="003A6BCD" w:rsidRPr="005E0238">
        <w:rPr>
          <w:rFonts w:ascii="Tahoma" w:hAnsi="Tahoma" w:cs="Tahoma"/>
        </w:rPr>
        <w:t xml:space="preserve"> </w:t>
      </w:r>
      <w:r w:rsidR="00501021" w:rsidRPr="005E0238">
        <w:rPr>
          <w:rFonts w:ascii="Tahoma" w:hAnsi="Tahoma" w:cs="Tahoma"/>
        </w:rPr>
        <w:t>kvalifikovan</w:t>
      </w:r>
      <w:r w:rsidR="003A6BCD" w:rsidRPr="005E0238">
        <w:rPr>
          <w:rFonts w:ascii="Tahoma" w:hAnsi="Tahoma" w:cs="Tahoma"/>
        </w:rPr>
        <w:t>é</w:t>
      </w:r>
      <w:r w:rsidR="00501021" w:rsidRPr="005E0238">
        <w:rPr>
          <w:rFonts w:ascii="Tahoma" w:hAnsi="Tahoma" w:cs="Tahoma"/>
        </w:rPr>
        <w:t xml:space="preserve"> odborník</w:t>
      </w:r>
      <w:r w:rsidR="00B76CF3">
        <w:rPr>
          <w:rFonts w:ascii="Tahoma" w:hAnsi="Tahoma" w:cs="Tahoma"/>
        </w:rPr>
        <w:t>y</w:t>
      </w:r>
      <w:r w:rsidR="001531C1" w:rsidRPr="005E0238">
        <w:rPr>
          <w:rFonts w:ascii="Tahoma" w:hAnsi="Tahoma" w:cs="Tahoma"/>
        </w:rPr>
        <w:t>, kte</w:t>
      </w:r>
      <w:r w:rsidR="00D55C5B">
        <w:rPr>
          <w:rFonts w:ascii="Tahoma" w:hAnsi="Tahoma" w:cs="Tahoma"/>
        </w:rPr>
        <w:t>ří</w:t>
      </w:r>
      <w:r w:rsidR="001531C1" w:rsidRPr="005E0238">
        <w:rPr>
          <w:rFonts w:ascii="Tahoma" w:hAnsi="Tahoma" w:cs="Tahoma"/>
        </w:rPr>
        <w:t xml:space="preserve"> b</w:t>
      </w:r>
      <w:r w:rsidR="003C3D4E" w:rsidRPr="005E0238">
        <w:rPr>
          <w:rFonts w:ascii="Tahoma" w:hAnsi="Tahoma" w:cs="Tahoma"/>
        </w:rPr>
        <w:t>ud</w:t>
      </w:r>
      <w:r w:rsidR="00D55C5B">
        <w:rPr>
          <w:rFonts w:ascii="Tahoma" w:hAnsi="Tahoma" w:cs="Tahoma"/>
        </w:rPr>
        <w:t>ou</w:t>
      </w:r>
      <w:r w:rsidR="004872F4" w:rsidRPr="005E0238">
        <w:rPr>
          <w:rFonts w:ascii="Tahoma" w:hAnsi="Tahoma" w:cs="Tahoma"/>
        </w:rPr>
        <w:t xml:space="preserve"> vybrán</w:t>
      </w:r>
      <w:r w:rsidR="00D55C5B">
        <w:rPr>
          <w:rFonts w:ascii="Tahoma" w:hAnsi="Tahoma" w:cs="Tahoma"/>
        </w:rPr>
        <w:t>i</w:t>
      </w:r>
      <w:r w:rsidR="004872F4" w:rsidRPr="005E0238">
        <w:rPr>
          <w:rFonts w:ascii="Tahoma" w:hAnsi="Tahoma" w:cs="Tahoma"/>
        </w:rPr>
        <w:t xml:space="preserve"> v souladu</w:t>
      </w:r>
      <w:r w:rsidR="003C3D4E" w:rsidRPr="005E0238">
        <w:rPr>
          <w:rFonts w:ascii="Tahoma" w:hAnsi="Tahoma" w:cs="Tahoma"/>
        </w:rPr>
        <w:t xml:space="preserve"> s interními předpisy</w:t>
      </w:r>
      <w:r w:rsidR="004872F4" w:rsidRPr="005E0238">
        <w:rPr>
          <w:rFonts w:ascii="Tahoma" w:hAnsi="Tahoma" w:cs="Tahoma"/>
        </w:rPr>
        <w:t xml:space="preserve"> R</w:t>
      </w:r>
      <w:r w:rsidR="003C3D4E" w:rsidRPr="005E0238">
        <w:rPr>
          <w:rFonts w:ascii="Tahoma" w:hAnsi="Tahoma" w:cs="Tahoma"/>
        </w:rPr>
        <w:t>evmatologického ústavu</w:t>
      </w:r>
      <w:r w:rsidR="004872F4" w:rsidRPr="005E0238">
        <w:rPr>
          <w:rFonts w:ascii="Tahoma" w:hAnsi="Tahoma" w:cs="Tahoma"/>
        </w:rPr>
        <w:t xml:space="preserve"> z řad zaměstnanců </w:t>
      </w:r>
      <w:r w:rsidR="003C3D4E" w:rsidRPr="005E0238">
        <w:rPr>
          <w:rFonts w:ascii="Tahoma" w:hAnsi="Tahoma" w:cs="Tahoma"/>
        </w:rPr>
        <w:t>Revmatologického ústavu</w:t>
      </w:r>
      <w:r w:rsidR="00D93317" w:rsidRPr="005E0238">
        <w:rPr>
          <w:rFonts w:ascii="Tahoma" w:hAnsi="Tahoma" w:cs="Tahoma"/>
        </w:rPr>
        <w:t xml:space="preserve"> (dále jen „Odborníci“)</w:t>
      </w:r>
      <w:r w:rsidR="00501021" w:rsidRPr="005E0238">
        <w:rPr>
          <w:rFonts w:ascii="Tahoma" w:hAnsi="Tahoma" w:cs="Tahoma"/>
        </w:rPr>
        <w:t xml:space="preserve">. </w:t>
      </w:r>
      <w:r w:rsidR="004872F4" w:rsidRPr="005E0238">
        <w:rPr>
          <w:rFonts w:ascii="Tahoma" w:hAnsi="Tahoma" w:cs="Tahoma"/>
        </w:rPr>
        <w:t>Partner ne</w:t>
      </w:r>
      <w:r w:rsidR="00501021" w:rsidRPr="005E0238">
        <w:rPr>
          <w:rFonts w:ascii="Tahoma" w:hAnsi="Tahoma" w:cs="Tahoma"/>
        </w:rPr>
        <w:t>ní</w:t>
      </w:r>
      <w:r w:rsidR="004872F4" w:rsidRPr="005E0238">
        <w:rPr>
          <w:rFonts w:ascii="Tahoma" w:hAnsi="Tahoma" w:cs="Tahoma"/>
        </w:rPr>
        <w:t xml:space="preserve"> oprávněn do způsobu výběru účastníků</w:t>
      </w:r>
      <w:r w:rsidR="00501021" w:rsidRPr="005E0238">
        <w:rPr>
          <w:rFonts w:ascii="Tahoma" w:hAnsi="Tahoma" w:cs="Tahoma"/>
        </w:rPr>
        <w:t xml:space="preserve"> </w:t>
      </w:r>
      <w:r w:rsidR="00FE0576" w:rsidRPr="005E0238">
        <w:rPr>
          <w:rFonts w:ascii="Tahoma" w:hAnsi="Tahoma" w:cs="Tahoma"/>
        </w:rPr>
        <w:t>Sympozia</w:t>
      </w:r>
      <w:r w:rsidR="00501021" w:rsidRPr="005E0238">
        <w:rPr>
          <w:rFonts w:ascii="Tahoma" w:hAnsi="Tahoma" w:cs="Tahoma"/>
        </w:rPr>
        <w:t xml:space="preserve"> zasahovat</w:t>
      </w:r>
      <w:r w:rsidR="004872F4" w:rsidRPr="005E0238">
        <w:rPr>
          <w:rFonts w:ascii="Tahoma" w:hAnsi="Tahoma" w:cs="Tahoma"/>
        </w:rPr>
        <w:t>.</w:t>
      </w:r>
    </w:p>
    <w:p w14:paraId="414A947D" w14:textId="77777777" w:rsidR="004C26AC" w:rsidRPr="005E0238" w:rsidRDefault="004C26AC" w:rsidP="004C26AC">
      <w:pPr>
        <w:pStyle w:val="ListParagraph"/>
        <w:ind w:left="720"/>
        <w:jc w:val="both"/>
        <w:rPr>
          <w:rFonts w:ascii="Tahoma" w:hAnsi="Tahoma" w:cs="Tahoma"/>
        </w:rPr>
      </w:pPr>
    </w:p>
    <w:p w14:paraId="652F562D" w14:textId="77777777" w:rsidR="00D811D1" w:rsidRPr="005E0238" w:rsidRDefault="00390AD3" w:rsidP="007D5F75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lastRenderedPageBreak/>
        <w:t xml:space="preserve">V souvislosti s účastí na </w:t>
      </w:r>
      <w:r w:rsidR="00D55C5B">
        <w:rPr>
          <w:rFonts w:ascii="Tahoma" w:hAnsi="Tahoma" w:cs="Tahoma"/>
        </w:rPr>
        <w:t>Kongresu</w:t>
      </w:r>
      <w:r w:rsidR="00D82838" w:rsidRPr="005E0238">
        <w:rPr>
          <w:rFonts w:ascii="Tahoma" w:hAnsi="Tahoma" w:cs="Tahoma"/>
        </w:rPr>
        <w:t xml:space="preserve"> se Partner zavazuje za </w:t>
      </w:r>
      <w:r w:rsidR="00D93317" w:rsidRPr="005E0238">
        <w:rPr>
          <w:rFonts w:ascii="Tahoma" w:hAnsi="Tahoma" w:cs="Tahoma"/>
        </w:rPr>
        <w:t>Odborník</w:t>
      </w:r>
      <w:r w:rsidR="007F3225">
        <w:rPr>
          <w:rFonts w:ascii="Tahoma" w:hAnsi="Tahoma" w:cs="Tahoma"/>
        </w:rPr>
        <w:t>y</w:t>
      </w:r>
      <w:r w:rsidR="00D82838" w:rsidRPr="005E0238">
        <w:rPr>
          <w:rFonts w:ascii="Tahoma" w:hAnsi="Tahoma" w:cs="Tahoma"/>
        </w:rPr>
        <w:t xml:space="preserve"> uhradit </w:t>
      </w:r>
      <w:r w:rsidR="009C581B" w:rsidRPr="005E0238">
        <w:rPr>
          <w:rFonts w:ascii="Tahoma" w:hAnsi="Tahoma" w:cs="Tahoma"/>
        </w:rPr>
        <w:t>kongresový poplatek</w:t>
      </w:r>
      <w:r w:rsidR="0022543C" w:rsidRPr="005E0238">
        <w:rPr>
          <w:rFonts w:ascii="Tahoma" w:hAnsi="Tahoma" w:cs="Tahoma"/>
        </w:rPr>
        <w:t>,</w:t>
      </w:r>
      <w:r w:rsidR="001F5F48" w:rsidRPr="005E0238">
        <w:rPr>
          <w:rFonts w:ascii="Tahoma" w:hAnsi="Tahoma" w:cs="Tahoma"/>
        </w:rPr>
        <w:t xml:space="preserve"> </w:t>
      </w:r>
      <w:r w:rsidR="0022543C" w:rsidRPr="005E0238">
        <w:rPr>
          <w:rFonts w:ascii="Tahoma" w:hAnsi="Tahoma" w:cs="Tahoma"/>
        </w:rPr>
        <w:t xml:space="preserve">dopravu a </w:t>
      </w:r>
      <w:r w:rsidR="009C581B" w:rsidRPr="005E0238">
        <w:rPr>
          <w:rFonts w:ascii="Tahoma" w:hAnsi="Tahoma" w:cs="Tahoma"/>
        </w:rPr>
        <w:t xml:space="preserve">ubytování v místě konání </w:t>
      </w:r>
      <w:r w:rsidR="003D4B52">
        <w:rPr>
          <w:rFonts w:ascii="Tahoma" w:hAnsi="Tahoma" w:cs="Tahoma"/>
        </w:rPr>
        <w:t>Kongresu</w:t>
      </w:r>
      <w:r w:rsidR="00AD31C9" w:rsidRPr="005E0238">
        <w:rPr>
          <w:rFonts w:ascii="Tahoma" w:hAnsi="Tahoma" w:cs="Tahoma"/>
        </w:rPr>
        <w:t xml:space="preserve"> a další plnění, které j</w:t>
      </w:r>
      <w:r w:rsidR="00335573" w:rsidRPr="005E0238">
        <w:rPr>
          <w:rFonts w:ascii="Tahoma" w:hAnsi="Tahoma" w:cs="Tahoma"/>
        </w:rPr>
        <w:t>e</w:t>
      </w:r>
      <w:r w:rsidR="00231DEC" w:rsidRPr="005E0238">
        <w:rPr>
          <w:rFonts w:ascii="Tahoma" w:hAnsi="Tahoma" w:cs="Tahoma"/>
        </w:rPr>
        <w:t xml:space="preserve"> běž</w:t>
      </w:r>
      <w:r w:rsidR="003D4F2C" w:rsidRPr="005E0238">
        <w:rPr>
          <w:rFonts w:ascii="Tahoma" w:hAnsi="Tahoma" w:cs="Tahoma"/>
        </w:rPr>
        <w:t>ně spojen</w:t>
      </w:r>
      <w:r w:rsidR="00335573" w:rsidRPr="005E0238">
        <w:rPr>
          <w:rFonts w:ascii="Tahoma" w:hAnsi="Tahoma" w:cs="Tahoma"/>
        </w:rPr>
        <w:t>é</w:t>
      </w:r>
      <w:r w:rsidR="003D4F2C" w:rsidRPr="005E0238">
        <w:rPr>
          <w:rFonts w:ascii="Tahoma" w:hAnsi="Tahoma" w:cs="Tahoma"/>
        </w:rPr>
        <w:t xml:space="preserve"> s účastí na </w:t>
      </w:r>
      <w:r w:rsidR="003D4B52">
        <w:rPr>
          <w:rFonts w:ascii="Tahoma" w:hAnsi="Tahoma" w:cs="Tahoma"/>
        </w:rPr>
        <w:t>Kongresu</w:t>
      </w:r>
      <w:r w:rsidR="003E2B08" w:rsidRPr="005E0238">
        <w:rPr>
          <w:rFonts w:ascii="Tahoma" w:hAnsi="Tahoma" w:cs="Tahoma"/>
        </w:rPr>
        <w:t xml:space="preserve">. </w:t>
      </w:r>
      <w:r w:rsidR="00903885" w:rsidRPr="005E0238">
        <w:rPr>
          <w:rFonts w:ascii="Tahoma" w:hAnsi="Tahoma" w:cs="Tahoma"/>
        </w:rPr>
        <w:t xml:space="preserve"> </w:t>
      </w:r>
    </w:p>
    <w:p w14:paraId="6409E339" w14:textId="77777777" w:rsidR="00335573" w:rsidRPr="005E0238" w:rsidRDefault="00335573" w:rsidP="00335573">
      <w:pPr>
        <w:pStyle w:val="ListParagraph"/>
        <w:rPr>
          <w:rFonts w:ascii="Tahoma" w:hAnsi="Tahoma" w:cs="Tahoma"/>
        </w:rPr>
      </w:pPr>
    </w:p>
    <w:p w14:paraId="6A5EEA9B" w14:textId="77777777" w:rsidR="00086292" w:rsidRPr="005E0238" w:rsidRDefault="00086292" w:rsidP="00086292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  <w:color w:val="000000"/>
        </w:rPr>
        <w:t>Partner se dále zavazuje poskytnout Revmatologickému ústavu itinerář účasti Odborník</w:t>
      </w:r>
      <w:r w:rsidR="00611542">
        <w:rPr>
          <w:rFonts w:ascii="Tahoma" w:hAnsi="Tahoma" w:cs="Tahoma"/>
          <w:color w:val="000000"/>
        </w:rPr>
        <w:t>ů</w:t>
      </w:r>
      <w:r w:rsidRPr="005E0238">
        <w:rPr>
          <w:rFonts w:ascii="Tahoma" w:hAnsi="Tahoma" w:cs="Tahoma"/>
          <w:color w:val="000000"/>
        </w:rPr>
        <w:t xml:space="preserve"> na </w:t>
      </w:r>
      <w:r w:rsidR="002218EB">
        <w:rPr>
          <w:rFonts w:ascii="Tahoma" w:hAnsi="Tahoma" w:cs="Tahoma"/>
        </w:rPr>
        <w:t>Kongresu</w:t>
      </w:r>
      <w:r w:rsidRPr="005E0238">
        <w:rPr>
          <w:rFonts w:ascii="Tahoma" w:hAnsi="Tahoma" w:cs="Tahoma"/>
          <w:color w:val="000000"/>
        </w:rPr>
        <w:t xml:space="preserve"> (dále jen „Itinerář“), který se Revmatologický ústav zavazuje předat Odborník</w:t>
      </w:r>
      <w:r w:rsidR="00611542">
        <w:rPr>
          <w:rFonts w:ascii="Tahoma" w:hAnsi="Tahoma" w:cs="Tahoma"/>
          <w:color w:val="000000"/>
        </w:rPr>
        <w:t>ům</w:t>
      </w:r>
      <w:r w:rsidRPr="005E0238">
        <w:rPr>
          <w:rFonts w:ascii="Tahoma" w:hAnsi="Tahoma" w:cs="Tahoma"/>
          <w:color w:val="000000"/>
        </w:rPr>
        <w:t>.</w:t>
      </w:r>
    </w:p>
    <w:p w14:paraId="565B2189" w14:textId="77777777" w:rsidR="00086292" w:rsidRPr="005E0238" w:rsidRDefault="00086292" w:rsidP="00086292">
      <w:pPr>
        <w:pStyle w:val="ListParagraph"/>
        <w:rPr>
          <w:rFonts w:ascii="Tahoma" w:hAnsi="Tahoma" w:cs="Tahoma"/>
        </w:rPr>
      </w:pPr>
    </w:p>
    <w:p w14:paraId="01226DD3" w14:textId="77777777" w:rsidR="00086292" w:rsidRPr="005E0238" w:rsidRDefault="00086292" w:rsidP="00086292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>Revmatologický ústav se zavazuje zajistit, že se Odborní</w:t>
      </w:r>
      <w:r w:rsidR="00161EC5">
        <w:rPr>
          <w:rFonts w:ascii="Tahoma" w:hAnsi="Tahoma" w:cs="Tahoma"/>
          <w:color w:val="000000"/>
        </w:rPr>
        <w:t>ci</w:t>
      </w:r>
      <w:r w:rsidRPr="005E0238">
        <w:rPr>
          <w:rFonts w:ascii="Tahoma" w:hAnsi="Tahoma" w:cs="Tahoma"/>
          <w:color w:val="000000"/>
        </w:rPr>
        <w:t xml:space="preserve"> </w:t>
      </w:r>
      <w:r w:rsidR="00161EC5">
        <w:rPr>
          <w:rFonts w:ascii="Tahoma" w:hAnsi="Tahoma" w:cs="Tahoma"/>
        </w:rPr>
        <w:t>Kongresu</w:t>
      </w:r>
      <w:r w:rsidRPr="005E0238">
        <w:rPr>
          <w:rFonts w:ascii="Tahoma" w:hAnsi="Tahoma" w:cs="Tahoma"/>
          <w:color w:val="000000"/>
        </w:rPr>
        <w:t xml:space="preserve"> zúčastní podle podmínek stanovených touto Smlouvou a Itineráře, a dále se zavazuje poskytnout Partnerovi</w:t>
      </w:r>
      <w:r w:rsidRPr="005E0238" w:rsidDel="00137E16">
        <w:rPr>
          <w:rFonts w:ascii="Tahoma" w:hAnsi="Tahoma" w:cs="Tahoma"/>
          <w:color w:val="000000"/>
        </w:rPr>
        <w:t xml:space="preserve"> </w:t>
      </w:r>
      <w:r w:rsidRPr="005E0238">
        <w:rPr>
          <w:rFonts w:ascii="Tahoma" w:hAnsi="Tahoma" w:cs="Tahoma"/>
          <w:color w:val="000000"/>
        </w:rPr>
        <w:t xml:space="preserve">v rámci plnění této Smlouvy maximální součinnost. </w:t>
      </w:r>
    </w:p>
    <w:p w14:paraId="20DBDE18" w14:textId="77777777" w:rsidR="00086292" w:rsidRPr="005E0238" w:rsidRDefault="00086292" w:rsidP="00086292">
      <w:pPr>
        <w:pStyle w:val="ListParagraph"/>
        <w:ind w:left="720"/>
        <w:jc w:val="both"/>
        <w:rPr>
          <w:rFonts w:ascii="Tahoma" w:hAnsi="Tahoma" w:cs="Tahoma"/>
          <w:bCs/>
        </w:rPr>
      </w:pPr>
    </w:p>
    <w:p w14:paraId="2DE3F92A" w14:textId="77777777" w:rsidR="00086292" w:rsidRPr="005E0238" w:rsidRDefault="00086292" w:rsidP="00086292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  <w:bCs/>
        </w:rPr>
      </w:pPr>
      <w:r w:rsidRPr="005E0238">
        <w:rPr>
          <w:rFonts w:ascii="Tahoma" w:hAnsi="Tahoma" w:cs="Tahoma"/>
          <w:bCs/>
        </w:rPr>
        <w:t>Revmatologický ústav zajistí, že Odborní</w:t>
      </w:r>
      <w:r w:rsidR="00161EC5">
        <w:rPr>
          <w:rFonts w:ascii="Tahoma" w:hAnsi="Tahoma" w:cs="Tahoma"/>
          <w:bCs/>
        </w:rPr>
        <w:t>ci</w:t>
      </w:r>
      <w:r w:rsidRPr="005E0238">
        <w:rPr>
          <w:rFonts w:ascii="Tahoma" w:hAnsi="Tahoma" w:cs="Tahoma"/>
          <w:bCs/>
        </w:rPr>
        <w:t xml:space="preserve"> přijed</w:t>
      </w:r>
      <w:r w:rsidR="00A26071">
        <w:rPr>
          <w:rFonts w:ascii="Tahoma" w:hAnsi="Tahoma" w:cs="Tahoma"/>
          <w:bCs/>
        </w:rPr>
        <w:t>ou</w:t>
      </w:r>
      <w:r w:rsidRPr="005E0238">
        <w:rPr>
          <w:rFonts w:ascii="Tahoma" w:hAnsi="Tahoma" w:cs="Tahoma"/>
          <w:bCs/>
        </w:rPr>
        <w:t xml:space="preserve"> na místo </w:t>
      </w:r>
      <w:r w:rsidR="00A26071">
        <w:rPr>
          <w:rFonts w:ascii="Tahoma" w:hAnsi="Tahoma" w:cs="Tahoma"/>
        </w:rPr>
        <w:t>Kongresu</w:t>
      </w:r>
      <w:r w:rsidRPr="005E0238">
        <w:rPr>
          <w:rFonts w:ascii="Tahoma" w:hAnsi="Tahoma" w:cs="Tahoma"/>
          <w:bCs/>
        </w:rPr>
        <w:t xml:space="preserve"> nejdříve 24 hodin před zahájením </w:t>
      </w:r>
      <w:r w:rsidR="00A26071">
        <w:rPr>
          <w:rFonts w:ascii="Tahoma" w:hAnsi="Tahoma" w:cs="Tahoma"/>
        </w:rPr>
        <w:t>Kongresu</w:t>
      </w:r>
      <w:r w:rsidRPr="005E0238">
        <w:rPr>
          <w:rFonts w:ascii="Tahoma" w:hAnsi="Tahoma" w:cs="Tahoma"/>
          <w:bCs/>
        </w:rPr>
        <w:t xml:space="preserve"> a odjezd uskuteční do 24 hodin po jeho skončení. V případě, že se Odborní</w:t>
      </w:r>
      <w:r w:rsidR="00A26071">
        <w:rPr>
          <w:rFonts w:ascii="Tahoma" w:hAnsi="Tahoma" w:cs="Tahoma"/>
          <w:bCs/>
        </w:rPr>
        <w:t>ci</w:t>
      </w:r>
      <w:r w:rsidRPr="005E0238">
        <w:rPr>
          <w:rFonts w:ascii="Tahoma" w:hAnsi="Tahoma" w:cs="Tahoma"/>
          <w:bCs/>
        </w:rPr>
        <w:t xml:space="preserve"> rozhodn</w:t>
      </w:r>
      <w:r w:rsidR="00A26071">
        <w:rPr>
          <w:rFonts w:ascii="Tahoma" w:hAnsi="Tahoma" w:cs="Tahoma"/>
          <w:bCs/>
        </w:rPr>
        <w:t>ou</w:t>
      </w:r>
      <w:r w:rsidRPr="005E0238">
        <w:rPr>
          <w:rFonts w:ascii="Tahoma" w:hAnsi="Tahoma" w:cs="Tahoma"/>
          <w:bCs/>
        </w:rPr>
        <w:t xml:space="preserve"> přijet dříve nebo zůstat na </w:t>
      </w:r>
      <w:r w:rsidR="00A26071">
        <w:rPr>
          <w:rFonts w:ascii="Tahoma" w:hAnsi="Tahoma" w:cs="Tahoma"/>
        </w:rPr>
        <w:t>Kongresu</w:t>
      </w:r>
      <w:r w:rsidRPr="005E0238">
        <w:rPr>
          <w:rFonts w:ascii="Tahoma" w:hAnsi="Tahoma" w:cs="Tahoma"/>
          <w:bCs/>
        </w:rPr>
        <w:t xml:space="preserve"> déle, j</w:t>
      </w:r>
      <w:r w:rsidR="00E0598E">
        <w:rPr>
          <w:rFonts w:ascii="Tahoma" w:hAnsi="Tahoma" w:cs="Tahoma"/>
          <w:bCs/>
        </w:rPr>
        <w:t>sou</w:t>
      </w:r>
      <w:r w:rsidRPr="005E0238">
        <w:rPr>
          <w:rFonts w:ascii="Tahoma" w:hAnsi="Tahoma" w:cs="Tahoma"/>
          <w:bCs/>
        </w:rPr>
        <w:t xml:space="preserve"> </w:t>
      </w:r>
      <w:r w:rsidR="00E0598E" w:rsidRPr="005E0238">
        <w:rPr>
          <w:rFonts w:ascii="Tahoma" w:hAnsi="Tahoma" w:cs="Tahoma"/>
          <w:bCs/>
        </w:rPr>
        <w:t>povin</w:t>
      </w:r>
      <w:r w:rsidR="00E0598E">
        <w:rPr>
          <w:rFonts w:ascii="Tahoma" w:hAnsi="Tahoma" w:cs="Tahoma"/>
          <w:bCs/>
        </w:rPr>
        <w:t>ni</w:t>
      </w:r>
      <w:r w:rsidRPr="005E0238">
        <w:rPr>
          <w:rFonts w:ascii="Tahoma" w:hAnsi="Tahoma" w:cs="Tahoma"/>
          <w:bCs/>
        </w:rPr>
        <w:t xml:space="preserve"> si uhradit veškeré náklady s tím související.</w:t>
      </w:r>
    </w:p>
    <w:p w14:paraId="1DDA9950" w14:textId="77777777" w:rsidR="00086292" w:rsidRPr="005E0238" w:rsidRDefault="00086292" w:rsidP="00086292">
      <w:pPr>
        <w:pStyle w:val="ListParagraph"/>
        <w:rPr>
          <w:rFonts w:ascii="Tahoma" w:hAnsi="Tahoma" w:cs="Tahoma"/>
          <w:bCs/>
        </w:rPr>
      </w:pPr>
    </w:p>
    <w:p w14:paraId="6638541C" w14:textId="77777777" w:rsidR="00AD31C9" w:rsidRPr="005E0238" w:rsidRDefault="00AD31C9" w:rsidP="007D5F75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Partner bere na vědomí, </w:t>
      </w:r>
      <w:r w:rsidR="00B07449" w:rsidRPr="005E0238">
        <w:rPr>
          <w:rFonts w:ascii="Tahoma" w:hAnsi="Tahoma" w:cs="Tahoma"/>
        </w:rPr>
        <w:t xml:space="preserve">že </w:t>
      </w:r>
      <w:r w:rsidR="00231DEC" w:rsidRPr="005E0238">
        <w:rPr>
          <w:rFonts w:ascii="Tahoma" w:hAnsi="Tahoma" w:cs="Tahoma"/>
        </w:rPr>
        <w:t xml:space="preserve">v případě nesplnění povinnosti Partnera dle této Smlouvy, je </w:t>
      </w:r>
      <w:r w:rsidR="00B07449" w:rsidRPr="005E0238">
        <w:rPr>
          <w:rFonts w:ascii="Tahoma" w:hAnsi="Tahoma" w:cs="Tahoma"/>
        </w:rPr>
        <w:t>R</w:t>
      </w:r>
      <w:r w:rsidR="00D93317" w:rsidRPr="005E0238">
        <w:rPr>
          <w:rFonts w:ascii="Tahoma" w:hAnsi="Tahoma" w:cs="Tahoma"/>
        </w:rPr>
        <w:t>evmatologický ústav</w:t>
      </w:r>
      <w:r w:rsidR="00B07449" w:rsidRPr="005E0238">
        <w:rPr>
          <w:rFonts w:ascii="Tahoma" w:hAnsi="Tahoma" w:cs="Tahoma"/>
        </w:rPr>
        <w:t xml:space="preserve"> oprávněn vymáhat náhradu</w:t>
      </w:r>
      <w:r w:rsidRPr="005E0238">
        <w:rPr>
          <w:rFonts w:ascii="Tahoma" w:hAnsi="Tahoma" w:cs="Tahoma"/>
        </w:rPr>
        <w:t xml:space="preserve"> náklad</w:t>
      </w:r>
      <w:r w:rsidR="00B07449" w:rsidRPr="005E0238">
        <w:rPr>
          <w:rFonts w:ascii="Tahoma" w:hAnsi="Tahoma" w:cs="Tahoma"/>
        </w:rPr>
        <w:t>ů v</w:t>
      </w:r>
      <w:r w:rsidR="00231DEC" w:rsidRPr="005E0238">
        <w:rPr>
          <w:rFonts w:ascii="Tahoma" w:hAnsi="Tahoma" w:cs="Tahoma"/>
        </w:rPr>
        <w:t>e výši</w:t>
      </w:r>
      <w:r w:rsidR="00B07449" w:rsidRPr="005E0238">
        <w:rPr>
          <w:rFonts w:ascii="Tahoma" w:hAnsi="Tahoma" w:cs="Tahoma"/>
        </w:rPr>
        <w:t xml:space="preserve"> odpovídající </w:t>
      </w:r>
      <w:r w:rsidR="0075652F" w:rsidRPr="005E0238">
        <w:rPr>
          <w:rFonts w:ascii="Tahoma" w:hAnsi="Tahoma" w:cs="Tahoma"/>
        </w:rPr>
        <w:t xml:space="preserve">prostředkům, které </w:t>
      </w:r>
      <w:r w:rsidR="00D93317" w:rsidRPr="005E0238">
        <w:rPr>
          <w:rFonts w:ascii="Tahoma" w:hAnsi="Tahoma" w:cs="Tahoma"/>
        </w:rPr>
        <w:t>Revmatologický ústav</w:t>
      </w:r>
      <w:r w:rsidR="0075652F" w:rsidRPr="005E0238">
        <w:rPr>
          <w:rFonts w:ascii="Tahoma" w:hAnsi="Tahoma" w:cs="Tahoma"/>
        </w:rPr>
        <w:t xml:space="preserve"> vynaložil</w:t>
      </w:r>
      <w:r w:rsidR="00B07449" w:rsidRPr="005E0238">
        <w:rPr>
          <w:rFonts w:ascii="Tahoma" w:hAnsi="Tahoma" w:cs="Tahoma"/>
        </w:rPr>
        <w:t xml:space="preserve"> v souvislosti s vysíláním </w:t>
      </w:r>
      <w:r w:rsidR="00D93317" w:rsidRPr="005E0238">
        <w:rPr>
          <w:rFonts w:ascii="Tahoma" w:hAnsi="Tahoma" w:cs="Tahoma"/>
        </w:rPr>
        <w:t>Odborníků</w:t>
      </w:r>
      <w:r w:rsidR="001531C1" w:rsidRPr="005E0238">
        <w:rPr>
          <w:rFonts w:ascii="Tahoma" w:hAnsi="Tahoma" w:cs="Tahoma"/>
        </w:rPr>
        <w:t xml:space="preserve"> </w:t>
      </w:r>
      <w:r w:rsidR="00B07449" w:rsidRPr="005E0238">
        <w:rPr>
          <w:rFonts w:ascii="Tahoma" w:hAnsi="Tahoma" w:cs="Tahoma"/>
        </w:rPr>
        <w:t xml:space="preserve">na </w:t>
      </w:r>
      <w:r w:rsidR="004D6F1F">
        <w:rPr>
          <w:rFonts w:ascii="Tahoma" w:hAnsi="Tahoma" w:cs="Tahoma"/>
        </w:rPr>
        <w:t>Kongres</w:t>
      </w:r>
      <w:r w:rsidR="00B07449" w:rsidRPr="005E0238">
        <w:rPr>
          <w:rFonts w:ascii="Tahoma" w:hAnsi="Tahoma" w:cs="Tahoma"/>
        </w:rPr>
        <w:t>.</w:t>
      </w:r>
    </w:p>
    <w:p w14:paraId="19FFA7A7" w14:textId="77777777" w:rsidR="004872F4" w:rsidRPr="005E0238" w:rsidRDefault="004872F4">
      <w:pPr>
        <w:pStyle w:val="ListParagraph"/>
        <w:rPr>
          <w:rFonts w:ascii="Tahoma" w:hAnsi="Tahoma" w:cs="Tahoma"/>
        </w:rPr>
      </w:pPr>
    </w:p>
    <w:p w14:paraId="7FCF7BFE" w14:textId="77777777" w:rsidR="00736B8C" w:rsidRPr="005E0238" w:rsidRDefault="00736B8C" w:rsidP="00736B8C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Bude-li hrazeno v souvis</w:t>
      </w:r>
      <w:r w:rsidR="0075652F" w:rsidRPr="005E0238">
        <w:rPr>
          <w:rFonts w:ascii="Tahoma" w:hAnsi="Tahoma" w:cs="Tahoma"/>
        </w:rPr>
        <w:t>lost</w:t>
      </w:r>
      <w:r w:rsidRPr="005E0238">
        <w:rPr>
          <w:rFonts w:ascii="Tahoma" w:hAnsi="Tahoma" w:cs="Tahoma"/>
        </w:rPr>
        <w:t>i s</w:t>
      </w:r>
      <w:r w:rsidR="003D4F2C" w:rsidRPr="005E0238">
        <w:rPr>
          <w:rFonts w:ascii="Tahoma" w:hAnsi="Tahoma" w:cs="Tahoma"/>
        </w:rPr>
        <w:t> </w:t>
      </w:r>
      <w:r w:rsidRPr="005E0238">
        <w:rPr>
          <w:rFonts w:ascii="Tahoma" w:hAnsi="Tahoma" w:cs="Tahoma"/>
        </w:rPr>
        <w:t>vysláním</w:t>
      </w:r>
      <w:r w:rsidR="003D4F2C" w:rsidRPr="005E0238">
        <w:rPr>
          <w:rFonts w:ascii="Tahoma" w:hAnsi="Tahoma" w:cs="Tahoma"/>
        </w:rPr>
        <w:t xml:space="preserve"> </w:t>
      </w:r>
      <w:r w:rsidR="00D93317" w:rsidRPr="005E0238">
        <w:rPr>
          <w:rFonts w:ascii="Tahoma" w:hAnsi="Tahoma" w:cs="Tahoma"/>
        </w:rPr>
        <w:t>Odborníků</w:t>
      </w:r>
      <w:r w:rsidRPr="005E0238">
        <w:rPr>
          <w:rFonts w:ascii="Tahoma" w:hAnsi="Tahoma" w:cs="Tahoma"/>
        </w:rPr>
        <w:t xml:space="preserve"> </w:t>
      </w:r>
      <w:r w:rsidR="00983880" w:rsidRPr="005E0238">
        <w:rPr>
          <w:rFonts w:ascii="Tahoma" w:hAnsi="Tahoma" w:cs="Tahoma"/>
        </w:rPr>
        <w:t xml:space="preserve">na </w:t>
      </w:r>
      <w:r w:rsidR="004D6F1F">
        <w:rPr>
          <w:rFonts w:ascii="Tahoma" w:hAnsi="Tahoma" w:cs="Tahoma"/>
        </w:rPr>
        <w:t>Kongres</w:t>
      </w:r>
      <w:r w:rsidR="00983880" w:rsidRPr="005E0238">
        <w:rPr>
          <w:rFonts w:ascii="Tahoma" w:hAnsi="Tahoma" w:cs="Tahoma"/>
        </w:rPr>
        <w:t xml:space="preserve"> </w:t>
      </w:r>
      <w:r w:rsidRPr="005E0238">
        <w:rPr>
          <w:rFonts w:ascii="Tahoma" w:hAnsi="Tahoma" w:cs="Tahoma"/>
        </w:rPr>
        <w:t>zdravotní, cestovní</w:t>
      </w:r>
      <w:r w:rsidR="00983880" w:rsidRPr="005E0238">
        <w:rPr>
          <w:rFonts w:ascii="Tahoma" w:hAnsi="Tahoma" w:cs="Tahoma"/>
        </w:rPr>
        <w:t xml:space="preserve"> či ji</w:t>
      </w:r>
      <w:r w:rsidRPr="005E0238">
        <w:rPr>
          <w:rFonts w:ascii="Tahoma" w:hAnsi="Tahoma" w:cs="Tahoma"/>
        </w:rPr>
        <w:t>né pojištění</w:t>
      </w:r>
      <w:r w:rsidR="009C581B" w:rsidRPr="005E0238">
        <w:rPr>
          <w:rFonts w:ascii="Tahoma" w:hAnsi="Tahoma" w:cs="Tahoma"/>
        </w:rPr>
        <w:t xml:space="preserve"> za </w:t>
      </w:r>
      <w:r w:rsidR="00D93317" w:rsidRPr="005E0238">
        <w:rPr>
          <w:rFonts w:ascii="Tahoma" w:hAnsi="Tahoma" w:cs="Tahoma"/>
        </w:rPr>
        <w:t>Odborníky</w:t>
      </w:r>
      <w:r w:rsidR="009C581B" w:rsidRPr="005E0238">
        <w:rPr>
          <w:rFonts w:ascii="Tahoma" w:hAnsi="Tahoma" w:cs="Tahoma"/>
        </w:rPr>
        <w:t>, má R</w:t>
      </w:r>
      <w:r w:rsidR="00D93317" w:rsidRPr="005E0238">
        <w:rPr>
          <w:rFonts w:ascii="Tahoma" w:hAnsi="Tahoma" w:cs="Tahoma"/>
        </w:rPr>
        <w:t>evmatologický ústav</w:t>
      </w:r>
      <w:r w:rsidR="009C581B" w:rsidRPr="005E0238">
        <w:rPr>
          <w:rFonts w:ascii="Tahoma" w:hAnsi="Tahoma" w:cs="Tahoma"/>
        </w:rPr>
        <w:t xml:space="preserve"> právo</w:t>
      </w:r>
      <w:r w:rsidR="001531C1" w:rsidRPr="005E0238">
        <w:rPr>
          <w:rFonts w:ascii="Tahoma" w:hAnsi="Tahoma" w:cs="Tahoma"/>
        </w:rPr>
        <w:t xml:space="preserve"> požadovat,</w:t>
      </w:r>
      <w:r w:rsidR="009C581B" w:rsidRPr="005E0238">
        <w:rPr>
          <w:rFonts w:ascii="Tahoma" w:hAnsi="Tahoma" w:cs="Tahoma"/>
        </w:rPr>
        <w:t xml:space="preserve"> před zahájením cesty </w:t>
      </w:r>
      <w:r w:rsidR="00D93317" w:rsidRPr="005E0238">
        <w:rPr>
          <w:rFonts w:ascii="Tahoma" w:hAnsi="Tahoma" w:cs="Tahoma"/>
        </w:rPr>
        <w:t>Odborníků</w:t>
      </w:r>
      <w:r w:rsidR="009C581B" w:rsidRPr="005E0238">
        <w:rPr>
          <w:rFonts w:ascii="Tahoma" w:hAnsi="Tahoma" w:cs="Tahoma"/>
        </w:rPr>
        <w:t xml:space="preserve"> </w:t>
      </w:r>
      <w:r w:rsidR="003D4F2C" w:rsidRPr="005E0238">
        <w:rPr>
          <w:rFonts w:ascii="Tahoma" w:hAnsi="Tahoma" w:cs="Tahoma"/>
        </w:rPr>
        <w:t xml:space="preserve">na </w:t>
      </w:r>
      <w:r w:rsidR="0069119C">
        <w:rPr>
          <w:rFonts w:ascii="Tahoma" w:hAnsi="Tahoma" w:cs="Tahoma"/>
        </w:rPr>
        <w:t>Kongres</w:t>
      </w:r>
      <w:r w:rsidR="001531C1" w:rsidRPr="005E0238">
        <w:rPr>
          <w:rFonts w:ascii="Tahoma" w:hAnsi="Tahoma" w:cs="Tahoma"/>
        </w:rPr>
        <w:t>,</w:t>
      </w:r>
      <w:r w:rsidR="003D4F2C" w:rsidRPr="005E0238">
        <w:rPr>
          <w:rFonts w:ascii="Tahoma" w:hAnsi="Tahoma" w:cs="Tahoma"/>
        </w:rPr>
        <w:t xml:space="preserve"> </w:t>
      </w:r>
      <w:r w:rsidR="009C581B" w:rsidRPr="005E0238">
        <w:rPr>
          <w:rFonts w:ascii="Tahoma" w:hAnsi="Tahoma" w:cs="Tahoma"/>
        </w:rPr>
        <w:t>po Partnerovi kopii dokladů, prokazující</w:t>
      </w:r>
      <w:r w:rsidR="004C26AC" w:rsidRPr="005E0238">
        <w:rPr>
          <w:rFonts w:ascii="Tahoma" w:hAnsi="Tahoma" w:cs="Tahoma"/>
        </w:rPr>
        <w:t>ch</w:t>
      </w:r>
      <w:r w:rsidR="009C581B" w:rsidRPr="005E0238">
        <w:rPr>
          <w:rFonts w:ascii="Tahoma" w:hAnsi="Tahoma" w:cs="Tahoma"/>
        </w:rPr>
        <w:t xml:space="preserve"> zajištění zdravotního, cestovního či jiného pojištěn</w:t>
      </w:r>
      <w:r w:rsidR="003D4F2C" w:rsidRPr="005E0238">
        <w:rPr>
          <w:rFonts w:ascii="Tahoma" w:hAnsi="Tahoma" w:cs="Tahoma"/>
        </w:rPr>
        <w:t>í dle této Smlouvy</w:t>
      </w:r>
      <w:r w:rsidR="00983880" w:rsidRPr="005E0238">
        <w:rPr>
          <w:rFonts w:ascii="Tahoma" w:hAnsi="Tahoma" w:cs="Tahoma"/>
        </w:rPr>
        <w:t>.</w:t>
      </w:r>
    </w:p>
    <w:p w14:paraId="55D4C6AB" w14:textId="77777777" w:rsidR="004872F4" w:rsidRPr="005E0238" w:rsidRDefault="004872F4">
      <w:pPr>
        <w:pStyle w:val="ListParagraph"/>
        <w:rPr>
          <w:rFonts w:ascii="Tahoma" w:hAnsi="Tahoma" w:cs="Tahoma"/>
        </w:rPr>
      </w:pPr>
    </w:p>
    <w:p w14:paraId="5ED670A6" w14:textId="77777777" w:rsidR="007A01C1" w:rsidRPr="005E0238" w:rsidRDefault="00983880" w:rsidP="007A01C1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Partner se zavazuje poskytnout s</w:t>
      </w:r>
      <w:r w:rsidR="007A01C1" w:rsidRPr="005E0238">
        <w:rPr>
          <w:rFonts w:ascii="Tahoma" w:hAnsi="Tahoma" w:cs="Tahoma"/>
        </w:rPr>
        <w:t xml:space="preserve">oučinnost </w:t>
      </w:r>
      <w:r w:rsidR="00390AD3" w:rsidRPr="005E0238">
        <w:rPr>
          <w:rFonts w:ascii="Tahoma" w:hAnsi="Tahoma" w:cs="Tahoma"/>
        </w:rPr>
        <w:t xml:space="preserve">při </w:t>
      </w:r>
      <w:r w:rsidR="007A01C1" w:rsidRPr="005E0238">
        <w:rPr>
          <w:rFonts w:ascii="Tahoma" w:hAnsi="Tahoma" w:cs="Tahoma"/>
        </w:rPr>
        <w:t>vyúčtováním náhrad poskytovaných</w:t>
      </w:r>
      <w:r w:rsidR="001531C1" w:rsidRPr="005E0238">
        <w:rPr>
          <w:rFonts w:ascii="Tahoma" w:hAnsi="Tahoma" w:cs="Tahoma"/>
        </w:rPr>
        <w:t xml:space="preserve"> </w:t>
      </w:r>
      <w:r w:rsidR="004A224A" w:rsidRPr="005E0238">
        <w:rPr>
          <w:rFonts w:ascii="Tahoma" w:hAnsi="Tahoma" w:cs="Tahoma"/>
        </w:rPr>
        <w:t>Odborníkům</w:t>
      </w:r>
      <w:r w:rsidR="007A01C1" w:rsidRPr="005E0238">
        <w:rPr>
          <w:rFonts w:ascii="Tahoma" w:hAnsi="Tahoma" w:cs="Tahoma"/>
        </w:rPr>
        <w:t xml:space="preserve"> v souvislosti s výkonem práce</w:t>
      </w:r>
      <w:r w:rsidR="001531C1" w:rsidRPr="005E0238">
        <w:rPr>
          <w:rFonts w:ascii="Tahoma" w:hAnsi="Tahoma" w:cs="Tahoma"/>
        </w:rPr>
        <w:t xml:space="preserve"> pro R</w:t>
      </w:r>
      <w:r w:rsidR="004A224A" w:rsidRPr="005E0238">
        <w:rPr>
          <w:rFonts w:ascii="Tahoma" w:hAnsi="Tahoma" w:cs="Tahoma"/>
        </w:rPr>
        <w:t>evmatologický ústav</w:t>
      </w:r>
      <w:r w:rsidR="007A01C1" w:rsidRPr="005E0238">
        <w:rPr>
          <w:rFonts w:ascii="Tahoma" w:hAnsi="Tahoma" w:cs="Tahoma"/>
        </w:rPr>
        <w:t>, respektive s</w:t>
      </w:r>
      <w:r w:rsidR="00390AD3" w:rsidRPr="005E0238">
        <w:rPr>
          <w:rFonts w:ascii="Tahoma" w:hAnsi="Tahoma" w:cs="Tahoma"/>
        </w:rPr>
        <w:t xml:space="preserve"> jejich</w:t>
      </w:r>
      <w:r w:rsidR="007A01C1" w:rsidRPr="005E0238">
        <w:rPr>
          <w:rFonts w:ascii="Tahoma" w:hAnsi="Tahoma" w:cs="Tahoma"/>
        </w:rPr>
        <w:t xml:space="preserve"> vysláním na </w:t>
      </w:r>
      <w:r w:rsidR="00D56EC2">
        <w:rPr>
          <w:rFonts w:ascii="Tahoma" w:hAnsi="Tahoma" w:cs="Tahoma"/>
        </w:rPr>
        <w:t>Kongres</w:t>
      </w:r>
      <w:r w:rsidRPr="005E0238">
        <w:rPr>
          <w:rFonts w:ascii="Tahoma" w:hAnsi="Tahoma" w:cs="Tahoma"/>
        </w:rPr>
        <w:t xml:space="preserve">, </w:t>
      </w:r>
      <w:r w:rsidR="007A01C1" w:rsidRPr="005E0238">
        <w:rPr>
          <w:rFonts w:ascii="Tahoma" w:hAnsi="Tahoma" w:cs="Tahoma"/>
        </w:rPr>
        <w:t>dle zák. č. 262/2006 Sb. Zákoníku práce, v platném znění</w:t>
      </w:r>
      <w:r w:rsidR="001531C1" w:rsidRPr="005E0238">
        <w:rPr>
          <w:rFonts w:ascii="Tahoma" w:hAnsi="Tahoma" w:cs="Tahoma"/>
        </w:rPr>
        <w:t>,</w:t>
      </w:r>
      <w:r w:rsidR="007A01C1" w:rsidRPr="005E0238">
        <w:rPr>
          <w:rFonts w:ascii="Tahoma" w:hAnsi="Tahoma" w:cs="Tahoma"/>
        </w:rPr>
        <w:t xml:space="preserve"> a jiných právních předpisů, kterými je R</w:t>
      </w:r>
      <w:r w:rsidR="00D93317" w:rsidRPr="005E0238">
        <w:rPr>
          <w:rFonts w:ascii="Tahoma" w:hAnsi="Tahoma" w:cs="Tahoma"/>
        </w:rPr>
        <w:t>evmatologický ústav</w:t>
      </w:r>
      <w:r w:rsidR="007A01C1" w:rsidRPr="005E0238">
        <w:rPr>
          <w:rFonts w:ascii="Tahoma" w:hAnsi="Tahoma" w:cs="Tahoma"/>
        </w:rPr>
        <w:t xml:space="preserve"> vázán.</w:t>
      </w:r>
    </w:p>
    <w:p w14:paraId="63AC8B09" w14:textId="77777777" w:rsidR="004872F4" w:rsidRPr="005E0238" w:rsidRDefault="004872F4">
      <w:pPr>
        <w:pStyle w:val="ListParagraph"/>
        <w:rPr>
          <w:rFonts w:ascii="Tahoma" w:hAnsi="Tahoma" w:cs="Tahoma"/>
        </w:rPr>
      </w:pPr>
    </w:p>
    <w:p w14:paraId="6D5EC656" w14:textId="77777777" w:rsidR="003A6FC9" w:rsidRPr="005E0238" w:rsidRDefault="003A6FC9" w:rsidP="003A6FC9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Smluvní strany se d</w:t>
      </w:r>
      <w:r w:rsidR="004C26AC" w:rsidRPr="005E0238">
        <w:rPr>
          <w:rFonts w:ascii="Tahoma" w:hAnsi="Tahoma" w:cs="Tahoma"/>
        </w:rPr>
        <w:t xml:space="preserve">ohodly, že Partner po skončení </w:t>
      </w:r>
      <w:r w:rsidR="00D56EC2">
        <w:rPr>
          <w:rFonts w:ascii="Tahoma" w:hAnsi="Tahoma" w:cs="Tahoma"/>
        </w:rPr>
        <w:t>Kongresu</w:t>
      </w:r>
      <w:r w:rsidRPr="005E0238">
        <w:rPr>
          <w:rFonts w:ascii="Tahoma" w:hAnsi="Tahoma" w:cs="Tahoma"/>
        </w:rPr>
        <w:t xml:space="preserve"> informativně předloží Revmatologickému ústavu konečný rozpis nákladů, které Partner v souvislosti s účastí Odborníků na Kongresu vynaložil.</w:t>
      </w:r>
      <w:r w:rsidRPr="005E0238" w:rsidDel="003A6FC9">
        <w:rPr>
          <w:rFonts w:ascii="Tahoma" w:hAnsi="Tahoma" w:cs="Tahoma"/>
        </w:rPr>
        <w:t xml:space="preserve"> </w:t>
      </w:r>
    </w:p>
    <w:p w14:paraId="67EBCAEC" w14:textId="77777777" w:rsidR="007F6D40" w:rsidRPr="005E0238" w:rsidRDefault="007F6D40" w:rsidP="007F6D40">
      <w:pPr>
        <w:pStyle w:val="ListParagraph"/>
        <w:rPr>
          <w:rFonts w:ascii="Tahoma" w:hAnsi="Tahoma" w:cs="Tahoma"/>
        </w:rPr>
      </w:pPr>
    </w:p>
    <w:p w14:paraId="5BD4BF56" w14:textId="77777777" w:rsidR="00CC7B5F" w:rsidRPr="005E0238" w:rsidRDefault="00CC7B5F" w:rsidP="00CC7B5F">
      <w:pPr>
        <w:pStyle w:val="BalloonText"/>
        <w:numPr>
          <w:ilvl w:val="1"/>
          <w:numId w:val="4"/>
        </w:numPr>
        <w:ind w:hanging="720"/>
        <w:jc w:val="both"/>
        <w:rPr>
          <w:rFonts w:cs="Tahoma"/>
          <w:sz w:val="20"/>
          <w:szCs w:val="20"/>
        </w:rPr>
      </w:pPr>
      <w:r w:rsidRPr="005E0238">
        <w:rPr>
          <w:rFonts w:cs="Tahoma"/>
          <w:sz w:val="20"/>
          <w:szCs w:val="20"/>
        </w:rPr>
        <w:t>Revmatologický ústav podpisem této Smlouvy výslovně prohlašuje, že:</w:t>
      </w:r>
    </w:p>
    <w:p w14:paraId="0BBD2CE6" w14:textId="77777777" w:rsidR="00CC7B5F" w:rsidRPr="005E0238" w:rsidRDefault="00CC7B5F" w:rsidP="00CC7B5F">
      <w:pPr>
        <w:ind w:left="720"/>
        <w:jc w:val="both"/>
        <w:rPr>
          <w:rFonts w:ascii="Tahoma" w:hAnsi="Tahoma" w:cs="Tahoma"/>
          <w:color w:val="000000"/>
        </w:rPr>
      </w:pPr>
      <w:bookmarkStart w:id="2" w:name="_DV_M20"/>
      <w:bookmarkEnd w:id="2"/>
    </w:p>
    <w:p w14:paraId="7370212F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 xml:space="preserve">Plnění od společnosti Pfizer nebude mít za následek, že Revmatologický ústav a dle jeho informací ani nikdo z jednotlivců spojených s Revmatologickým ústavem nebo tímto Plněním učiní cokoli, co by vedlo k tomu, že společnost Pfizer neoprávněně získá nebo si udrží obchod nebo získá jakoukoli nepatřičnou obchodní výhodu; </w:t>
      </w:r>
    </w:p>
    <w:p w14:paraId="2FB5F9AB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 xml:space="preserve">on a dle jeho informací ani nikdo z jednotlivců spojených s ním nebo tímto Plněním, nepoužije jakoukoli část Plnění společnosti Pfizer k tomu, aby přímo či nepřímo nabídl či poskytl jakékoli finanční prostředky nebo jiné hodnotné plnění ve snaze ovlivnit jakéhokoli státního úředníka nebo jinou osobu s cílem zajistit pro společnost Pfizer neoprávněné získání nebo udržení obchodu nebo získání jakékoli nepatřičné obchodní výhody, a že takovou platbu nepřijal ani v budoucnosti nepřijme; </w:t>
      </w:r>
    </w:p>
    <w:p w14:paraId="7337D6AE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 xml:space="preserve">pokud má poskytnuté Plnění formu stipendia nebo má jinak podpořit určitý vzdělávací program, pak Revmatologický ústav souhlasí se zveřejněním informací o tom, že společnost Pfizer poskytuje Plnění pro účely vzdělávacího programu; </w:t>
      </w:r>
    </w:p>
    <w:p w14:paraId="4033CEF1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>společnost Pfizer může kdykoli zveřejnit informace o tom, že poskytla Plnění, a to včetně výše (hodnoty) takového Plnění;</w:t>
      </w:r>
    </w:p>
    <w:p w14:paraId="1E96C59A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 xml:space="preserve">společnost Pfizer je oprávněna odvolat nebo pozastavit poskytnutí Plnění, pokud zjistí, že Revmatologický ústav nebo někdo z jednotlivců spojených s ním nebo Plněním dle této Smlouvy použil nebo má v úmyslu použít jakoukoli část Plnění ve snaze ovlivnit jakéhokoli státního </w:t>
      </w:r>
      <w:r w:rsidRPr="005E0238">
        <w:rPr>
          <w:rFonts w:ascii="Tahoma" w:hAnsi="Tahoma" w:cs="Tahoma"/>
          <w:color w:val="000000"/>
        </w:rPr>
        <w:lastRenderedPageBreak/>
        <w:t>úředníka nebo jinou osobu s cílem zajistit pro společnost Pfizer neoprávněné získání nebo udržení obchodu nebo získání jakékoli obchodní výhody;</w:t>
      </w:r>
    </w:p>
    <w:p w14:paraId="19275474" w14:textId="77777777" w:rsidR="00CC7B5F" w:rsidRPr="005E0238" w:rsidRDefault="00CC7B5F" w:rsidP="00CC7B5F">
      <w:pPr>
        <w:numPr>
          <w:ilvl w:val="0"/>
          <w:numId w:val="22"/>
        </w:numPr>
        <w:jc w:val="both"/>
        <w:rPr>
          <w:rFonts w:ascii="Tahoma" w:hAnsi="Tahoma" w:cs="Tahoma"/>
          <w:color w:val="000000"/>
        </w:rPr>
      </w:pPr>
      <w:r w:rsidRPr="005E0238">
        <w:rPr>
          <w:rFonts w:ascii="Tahoma" w:hAnsi="Tahoma" w:cs="Tahoma"/>
          <w:color w:val="000000"/>
        </w:rPr>
        <w:t xml:space="preserve">souhlasí, aby Dárce kdykoli veřejně prezentoval, že Obdarovanému poskytl Dar a jeho výši, včetně avšak nejen zveřejnění poskytnutí Daru na internetových stránkách provozovaných Asociací Inovativního Farmaceutického Průmyslu </w:t>
      </w:r>
      <w:hyperlink r:id="rId8" w:history="1">
        <w:r w:rsidRPr="005E0238">
          <w:rPr>
            <w:rStyle w:val="Hyperlink"/>
            <w:rFonts w:ascii="Tahoma" w:hAnsi="Tahoma" w:cs="Tahoma"/>
          </w:rPr>
          <w:t>www.transparentnispoluprace.cz</w:t>
        </w:r>
      </w:hyperlink>
      <w:r w:rsidRPr="005E0238">
        <w:rPr>
          <w:rFonts w:ascii="Tahoma" w:hAnsi="Tahoma" w:cs="Tahoma"/>
          <w:color w:val="000000"/>
        </w:rPr>
        <w:t xml:space="preserve"> nebo na jiné ji provozované internetové stránce, a/nebo na internetových stránkách Dárce anebo jiných osob, jež jsou součástí koncernu Pfizer, a to v rozsahu uvedení identifikace Obdarovaného, kategorie Daru, resp. jeho účelu, popisu, a jeho výše či hodnoty; souhlas dle tohoto ustanovení Obdarovaný uděluje na neomezenou dobu, a strany se dohodly, že jej nelze jednostranně zrušit a odvolat jako oddělitelnou část Smlouvy.</w:t>
      </w:r>
    </w:p>
    <w:p w14:paraId="14DF9FC3" w14:textId="77777777" w:rsidR="004872F4" w:rsidRPr="005E0238" w:rsidRDefault="004872F4">
      <w:pPr>
        <w:pStyle w:val="ListParagraph"/>
        <w:rPr>
          <w:rFonts w:ascii="Tahoma" w:hAnsi="Tahoma" w:cs="Tahoma"/>
        </w:rPr>
      </w:pPr>
    </w:p>
    <w:p w14:paraId="6200C977" w14:textId="77777777" w:rsidR="00C66E6C" w:rsidRPr="005E0238" w:rsidRDefault="00C66E6C" w:rsidP="00AC227C">
      <w:pPr>
        <w:ind w:left="705" w:hanging="705"/>
        <w:jc w:val="both"/>
        <w:rPr>
          <w:rFonts w:ascii="Tahoma" w:hAnsi="Tahoma" w:cs="Tahoma"/>
          <w:color w:val="FF0000"/>
        </w:rPr>
      </w:pPr>
    </w:p>
    <w:p w14:paraId="533DBAF6" w14:textId="77777777" w:rsidR="00135BB1" w:rsidRPr="005E0238" w:rsidRDefault="00135BB1" w:rsidP="009E6D5E">
      <w:pPr>
        <w:pStyle w:val="Heading2"/>
        <w:numPr>
          <w:ilvl w:val="0"/>
          <w:numId w:val="4"/>
        </w:numPr>
        <w:ind w:hanging="720"/>
        <w:rPr>
          <w:rFonts w:ascii="Tahoma" w:hAnsi="Tahoma" w:cs="Tahoma"/>
          <w:b/>
          <w:caps/>
          <w:sz w:val="20"/>
        </w:rPr>
      </w:pPr>
      <w:bookmarkStart w:id="3" w:name="_Toc416349217"/>
      <w:r w:rsidRPr="005E0238">
        <w:rPr>
          <w:rFonts w:ascii="Tahoma" w:hAnsi="Tahoma" w:cs="Tahoma"/>
          <w:b/>
          <w:caps/>
          <w:sz w:val="20"/>
        </w:rPr>
        <w:t>Závěrečná ustanovení</w:t>
      </w:r>
      <w:bookmarkEnd w:id="3"/>
    </w:p>
    <w:p w14:paraId="023A5C51" w14:textId="77777777" w:rsidR="007040DD" w:rsidRPr="005E0238" w:rsidRDefault="007040DD" w:rsidP="00DF5836">
      <w:pPr>
        <w:tabs>
          <w:tab w:val="left" w:pos="709"/>
        </w:tabs>
        <w:jc w:val="both"/>
        <w:rPr>
          <w:rFonts w:ascii="Tahoma" w:hAnsi="Tahoma" w:cs="Tahoma"/>
        </w:rPr>
      </w:pPr>
    </w:p>
    <w:p w14:paraId="13F446F3" w14:textId="77777777" w:rsidR="00736B8C" w:rsidRPr="005E0238" w:rsidRDefault="00736B8C" w:rsidP="00736B8C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Smluvní strany berou na vědomí, že </w:t>
      </w:r>
      <w:r w:rsidR="0075652F" w:rsidRPr="005E0238">
        <w:rPr>
          <w:rFonts w:ascii="Tahoma" w:hAnsi="Tahoma" w:cs="Tahoma"/>
        </w:rPr>
        <w:t>veškerá</w:t>
      </w:r>
      <w:r w:rsidRPr="005E0238">
        <w:rPr>
          <w:rFonts w:ascii="Tahoma" w:hAnsi="Tahoma" w:cs="Tahoma"/>
        </w:rPr>
        <w:t xml:space="preserve"> ustanovení Smlouvy, včetně v</w:t>
      </w:r>
      <w:r w:rsidR="0075652F" w:rsidRPr="005E0238">
        <w:rPr>
          <w:rFonts w:ascii="Tahoma" w:hAnsi="Tahoma" w:cs="Tahoma"/>
        </w:rPr>
        <w:t xml:space="preserve">šech </w:t>
      </w:r>
      <w:r w:rsidRPr="005E0238">
        <w:rPr>
          <w:rFonts w:ascii="Tahoma" w:hAnsi="Tahoma" w:cs="Tahoma"/>
        </w:rPr>
        <w:t>úkonů konaných v návaznosti na tuto Smlouvu, musí být v souladu s příslušnými platnými právními předpisy, příkazy ministra zdravotnictví a jinými rozhodnutími ministerstva zdravotnictví.</w:t>
      </w:r>
    </w:p>
    <w:p w14:paraId="1D52A29C" w14:textId="77777777" w:rsidR="002B1A93" w:rsidRPr="005E0238" w:rsidRDefault="002B1A93" w:rsidP="002B1A93">
      <w:pPr>
        <w:pStyle w:val="ListParagraph"/>
        <w:ind w:left="720"/>
        <w:jc w:val="both"/>
        <w:rPr>
          <w:rFonts w:ascii="Tahoma" w:hAnsi="Tahoma" w:cs="Tahoma"/>
        </w:rPr>
      </w:pPr>
    </w:p>
    <w:p w14:paraId="06350C59" w14:textId="77777777" w:rsidR="002B1A93" w:rsidRPr="005E0238" w:rsidRDefault="002B1A93" w:rsidP="00736B8C">
      <w:pPr>
        <w:pStyle w:val="ListParagraph"/>
        <w:numPr>
          <w:ilvl w:val="1"/>
          <w:numId w:val="4"/>
        </w:numPr>
        <w:ind w:hanging="720"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>Smluvní strany prohlašují, že plnění podle této smlouvy není v žádném případě spojeno s předepisováním léčivých přípravků a Revmatologickému ústavu nevzniká závazek od Partnera odebírat, použít, předepsat či doporučit zboží či služby.</w:t>
      </w:r>
    </w:p>
    <w:p w14:paraId="3C27655C" w14:textId="77777777" w:rsidR="004872F4" w:rsidRPr="005E0238" w:rsidRDefault="004872F4">
      <w:pPr>
        <w:pStyle w:val="ListParagraph"/>
        <w:spacing w:line="276" w:lineRule="auto"/>
        <w:ind w:left="709"/>
        <w:contextualSpacing/>
        <w:jc w:val="both"/>
        <w:rPr>
          <w:rFonts w:ascii="Tahoma" w:hAnsi="Tahoma" w:cs="Tahoma"/>
        </w:rPr>
      </w:pPr>
    </w:p>
    <w:p w14:paraId="4E6848A5" w14:textId="77777777" w:rsidR="00015AE5" w:rsidRPr="005E0238" w:rsidRDefault="00135BB1" w:rsidP="009E6D5E">
      <w:pPr>
        <w:pStyle w:val="ListParagraph"/>
        <w:numPr>
          <w:ilvl w:val="1"/>
          <w:numId w:val="4"/>
        </w:numPr>
        <w:spacing w:line="276" w:lineRule="auto"/>
        <w:ind w:left="709" w:hanging="720"/>
        <w:contextualSpacing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Otázky touto </w:t>
      </w:r>
      <w:r w:rsidR="004B21A5" w:rsidRPr="005E0238">
        <w:rPr>
          <w:rFonts w:ascii="Tahoma" w:hAnsi="Tahoma" w:cs="Tahoma"/>
        </w:rPr>
        <w:t>Smlouv</w:t>
      </w:r>
      <w:r w:rsidRPr="005E0238">
        <w:rPr>
          <w:rFonts w:ascii="Tahoma" w:hAnsi="Tahoma" w:cs="Tahoma"/>
        </w:rPr>
        <w:t xml:space="preserve">ou výslovně neupravené se řídí příslušnými ustanoveními </w:t>
      </w:r>
      <w:r w:rsidR="009B07FB" w:rsidRPr="005E0238">
        <w:rPr>
          <w:rFonts w:ascii="Tahoma" w:hAnsi="Tahoma" w:cs="Tahoma"/>
        </w:rPr>
        <w:t>zák. č. 89/2012 Sb., občanský zákoník, v platném znění.</w:t>
      </w:r>
    </w:p>
    <w:p w14:paraId="11B7D40F" w14:textId="77777777" w:rsidR="006967F2" w:rsidRPr="005E0238" w:rsidRDefault="006967F2" w:rsidP="003D2B58">
      <w:pPr>
        <w:pStyle w:val="ListParagraph"/>
        <w:spacing w:line="276" w:lineRule="auto"/>
        <w:ind w:left="709"/>
        <w:contextualSpacing/>
        <w:jc w:val="both"/>
        <w:rPr>
          <w:rFonts w:ascii="Tahoma" w:hAnsi="Tahoma" w:cs="Tahoma"/>
        </w:rPr>
      </w:pPr>
    </w:p>
    <w:p w14:paraId="544F0F6D" w14:textId="77777777" w:rsidR="00015AE5" w:rsidRPr="005E0238" w:rsidRDefault="00135BB1" w:rsidP="009E6D5E">
      <w:pPr>
        <w:pStyle w:val="ListParagraph"/>
        <w:numPr>
          <w:ilvl w:val="1"/>
          <w:numId w:val="4"/>
        </w:numPr>
        <w:spacing w:line="276" w:lineRule="auto"/>
        <w:ind w:left="709" w:hanging="720"/>
        <w:contextualSpacing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Obsah této </w:t>
      </w:r>
      <w:r w:rsidR="004B21A5" w:rsidRPr="005E0238">
        <w:rPr>
          <w:rFonts w:ascii="Tahoma" w:hAnsi="Tahoma" w:cs="Tahoma"/>
        </w:rPr>
        <w:t>Smlouv</w:t>
      </w:r>
      <w:r w:rsidRPr="005E0238">
        <w:rPr>
          <w:rFonts w:ascii="Tahoma" w:hAnsi="Tahoma" w:cs="Tahoma"/>
        </w:rPr>
        <w:t>y může být měněn pouze formou písemných dodatků vyjadřujících shodnou vůli obou smluvních stran.</w:t>
      </w:r>
    </w:p>
    <w:p w14:paraId="780FA97A" w14:textId="77777777" w:rsidR="006967F2" w:rsidRPr="005E0238" w:rsidRDefault="006967F2" w:rsidP="003D2B58">
      <w:pPr>
        <w:pStyle w:val="ListParagraph"/>
        <w:spacing w:line="276" w:lineRule="auto"/>
        <w:ind w:left="709"/>
        <w:contextualSpacing/>
        <w:jc w:val="both"/>
        <w:rPr>
          <w:rFonts w:ascii="Tahoma" w:hAnsi="Tahoma" w:cs="Tahoma"/>
        </w:rPr>
      </w:pPr>
    </w:p>
    <w:p w14:paraId="0BE5A835" w14:textId="77777777" w:rsidR="00015AE5" w:rsidRPr="005E0238" w:rsidRDefault="00135BB1" w:rsidP="009E6D5E">
      <w:pPr>
        <w:pStyle w:val="ListParagraph"/>
        <w:numPr>
          <w:ilvl w:val="1"/>
          <w:numId w:val="4"/>
        </w:numPr>
        <w:spacing w:line="276" w:lineRule="auto"/>
        <w:ind w:left="709" w:hanging="720"/>
        <w:contextualSpacing/>
        <w:jc w:val="both"/>
        <w:rPr>
          <w:rFonts w:ascii="Tahoma" w:hAnsi="Tahoma" w:cs="Tahoma"/>
        </w:rPr>
      </w:pPr>
      <w:r w:rsidRPr="005E0238">
        <w:rPr>
          <w:rFonts w:ascii="Tahoma" w:hAnsi="Tahoma" w:cs="Tahoma"/>
        </w:rPr>
        <w:t xml:space="preserve">Tato </w:t>
      </w:r>
      <w:r w:rsidR="004B21A5" w:rsidRPr="005E0238">
        <w:rPr>
          <w:rFonts w:ascii="Tahoma" w:hAnsi="Tahoma" w:cs="Tahoma"/>
        </w:rPr>
        <w:t>Smlouv</w:t>
      </w:r>
      <w:r w:rsidRPr="005E0238">
        <w:rPr>
          <w:rFonts w:ascii="Tahoma" w:hAnsi="Tahoma" w:cs="Tahoma"/>
        </w:rPr>
        <w:t>a se vyhotovuje ve dvou vyhotoveních s tím, že každá smluvní strana obdrží jedno vyhotovení.</w:t>
      </w:r>
    </w:p>
    <w:p w14:paraId="0472A88A" w14:textId="77777777" w:rsidR="00674F3A" w:rsidRPr="005E0238" w:rsidRDefault="00674F3A" w:rsidP="00674F3A">
      <w:pPr>
        <w:pStyle w:val="ListParagraph"/>
        <w:rPr>
          <w:rFonts w:ascii="Tahoma" w:hAnsi="Tahoma" w:cs="Tahoma"/>
        </w:rPr>
      </w:pPr>
    </w:p>
    <w:p w14:paraId="3DB85AD9" w14:textId="2F312DBC" w:rsidR="00674F3A" w:rsidRPr="00A35592" w:rsidRDefault="00674F3A" w:rsidP="009E6D5E">
      <w:pPr>
        <w:pStyle w:val="ListParagraph"/>
        <w:numPr>
          <w:ilvl w:val="1"/>
          <w:numId w:val="4"/>
        </w:numPr>
        <w:spacing w:line="276" w:lineRule="auto"/>
        <w:ind w:left="709" w:hanging="720"/>
        <w:contextualSpacing/>
        <w:jc w:val="both"/>
        <w:rPr>
          <w:rFonts w:ascii="Tahoma" w:hAnsi="Tahoma"/>
        </w:rPr>
      </w:pPr>
      <w:r w:rsidRPr="00A35592">
        <w:rPr>
          <w:rFonts w:ascii="Tahoma" w:hAnsi="Tahoma"/>
        </w:rPr>
        <w:t xml:space="preserve">Smluvní strany prohlašují, že </w:t>
      </w:r>
      <w:r w:rsidR="00362093" w:rsidRPr="00A35592">
        <w:rPr>
          <w:rFonts w:ascii="Tahoma" w:hAnsi="Tahoma" w:cs="Tahoma"/>
        </w:rPr>
        <w:t xml:space="preserve">v případě, že smlouva podléhá uveřejnění v registru smluv, </w:t>
      </w:r>
      <w:r w:rsidRPr="00A35592">
        <w:rPr>
          <w:rFonts w:ascii="Tahoma" w:hAnsi="Tahoma" w:cs="Tahoma"/>
        </w:rPr>
        <w:t xml:space="preserve">souhlasí </w:t>
      </w:r>
      <w:r w:rsidR="00362093" w:rsidRPr="00A35592">
        <w:rPr>
          <w:rFonts w:ascii="Tahoma" w:hAnsi="Tahoma" w:cs="Tahoma"/>
        </w:rPr>
        <w:t>s jejím uveřejněním v souladu se zákonem č. 340/2015 Sb., zákon o registru smluv v platném znění</w:t>
      </w:r>
      <w:r w:rsidR="004A3408" w:rsidRPr="00A35592">
        <w:rPr>
          <w:rFonts w:ascii="Tahoma" w:hAnsi="Tahoma"/>
        </w:rPr>
        <w:t>.</w:t>
      </w:r>
    </w:p>
    <w:p w14:paraId="648210D2" w14:textId="77777777" w:rsidR="006967F2" w:rsidRPr="00A35592" w:rsidRDefault="006967F2" w:rsidP="003D2B58">
      <w:pPr>
        <w:pStyle w:val="ListParagraph"/>
        <w:spacing w:line="276" w:lineRule="auto"/>
        <w:ind w:left="709"/>
        <w:contextualSpacing/>
        <w:jc w:val="both"/>
        <w:rPr>
          <w:rFonts w:ascii="Tahoma" w:hAnsi="Tahoma"/>
        </w:rPr>
      </w:pPr>
    </w:p>
    <w:p w14:paraId="6CCC27E5" w14:textId="0CB44B82" w:rsidR="00AA5199" w:rsidRPr="00A35592" w:rsidRDefault="00362093" w:rsidP="00362093">
      <w:pPr>
        <w:pStyle w:val="ListParagraph"/>
        <w:numPr>
          <w:ilvl w:val="1"/>
          <w:numId w:val="4"/>
        </w:numPr>
        <w:spacing w:line="276" w:lineRule="auto"/>
        <w:ind w:left="709" w:hanging="720"/>
        <w:contextualSpacing/>
        <w:jc w:val="both"/>
        <w:rPr>
          <w:rFonts w:ascii="Tahoma" w:hAnsi="Tahoma"/>
        </w:rPr>
      </w:pPr>
      <w:r w:rsidRPr="00A35592">
        <w:rPr>
          <w:rFonts w:ascii="Tahoma" w:hAnsi="Tahoma"/>
        </w:rPr>
        <w:t xml:space="preserve">Tato smlouva nabývá </w:t>
      </w:r>
      <w:r w:rsidRPr="00A35592">
        <w:rPr>
          <w:rFonts w:ascii="Tahoma" w:hAnsi="Tahoma" w:cs="Tahoma"/>
        </w:rPr>
        <w:t>platnosti</w:t>
      </w:r>
      <w:r w:rsidR="0000104D" w:rsidRPr="00A35592">
        <w:rPr>
          <w:rFonts w:ascii="Tahoma" w:hAnsi="Tahoma"/>
        </w:rPr>
        <w:t xml:space="preserve"> okamžikem jejího podpisu poslední smluvní stranou.</w:t>
      </w:r>
    </w:p>
    <w:p w14:paraId="6F2373B3" w14:textId="77777777" w:rsidR="002329E1" w:rsidRPr="005E0238" w:rsidRDefault="002329E1" w:rsidP="006341C7">
      <w:pPr>
        <w:pStyle w:val="BalloonText"/>
        <w:jc w:val="both"/>
        <w:rPr>
          <w:rFonts w:cs="Tahoma"/>
          <w:sz w:val="20"/>
          <w:szCs w:val="20"/>
        </w:rPr>
      </w:pPr>
    </w:p>
    <w:p w14:paraId="3E1A8F71" w14:textId="77777777" w:rsidR="002329E1" w:rsidRPr="005E0238" w:rsidRDefault="002329E1" w:rsidP="006341C7">
      <w:pPr>
        <w:pStyle w:val="BalloonText"/>
        <w:jc w:val="both"/>
        <w:rPr>
          <w:rFonts w:cs="Tahoma"/>
          <w:sz w:val="20"/>
          <w:szCs w:val="20"/>
        </w:rPr>
      </w:pPr>
    </w:p>
    <w:p w14:paraId="1BFDADCE" w14:textId="77777777" w:rsidR="00766461" w:rsidRPr="005E0238" w:rsidRDefault="00766461">
      <w:pPr>
        <w:jc w:val="both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77"/>
        <w:gridCol w:w="1251"/>
        <w:gridCol w:w="3960"/>
      </w:tblGrid>
      <w:tr w:rsidR="007A01C1" w:rsidRPr="005E0238" w14:paraId="01782658" w14:textId="77777777" w:rsidTr="00E455C4">
        <w:tc>
          <w:tcPr>
            <w:tcW w:w="4077" w:type="dxa"/>
          </w:tcPr>
          <w:p w14:paraId="6E0183D0" w14:textId="59D2F3C4" w:rsidR="007A01C1" w:rsidRPr="005E0238" w:rsidRDefault="004A224A" w:rsidP="00C2166C">
            <w:pPr>
              <w:rPr>
                <w:rFonts w:ascii="Tahoma" w:hAnsi="Tahoma" w:cs="Tahoma"/>
              </w:rPr>
            </w:pPr>
            <w:r w:rsidRPr="005E0238">
              <w:rPr>
                <w:rFonts w:ascii="Tahoma" w:hAnsi="Tahoma" w:cs="Tahoma"/>
              </w:rPr>
              <w:t xml:space="preserve">V </w:t>
            </w:r>
            <w:r w:rsidR="00662A62">
              <w:rPr>
                <w:rFonts w:ascii="Tahoma" w:hAnsi="Tahoma" w:cs="Tahoma"/>
              </w:rPr>
              <w:t>Praze</w:t>
            </w:r>
            <w:r w:rsidRPr="005E0238">
              <w:rPr>
                <w:rFonts w:ascii="Tahoma" w:hAnsi="Tahoma" w:cs="Tahoma"/>
              </w:rPr>
              <w:t xml:space="preserve"> dne</w:t>
            </w:r>
            <w:r w:rsidR="008C5B03">
              <w:rPr>
                <w:rFonts w:ascii="Tahoma" w:hAnsi="Tahoma" w:cs="Tahoma"/>
              </w:rPr>
              <w:t xml:space="preserve"> </w:t>
            </w:r>
            <w:r w:rsidR="003E6F57">
              <w:rPr>
                <w:rFonts w:ascii="Tahoma" w:hAnsi="Tahoma" w:cs="Tahoma"/>
              </w:rPr>
              <w:t>14. 10. 2022</w:t>
            </w:r>
          </w:p>
        </w:tc>
        <w:tc>
          <w:tcPr>
            <w:tcW w:w="1251" w:type="dxa"/>
          </w:tcPr>
          <w:p w14:paraId="4B2AA372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</w:tcPr>
          <w:p w14:paraId="3DCD2102" w14:textId="5EB89FD5" w:rsidR="007A01C1" w:rsidRPr="005E0238" w:rsidRDefault="007A01C1" w:rsidP="00C2166C">
            <w:pPr>
              <w:rPr>
                <w:rFonts w:ascii="Tahoma" w:hAnsi="Tahoma" w:cs="Tahoma"/>
              </w:rPr>
            </w:pPr>
            <w:r w:rsidRPr="005E0238">
              <w:rPr>
                <w:rFonts w:ascii="Tahoma" w:hAnsi="Tahoma" w:cs="Tahoma"/>
              </w:rPr>
              <w:t xml:space="preserve">V </w:t>
            </w:r>
            <w:r w:rsidR="006F02D8">
              <w:rPr>
                <w:rFonts w:ascii="Tahoma" w:hAnsi="Tahoma" w:cs="Tahoma"/>
              </w:rPr>
              <w:t>Praze</w:t>
            </w:r>
            <w:r w:rsidRPr="005E0238">
              <w:rPr>
                <w:rFonts w:ascii="Tahoma" w:hAnsi="Tahoma" w:cs="Tahoma"/>
              </w:rPr>
              <w:t xml:space="preserve"> </w:t>
            </w:r>
            <w:r w:rsidR="008C5B03">
              <w:rPr>
                <w:rFonts w:ascii="Tahoma" w:hAnsi="Tahoma" w:cs="Tahoma"/>
              </w:rPr>
              <w:t>d</w:t>
            </w:r>
            <w:r w:rsidRPr="005E0238">
              <w:rPr>
                <w:rFonts w:ascii="Tahoma" w:hAnsi="Tahoma" w:cs="Tahoma"/>
              </w:rPr>
              <w:t>ne</w:t>
            </w:r>
            <w:r w:rsidR="008C5B03">
              <w:rPr>
                <w:rFonts w:ascii="Tahoma" w:hAnsi="Tahoma" w:cs="Tahoma"/>
              </w:rPr>
              <w:t xml:space="preserve"> </w:t>
            </w:r>
            <w:r w:rsidR="003E6F57">
              <w:rPr>
                <w:rFonts w:ascii="Tahoma" w:hAnsi="Tahoma" w:cs="Tahoma"/>
              </w:rPr>
              <w:t>12. 10. 2022</w:t>
            </w:r>
          </w:p>
        </w:tc>
      </w:tr>
      <w:tr w:rsidR="007A01C1" w:rsidRPr="005E0238" w14:paraId="0ED91AA7" w14:textId="77777777" w:rsidTr="00E455C4">
        <w:tc>
          <w:tcPr>
            <w:tcW w:w="4077" w:type="dxa"/>
          </w:tcPr>
          <w:p w14:paraId="79639E8F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  <w:p w14:paraId="7DC6D4AC" w14:textId="77777777" w:rsidR="002329E1" w:rsidRPr="005E0238" w:rsidRDefault="002329E1" w:rsidP="00C2166C">
            <w:pPr>
              <w:rPr>
                <w:rFonts w:ascii="Tahoma" w:hAnsi="Tahoma" w:cs="Tahoma"/>
              </w:rPr>
            </w:pPr>
          </w:p>
          <w:p w14:paraId="4FD9D879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  <w:r w:rsidRPr="005E0238">
              <w:rPr>
                <w:rFonts w:ascii="Tahoma" w:hAnsi="Tahoma" w:cs="Tahoma"/>
              </w:rPr>
              <w:t>Za R</w:t>
            </w:r>
            <w:r w:rsidR="004A224A" w:rsidRPr="005E0238">
              <w:rPr>
                <w:rFonts w:ascii="Tahoma" w:hAnsi="Tahoma" w:cs="Tahoma"/>
              </w:rPr>
              <w:t>evmatologický ústav</w:t>
            </w:r>
            <w:r w:rsidRPr="005E0238">
              <w:rPr>
                <w:rFonts w:ascii="Tahoma" w:hAnsi="Tahoma" w:cs="Tahoma"/>
              </w:rPr>
              <w:t>:</w:t>
            </w:r>
          </w:p>
          <w:p w14:paraId="73527BE3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  <w:p w14:paraId="3E679CD1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  <w:p w14:paraId="27F7C064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  <w:tc>
          <w:tcPr>
            <w:tcW w:w="1251" w:type="dxa"/>
          </w:tcPr>
          <w:p w14:paraId="669C7439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</w:tcPr>
          <w:p w14:paraId="1B239BE1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  <w:p w14:paraId="401FD32A" w14:textId="77777777" w:rsidR="002329E1" w:rsidRPr="005E0238" w:rsidRDefault="002329E1" w:rsidP="00CE39B9">
            <w:pPr>
              <w:rPr>
                <w:rFonts w:ascii="Tahoma" w:hAnsi="Tahoma" w:cs="Tahoma"/>
              </w:rPr>
            </w:pPr>
          </w:p>
          <w:p w14:paraId="1FF4D697" w14:textId="77777777" w:rsidR="007A01C1" w:rsidRPr="005E0238" w:rsidRDefault="007A01C1" w:rsidP="00CE39B9">
            <w:pPr>
              <w:rPr>
                <w:rFonts w:ascii="Tahoma" w:hAnsi="Tahoma" w:cs="Tahoma"/>
              </w:rPr>
            </w:pPr>
            <w:r w:rsidRPr="005E0238">
              <w:rPr>
                <w:rFonts w:ascii="Tahoma" w:hAnsi="Tahoma" w:cs="Tahoma"/>
              </w:rPr>
              <w:t xml:space="preserve">Za </w:t>
            </w:r>
            <w:r w:rsidR="002329E1" w:rsidRPr="005E0238">
              <w:rPr>
                <w:rFonts w:ascii="Tahoma" w:hAnsi="Tahoma" w:cs="Tahoma"/>
              </w:rPr>
              <w:t>Pfizer, spol. s r.o.</w:t>
            </w:r>
          </w:p>
        </w:tc>
      </w:tr>
      <w:tr w:rsidR="007A01C1" w:rsidRPr="005E0238" w14:paraId="62C9DB0D" w14:textId="77777777" w:rsidTr="00E455C4">
        <w:tc>
          <w:tcPr>
            <w:tcW w:w="4077" w:type="dxa"/>
            <w:tcBorders>
              <w:bottom w:val="single" w:sz="4" w:space="0" w:color="auto"/>
            </w:tcBorders>
          </w:tcPr>
          <w:p w14:paraId="39E02A32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  <w:tc>
          <w:tcPr>
            <w:tcW w:w="1251" w:type="dxa"/>
          </w:tcPr>
          <w:p w14:paraId="67BF9C79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CE2C5C5" w14:textId="77777777" w:rsidR="007A01C1" w:rsidRPr="005E0238" w:rsidRDefault="007A01C1" w:rsidP="00C2166C">
            <w:pPr>
              <w:rPr>
                <w:rFonts w:ascii="Tahoma" w:hAnsi="Tahoma" w:cs="Tahoma"/>
              </w:rPr>
            </w:pPr>
          </w:p>
        </w:tc>
      </w:tr>
      <w:tr w:rsidR="007A01C1" w:rsidRPr="00E03D70" w14:paraId="7E9EE172" w14:textId="77777777" w:rsidTr="00E455C4">
        <w:tc>
          <w:tcPr>
            <w:tcW w:w="4077" w:type="dxa"/>
            <w:tcBorders>
              <w:top w:val="single" w:sz="4" w:space="0" w:color="auto"/>
            </w:tcBorders>
          </w:tcPr>
          <w:p w14:paraId="75866896" w14:textId="77777777" w:rsidR="00517408" w:rsidRDefault="008C5B03" w:rsidP="00E455C4">
            <w:pPr>
              <w:ind w:right="-108"/>
              <w:rPr>
                <w:rFonts w:ascii="Tahoma" w:hAnsi="Tahoma" w:cs="Tahoma"/>
                <w:iCs/>
              </w:rPr>
            </w:pPr>
            <w:r w:rsidRPr="00621BD7">
              <w:rPr>
                <w:rFonts w:ascii="Tahoma" w:hAnsi="Tahoma" w:cs="Tahoma"/>
                <w:iCs/>
              </w:rPr>
              <w:t>prof.</w:t>
            </w:r>
            <w:r w:rsidR="007A01C1" w:rsidRPr="00621BD7">
              <w:rPr>
                <w:rFonts w:ascii="Tahoma" w:hAnsi="Tahoma" w:cs="Tahoma"/>
                <w:iCs/>
              </w:rPr>
              <w:t xml:space="preserve"> MUDr. </w:t>
            </w:r>
            <w:smartTag w:uri="urn:schemas-microsoft-com:office:smarttags" w:element="PersonName">
              <w:smartTagPr>
                <w:attr w:name="ProductID" w:val="Karel Pavelka"/>
              </w:smartTagPr>
              <w:r w:rsidR="007A01C1" w:rsidRPr="00621BD7">
                <w:rPr>
                  <w:rFonts w:ascii="Tahoma" w:hAnsi="Tahoma" w:cs="Tahoma"/>
                  <w:iCs/>
                </w:rPr>
                <w:t>Karel Pavelka</w:t>
              </w:r>
            </w:smartTag>
            <w:r w:rsidR="007A01C1" w:rsidRPr="00621BD7">
              <w:rPr>
                <w:rFonts w:ascii="Tahoma" w:hAnsi="Tahoma" w:cs="Tahoma"/>
                <w:iCs/>
              </w:rPr>
              <w:t>, DrSc.</w:t>
            </w:r>
            <w:r w:rsidR="00362093">
              <w:rPr>
                <w:rFonts w:ascii="Tahoma" w:hAnsi="Tahoma" w:cs="Tahoma"/>
                <w:iCs/>
              </w:rPr>
              <w:t xml:space="preserve"> OU</w:t>
            </w:r>
            <w:r w:rsidR="007A01C1" w:rsidRPr="00621BD7">
              <w:rPr>
                <w:rFonts w:ascii="Tahoma" w:hAnsi="Tahoma" w:cs="Tahoma"/>
                <w:iCs/>
              </w:rPr>
              <w:t xml:space="preserve">, </w:t>
            </w:r>
          </w:p>
          <w:p w14:paraId="74E55C4F" w14:textId="172B5C73" w:rsidR="007A01C1" w:rsidRPr="00621BD7" w:rsidRDefault="007A01C1" w:rsidP="00E455C4">
            <w:pPr>
              <w:ind w:right="-108"/>
              <w:rPr>
                <w:rFonts w:ascii="Tahoma" w:hAnsi="Tahoma" w:cs="Tahoma"/>
                <w:iCs/>
              </w:rPr>
            </w:pPr>
            <w:r w:rsidRPr="00621BD7">
              <w:rPr>
                <w:rFonts w:ascii="Tahoma" w:hAnsi="Tahoma" w:cs="Tahoma"/>
                <w:iCs/>
              </w:rPr>
              <w:t>ředitel RÚ</w:t>
            </w:r>
          </w:p>
          <w:p w14:paraId="1E1333B2" w14:textId="77777777" w:rsidR="007A01C1" w:rsidRPr="00621BD7" w:rsidRDefault="007A01C1" w:rsidP="00C2166C">
            <w:pPr>
              <w:jc w:val="center"/>
              <w:rPr>
                <w:rFonts w:ascii="Tahoma" w:hAnsi="Tahoma" w:cs="Tahoma"/>
                <w:iCs/>
              </w:rPr>
            </w:pPr>
          </w:p>
          <w:p w14:paraId="61B2E3D7" w14:textId="77777777" w:rsidR="00CB0C14" w:rsidRPr="00621BD7" w:rsidRDefault="00CB0C14" w:rsidP="00C2166C">
            <w:pPr>
              <w:jc w:val="center"/>
              <w:rPr>
                <w:rFonts w:ascii="Tahoma" w:hAnsi="Tahoma" w:cs="Tahoma"/>
                <w:iCs/>
              </w:rPr>
            </w:pPr>
          </w:p>
        </w:tc>
        <w:tc>
          <w:tcPr>
            <w:tcW w:w="1251" w:type="dxa"/>
          </w:tcPr>
          <w:p w14:paraId="26DBA771" w14:textId="77777777" w:rsidR="007A01C1" w:rsidRPr="005E0238" w:rsidRDefault="007A01C1" w:rsidP="00C216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E84F50D" w14:textId="39976E70" w:rsidR="00517408" w:rsidRDefault="009A7B69" w:rsidP="00621BD7">
            <w:pPr>
              <w:ind w:right="-108"/>
              <w:rPr>
                <w:rFonts w:ascii="Tahoma" w:hAnsi="Tahoma" w:cs="Tahoma"/>
                <w:iCs/>
              </w:rPr>
            </w:pPr>
            <w:r w:rsidRPr="00621BD7">
              <w:rPr>
                <w:rFonts w:ascii="Tahoma" w:hAnsi="Tahoma" w:cs="Tahoma"/>
                <w:iCs/>
              </w:rPr>
              <w:t>[OU</w:t>
            </w:r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3E6F57">
              <w:rPr>
                <w:rFonts w:ascii="Tahoma" w:hAnsi="Tahoma" w:cs="Tahoma"/>
                <w:iCs/>
              </w:rPr>
              <w:t>xxx</w:t>
            </w:r>
            <w:proofErr w:type="spellEnd"/>
            <w:r w:rsidR="00062E74" w:rsidRPr="00621BD7">
              <w:rPr>
                <w:rFonts w:ascii="Tahoma" w:hAnsi="Tahoma" w:cs="Tahoma"/>
                <w:iCs/>
              </w:rPr>
              <w:t xml:space="preserve"> OU]</w:t>
            </w:r>
            <w:r w:rsidR="00517408">
              <w:rPr>
                <w:rFonts w:ascii="Tahoma" w:hAnsi="Tahoma" w:cs="Tahoma"/>
                <w:iCs/>
              </w:rPr>
              <w:t xml:space="preserve">, </w:t>
            </w:r>
          </w:p>
          <w:p w14:paraId="53B368F3" w14:textId="19495D17" w:rsidR="007A01C1" w:rsidRPr="002329E1" w:rsidRDefault="00143E19" w:rsidP="00621BD7">
            <w:pPr>
              <w:ind w:right="-108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Category</w:t>
            </w:r>
            <w:proofErr w:type="spellEnd"/>
            <w:r>
              <w:rPr>
                <w:rFonts w:ascii="Tahoma" w:hAnsi="Tahoma" w:cs="Tahoma"/>
                <w:iCs/>
              </w:rPr>
              <w:t xml:space="preserve"> Lead, na základě plné moci</w:t>
            </w:r>
          </w:p>
          <w:p w14:paraId="24CE1662" w14:textId="77777777" w:rsidR="007A01C1" w:rsidRDefault="007A01C1" w:rsidP="00C2166C">
            <w:pPr>
              <w:jc w:val="center"/>
              <w:rPr>
                <w:rFonts w:ascii="Tahoma" w:hAnsi="Tahoma" w:cs="Tahoma"/>
              </w:rPr>
            </w:pPr>
          </w:p>
          <w:p w14:paraId="113D7ADB" w14:textId="77777777" w:rsidR="00153B66" w:rsidRPr="00E03D70" w:rsidRDefault="00153B66" w:rsidP="0065294A">
            <w:pPr>
              <w:rPr>
                <w:rFonts w:ascii="Tahoma" w:hAnsi="Tahoma" w:cs="Tahoma"/>
              </w:rPr>
            </w:pPr>
          </w:p>
        </w:tc>
      </w:tr>
    </w:tbl>
    <w:p w14:paraId="307D8F55" w14:textId="77777777" w:rsidR="00517408" w:rsidRDefault="00517408" w:rsidP="00687E3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</w:p>
    <w:p w14:paraId="31459E8A" w14:textId="77777777" w:rsidR="00517408" w:rsidRDefault="00517408" w:rsidP="00687E3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</w:p>
    <w:p w14:paraId="303BD3F7" w14:textId="5BF06AFF" w:rsidR="00687E31" w:rsidRDefault="00687E31" w:rsidP="00687E3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 w:rsidRPr="00327252">
        <w:rPr>
          <w:rFonts w:ascii="Arial" w:hAnsi="Arial" w:cs="Arial"/>
          <w:b/>
          <w:sz w:val="18"/>
          <w:szCs w:val="18"/>
        </w:rPr>
        <w:lastRenderedPageBreak/>
        <w:t xml:space="preserve">SAMOSTATNÉ </w:t>
      </w:r>
      <w:r w:rsidR="00CB0C14" w:rsidRPr="00327252">
        <w:rPr>
          <w:rFonts w:ascii="Arial" w:hAnsi="Arial" w:cs="Arial"/>
          <w:b/>
          <w:sz w:val="18"/>
          <w:szCs w:val="18"/>
        </w:rPr>
        <w:t>UJEDNÁNÍ – REGISTR</w:t>
      </w:r>
      <w:r w:rsidRPr="00327252">
        <w:rPr>
          <w:rFonts w:ascii="Arial" w:hAnsi="Arial" w:cs="Arial"/>
          <w:b/>
          <w:sz w:val="18"/>
          <w:szCs w:val="18"/>
        </w:rPr>
        <w:t xml:space="preserve"> SMLUV</w:t>
      </w:r>
    </w:p>
    <w:p w14:paraId="023F86D2" w14:textId="77777777" w:rsidR="00CB0C14" w:rsidRPr="00327252" w:rsidRDefault="00CB0C14" w:rsidP="00687E3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</w:p>
    <w:p w14:paraId="5A23E2D4" w14:textId="711CCB1B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Je-li dána zákonná povinnost k uveřejnění výše uvedené smlouvy v Registru smluv dle zákona č. 340/2015 Sb., o registru smluv (dále jen „</w:t>
      </w:r>
      <w:r w:rsidRPr="00327252">
        <w:rPr>
          <w:rFonts w:ascii="Arial" w:hAnsi="Arial" w:cs="Arial"/>
          <w:b/>
          <w:sz w:val="18"/>
          <w:szCs w:val="18"/>
        </w:rPr>
        <w:t>zákon o RS</w:t>
      </w:r>
      <w:r w:rsidRPr="00327252">
        <w:rPr>
          <w:rFonts w:ascii="Arial" w:hAnsi="Arial" w:cs="Arial"/>
          <w:sz w:val="18"/>
          <w:szCs w:val="18"/>
        </w:rPr>
        <w:t xml:space="preserve">“), dohodly se smluvní strany, že takovou povinnost </w:t>
      </w:r>
      <w:r w:rsidR="00362093">
        <w:rPr>
          <w:rFonts w:ascii="Arial" w:hAnsi="Arial" w:cs="Arial"/>
          <w:b/>
          <w:bCs/>
          <w:sz w:val="18"/>
          <w:szCs w:val="18"/>
        </w:rPr>
        <w:t>spln</w:t>
      </w:r>
      <w:r w:rsidR="00362093" w:rsidRPr="00E3732A">
        <w:rPr>
          <w:rFonts w:ascii="Arial" w:hAnsi="Arial" w:cs="Arial"/>
          <w:b/>
          <w:bCs/>
          <w:sz w:val="18"/>
          <w:szCs w:val="18"/>
        </w:rPr>
        <w:t>í Partner</w:t>
      </w:r>
      <w:r w:rsidRPr="00E3732A">
        <w:rPr>
          <w:rFonts w:ascii="Arial" w:hAnsi="Arial" w:cs="Arial"/>
          <w:sz w:val="18"/>
          <w:szCs w:val="18"/>
        </w:rPr>
        <w:t>, a</w:t>
      </w:r>
      <w:r w:rsidRPr="00327252">
        <w:rPr>
          <w:rFonts w:ascii="Arial" w:hAnsi="Arial" w:cs="Arial"/>
          <w:sz w:val="18"/>
          <w:szCs w:val="18"/>
        </w:rPr>
        <w:t xml:space="preserve"> nikoli </w:t>
      </w:r>
      <w:r w:rsidR="00362093" w:rsidRPr="00A35592">
        <w:rPr>
          <w:rFonts w:ascii="Arial" w:hAnsi="Arial" w:cs="Arial"/>
          <w:sz w:val="18"/>
          <w:szCs w:val="18"/>
        </w:rPr>
        <w:t>Revmatologický ústav</w:t>
      </w:r>
      <w:r w:rsidRPr="00A35592">
        <w:rPr>
          <w:rFonts w:ascii="Arial" w:hAnsi="Arial" w:cs="Arial"/>
          <w:sz w:val="18"/>
          <w:szCs w:val="18"/>
        </w:rPr>
        <w:t>, a to v souladu s níže uvedeným.</w:t>
      </w:r>
    </w:p>
    <w:p w14:paraId="2DC1D63B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00445F8B" w14:textId="22EB2D36" w:rsidR="00687E31" w:rsidRPr="00A35592" w:rsidRDefault="00362093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A35592">
        <w:rPr>
          <w:rFonts w:ascii="Arial" w:hAnsi="Arial" w:cs="Arial"/>
          <w:sz w:val="18"/>
          <w:szCs w:val="18"/>
        </w:rPr>
        <w:t>Partner</w:t>
      </w:r>
      <w:r w:rsidR="00687E31" w:rsidRPr="00A35592">
        <w:rPr>
          <w:rFonts w:ascii="Arial" w:hAnsi="Arial" w:cs="Arial"/>
          <w:sz w:val="18"/>
          <w:szCs w:val="18"/>
        </w:rPr>
        <w:t xml:space="preserve"> neuveřejní v Registru smluv, zejm. neuvede v metadatech ta smluvní ujednání, která </w:t>
      </w:r>
      <w:r w:rsidRPr="00A35592">
        <w:rPr>
          <w:rFonts w:ascii="Arial" w:hAnsi="Arial" w:cs="Arial"/>
          <w:sz w:val="18"/>
          <w:szCs w:val="18"/>
        </w:rPr>
        <w:t>Revmatologický ústav</w:t>
      </w:r>
      <w:r w:rsidR="00687E31" w:rsidRPr="00A35592">
        <w:rPr>
          <w:rFonts w:ascii="Arial" w:hAnsi="Arial" w:cs="Arial"/>
          <w:sz w:val="18"/>
          <w:szCs w:val="18"/>
        </w:rPr>
        <w:t xml:space="preserve"> pro tyto účely označí v písemné instrukci doručené </w:t>
      </w:r>
      <w:r w:rsidR="00662A62" w:rsidRPr="00A35592">
        <w:rPr>
          <w:rFonts w:ascii="Arial" w:hAnsi="Arial" w:cs="Arial"/>
          <w:sz w:val="18"/>
          <w:szCs w:val="18"/>
        </w:rPr>
        <w:t xml:space="preserve">Partnerovi </w:t>
      </w:r>
      <w:r w:rsidRPr="00A35592">
        <w:rPr>
          <w:rFonts w:ascii="Arial" w:hAnsi="Arial" w:cs="Arial"/>
          <w:sz w:val="18"/>
          <w:szCs w:val="18"/>
        </w:rPr>
        <w:t>Revmatologický ústav</w:t>
      </w:r>
      <w:r w:rsidR="00687E31" w:rsidRPr="00A35592">
        <w:rPr>
          <w:rFonts w:ascii="Arial" w:hAnsi="Arial" w:cs="Arial"/>
          <w:sz w:val="18"/>
          <w:szCs w:val="18"/>
        </w:rPr>
        <w:t xml:space="preserve"> odpovídá za soulad instrukce s právními předpisy.</w:t>
      </w:r>
    </w:p>
    <w:p w14:paraId="5A11FD42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7F2DBBCB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A35592">
        <w:rPr>
          <w:rFonts w:ascii="Arial" w:hAnsi="Arial" w:cs="Arial"/>
          <w:sz w:val="18"/>
          <w:szCs w:val="18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A35592">
        <w:rPr>
          <w:rFonts w:ascii="Arial" w:hAnsi="Arial" w:cs="Arial"/>
          <w:b/>
          <w:sz w:val="18"/>
          <w:szCs w:val="18"/>
        </w:rPr>
        <w:t>[XX…XX]</w:t>
      </w:r>
      <w:r w:rsidRPr="00A35592">
        <w:rPr>
          <w:rFonts w:ascii="Arial" w:hAnsi="Arial" w:cs="Arial"/>
          <w:sz w:val="18"/>
          <w:szCs w:val="18"/>
        </w:rPr>
        <w:t>“</w:t>
      </w:r>
      <w:r w:rsidRPr="00A35592">
        <w:rPr>
          <w:rFonts w:ascii="Arial" w:hAnsi="Arial" w:cs="Arial"/>
          <w:b/>
          <w:sz w:val="18"/>
          <w:szCs w:val="18"/>
        </w:rPr>
        <w:t xml:space="preserve"> </w:t>
      </w:r>
      <w:r w:rsidRPr="00A35592">
        <w:rPr>
          <w:rFonts w:ascii="Arial" w:hAnsi="Arial" w:cs="Arial"/>
          <w:sz w:val="18"/>
          <w:szCs w:val="18"/>
        </w:rPr>
        <w:t>a dále budou z uveřejnění vyloučeny části smlouvy výše umístěné mezi symboly: „</w:t>
      </w:r>
      <w:r w:rsidRPr="00A35592">
        <w:rPr>
          <w:rFonts w:ascii="Arial" w:hAnsi="Arial" w:cs="Arial"/>
          <w:b/>
          <w:sz w:val="18"/>
          <w:szCs w:val="18"/>
        </w:rPr>
        <w:t>[OU…OU]</w:t>
      </w:r>
      <w:r w:rsidRPr="00A35592">
        <w:rPr>
          <w:rFonts w:ascii="Arial" w:hAnsi="Arial" w:cs="Arial"/>
          <w:sz w:val="18"/>
          <w:szCs w:val="18"/>
        </w:rPr>
        <w:t>“</w:t>
      </w:r>
      <w:r w:rsidRPr="00A35592">
        <w:rPr>
          <w:rFonts w:ascii="Arial" w:hAnsi="Arial" w:cs="Arial"/>
          <w:b/>
          <w:sz w:val="18"/>
          <w:szCs w:val="18"/>
        </w:rPr>
        <w:t xml:space="preserve"> </w:t>
      </w:r>
      <w:r w:rsidRPr="00A35592">
        <w:rPr>
          <w:rFonts w:ascii="Arial" w:hAnsi="Arial" w:cs="Arial"/>
          <w:sz w:val="18"/>
          <w:szCs w:val="18"/>
        </w:rPr>
        <w:t>pro ochranu osobních údajů. Dále nebudou uveřejňovány v souladu s § 3 odst. 2 zákona o RS části označené symboly „[</w:t>
      </w:r>
      <w:r w:rsidRPr="00A35592">
        <w:rPr>
          <w:rFonts w:ascii="Arial" w:hAnsi="Arial" w:cs="Arial"/>
          <w:b/>
          <w:sz w:val="18"/>
          <w:szCs w:val="18"/>
        </w:rPr>
        <w:t>NP…NP</w:t>
      </w:r>
      <w:r w:rsidRPr="00A35592">
        <w:rPr>
          <w:rFonts w:ascii="Arial" w:hAnsi="Arial" w:cs="Arial"/>
          <w:sz w:val="18"/>
          <w:szCs w:val="18"/>
        </w:rPr>
        <w:t>]“.</w:t>
      </w:r>
    </w:p>
    <w:p w14:paraId="188A5BC6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0EEF8CAE" w14:textId="4610138E" w:rsidR="00687E31" w:rsidRPr="00A35592" w:rsidRDefault="00662A62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A35592">
        <w:rPr>
          <w:rFonts w:ascii="Arial" w:hAnsi="Arial" w:cs="Arial"/>
          <w:sz w:val="18"/>
          <w:szCs w:val="18"/>
        </w:rPr>
        <w:t>Partner</w:t>
      </w:r>
      <w:r w:rsidR="00687E31" w:rsidRPr="00A35592">
        <w:rPr>
          <w:rFonts w:ascii="Arial" w:hAnsi="Arial" w:cs="Arial"/>
          <w:sz w:val="18"/>
          <w:szCs w:val="18"/>
        </w:rPr>
        <w:t xml:space="preserve"> informuje </w:t>
      </w:r>
      <w:r w:rsidR="00362093" w:rsidRPr="00A35592">
        <w:rPr>
          <w:rFonts w:ascii="Arial" w:hAnsi="Arial" w:cs="Arial"/>
          <w:sz w:val="18"/>
          <w:szCs w:val="18"/>
        </w:rPr>
        <w:t>Revmatologický ústav</w:t>
      </w:r>
      <w:r w:rsidR="00687E31" w:rsidRPr="00A35592">
        <w:rPr>
          <w:rFonts w:ascii="Arial" w:hAnsi="Arial" w:cs="Arial"/>
          <w:sz w:val="18"/>
          <w:szCs w:val="18"/>
        </w:rPr>
        <w:t xml:space="preserve"> o splnění povinnosti emailovou zprávou na kontaktní email: [</w:t>
      </w:r>
      <w:r w:rsidR="00687E31" w:rsidRPr="00A35592">
        <w:rPr>
          <w:rFonts w:ascii="Arial" w:hAnsi="Arial" w:cs="Arial"/>
          <w:b/>
          <w:sz w:val="18"/>
          <w:szCs w:val="18"/>
        </w:rPr>
        <w:t xml:space="preserve">OU </w:t>
      </w:r>
      <w:proofErr w:type="spellStart"/>
      <w:r w:rsidR="003E6F57">
        <w:rPr>
          <w:rFonts w:ascii="Arial" w:hAnsi="Arial" w:cs="Arial"/>
          <w:sz w:val="18"/>
          <w:szCs w:val="18"/>
        </w:rPr>
        <w:t>xxx</w:t>
      </w:r>
      <w:proofErr w:type="spellEnd"/>
      <w:r w:rsidR="00687E31" w:rsidRPr="00A35592">
        <w:rPr>
          <w:rFonts w:ascii="Arial" w:hAnsi="Arial" w:cs="Arial"/>
          <w:sz w:val="18"/>
          <w:szCs w:val="18"/>
        </w:rPr>
        <w:t xml:space="preserve"> </w:t>
      </w:r>
      <w:r w:rsidR="00687E31" w:rsidRPr="00A35592">
        <w:rPr>
          <w:rFonts w:ascii="Arial" w:hAnsi="Arial" w:cs="Arial"/>
          <w:b/>
          <w:sz w:val="18"/>
          <w:szCs w:val="18"/>
        </w:rPr>
        <w:t>OU</w:t>
      </w:r>
      <w:r w:rsidR="00687E31" w:rsidRPr="00A35592">
        <w:rPr>
          <w:rFonts w:ascii="Arial" w:hAnsi="Arial" w:cs="Arial"/>
          <w:sz w:val="18"/>
          <w:szCs w:val="18"/>
        </w:rPr>
        <w:t xml:space="preserve">], nejpozději do 2 měsíců ode dne uzavření výše uvedené smlouvy. K vyžádání </w:t>
      </w:r>
      <w:r w:rsidRPr="00A35592">
        <w:rPr>
          <w:rFonts w:ascii="Arial" w:hAnsi="Arial" w:cs="Arial"/>
          <w:sz w:val="18"/>
          <w:szCs w:val="18"/>
        </w:rPr>
        <w:t>Revmatologického ústavu</w:t>
      </w:r>
      <w:r w:rsidR="00687E31" w:rsidRPr="00A35592">
        <w:rPr>
          <w:rFonts w:ascii="Arial" w:hAnsi="Arial" w:cs="Arial"/>
          <w:sz w:val="18"/>
          <w:szCs w:val="18"/>
        </w:rPr>
        <w:t xml:space="preserve"> mu </w:t>
      </w:r>
      <w:r w:rsidRPr="00A35592">
        <w:rPr>
          <w:rFonts w:ascii="Arial" w:hAnsi="Arial" w:cs="Arial"/>
          <w:sz w:val="18"/>
          <w:szCs w:val="18"/>
        </w:rPr>
        <w:t>Partner</w:t>
      </w:r>
      <w:r w:rsidR="00687E31" w:rsidRPr="00A35592">
        <w:rPr>
          <w:rFonts w:ascii="Arial" w:hAnsi="Arial" w:cs="Arial"/>
          <w:sz w:val="18"/>
          <w:szCs w:val="18"/>
        </w:rPr>
        <w:t xml:space="preserve"> postoupí potvrzení o uveřejnění. Dohoda smluvních stran dle tohoto článku tvoří samostatné ujednání nezávislé na vzniku či trvání výše uvedené smlouvy.</w:t>
      </w:r>
    </w:p>
    <w:p w14:paraId="16F4A935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5E0D2AAD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A35592">
        <w:rPr>
          <w:rFonts w:ascii="Arial" w:hAnsi="Arial" w:cs="Arial"/>
          <w:sz w:val="18"/>
          <w:szCs w:val="18"/>
        </w:rPr>
        <w:t>NA DŮKAZ ČEHOŽ smluvní strany uzavřely toto samostatné ujednání, které je níže jejich jménem a jejich řádně zplnomocněnými zástupci podepsáno.</w:t>
      </w:r>
    </w:p>
    <w:p w14:paraId="3A2B217D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23B08ECE" w14:textId="77777777" w:rsidR="00687E31" w:rsidRPr="00A35592" w:rsidRDefault="00687E31" w:rsidP="00687E31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476338DF" w14:textId="30D4B29E" w:rsidR="00687E31" w:rsidRPr="006F02D8" w:rsidRDefault="00662A62" w:rsidP="00687E31">
      <w:pPr>
        <w:pStyle w:val="DefaultText"/>
        <w:jc w:val="both"/>
        <w:rPr>
          <w:rFonts w:ascii="Tahoma" w:hAnsi="Tahoma" w:cs="Tahoma"/>
          <w:sz w:val="20"/>
          <w:lang w:eastAsia="cs-CZ"/>
        </w:rPr>
      </w:pPr>
      <w:r w:rsidRPr="006F02D8">
        <w:rPr>
          <w:rFonts w:ascii="Tahoma" w:hAnsi="Tahoma" w:cs="Tahoma"/>
          <w:sz w:val="20"/>
          <w:lang w:eastAsia="cs-CZ"/>
        </w:rPr>
        <w:t xml:space="preserve">V Praze </w:t>
      </w:r>
      <w:r w:rsidR="00687E31" w:rsidRPr="006F02D8">
        <w:rPr>
          <w:rFonts w:ascii="Tahoma" w:hAnsi="Tahoma" w:cs="Tahoma"/>
          <w:sz w:val="20"/>
          <w:lang w:eastAsia="cs-CZ"/>
        </w:rPr>
        <w:t xml:space="preserve">dne </w:t>
      </w:r>
      <w:r w:rsidR="003E6F57">
        <w:rPr>
          <w:rFonts w:ascii="Tahoma" w:hAnsi="Tahoma" w:cs="Tahoma"/>
          <w:sz w:val="20"/>
          <w:lang w:eastAsia="cs-CZ"/>
        </w:rPr>
        <w:t>14. 10. 2022</w:t>
      </w:r>
      <w:r w:rsidR="00687E31" w:rsidRPr="006F02D8">
        <w:rPr>
          <w:rFonts w:ascii="Tahoma" w:hAnsi="Tahoma" w:cs="Tahoma"/>
          <w:sz w:val="20"/>
          <w:lang w:eastAsia="cs-CZ"/>
        </w:rPr>
        <w:tab/>
      </w:r>
      <w:r w:rsidR="00687E31" w:rsidRPr="006F02D8">
        <w:rPr>
          <w:rFonts w:ascii="Tahoma" w:hAnsi="Tahoma" w:cs="Tahoma"/>
          <w:sz w:val="20"/>
          <w:lang w:eastAsia="cs-CZ"/>
        </w:rPr>
        <w:tab/>
      </w:r>
      <w:r w:rsidR="00687E31" w:rsidRPr="006F02D8">
        <w:rPr>
          <w:rFonts w:ascii="Tahoma" w:hAnsi="Tahoma" w:cs="Tahoma"/>
          <w:sz w:val="20"/>
          <w:lang w:eastAsia="cs-CZ"/>
        </w:rPr>
        <w:tab/>
      </w:r>
      <w:r w:rsidR="00687E31" w:rsidRPr="006F02D8">
        <w:rPr>
          <w:rFonts w:ascii="Tahoma" w:hAnsi="Tahoma" w:cs="Tahoma"/>
          <w:sz w:val="20"/>
          <w:lang w:eastAsia="cs-CZ"/>
        </w:rPr>
        <w:tab/>
      </w:r>
      <w:r w:rsidR="001533BD">
        <w:rPr>
          <w:rFonts w:ascii="Tahoma" w:hAnsi="Tahoma" w:cs="Tahoma"/>
          <w:sz w:val="20"/>
          <w:lang w:eastAsia="cs-CZ"/>
        </w:rPr>
        <w:t xml:space="preserve">       </w:t>
      </w:r>
      <w:r w:rsidR="00687E31" w:rsidRPr="006F02D8">
        <w:rPr>
          <w:rFonts w:ascii="Tahoma" w:hAnsi="Tahoma" w:cs="Tahoma"/>
          <w:sz w:val="20"/>
          <w:lang w:eastAsia="cs-CZ"/>
        </w:rPr>
        <w:t>V</w:t>
      </w:r>
      <w:r w:rsidR="006F02D8" w:rsidRPr="006F02D8">
        <w:rPr>
          <w:rFonts w:ascii="Tahoma" w:hAnsi="Tahoma" w:cs="Tahoma"/>
          <w:sz w:val="20"/>
          <w:lang w:eastAsia="cs-CZ"/>
        </w:rPr>
        <w:t xml:space="preserve"> Praze </w:t>
      </w:r>
      <w:r w:rsidR="00687E31" w:rsidRPr="006F02D8">
        <w:rPr>
          <w:rFonts w:ascii="Tahoma" w:hAnsi="Tahoma" w:cs="Tahoma"/>
          <w:sz w:val="20"/>
          <w:lang w:eastAsia="cs-CZ"/>
        </w:rPr>
        <w:t xml:space="preserve">dne </w:t>
      </w:r>
      <w:r w:rsidR="003E6F57">
        <w:rPr>
          <w:rFonts w:ascii="Tahoma" w:hAnsi="Tahoma" w:cs="Tahoma"/>
          <w:sz w:val="20"/>
          <w:lang w:eastAsia="cs-CZ"/>
        </w:rPr>
        <w:t>12. 10. 2022</w:t>
      </w:r>
    </w:p>
    <w:p w14:paraId="44899A27" w14:textId="77777777" w:rsidR="00687E31" w:rsidRPr="00A35592" w:rsidRDefault="00687E31" w:rsidP="00687E31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</w:p>
    <w:p w14:paraId="6DEBAD85" w14:textId="77777777" w:rsidR="00687E31" w:rsidRPr="00A35592" w:rsidRDefault="00687E31" w:rsidP="00687E31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</w:p>
    <w:p w14:paraId="056CC1FA" w14:textId="77777777" w:rsidR="00687E31" w:rsidRPr="00A35592" w:rsidRDefault="00687E31" w:rsidP="00687E31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</w:p>
    <w:p w14:paraId="385A54A2" w14:textId="77777777" w:rsidR="00687E31" w:rsidRPr="00A35592" w:rsidRDefault="00687E31" w:rsidP="00687E31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77"/>
        <w:gridCol w:w="1251"/>
        <w:gridCol w:w="3960"/>
      </w:tblGrid>
      <w:tr w:rsidR="00901EBD" w:rsidRPr="00E03D70" w14:paraId="0E20E4C6" w14:textId="77777777" w:rsidTr="001D4475">
        <w:tc>
          <w:tcPr>
            <w:tcW w:w="4077" w:type="dxa"/>
            <w:tcBorders>
              <w:top w:val="single" w:sz="4" w:space="0" w:color="auto"/>
            </w:tcBorders>
          </w:tcPr>
          <w:p w14:paraId="7C6DA942" w14:textId="7DB3472C" w:rsidR="00901EBD" w:rsidRPr="00A35592" w:rsidRDefault="008C5B03" w:rsidP="001D4475">
            <w:pPr>
              <w:ind w:right="-108"/>
              <w:rPr>
                <w:rFonts w:ascii="Tahoma" w:hAnsi="Tahoma" w:cs="Tahoma"/>
                <w:iCs/>
              </w:rPr>
            </w:pPr>
            <w:r w:rsidRPr="00A35592">
              <w:rPr>
                <w:rFonts w:ascii="Tahoma" w:hAnsi="Tahoma"/>
              </w:rPr>
              <w:t>prof.</w:t>
            </w:r>
            <w:r w:rsidR="00901EBD" w:rsidRPr="00A35592">
              <w:rPr>
                <w:rFonts w:ascii="Tahoma" w:hAnsi="Tahoma"/>
              </w:rPr>
              <w:t xml:space="preserve"> MUDr. </w:t>
            </w:r>
            <w:smartTag w:uri="urn:schemas-microsoft-com:office:smarttags" w:element="PersonName">
              <w:smartTagPr>
                <w:attr w:name="ProductID" w:val="Karel Pavelka"/>
              </w:smartTagPr>
              <w:r w:rsidR="00901EBD" w:rsidRPr="00A35592">
                <w:rPr>
                  <w:rFonts w:ascii="Tahoma" w:hAnsi="Tahoma"/>
                </w:rPr>
                <w:t>Karel Pavelka</w:t>
              </w:r>
            </w:smartTag>
            <w:r w:rsidR="00362093" w:rsidRPr="00A35592">
              <w:rPr>
                <w:rFonts w:ascii="Tahoma" w:hAnsi="Tahoma"/>
              </w:rPr>
              <w:t>, DrSc</w:t>
            </w:r>
            <w:r w:rsidR="00362093" w:rsidRPr="00A35592">
              <w:rPr>
                <w:rFonts w:ascii="Tahoma" w:hAnsi="Tahoma" w:cs="Tahoma"/>
                <w:iCs/>
              </w:rPr>
              <w:t>.</w:t>
            </w:r>
            <w:r w:rsidR="00901EBD" w:rsidRPr="00A35592">
              <w:rPr>
                <w:rFonts w:ascii="Tahoma" w:hAnsi="Tahoma" w:cs="Tahoma"/>
                <w:iCs/>
              </w:rPr>
              <w:t>,</w:t>
            </w:r>
            <w:r w:rsidR="00901EBD" w:rsidRPr="00A35592">
              <w:rPr>
                <w:rFonts w:ascii="Tahoma" w:hAnsi="Tahoma"/>
              </w:rPr>
              <w:t xml:space="preserve"> ředitel RÚ</w:t>
            </w:r>
          </w:p>
          <w:p w14:paraId="16034416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  <w:p w14:paraId="1657C441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  <w:p w14:paraId="4010B74C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  <w:p w14:paraId="5C54B59A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  <w:p w14:paraId="38C7AA5D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  <w:p w14:paraId="5EDF8E52" w14:textId="77777777" w:rsidR="00901EBD" w:rsidRPr="00A35592" w:rsidRDefault="00901EBD" w:rsidP="001D4475">
            <w:pPr>
              <w:jc w:val="center"/>
              <w:rPr>
                <w:rFonts w:ascii="Tahoma" w:hAnsi="Tahoma" w:cs="Tahoma"/>
                <w:iCs/>
              </w:rPr>
            </w:pPr>
          </w:p>
        </w:tc>
        <w:tc>
          <w:tcPr>
            <w:tcW w:w="1251" w:type="dxa"/>
          </w:tcPr>
          <w:p w14:paraId="4163C624" w14:textId="77777777" w:rsidR="00901EBD" w:rsidRPr="00A35592" w:rsidRDefault="00901EBD" w:rsidP="001D447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FDE1C87" w14:textId="2B72EECC" w:rsidR="00517408" w:rsidRDefault="00901EBD" w:rsidP="001D4475">
            <w:pPr>
              <w:ind w:right="-108"/>
              <w:rPr>
                <w:rFonts w:ascii="Tahoma" w:hAnsi="Tahoma" w:cs="Tahoma"/>
                <w:iCs/>
              </w:rPr>
            </w:pPr>
            <w:r w:rsidRPr="00A35592">
              <w:rPr>
                <w:rFonts w:ascii="Tahoma" w:hAnsi="Tahoma" w:cs="Tahoma"/>
                <w:iCs/>
              </w:rPr>
              <w:t xml:space="preserve">[OU </w:t>
            </w:r>
            <w:proofErr w:type="spellStart"/>
            <w:r w:rsidR="003E6F57">
              <w:rPr>
                <w:rFonts w:ascii="Tahoma" w:hAnsi="Tahoma" w:cs="Tahoma"/>
                <w:iCs/>
              </w:rPr>
              <w:t>xxx</w:t>
            </w:r>
            <w:proofErr w:type="spellEnd"/>
            <w:r w:rsidRPr="00A35592">
              <w:rPr>
                <w:rFonts w:ascii="Tahoma" w:hAnsi="Tahoma" w:cs="Tahoma"/>
                <w:iCs/>
              </w:rPr>
              <w:t xml:space="preserve"> OU]</w:t>
            </w:r>
            <w:r w:rsidR="00517408">
              <w:rPr>
                <w:rFonts w:ascii="Tahoma" w:hAnsi="Tahoma" w:cs="Tahoma"/>
                <w:iCs/>
              </w:rPr>
              <w:t xml:space="preserve">, </w:t>
            </w:r>
          </w:p>
          <w:p w14:paraId="2BB53190" w14:textId="713EC37A" w:rsidR="00901EBD" w:rsidRPr="002329E1" w:rsidRDefault="00901EBD" w:rsidP="001D4475">
            <w:pPr>
              <w:ind w:right="-108"/>
              <w:rPr>
                <w:rFonts w:ascii="Tahoma" w:hAnsi="Tahoma" w:cs="Tahoma"/>
                <w:iCs/>
              </w:rPr>
            </w:pPr>
            <w:proofErr w:type="spellStart"/>
            <w:r w:rsidRPr="00A35592">
              <w:rPr>
                <w:rFonts w:ascii="Tahoma" w:hAnsi="Tahoma" w:cs="Tahoma"/>
                <w:iCs/>
              </w:rPr>
              <w:t>Category</w:t>
            </w:r>
            <w:proofErr w:type="spellEnd"/>
            <w:r w:rsidRPr="00A35592">
              <w:rPr>
                <w:rFonts w:ascii="Tahoma" w:hAnsi="Tahoma" w:cs="Tahoma"/>
                <w:iCs/>
              </w:rPr>
              <w:t xml:space="preserve"> Lead, na základě plné moci</w:t>
            </w:r>
          </w:p>
          <w:p w14:paraId="613B3D06" w14:textId="77777777" w:rsidR="00901EBD" w:rsidRDefault="00901EBD" w:rsidP="001D4475">
            <w:pPr>
              <w:jc w:val="center"/>
              <w:rPr>
                <w:rFonts w:ascii="Tahoma" w:hAnsi="Tahoma" w:cs="Tahoma"/>
              </w:rPr>
            </w:pPr>
          </w:p>
          <w:p w14:paraId="38A0F59C" w14:textId="77777777" w:rsidR="00901EBD" w:rsidRDefault="00901EBD" w:rsidP="001D4475">
            <w:pPr>
              <w:jc w:val="center"/>
              <w:rPr>
                <w:rFonts w:ascii="Tahoma" w:hAnsi="Tahoma" w:cs="Tahoma"/>
              </w:rPr>
            </w:pPr>
          </w:p>
          <w:p w14:paraId="11FB20C4" w14:textId="77777777" w:rsidR="00901EBD" w:rsidRDefault="00901EBD" w:rsidP="001D4475">
            <w:pPr>
              <w:rPr>
                <w:rFonts w:ascii="Tahoma" w:hAnsi="Tahoma" w:cs="Tahoma"/>
              </w:rPr>
            </w:pPr>
          </w:p>
          <w:p w14:paraId="6A24B06E" w14:textId="77777777" w:rsidR="00901EBD" w:rsidRDefault="00901EBD" w:rsidP="001D4475">
            <w:pPr>
              <w:jc w:val="center"/>
              <w:rPr>
                <w:rFonts w:ascii="Tahoma" w:hAnsi="Tahoma" w:cs="Tahoma"/>
              </w:rPr>
            </w:pPr>
          </w:p>
          <w:p w14:paraId="1C9152C4" w14:textId="77777777" w:rsidR="00901EBD" w:rsidRPr="00E03D70" w:rsidRDefault="00901EBD" w:rsidP="001D4475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EF542EB" w14:textId="77777777" w:rsidR="00015AE5" w:rsidRPr="00774DE2" w:rsidRDefault="00015AE5">
      <w:pPr>
        <w:jc w:val="both"/>
        <w:rPr>
          <w:rFonts w:ascii="Tahoma" w:hAnsi="Tahoma" w:cs="Tahoma"/>
        </w:rPr>
      </w:pPr>
    </w:p>
    <w:sectPr w:rsidR="00015AE5" w:rsidRPr="00774DE2" w:rsidSect="00E239DC">
      <w:pgSz w:w="11907" w:h="16840"/>
      <w:pgMar w:top="1701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B025" w14:textId="77777777" w:rsidR="00AA1F55" w:rsidRDefault="00AA1F55">
      <w:r>
        <w:separator/>
      </w:r>
    </w:p>
  </w:endnote>
  <w:endnote w:type="continuationSeparator" w:id="0">
    <w:p w14:paraId="70321821" w14:textId="77777777" w:rsidR="00AA1F55" w:rsidRDefault="00AA1F55">
      <w:r>
        <w:continuationSeparator/>
      </w:r>
    </w:p>
  </w:endnote>
  <w:endnote w:type="continuationNotice" w:id="1">
    <w:p w14:paraId="1494F6EE" w14:textId="77777777" w:rsidR="00AA1F55" w:rsidRDefault="00AA1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C5BB" w14:textId="77777777" w:rsidR="00AA1F55" w:rsidRDefault="00AA1F55">
      <w:r>
        <w:separator/>
      </w:r>
    </w:p>
  </w:footnote>
  <w:footnote w:type="continuationSeparator" w:id="0">
    <w:p w14:paraId="442A570B" w14:textId="77777777" w:rsidR="00AA1F55" w:rsidRDefault="00AA1F55">
      <w:r>
        <w:continuationSeparator/>
      </w:r>
    </w:p>
  </w:footnote>
  <w:footnote w:type="continuationNotice" w:id="1">
    <w:p w14:paraId="45CA40AA" w14:textId="77777777" w:rsidR="00AA1F55" w:rsidRDefault="00AA1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630"/>
    <w:multiLevelType w:val="hybridMultilevel"/>
    <w:tmpl w:val="384899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6CBA"/>
    <w:multiLevelType w:val="multilevel"/>
    <w:tmpl w:val="BAD05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4150D2A"/>
    <w:multiLevelType w:val="multilevel"/>
    <w:tmpl w:val="3CC6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712454"/>
    <w:multiLevelType w:val="hybridMultilevel"/>
    <w:tmpl w:val="3A543A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C59"/>
    <w:multiLevelType w:val="multilevel"/>
    <w:tmpl w:val="68A601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767674"/>
    <w:multiLevelType w:val="multilevel"/>
    <w:tmpl w:val="071638E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A4341A"/>
    <w:multiLevelType w:val="multilevel"/>
    <w:tmpl w:val="13DAF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F72986"/>
    <w:multiLevelType w:val="hybridMultilevel"/>
    <w:tmpl w:val="1AC2C3D4"/>
    <w:lvl w:ilvl="0" w:tplc="52B2F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33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F5FD1"/>
    <w:multiLevelType w:val="multilevel"/>
    <w:tmpl w:val="C1D47A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61714D0"/>
    <w:multiLevelType w:val="multilevel"/>
    <w:tmpl w:val="3CC6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8F32B8"/>
    <w:multiLevelType w:val="multilevel"/>
    <w:tmpl w:val="AA306A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4EFA0485"/>
    <w:multiLevelType w:val="multilevel"/>
    <w:tmpl w:val="32F435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6444332"/>
    <w:multiLevelType w:val="hybridMultilevel"/>
    <w:tmpl w:val="4F54C15C"/>
    <w:lvl w:ilvl="0" w:tplc="AFD4F6C0">
      <w:start w:val="1"/>
      <w:numFmt w:val="upp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93DD2"/>
    <w:multiLevelType w:val="multilevel"/>
    <w:tmpl w:val="CD1097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A22F53"/>
    <w:multiLevelType w:val="hybridMultilevel"/>
    <w:tmpl w:val="0346D124"/>
    <w:name w:val="zzmpStandard||Standard|2|1|1|1|0|0||1|0|1||1|0|1||1|0|1||1|0|1||1|0|1||1|0|1||1|0|1||1|0|1||"/>
    <w:lvl w:ilvl="0" w:tplc="FFFFFFFF">
      <w:start w:val="1"/>
      <w:numFmt w:val="lowerLetter"/>
      <w:pStyle w:val="BML3v2"/>
      <w:lvlText w:val="(%1)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D5C5F"/>
    <w:multiLevelType w:val="multilevel"/>
    <w:tmpl w:val="DDCC6B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E219EB"/>
    <w:multiLevelType w:val="multilevel"/>
    <w:tmpl w:val="E8F82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EB78F0"/>
    <w:multiLevelType w:val="multilevel"/>
    <w:tmpl w:val="B64E7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6AC428A0"/>
    <w:multiLevelType w:val="multilevel"/>
    <w:tmpl w:val="711E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785EA6"/>
    <w:multiLevelType w:val="hybridMultilevel"/>
    <w:tmpl w:val="2452D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67351"/>
    <w:multiLevelType w:val="hybridMultilevel"/>
    <w:tmpl w:val="EC90012E"/>
    <w:lvl w:ilvl="0" w:tplc="BF9C6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9A012E"/>
    <w:multiLevelType w:val="multilevel"/>
    <w:tmpl w:val="D83642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6"/>
  </w:num>
  <w:num w:numId="11">
    <w:abstractNumId w:val="20"/>
  </w:num>
  <w:num w:numId="12">
    <w:abstractNumId w:val="3"/>
  </w:num>
  <w:num w:numId="13">
    <w:abstractNumId w:val="18"/>
  </w:num>
  <w:num w:numId="14">
    <w:abstractNumId w:val="11"/>
  </w:num>
  <w:num w:numId="15">
    <w:abstractNumId w:val="22"/>
  </w:num>
  <w:num w:numId="16">
    <w:abstractNumId w:val="1"/>
  </w:num>
  <w:num w:numId="17">
    <w:abstractNumId w:val="10"/>
  </w:num>
  <w:num w:numId="18">
    <w:abstractNumId w:val="21"/>
  </w:num>
  <w:num w:numId="19">
    <w:abstractNumId w:val="15"/>
  </w:num>
  <w:num w:numId="20">
    <w:abstractNumId w:val="0"/>
  </w:num>
  <w:num w:numId="21">
    <w:abstractNumId w:val="13"/>
  </w:num>
  <w:num w:numId="22">
    <w:abstractNumId w:val="4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B"/>
    <w:rsid w:val="0000104D"/>
    <w:rsid w:val="00001531"/>
    <w:rsid w:val="000134A2"/>
    <w:rsid w:val="00015AE5"/>
    <w:rsid w:val="00024636"/>
    <w:rsid w:val="000379F8"/>
    <w:rsid w:val="0005699B"/>
    <w:rsid w:val="00062E74"/>
    <w:rsid w:val="00086292"/>
    <w:rsid w:val="00097EB0"/>
    <w:rsid w:val="000A00EB"/>
    <w:rsid w:val="000A17CC"/>
    <w:rsid w:val="000C4772"/>
    <w:rsid w:val="000D14DB"/>
    <w:rsid w:val="001043EC"/>
    <w:rsid w:val="0010736A"/>
    <w:rsid w:val="00135BB1"/>
    <w:rsid w:val="00143E19"/>
    <w:rsid w:val="001531C1"/>
    <w:rsid w:val="001533BD"/>
    <w:rsid w:val="00153B66"/>
    <w:rsid w:val="001572CE"/>
    <w:rsid w:val="00160688"/>
    <w:rsid w:val="00160C7F"/>
    <w:rsid w:val="00161EC5"/>
    <w:rsid w:val="00173A62"/>
    <w:rsid w:val="00183E15"/>
    <w:rsid w:val="00190F0C"/>
    <w:rsid w:val="00195BDA"/>
    <w:rsid w:val="001A0E8E"/>
    <w:rsid w:val="001B3498"/>
    <w:rsid w:val="001B36AE"/>
    <w:rsid w:val="001C20D6"/>
    <w:rsid w:val="001C72AE"/>
    <w:rsid w:val="001E1AD5"/>
    <w:rsid w:val="001E3D56"/>
    <w:rsid w:val="001E7374"/>
    <w:rsid w:val="001F4BBD"/>
    <w:rsid w:val="001F5F48"/>
    <w:rsid w:val="002018CF"/>
    <w:rsid w:val="0022095B"/>
    <w:rsid w:val="002218EB"/>
    <w:rsid w:val="0022543C"/>
    <w:rsid w:val="00231DEC"/>
    <w:rsid w:val="002329E1"/>
    <w:rsid w:val="002354DA"/>
    <w:rsid w:val="002844B1"/>
    <w:rsid w:val="00291328"/>
    <w:rsid w:val="002A228C"/>
    <w:rsid w:val="002B1A93"/>
    <w:rsid w:val="002B61A5"/>
    <w:rsid w:val="002C3EFB"/>
    <w:rsid w:val="002E3EC4"/>
    <w:rsid w:val="002F0E19"/>
    <w:rsid w:val="002F2107"/>
    <w:rsid w:val="002F6913"/>
    <w:rsid w:val="003079C9"/>
    <w:rsid w:val="00335573"/>
    <w:rsid w:val="00336F60"/>
    <w:rsid w:val="0035173B"/>
    <w:rsid w:val="00351E8E"/>
    <w:rsid w:val="00356568"/>
    <w:rsid w:val="00361797"/>
    <w:rsid w:val="00362093"/>
    <w:rsid w:val="003647D6"/>
    <w:rsid w:val="0037263C"/>
    <w:rsid w:val="00374FD8"/>
    <w:rsid w:val="00390AD3"/>
    <w:rsid w:val="00391EBA"/>
    <w:rsid w:val="003A6BCD"/>
    <w:rsid w:val="003A6FC9"/>
    <w:rsid w:val="003A72DC"/>
    <w:rsid w:val="003C17DB"/>
    <w:rsid w:val="003C3D4E"/>
    <w:rsid w:val="003C7CCE"/>
    <w:rsid w:val="003D2B58"/>
    <w:rsid w:val="003D4B52"/>
    <w:rsid w:val="003D4F2C"/>
    <w:rsid w:val="003E2B08"/>
    <w:rsid w:val="003E373C"/>
    <w:rsid w:val="003E6F57"/>
    <w:rsid w:val="003F0625"/>
    <w:rsid w:val="003F0784"/>
    <w:rsid w:val="00400C04"/>
    <w:rsid w:val="0040295B"/>
    <w:rsid w:val="00420FC0"/>
    <w:rsid w:val="004273B5"/>
    <w:rsid w:val="00430B1C"/>
    <w:rsid w:val="00447658"/>
    <w:rsid w:val="00450E57"/>
    <w:rsid w:val="0046036E"/>
    <w:rsid w:val="00460F6C"/>
    <w:rsid w:val="00461BFA"/>
    <w:rsid w:val="004742D9"/>
    <w:rsid w:val="004872F4"/>
    <w:rsid w:val="004916DC"/>
    <w:rsid w:val="004A224A"/>
    <w:rsid w:val="004A2678"/>
    <w:rsid w:val="004A3408"/>
    <w:rsid w:val="004A3AF1"/>
    <w:rsid w:val="004A3F38"/>
    <w:rsid w:val="004B21A5"/>
    <w:rsid w:val="004C26AC"/>
    <w:rsid w:val="004C2C7D"/>
    <w:rsid w:val="004D6F1F"/>
    <w:rsid w:val="004E1B2E"/>
    <w:rsid w:val="004E1DA6"/>
    <w:rsid w:val="00501021"/>
    <w:rsid w:val="00501994"/>
    <w:rsid w:val="005041C5"/>
    <w:rsid w:val="005149FC"/>
    <w:rsid w:val="00517408"/>
    <w:rsid w:val="005335C6"/>
    <w:rsid w:val="005432A9"/>
    <w:rsid w:val="0054365E"/>
    <w:rsid w:val="0054446E"/>
    <w:rsid w:val="00550034"/>
    <w:rsid w:val="00560A28"/>
    <w:rsid w:val="00596A23"/>
    <w:rsid w:val="00597550"/>
    <w:rsid w:val="005A211D"/>
    <w:rsid w:val="005B26D8"/>
    <w:rsid w:val="005B645C"/>
    <w:rsid w:val="005C2687"/>
    <w:rsid w:val="005C71AA"/>
    <w:rsid w:val="005E0238"/>
    <w:rsid w:val="005E10FD"/>
    <w:rsid w:val="005E3F58"/>
    <w:rsid w:val="005F128C"/>
    <w:rsid w:val="00611542"/>
    <w:rsid w:val="006137FA"/>
    <w:rsid w:val="00621BD7"/>
    <w:rsid w:val="0062781D"/>
    <w:rsid w:val="006341C7"/>
    <w:rsid w:val="0065096B"/>
    <w:rsid w:val="0065294A"/>
    <w:rsid w:val="00656287"/>
    <w:rsid w:val="00656420"/>
    <w:rsid w:val="00662A62"/>
    <w:rsid w:val="00665661"/>
    <w:rsid w:val="00670DBA"/>
    <w:rsid w:val="00674F3A"/>
    <w:rsid w:val="00680CD5"/>
    <w:rsid w:val="00685B49"/>
    <w:rsid w:val="00687E31"/>
    <w:rsid w:val="0069119C"/>
    <w:rsid w:val="00695430"/>
    <w:rsid w:val="006967F2"/>
    <w:rsid w:val="006976AF"/>
    <w:rsid w:val="006B27D5"/>
    <w:rsid w:val="006F02D8"/>
    <w:rsid w:val="007040DD"/>
    <w:rsid w:val="00713A92"/>
    <w:rsid w:val="00722B7D"/>
    <w:rsid w:val="007336CC"/>
    <w:rsid w:val="00734455"/>
    <w:rsid w:val="00736B8C"/>
    <w:rsid w:val="0075307B"/>
    <w:rsid w:val="0075652F"/>
    <w:rsid w:val="0075760D"/>
    <w:rsid w:val="00766461"/>
    <w:rsid w:val="00774DE2"/>
    <w:rsid w:val="007775B2"/>
    <w:rsid w:val="007825B1"/>
    <w:rsid w:val="007A01C1"/>
    <w:rsid w:val="007A56DA"/>
    <w:rsid w:val="007B4630"/>
    <w:rsid w:val="007B464C"/>
    <w:rsid w:val="007B5963"/>
    <w:rsid w:val="007B5D2C"/>
    <w:rsid w:val="007C4A67"/>
    <w:rsid w:val="007D081B"/>
    <w:rsid w:val="007D2345"/>
    <w:rsid w:val="007D3952"/>
    <w:rsid w:val="007D5F75"/>
    <w:rsid w:val="007E231C"/>
    <w:rsid w:val="007E7445"/>
    <w:rsid w:val="007F3225"/>
    <w:rsid w:val="007F6673"/>
    <w:rsid w:val="007F6D40"/>
    <w:rsid w:val="008119AD"/>
    <w:rsid w:val="008206EB"/>
    <w:rsid w:val="008228A8"/>
    <w:rsid w:val="008274ED"/>
    <w:rsid w:val="0083620C"/>
    <w:rsid w:val="00846419"/>
    <w:rsid w:val="0087702E"/>
    <w:rsid w:val="008872C1"/>
    <w:rsid w:val="008B2AD6"/>
    <w:rsid w:val="008C0ABB"/>
    <w:rsid w:val="008C5B03"/>
    <w:rsid w:val="008D1A96"/>
    <w:rsid w:val="008E3EE3"/>
    <w:rsid w:val="008E6FC0"/>
    <w:rsid w:val="008F240B"/>
    <w:rsid w:val="008F4792"/>
    <w:rsid w:val="00901EBD"/>
    <w:rsid w:val="00903885"/>
    <w:rsid w:val="00905920"/>
    <w:rsid w:val="009129DC"/>
    <w:rsid w:val="00915F91"/>
    <w:rsid w:val="00930F21"/>
    <w:rsid w:val="00941427"/>
    <w:rsid w:val="009463D9"/>
    <w:rsid w:val="00957820"/>
    <w:rsid w:val="00970998"/>
    <w:rsid w:val="009814CC"/>
    <w:rsid w:val="00983880"/>
    <w:rsid w:val="00992F9E"/>
    <w:rsid w:val="009A79EF"/>
    <w:rsid w:val="009A7B69"/>
    <w:rsid w:val="009B0295"/>
    <w:rsid w:val="009B07FB"/>
    <w:rsid w:val="009B4B09"/>
    <w:rsid w:val="009B58BB"/>
    <w:rsid w:val="009C581B"/>
    <w:rsid w:val="009C6021"/>
    <w:rsid w:val="009D2F9E"/>
    <w:rsid w:val="009D50B5"/>
    <w:rsid w:val="009E40BE"/>
    <w:rsid w:val="009E6D5E"/>
    <w:rsid w:val="009E6FDC"/>
    <w:rsid w:val="009E7223"/>
    <w:rsid w:val="00A20CFC"/>
    <w:rsid w:val="00A26071"/>
    <w:rsid w:val="00A33494"/>
    <w:rsid w:val="00A35592"/>
    <w:rsid w:val="00A37CAE"/>
    <w:rsid w:val="00A50AAE"/>
    <w:rsid w:val="00A512C7"/>
    <w:rsid w:val="00A55667"/>
    <w:rsid w:val="00A616F6"/>
    <w:rsid w:val="00A62B4A"/>
    <w:rsid w:val="00A63A8F"/>
    <w:rsid w:val="00A67EB3"/>
    <w:rsid w:val="00A71DA0"/>
    <w:rsid w:val="00A72E04"/>
    <w:rsid w:val="00A90B46"/>
    <w:rsid w:val="00A92E81"/>
    <w:rsid w:val="00A9495D"/>
    <w:rsid w:val="00AA1F55"/>
    <w:rsid w:val="00AA3014"/>
    <w:rsid w:val="00AA5199"/>
    <w:rsid w:val="00AA6B45"/>
    <w:rsid w:val="00AA76A4"/>
    <w:rsid w:val="00AB7062"/>
    <w:rsid w:val="00AC227C"/>
    <w:rsid w:val="00AD31C9"/>
    <w:rsid w:val="00AD4572"/>
    <w:rsid w:val="00AD633C"/>
    <w:rsid w:val="00B05939"/>
    <w:rsid w:val="00B060F1"/>
    <w:rsid w:val="00B07449"/>
    <w:rsid w:val="00B077A2"/>
    <w:rsid w:val="00B154D2"/>
    <w:rsid w:val="00B1633A"/>
    <w:rsid w:val="00B51F9F"/>
    <w:rsid w:val="00B530B3"/>
    <w:rsid w:val="00B542B7"/>
    <w:rsid w:val="00B7126F"/>
    <w:rsid w:val="00B76CF3"/>
    <w:rsid w:val="00B8031A"/>
    <w:rsid w:val="00B94EC0"/>
    <w:rsid w:val="00BA2956"/>
    <w:rsid w:val="00BC28D2"/>
    <w:rsid w:val="00BD7B58"/>
    <w:rsid w:val="00C01764"/>
    <w:rsid w:val="00C026C1"/>
    <w:rsid w:val="00C04B2F"/>
    <w:rsid w:val="00C1449B"/>
    <w:rsid w:val="00C2166C"/>
    <w:rsid w:val="00C305D4"/>
    <w:rsid w:val="00C3398A"/>
    <w:rsid w:val="00C550D0"/>
    <w:rsid w:val="00C62721"/>
    <w:rsid w:val="00C66E6C"/>
    <w:rsid w:val="00CA7C3D"/>
    <w:rsid w:val="00CB0C14"/>
    <w:rsid w:val="00CB230B"/>
    <w:rsid w:val="00CC289D"/>
    <w:rsid w:val="00CC5026"/>
    <w:rsid w:val="00CC7B5F"/>
    <w:rsid w:val="00CD2D3B"/>
    <w:rsid w:val="00CD38FC"/>
    <w:rsid w:val="00CD3B53"/>
    <w:rsid w:val="00CE0D2D"/>
    <w:rsid w:val="00CE1BC9"/>
    <w:rsid w:val="00CE39B9"/>
    <w:rsid w:val="00CF3B06"/>
    <w:rsid w:val="00CF6B93"/>
    <w:rsid w:val="00D000B8"/>
    <w:rsid w:val="00D12B6E"/>
    <w:rsid w:val="00D14DC4"/>
    <w:rsid w:val="00D153B4"/>
    <w:rsid w:val="00D32F1B"/>
    <w:rsid w:val="00D55C5B"/>
    <w:rsid w:val="00D56EC2"/>
    <w:rsid w:val="00D577B6"/>
    <w:rsid w:val="00D73179"/>
    <w:rsid w:val="00D7353B"/>
    <w:rsid w:val="00D811D1"/>
    <w:rsid w:val="00D82838"/>
    <w:rsid w:val="00D83A9A"/>
    <w:rsid w:val="00D85865"/>
    <w:rsid w:val="00D93317"/>
    <w:rsid w:val="00DC698C"/>
    <w:rsid w:val="00DC6B36"/>
    <w:rsid w:val="00DD0EE4"/>
    <w:rsid w:val="00DD1E36"/>
    <w:rsid w:val="00DD3E95"/>
    <w:rsid w:val="00DD703C"/>
    <w:rsid w:val="00DE641E"/>
    <w:rsid w:val="00DE7253"/>
    <w:rsid w:val="00DF5411"/>
    <w:rsid w:val="00DF5836"/>
    <w:rsid w:val="00DF5A43"/>
    <w:rsid w:val="00DF6E7B"/>
    <w:rsid w:val="00E00FD4"/>
    <w:rsid w:val="00E02846"/>
    <w:rsid w:val="00E048D4"/>
    <w:rsid w:val="00E0598E"/>
    <w:rsid w:val="00E06BDA"/>
    <w:rsid w:val="00E075CC"/>
    <w:rsid w:val="00E223AB"/>
    <w:rsid w:val="00E239DC"/>
    <w:rsid w:val="00E329DD"/>
    <w:rsid w:val="00E3604D"/>
    <w:rsid w:val="00E3732A"/>
    <w:rsid w:val="00E455C4"/>
    <w:rsid w:val="00E50DDB"/>
    <w:rsid w:val="00E575A5"/>
    <w:rsid w:val="00E63C6F"/>
    <w:rsid w:val="00E713ED"/>
    <w:rsid w:val="00E84095"/>
    <w:rsid w:val="00EB0FBB"/>
    <w:rsid w:val="00EB6705"/>
    <w:rsid w:val="00ED7DEE"/>
    <w:rsid w:val="00EE02FA"/>
    <w:rsid w:val="00EE5D21"/>
    <w:rsid w:val="00F023F1"/>
    <w:rsid w:val="00F05141"/>
    <w:rsid w:val="00F244D1"/>
    <w:rsid w:val="00F3754E"/>
    <w:rsid w:val="00F40BCF"/>
    <w:rsid w:val="00F52427"/>
    <w:rsid w:val="00F815FB"/>
    <w:rsid w:val="00F8597C"/>
    <w:rsid w:val="00FB7765"/>
    <w:rsid w:val="00FD2D4C"/>
    <w:rsid w:val="00FD4229"/>
    <w:rsid w:val="00FD4355"/>
    <w:rsid w:val="00FE0576"/>
    <w:rsid w:val="00FF000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917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B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567" w:hanging="567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al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A8F"/>
    <w:pPr>
      <w:ind w:left="708"/>
    </w:pPr>
  </w:style>
  <w:style w:type="paragraph" w:styleId="BodyText2">
    <w:name w:val="Body Text 2"/>
    <w:basedOn w:val="Normal"/>
    <w:link w:val="BodyText2Char"/>
    <w:rsid w:val="006278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781D"/>
  </w:style>
  <w:style w:type="paragraph" w:styleId="NormalWeb">
    <w:name w:val="Normal (Web)"/>
    <w:basedOn w:val="Normal"/>
    <w:uiPriority w:val="99"/>
    <w:unhideWhenUsed/>
    <w:rsid w:val="003565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56568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678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A2678"/>
  </w:style>
  <w:style w:type="paragraph" w:styleId="TOC3">
    <w:name w:val="toc 3"/>
    <w:basedOn w:val="Normal"/>
    <w:next w:val="Normal"/>
    <w:autoRedefine/>
    <w:uiPriority w:val="39"/>
    <w:rsid w:val="004A2678"/>
    <w:pPr>
      <w:ind w:left="400"/>
    </w:pPr>
  </w:style>
  <w:style w:type="character" w:styleId="Hyperlink">
    <w:name w:val="Hyperlink"/>
    <w:uiPriority w:val="99"/>
    <w:unhideWhenUsed/>
    <w:rsid w:val="004A267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F40BCF"/>
    <w:pPr>
      <w:tabs>
        <w:tab w:val="left" w:pos="660"/>
        <w:tab w:val="right" w:leader="dot" w:pos="9061"/>
      </w:tabs>
    </w:pPr>
  </w:style>
  <w:style w:type="paragraph" w:styleId="BalloonText">
    <w:name w:val="Balloon Text"/>
    <w:basedOn w:val="Normal"/>
    <w:link w:val="BalloonTextChar"/>
    <w:rsid w:val="00E075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075C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8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8586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4B21A5"/>
  </w:style>
  <w:style w:type="character" w:styleId="CommentReference">
    <w:name w:val="annotation reference"/>
    <w:rsid w:val="007D2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2345"/>
  </w:style>
  <w:style w:type="character" w:customStyle="1" w:styleId="CommentTextChar">
    <w:name w:val="Comment Text Char"/>
    <w:basedOn w:val="DefaultParagraphFont"/>
    <w:link w:val="CommentText"/>
    <w:rsid w:val="007D2345"/>
  </w:style>
  <w:style w:type="paragraph" w:styleId="CommentSubject">
    <w:name w:val="annotation subject"/>
    <w:basedOn w:val="CommentText"/>
    <w:next w:val="CommentText"/>
    <w:link w:val="CommentSubjectChar"/>
    <w:rsid w:val="007D2345"/>
    <w:rPr>
      <w:b/>
      <w:bCs/>
    </w:rPr>
  </w:style>
  <w:style w:type="character" w:customStyle="1" w:styleId="CommentSubjectChar">
    <w:name w:val="Comment Subject Char"/>
    <w:link w:val="CommentSubject"/>
    <w:rsid w:val="007D2345"/>
    <w:rPr>
      <w:b/>
      <w:bCs/>
    </w:rPr>
  </w:style>
  <w:style w:type="character" w:customStyle="1" w:styleId="FooterChar">
    <w:name w:val="Footer Char"/>
    <w:link w:val="Footer"/>
    <w:uiPriority w:val="99"/>
    <w:rsid w:val="00766461"/>
  </w:style>
  <w:style w:type="paragraph" w:customStyle="1" w:styleId="BML3v2">
    <w:name w:val="BM_L3v2"/>
    <w:basedOn w:val="Normal"/>
    <w:rsid w:val="004A224A"/>
    <w:pPr>
      <w:numPr>
        <w:numId w:val="19"/>
      </w:numPr>
      <w:spacing w:before="120" w:after="120"/>
    </w:pPr>
    <w:rPr>
      <w:sz w:val="22"/>
      <w:szCs w:val="24"/>
      <w:lang w:val="en-US" w:eastAsia="en-US" w:bidi="en-US"/>
    </w:rPr>
  </w:style>
  <w:style w:type="paragraph" w:customStyle="1" w:styleId="DefaultText">
    <w:name w:val="Default Text"/>
    <w:basedOn w:val="Normal"/>
    <w:rsid w:val="00687E31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C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ispolu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3C2F9-16E0-4AF1-87DD-BF22813B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7933</Characters>
  <Application>Microsoft Office Word</Application>
  <DocSecurity>4</DocSecurity>
  <Lines>66</Lines>
  <Paragraphs>18</Paragraphs>
  <ScaleCrop>false</ScaleCrop>
  <Company/>
  <LinksUpToDate>false</LinksUpToDate>
  <CharactersWithSpaces>9239</CharactersWithSpaces>
  <SharedDoc>false</SharedDoc>
  <HLinks>
    <vt:vector size="54" baseType="variant"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_Toc410160251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_Toc410160250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_Toc410160249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_Toc410160248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_Toc410160247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_Toc410160246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_Toc410160245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_Toc410160244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_Toc410160243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2022-11-09T10:26:00Z</dcterms:created>
  <dcterms:modified xsi:type="dcterms:W3CDTF">2022-11-09T10:26:00Z</dcterms:modified>
</cp:coreProperties>
</file>