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387350" distB="0" distL="114300" distR="214630" simplePos="0" relativeHeight="125829378" behindDoc="0" locked="0" layoutInCell="1" allowOverlap="1">
            <wp:simplePos x="0" y="0"/>
            <wp:positionH relativeFrom="page">
              <wp:posOffset>5276850</wp:posOffset>
            </wp:positionH>
            <wp:positionV relativeFrom="paragraph">
              <wp:posOffset>400050</wp:posOffset>
            </wp:positionV>
            <wp:extent cx="1938655" cy="28638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38655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5276850</wp:posOffset>
                </wp:positionH>
                <wp:positionV relativeFrom="paragraph">
                  <wp:posOffset>12700</wp:posOffset>
                </wp:positionV>
                <wp:extent cx="2038985" cy="4235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8985" cy="423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5.5pt;margin-top:1.pt;width:160.55000000000001pt;height:33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silme Vysoany</w:t>
      </w:r>
      <w:bookmarkEnd w:id="0"/>
      <w:bookmarkEnd w:id="1"/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54"/>
        <w:gridCol w:w="6974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4"/>
        <w:gridCol w:w="6970"/>
      </w:tblGrid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4"/>
        <w:gridCol w:w="6970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3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666"/>
        <w:gridCol w:w="4680"/>
      </w:tblGrid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Zemědělské obchodní družstvo v Herálci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Herálec 134, 582 55 Herálec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Jiřím Vašákem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00122335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CZ00122335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666"/>
        <w:gridCol w:w="4675"/>
      </w:tblGrid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ajfarmaheralec.cz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„Zhotovitel")</w:t>
      </w:r>
    </w:p>
    <w:p>
      <w:pPr>
        <w:widowControl w:val="0"/>
        <w:spacing w:after="5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spojené se zimní údržbou silnic v podobě plužení vozovek traktorovou radlicí dopravními prostředky zhotovitele a odstraňování sněhových bariér (traktorbagrem, manipulátorem, nakladačem).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8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0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  <w:r>
        <w:br w:type="page"/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6"/>
      <w:bookmarkEnd w:id="7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32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pozemních komunikacích I., II., a III. tříd ve správě Krajské správy a údržby silnic Vysočiny, příspěvkové organizace- cestmistrovství Havlíčkův Brod. E-mail: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8"/>
      <w:bookmarkEnd w:id="9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0" w:line="269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15.4.2023.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320" w:line="269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ztotožněn s tím, že nastoupí na provádění prací na telefonní výzvu dispečera zimní údržby silnic Havlíčkův Brod - tel. 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smluvené dopravní prostředky a mechanismy je stanovena ve výši do 1000,00 Kč/hod. + DPH při pluhování traktorovou radlicí a do 1200,00 Kč/hod + DPH při odstraňování sněhových bariér platné v daném období.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6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ěástky, a to za každý den prodlení. Tímto není dotčeno právo na náhradu škody.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lil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320"/>
        <w:ind w:left="400" w:right="0" w:hanging="400"/>
        <w:jc w:val="both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4475480</wp:posOffset>
                </wp:positionH>
                <wp:positionV relativeFrom="paragraph">
                  <wp:posOffset>444500</wp:posOffset>
                </wp:positionV>
                <wp:extent cx="2091055" cy="35369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1055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0 8. 11. 2022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2.39999999999998pt;margin-top:35.pt;width:164.65000000000001pt;height:27.8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0 8. 11. 2022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4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Herálci dne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2253" w:val="left"/>
        </w:tabs>
        <w:bidi w:val="0"/>
        <w:spacing w:before="0" w:after="0"/>
        <w:ind w:left="11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4426585</wp:posOffset>
                </wp:positionH>
                <wp:positionV relativeFrom="paragraph">
                  <wp:posOffset>12700</wp:posOffset>
                </wp:positionV>
                <wp:extent cx="1261745" cy="62801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628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  <w:br/>
                              <w:t>Ing. Radovan Necid</w:t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8.55000000000001pt;margin-top:1.pt;width:99.349999999999994pt;height:49.450000000000003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  <w:br/>
                        <w:t>Ing. Radovan Necid</w:t>
                        <w:br/>
                        <w:t>ředitel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</w:t>
        <w:tab/>
        <w:t>ele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left="84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Jiří Vašák předseda představenstva</w:t>
      </w:r>
    </w:p>
    <w:sectPr>
      <w:footnotePr>
        <w:pos w:val="pageBottom"/>
        <w:numFmt w:val="decimal"/>
        <w:numRestart w:val="continuous"/>
      </w:footnotePr>
      <w:pgSz w:w="11900" w:h="16840"/>
      <w:pgMar w:top="892" w:left="957" w:right="1387" w:bottom="498" w:header="464" w:footer="7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Nadpis #1_"/>
    <w:basedOn w:val="DefaultParagraphFont"/>
    <w:link w:val="Style8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CharStyle11">
    <w:name w:val="Nadpis #2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Nadpis #3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Základní text (3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spacing w:line="276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ind w:left="20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300"/>
      <w:ind w:left="360" w:firstLine="100"/>
      <w:outlineLvl w:val="0"/>
    </w:pPr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3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FFFFFF"/>
      <w:spacing w:after="60"/>
      <w:ind w:left="39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