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F2" w:rsidRPr="00222E3F" w:rsidRDefault="00222E3F" w:rsidP="00222E3F">
      <w:pPr>
        <w:pStyle w:val="Bezmezer"/>
        <w:rPr>
          <w:rFonts w:asciiTheme="minorHAnsi" w:hAnsiTheme="minorHAnsi" w:cstheme="minorHAnsi"/>
          <w:b/>
          <w:sz w:val="40"/>
        </w:rPr>
      </w:pPr>
      <w:r w:rsidRPr="00222E3F">
        <w:rPr>
          <w:rFonts w:asciiTheme="minorHAnsi" w:hAnsiTheme="minorHAnsi" w:cstheme="minorHAnsi"/>
          <w:noProof/>
          <w:sz w:val="32"/>
          <w:lang w:eastAsia="cs-CZ"/>
        </w:rPr>
        <w:drawing>
          <wp:anchor distT="0" distB="0" distL="114300" distR="114300" simplePos="0" relativeHeight="251658240" behindDoc="0" locked="0" layoutInCell="1" allowOverlap="1" wp14:anchorId="1D4B67B6" wp14:editId="70D66FD4">
            <wp:simplePos x="0" y="0"/>
            <wp:positionH relativeFrom="margin">
              <wp:posOffset>5024120</wp:posOffset>
            </wp:positionH>
            <wp:positionV relativeFrom="paragraph">
              <wp:posOffset>-323215</wp:posOffset>
            </wp:positionV>
            <wp:extent cx="1622314" cy="740412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14" cy="740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F2" w:rsidRPr="00222E3F">
        <w:rPr>
          <w:rFonts w:asciiTheme="minorHAnsi" w:hAnsiTheme="minorHAnsi" w:cstheme="minorHAnsi"/>
          <w:b/>
          <w:sz w:val="40"/>
        </w:rPr>
        <w:t>KUPNÍ SMLOUVA</w:t>
      </w:r>
      <w:r w:rsidRPr="00222E3F">
        <w:rPr>
          <w:rFonts w:asciiTheme="minorHAnsi" w:hAnsiTheme="minorHAnsi" w:cstheme="minorHAnsi"/>
          <w:b/>
          <w:sz w:val="40"/>
        </w:rPr>
        <w:t xml:space="preserve"> s AQUA HEALTH, s.r.o.</w:t>
      </w:r>
    </w:p>
    <w:p w:rsidR="00FD4BF2" w:rsidRPr="00CE21DD" w:rsidRDefault="00FD4BF2" w:rsidP="00222E3F">
      <w:pPr>
        <w:pStyle w:val="Bezmezer"/>
        <w:pBdr>
          <w:bottom w:val="single" w:sz="12" w:space="1" w:color="auto"/>
        </w:pBdr>
        <w:rPr>
          <w:rFonts w:asciiTheme="minorHAnsi" w:hAnsiTheme="minorHAnsi" w:cstheme="minorHAnsi"/>
          <w:iCs/>
          <w:sz w:val="22"/>
        </w:rPr>
      </w:pPr>
      <w:r w:rsidRPr="00CE21DD">
        <w:rPr>
          <w:rFonts w:asciiTheme="minorHAnsi" w:hAnsiTheme="minorHAnsi" w:cstheme="minorHAnsi"/>
          <w:sz w:val="22"/>
        </w:rPr>
        <w:t>uzavřená podle § 2079 a násl. občanského zákoníku č. 89/2012 Sb.</w:t>
      </w:r>
    </w:p>
    <w:p w:rsidR="00344B63" w:rsidRPr="00CE21DD" w:rsidRDefault="00344B63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9F7D8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SMLUVNÍ STRANY</w:t>
      </w:r>
    </w:p>
    <w:p w:rsidR="00FD4BF2" w:rsidRPr="0024078F" w:rsidRDefault="00FD4BF2" w:rsidP="0024078F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Kupující: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b/>
          <w:sz w:val="22"/>
        </w:rPr>
        <w:t>Základní škola, Praha 13, Janského 2189</w:t>
      </w:r>
      <w:r w:rsidRPr="00CE21DD">
        <w:rPr>
          <w:rFonts w:asciiTheme="minorHAnsi" w:hAnsiTheme="minorHAnsi" w:cstheme="minorHAnsi"/>
          <w:sz w:val="22"/>
        </w:rPr>
        <w:tab/>
      </w:r>
    </w:p>
    <w:p w:rsidR="00895F7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Janského 2189/18, Praha 5, 155 00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                                      </w:t>
      </w:r>
      <w:r w:rsidR="00895F72">
        <w:rPr>
          <w:rFonts w:asciiTheme="minorHAnsi" w:hAnsiTheme="minorHAnsi" w:cstheme="minorHAnsi"/>
          <w:sz w:val="22"/>
        </w:rPr>
        <w:tab/>
      </w:r>
    </w:p>
    <w:p w:rsidR="003A73C2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Mgr. Janem Havlíčkem, ředitelem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24078F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t xml:space="preserve">DIČ: 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24078F" w:rsidRPr="0024078F">
        <w:rPr>
          <w:rFonts w:asciiTheme="minorHAnsi" w:hAnsiTheme="minorHAnsi" w:cstheme="minorHAnsi"/>
          <w:sz w:val="22"/>
        </w:rPr>
        <w:t>CZ</w:t>
      </w:r>
      <w:r w:rsidR="00440785" w:rsidRPr="00440785">
        <w:rPr>
          <w:rFonts w:asciiTheme="minorHAnsi" w:hAnsiTheme="minorHAnsi" w:cstheme="minorHAnsi"/>
          <w:sz w:val="22"/>
        </w:rPr>
        <w:t>62934309</w:t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kupující</w:t>
      </w:r>
      <w:r w:rsidRPr="000B2078">
        <w:rPr>
          <w:rFonts w:asciiTheme="minorHAnsi" w:hAnsiTheme="minorHAnsi" w:cstheme="minorHAnsi"/>
          <w:sz w:val="18"/>
        </w:rPr>
        <w:t>“, na straně jedné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a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sz w:val="22"/>
        </w:rPr>
        <w:t>Prodávající:</w:t>
      </w:r>
      <w:r w:rsidRPr="00CE21DD">
        <w:rPr>
          <w:rFonts w:asciiTheme="minorHAnsi" w:hAnsiTheme="minorHAnsi" w:cstheme="minorHAnsi"/>
          <w:sz w:val="22"/>
        </w:rPr>
        <w:tab/>
      </w:r>
      <w:r w:rsidR="00953A60">
        <w:rPr>
          <w:rFonts w:asciiTheme="minorHAnsi" w:hAnsiTheme="minorHAnsi" w:cstheme="minorHAnsi"/>
          <w:b/>
          <w:sz w:val="22"/>
        </w:rPr>
        <w:t>AQUA HEALTH</w:t>
      </w:r>
      <w:r w:rsidRPr="00CE21DD">
        <w:rPr>
          <w:rFonts w:asciiTheme="minorHAnsi" w:hAnsiTheme="minorHAnsi" w:cstheme="minorHAnsi"/>
          <w:b/>
          <w:sz w:val="22"/>
        </w:rPr>
        <w:t>, s.r.o.</w:t>
      </w:r>
      <w:r w:rsidRPr="00CE21DD">
        <w:rPr>
          <w:rFonts w:asciiTheme="minorHAnsi" w:hAnsiTheme="minorHAnsi" w:cstheme="minorHAnsi"/>
          <w:b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sídlo: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 xml:space="preserve">Kurzova </w:t>
      </w:r>
      <w:r w:rsidR="00FA44CD">
        <w:rPr>
          <w:rFonts w:asciiTheme="minorHAnsi" w:hAnsiTheme="minorHAnsi" w:cstheme="minorHAnsi"/>
          <w:sz w:val="22"/>
        </w:rPr>
        <w:t>2223</w:t>
      </w:r>
      <w:r w:rsidRPr="00CE21DD">
        <w:rPr>
          <w:rFonts w:asciiTheme="minorHAnsi" w:hAnsiTheme="minorHAnsi" w:cstheme="minorHAnsi"/>
          <w:sz w:val="22"/>
        </w:rPr>
        <w:t>/</w:t>
      </w:r>
      <w:r w:rsidR="00FA44CD">
        <w:rPr>
          <w:rFonts w:asciiTheme="minorHAnsi" w:hAnsiTheme="minorHAnsi" w:cstheme="minorHAnsi"/>
          <w:sz w:val="22"/>
        </w:rPr>
        <w:t>14</w:t>
      </w:r>
      <w:r w:rsidRPr="00CE21DD">
        <w:rPr>
          <w:rFonts w:asciiTheme="minorHAnsi" w:hAnsiTheme="minorHAnsi" w:cstheme="minorHAnsi"/>
          <w:sz w:val="22"/>
        </w:rPr>
        <w:t>, Praha 5, 155 00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zastoupený:</w:t>
      </w:r>
      <w:r w:rsidRPr="00CE21DD">
        <w:rPr>
          <w:rFonts w:asciiTheme="minorHAnsi" w:hAnsiTheme="minorHAnsi" w:cstheme="minorHAnsi"/>
          <w:sz w:val="22"/>
        </w:rPr>
        <w:tab/>
        <w:t>Marek Porazil</w:t>
      </w:r>
      <w:r w:rsidR="003A73C2">
        <w:rPr>
          <w:rFonts w:asciiTheme="minorHAnsi" w:hAnsiTheme="minorHAnsi" w:cstheme="minorHAnsi"/>
          <w:sz w:val="22"/>
        </w:rPr>
        <w:t>, jednatel společnosti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telefon: </w:t>
      </w:r>
      <w:r w:rsidRPr="00CE21DD">
        <w:rPr>
          <w:rFonts w:asciiTheme="minorHAnsi" w:hAnsiTheme="minorHAnsi" w:cstheme="minorHAnsi"/>
          <w:sz w:val="22"/>
        </w:rPr>
        <w:tab/>
      </w:r>
      <w:r w:rsidRPr="00B56CF3">
        <w:rPr>
          <w:rFonts w:asciiTheme="minorHAnsi" w:hAnsiTheme="minorHAnsi" w:cstheme="minorHAnsi"/>
          <w:sz w:val="22"/>
          <w:highlight w:val="black"/>
        </w:rPr>
        <w:t>+420 720 179 339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e-mail: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B56CF3">
        <w:rPr>
          <w:rFonts w:asciiTheme="minorHAnsi" w:hAnsiTheme="minorHAnsi" w:cstheme="minorHAnsi"/>
          <w:sz w:val="22"/>
          <w:highlight w:val="black"/>
        </w:rPr>
        <w:t>info@aqh-it.cz</w:t>
      </w:r>
      <w:bookmarkStart w:id="0" w:name="_GoBack"/>
      <w:bookmarkEnd w:id="0"/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DIČ: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  <w:t>CZ26212528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</w:p>
    <w:p w:rsidR="00FD4BF2" w:rsidRPr="000B2078" w:rsidRDefault="00FD4BF2" w:rsidP="00FD4BF2">
      <w:pPr>
        <w:pStyle w:val="Bezmezer"/>
        <w:rPr>
          <w:rFonts w:asciiTheme="minorHAnsi" w:hAnsiTheme="minorHAnsi" w:cstheme="minorHAnsi"/>
          <w:sz w:val="18"/>
        </w:rPr>
      </w:pPr>
      <w:r w:rsidRPr="000B2078">
        <w:rPr>
          <w:rFonts w:asciiTheme="minorHAnsi" w:hAnsiTheme="minorHAnsi" w:cstheme="minorHAnsi"/>
          <w:sz w:val="18"/>
        </w:rPr>
        <w:t>dále jen „</w:t>
      </w:r>
      <w:r w:rsidRPr="000B2078">
        <w:rPr>
          <w:rFonts w:asciiTheme="minorHAnsi" w:hAnsiTheme="minorHAnsi" w:cstheme="minorHAnsi"/>
          <w:b/>
          <w:sz w:val="18"/>
        </w:rPr>
        <w:t>prodávající</w:t>
      </w:r>
      <w:r w:rsidRPr="000B2078">
        <w:rPr>
          <w:rFonts w:asciiTheme="minorHAnsi" w:hAnsiTheme="minorHAnsi" w:cstheme="minorHAnsi"/>
          <w:sz w:val="18"/>
        </w:rPr>
        <w:t>“, na straně druhé</w:t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Tato smlouva je uzavírána na základě zadávacího řízení. Veškeré skutečnosti z tohoto zadávacího řízení vzešlé jsou pro smluvní strany závazné i bez výslovného uvedení v této smlouvě. </w:t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PŘEDMĚT KOUPĚ</w:t>
      </w:r>
    </w:p>
    <w:p w:rsidR="00B86430" w:rsidRDefault="00FD4BF2" w:rsidP="00B94650">
      <w:pPr>
        <w:pStyle w:val="Bezmezer"/>
        <w:numPr>
          <w:ilvl w:val="0"/>
          <w:numId w:val="9"/>
        </w:numPr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Předmětem této kupní smlouvy je </w:t>
      </w:r>
      <w:r w:rsidRPr="00CE21DD">
        <w:rPr>
          <w:rFonts w:asciiTheme="minorHAnsi" w:hAnsiTheme="minorHAnsi" w:cstheme="minorHAnsi"/>
          <w:bCs/>
          <w:sz w:val="22"/>
        </w:rPr>
        <w:t>dodání následujících položek:</w:t>
      </w:r>
      <w:r w:rsidR="00FC5704" w:rsidRPr="00CE21DD">
        <w:rPr>
          <w:rFonts w:asciiTheme="minorHAnsi" w:hAnsiTheme="minorHAnsi" w:cstheme="minorHAnsi"/>
          <w:sz w:val="22"/>
        </w:rPr>
        <w:t xml:space="preserve"> </w:t>
      </w:r>
    </w:p>
    <w:tbl>
      <w:tblPr>
        <w:tblW w:w="10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  <w:gridCol w:w="551"/>
      </w:tblGrid>
      <w:tr w:rsidR="00B94650" w:rsidRPr="00B94650" w:rsidTr="009E3F2E">
        <w:trPr>
          <w:trHeight w:val="233"/>
          <w:jc w:val="center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4650" w:rsidRPr="00B94650" w:rsidRDefault="00B94650" w:rsidP="00B946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650" w:rsidRPr="00B94650" w:rsidRDefault="00B94650" w:rsidP="00B9465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946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ks</w:t>
            </w:r>
          </w:p>
        </w:tc>
      </w:tr>
      <w:tr w:rsidR="00106096" w:rsidRPr="00B94650" w:rsidTr="009E3F2E">
        <w:trPr>
          <w:trHeight w:val="449"/>
          <w:jc w:val="center"/>
        </w:trPr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096" w:rsidRDefault="00106096" w:rsidP="0010609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Interaktivní panel 75´´: Úhlopříčka obrazu 190 cm, rozlišení 4K (3840x2160), 2x stylus, přesnost 1 mm, OS Android, 3GB RAM, 32 GB uložiště, 20 dotykových bodů, podpora multitouch, automatické rozpoznání stylusu (režim psaní), prstu (režim manipulace s objekty) i dlaně (mazání). Ozvučení s ovládáním hlasitosti přímo integrované do těla panelu.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096" w:rsidRDefault="00106096" w:rsidP="001060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06096" w:rsidRPr="00B94650" w:rsidTr="00106096">
        <w:trPr>
          <w:trHeight w:val="449"/>
          <w:jc w:val="center"/>
        </w:trPr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6096" w:rsidRDefault="00106096" w:rsidP="001060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Manuální výškově nastavitelný držák, BalanceBox® 650 Medium (67 - 127 kg)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096" w:rsidRDefault="00106096" w:rsidP="001060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06096" w:rsidRPr="00B94650" w:rsidTr="00106096">
        <w:trPr>
          <w:trHeight w:val="449"/>
          <w:jc w:val="center"/>
        </w:trPr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6096" w:rsidRDefault="00106096" w:rsidP="001060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Rám pro uchycení dotykové obrazovky o úhlopříčce 75" a dvou keramických křídel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096" w:rsidRDefault="00106096" w:rsidP="001060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06096" w:rsidRPr="00B94650" w:rsidTr="00106096">
        <w:trPr>
          <w:trHeight w:val="449"/>
          <w:jc w:val="center"/>
        </w:trPr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6096" w:rsidRDefault="00106096" w:rsidP="001060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Dvě bílá tabulová křídla pro panel 75"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6096" w:rsidRDefault="00106096" w:rsidP="001060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06096" w:rsidRPr="00B94650" w:rsidTr="009E3F2E">
        <w:trPr>
          <w:trHeight w:val="449"/>
          <w:jc w:val="center"/>
        </w:trPr>
        <w:tc>
          <w:tcPr>
            <w:tcW w:w="9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6096" w:rsidRDefault="00106096" w:rsidP="001060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instalace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096" w:rsidRDefault="00106096" w:rsidP="001060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9E3F2E" w:rsidRDefault="009E3F2E" w:rsidP="009E3F2E">
      <w:pPr>
        <w:pStyle w:val="Bezmezer"/>
        <w:ind w:left="720"/>
        <w:rPr>
          <w:rFonts w:asciiTheme="minorHAnsi" w:hAnsiTheme="minorHAnsi" w:cstheme="minorHAnsi"/>
          <w:b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TERMÍN A MÍSTO PLNĚNÍ</w:t>
      </w:r>
    </w:p>
    <w:p w:rsidR="00FD4BF2" w:rsidRPr="00FD4BF2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Prodávající se zavazuje prodat a instalovat kupujícímu předmět koupě po podepsání této kupní smlouvy v termínu do </w:t>
      </w:r>
      <w:r w:rsidRPr="00947AD9">
        <w:rPr>
          <w:rFonts w:asciiTheme="minorHAnsi" w:hAnsiTheme="minorHAnsi" w:cstheme="minorHAnsi"/>
          <w:b/>
          <w:sz w:val="22"/>
        </w:rPr>
        <w:t>30 dní od podpisu smlouvy</w:t>
      </w:r>
      <w:r w:rsidRPr="00FD4BF2">
        <w:rPr>
          <w:rFonts w:asciiTheme="minorHAnsi" w:hAnsiTheme="minorHAnsi" w:cstheme="minorHAnsi"/>
          <w:sz w:val="22"/>
        </w:rPr>
        <w:t>.</w:t>
      </w:r>
    </w:p>
    <w:p w:rsidR="009953E6" w:rsidRDefault="00FD4BF2" w:rsidP="00FD4BF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Místem plnění je sídlo kupujícího.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t>CENA</w:t>
      </w:r>
    </w:p>
    <w:p w:rsidR="00FD4BF2" w:rsidRDefault="00FD4BF2" w:rsidP="00FD4BF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Kupní cena za všechny položky dle bodu 2. této smlouvy je </w:t>
      </w:r>
      <w:r w:rsidR="00F50B59">
        <w:rPr>
          <w:rFonts w:asciiTheme="minorHAnsi" w:hAnsiTheme="minorHAnsi" w:cstheme="minorHAnsi"/>
          <w:sz w:val="22"/>
        </w:rPr>
        <w:t>155 068</w:t>
      </w:r>
      <w:r w:rsidRPr="00FD4BF2">
        <w:rPr>
          <w:rFonts w:asciiTheme="minorHAnsi" w:hAnsiTheme="minorHAnsi" w:cstheme="minorHAnsi"/>
          <w:sz w:val="22"/>
        </w:rPr>
        <w:t>,- Kč (</w:t>
      </w:r>
      <w:r w:rsidR="00F50B59">
        <w:rPr>
          <w:rFonts w:asciiTheme="minorHAnsi" w:hAnsiTheme="minorHAnsi" w:cstheme="minorHAnsi"/>
          <w:sz w:val="22"/>
        </w:rPr>
        <w:t>jedno sto padesát pět tisíc šedesát osm</w:t>
      </w:r>
      <w:r w:rsidRPr="00FD4BF2">
        <w:rPr>
          <w:rFonts w:asciiTheme="minorHAnsi" w:hAnsiTheme="minorHAnsi" w:cstheme="minorHAnsi"/>
          <w:sz w:val="22"/>
        </w:rPr>
        <w:t xml:space="preserve"> korun českých) včetně DPH v zákonné výši 21%.  Kupní cena zahrnuje i dopravu.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PLATEBNÍ PODMÍNKY</w:t>
      </w:r>
    </w:p>
    <w:p w:rsidR="00FD4BF2" w:rsidRP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za odebrané zboží zaplatit kupní cenu na základě zaslané faktury. Splatnost faktury je stanovena na 14 dnů ode dne jejich doručení kupujícímu.</w:t>
      </w:r>
    </w:p>
    <w:p w:rsidR="00FD4BF2" w:rsidRDefault="00FD4BF2" w:rsidP="00FD4BF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Faktury musí mít náležitosti daňového dokladu podle zákona č. 235/2004 Sb., o dani z přidané hodnoty.</w:t>
      </w:r>
    </w:p>
    <w:p w:rsidR="00344B63" w:rsidRDefault="00344B63" w:rsidP="00FD4BF2">
      <w:pPr>
        <w:jc w:val="both"/>
        <w:rPr>
          <w:rFonts w:asciiTheme="minorHAnsi" w:hAnsiTheme="minorHAnsi" w:cstheme="minorHAnsi"/>
          <w:sz w:val="22"/>
        </w:rPr>
      </w:pPr>
    </w:p>
    <w:p w:rsidR="00FD4BF2" w:rsidRPr="009F7D82" w:rsidRDefault="00FD4BF2" w:rsidP="009F7D82">
      <w:pPr>
        <w:pStyle w:val="Odstavecseseznamem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9F7D82">
        <w:rPr>
          <w:rFonts w:asciiTheme="minorHAnsi" w:hAnsiTheme="minorHAnsi" w:cstheme="minorHAnsi"/>
          <w:b/>
          <w:sz w:val="22"/>
        </w:rPr>
        <w:lastRenderedPageBreak/>
        <w:t>ZÁRUKA ZA JAKOST</w:t>
      </w:r>
    </w:p>
    <w:p w:rsidR="00FD4BF2" w:rsidRP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Na předmět koupě dle článku II. této smlouvy poskytuje prodávající kupujícímu záruku v délce 1 roku. Záruční doba začíná běžet ode dne převzetí kupujícím. </w:t>
      </w:r>
    </w:p>
    <w:p w:rsidR="00FD4BF2" w:rsidRDefault="00FD4BF2" w:rsidP="00895F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ostatním platí příslušná ustanovení občanského zákoníku.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VADY DÍLA</w:t>
      </w:r>
    </w:p>
    <w:p w:rsidR="00FD4BF2" w:rsidRDefault="00FD4BF2" w:rsidP="00895F72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 xml:space="preserve">Práva kupujícího z vad díla se řídí příslušnými ustanoveními občanského zákoníku. Povinnosti prodávajícího ze záruky za jakost tím nejsou dotčeny. 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ind w:left="851" w:hanging="491"/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SMLUVNÍ POKUTY</w:t>
      </w:r>
    </w:p>
    <w:p w:rsidR="00FD4BF2" w:rsidRDefault="00FD4BF2" w:rsidP="00895F7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 případě, že kupující neuhradí prodávajícímu fakturu a odsouhlasené výkony v dohodnuté lhůtě splatnosti, má prodávající nárok na penále z prodlení ve výši 0,05 % za každý den z fakturované částky.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ZVLÁŠTNÍ UJEDNÁNÍ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Kupující se zavazuje poskytnout veškerou potřebnou součinnost pro dosažení účelu této smlouvy.</w:t>
      </w:r>
    </w:p>
    <w:p w:rsidR="00FD4BF2" w:rsidRP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Vlastnictví k předmětu koupě přechází na kupujícího zaplacením kupní ceny.</w:t>
      </w:r>
    </w:p>
    <w:p w:rsidR="00FD4BF2" w:rsidRDefault="00FD4BF2" w:rsidP="00FD4BF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Součástí předmětu smlouvy je rovněž doprava.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Pr="00CE21DD" w:rsidRDefault="00FD4BF2" w:rsidP="009F7D82">
      <w:pPr>
        <w:pStyle w:val="Bezmezer"/>
        <w:numPr>
          <w:ilvl w:val="0"/>
          <w:numId w:val="12"/>
        </w:numPr>
        <w:jc w:val="center"/>
        <w:rPr>
          <w:rFonts w:asciiTheme="minorHAnsi" w:hAnsiTheme="minorHAnsi" w:cstheme="minorHAnsi"/>
          <w:b/>
          <w:sz w:val="22"/>
        </w:rPr>
      </w:pPr>
      <w:r w:rsidRPr="00CE21DD">
        <w:rPr>
          <w:rFonts w:asciiTheme="minorHAnsi" w:hAnsiTheme="minorHAnsi" w:cstheme="minorHAnsi"/>
          <w:b/>
          <w:sz w:val="22"/>
        </w:rPr>
        <w:t>ZÁVĚREČNÁ USTANOVENÍ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Není-li stanoveno jinak, řídí se tento smluvní vztah příslušnými ustanoveními občanského zákoníku.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nabývá platnosti dnem podpisu obou smluvních stran a může být měněna nebo doplňována pouze písemnými dodatky odsouhlasenými oběma stranami.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Tato kupní smlouva je vyhotovena v dvou výtiscích, z nichž jeden je určen pro kupujícího a jeden pro prodávajícího.</w:t>
      </w:r>
    </w:p>
    <w:p w:rsidR="00FD4BF2" w:rsidRPr="00FD4BF2" w:rsidRDefault="00FD4BF2" w:rsidP="00FD4BF2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FD4BF2">
        <w:rPr>
          <w:rFonts w:asciiTheme="minorHAnsi" w:hAnsiTheme="minorHAnsi" w:cstheme="minorHAnsi"/>
          <w:sz w:val="22"/>
        </w:rPr>
        <w:t>Smluvní strany prohlašují, že tuto smlouvu uzavřely na základě své svobodné vůle, vážně, nikoliv pod nátlakem ani za nápadně nevýhodných podmínek pro kteroukoliv z nich, že si smlouvu přečetly, porozuměly zcela jejímu obsahu a na důkaz toho k ní připojují své podpisy.</w:t>
      </w:r>
    </w:p>
    <w:p w:rsidR="00FD4BF2" w:rsidRDefault="00FD4BF2" w:rsidP="00FD4BF2">
      <w:pPr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left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1128D2">
        <w:rPr>
          <w:rFonts w:asciiTheme="minorHAnsi" w:hAnsiTheme="minorHAnsi" w:cstheme="minorHAnsi"/>
          <w:sz w:val="22"/>
        </w:rPr>
        <w:t>1</w:t>
      </w:r>
      <w:r w:rsidR="00B86430">
        <w:rPr>
          <w:rFonts w:asciiTheme="minorHAnsi" w:hAnsiTheme="minorHAnsi" w:cstheme="minorHAnsi"/>
          <w:sz w:val="22"/>
        </w:rPr>
        <w:t xml:space="preserve">. </w:t>
      </w:r>
      <w:r w:rsidR="001128D2">
        <w:rPr>
          <w:rFonts w:asciiTheme="minorHAnsi" w:hAnsiTheme="minorHAnsi" w:cstheme="minorHAnsi"/>
          <w:sz w:val="22"/>
        </w:rPr>
        <w:t>11. 2022</w:t>
      </w:r>
      <w:r w:rsidR="00B86430">
        <w:rPr>
          <w:rFonts w:asciiTheme="minorHAnsi" w:hAnsiTheme="minorHAnsi" w:cstheme="minorHAnsi"/>
          <w:sz w:val="22"/>
        </w:rPr>
        <w:t xml:space="preserve">                      </w:t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B86430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="00504D79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 xml:space="preserve">V Praze dne: </w:t>
      </w:r>
      <w:r w:rsidR="001128D2">
        <w:rPr>
          <w:rFonts w:asciiTheme="minorHAnsi" w:hAnsiTheme="minorHAnsi" w:cstheme="minorHAnsi"/>
          <w:sz w:val="22"/>
        </w:rPr>
        <w:t xml:space="preserve">1. 11. 2022       </w:t>
      </w:r>
      <w:r w:rsidR="00451EF9" w:rsidRPr="00CE21DD">
        <w:rPr>
          <w:rFonts w:asciiTheme="minorHAnsi" w:hAnsiTheme="minorHAnsi" w:cstheme="minorHAnsi"/>
          <w:sz w:val="22"/>
        </w:rPr>
        <w:t xml:space="preserve">                </w:t>
      </w:r>
      <w:r w:rsidRPr="00CE21DD">
        <w:rPr>
          <w:rFonts w:asciiTheme="minorHAnsi" w:hAnsiTheme="minorHAnsi" w:cstheme="minorHAnsi"/>
          <w:sz w:val="22"/>
        </w:rPr>
        <w:br/>
      </w:r>
      <w:r w:rsidRPr="00CE21DD">
        <w:rPr>
          <w:rFonts w:asciiTheme="minorHAnsi" w:hAnsiTheme="minorHAnsi" w:cstheme="minorHAnsi"/>
          <w:sz w:val="22"/>
        </w:rPr>
        <w:br/>
      </w: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FD4BF2">
      <w:pPr>
        <w:pStyle w:val="Bezmezer"/>
        <w:rPr>
          <w:rFonts w:asciiTheme="minorHAnsi" w:hAnsiTheme="minorHAnsi" w:cstheme="minorHAnsi"/>
          <w:sz w:val="22"/>
        </w:rPr>
      </w:pPr>
    </w:p>
    <w:p w:rsidR="00FD4BF2" w:rsidRPr="00CE21DD" w:rsidRDefault="00FD4BF2" w:rsidP="00D06EDB">
      <w:pPr>
        <w:pStyle w:val="Bezmezer"/>
        <w:ind w:firstLine="360"/>
        <w:rPr>
          <w:rFonts w:asciiTheme="minorHAnsi" w:hAnsiTheme="minorHAnsi" w:cstheme="minorHAnsi"/>
          <w:sz w:val="22"/>
        </w:rPr>
      </w:pP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ab/>
      </w:r>
      <w:r w:rsidR="00D06EDB">
        <w:rPr>
          <w:rFonts w:asciiTheme="minorHAnsi" w:hAnsiTheme="minorHAnsi" w:cstheme="minorHAnsi"/>
          <w:sz w:val="22"/>
        </w:rPr>
        <w:tab/>
      </w:r>
      <w:r w:rsidRPr="00CE21D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</w:t>
      </w:r>
    </w:p>
    <w:p w:rsidR="00D06EDB" w:rsidRPr="00D06EDB" w:rsidRDefault="00D06EDB" w:rsidP="00D06EDB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D06EDB">
        <w:rPr>
          <w:rFonts w:asciiTheme="minorHAnsi" w:hAnsiTheme="minorHAnsi" w:cstheme="minorHAnsi"/>
          <w:sz w:val="18"/>
        </w:rPr>
        <w:t>Kupující:</w:t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</w:r>
      <w:r w:rsidRPr="00D06EDB">
        <w:rPr>
          <w:rFonts w:asciiTheme="minorHAnsi" w:hAnsiTheme="minorHAnsi" w:cstheme="minorHAnsi"/>
          <w:sz w:val="18"/>
        </w:rPr>
        <w:tab/>
        <w:t>Prodávající:</w:t>
      </w:r>
    </w:p>
    <w:p w:rsidR="00FD4BF2" w:rsidRPr="00D06EDB" w:rsidRDefault="00800B63" w:rsidP="00D06EDB">
      <w:pPr>
        <w:pStyle w:val="Bezmezer"/>
        <w:ind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Mgr. Jan Havlíček</w:t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2C5B35">
        <w:rPr>
          <w:rFonts w:asciiTheme="minorHAnsi" w:hAnsiTheme="minorHAnsi" w:cstheme="minorHAnsi"/>
          <w:sz w:val="22"/>
        </w:rPr>
        <w:tab/>
      </w:r>
      <w:r w:rsidR="00077D71">
        <w:rPr>
          <w:rFonts w:asciiTheme="minorHAnsi" w:hAnsiTheme="minorHAnsi" w:cstheme="minorHAnsi"/>
          <w:sz w:val="22"/>
        </w:rPr>
        <w:tab/>
      </w:r>
      <w:r w:rsidR="00FD4BF2" w:rsidRPr="00D06EDB">
        <w:rPr>
          <w:rFonts w:asciiTheme="minorHAnsi" w:hAnsiTheme="minorHAnsi" w:cstheme="minorHAnsi"/>
          <w:b/>
          <w:sz w:val="22"/>
        </w:rPr>
        <w:t>Marek Porazil</w:t>
      </w:r>
    </w:p>
    <w:p w:rsidR="00FD4BF2" w:rsidRPr="00D06EDB" w:rsidRDefault="00FD4BF2" w:rsidP="00D06EDB">
      <w:pPr>
        <w:pStyle w:val="Bezmezer"/>
        <w:ind w:firstLine="708"/>
        <w:rPr>
          <w:rFonts w:asciiTheme="minorHAnsi" w:hAnsiTheme="minorHAnsi" w:cstheme="minorHAnsi"/>
        </w:rPr>
      </w:pPr>
      <w:r w:rsidRPr="00D06EDB">
        <w:rPr>
          <w:rFonts w:asciiTheme="minorHAnsi" w:hAnsiTheme="minorHAnsi" w:cstheme="minorHAnsi"/>
        </w:rPr>
        <w:t>ředitel školy</w:t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Pr="00D06EDB">
        <w:rPr>
          <w:rFonts w:asciiTheme="minorHAnsi" w:hAnsiTheme="minorHAnsi" w:cstheme="minorHAnsi"/>
        </w:rPr>
        <w:tab/>
      </w:r>
      <w:r w:rsidR="00D06EDB">
        <w:rPr>
          <w:rFonts w:asciiTheme="minorHAnsi" w:hAnsiTheme="minorHAnsi" w:cstheme="minorHAnsi"/>
        </w:rPr>
        <w:tab/>
        <w:t xml:space="preserve">    </w:t>
      </w:r>
      <w:r w:rsidR="002C5B35">
        <w:rPr>
          <w:rFonts w:asciiTheme="minorHAnsi" w:hAnsiTheme="minorHAnsi" w:cstheme="minorHAnsi"/>
        </w:rPr>
        <w:t xml:space="preserve">       </w:t>
      </w:r>
      <w:r w:rsidR="00D06EDB">
        <w:rPr>
          <w:rFonts w:asciiTheme="minorHAnsi" w:hAnsiTheme="minorHAnsi" w:cstheme="minorHAnsi"/>
        </w:rPr>
        <w:t xml:space="preserve">     </w:t>
      </w:r>
      <w:r w:rsidRPr="00D06EDB">
        <w:rPr>
          <w:rFonts w:asciiTheme="minorHAnsi" w:hAnsiTheme="minorHAnsi" w:cstheme="minorHAnsi"/>
        </w:rPr>
        <w:t>jednatel společnosti</w:t>
      </w:r>
    </w:p>
    <w:p w:rsidR="00FD4BF2" w:rsidRPr="00FD4BF2" w:rsidRDefault="00FD4BF2" w:rsidP="00FD4BF2">
      <w:pPr>
        <w:rPr>
          <w:rFonts w:asciiTheme="minorHAnsi" w:hAnsiTheme="minorHAnsi" w:cstheme="minorHAnsi"/>
          <w:sz w:val="22"/>
        </w:rPr>
      </w:pPr>
    </w:p>
    <w:sectPr w:rsidR="00FD4BF2" w:rsidRPr="00FD4BF2" w:rsidSect="00FD4BF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3F" w:rsidRDefault="001D403F" w:rsidP="00947AD9">
      <w:r>
        <w:separator/>
      </w:r>
    </w:p>
  </w:endnote>
  <w:endnote w:type="continuationSeparator" w:id="0">
    <w:p w:rsidR="001D403F" w:rsidRDefault="001D403F" w:rsidP="009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484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60AA" w:rsidRDefault="00C260AA">
            <w:pPr>
              <w:pStyle w:val="Zpat"/>
              <w:jc w:val="center"/>
            </w:pPr>
          </w:p>
          <w:p w:rsidR="00947AD9" w:rsidRDefault="00947AD9">
            <w:pPr>
              <w:pStyle w:val="Zpat"/>
              <w:jc w:val="center"/>
            </w:pPr>
            <w:r w:rsidRPr="00947AD9">
              <w:rPr>
                <w:rFonts w:asciiTheme="minorHAnsi" w:hAnsiTheme="minorHAnsi" w:cstheme="minorHAnsi"/>
              </w:rPr>
              <w:t xml:space="preserve">Stránka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56CF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7AD9">
              <w:rPr>
                <w:rFonts w:asciiTheme="minorHAnsi" w:hAnsiTheme="minorHAnsi" w:cstheme="minorHAnsi"/>
              </w:rPr>
              <w:t xml:space="preserve"> z 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7AD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56CF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7AD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47AD9" w:rsidRDefault="00947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3F" w:rsidRDefault="001D403F" w:rsidP="00947AD9">
      <w:r>
        <w:separator/>
      </w:r>
    </w:p>
  </w:footnote>
  <w:footnote w:type="continuationSeparator" w:id="0">
    <w:p w:rsidR="001D403F" w:rsidRDefault="001D403F" w:rsidP="0094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684"/>
    <w:multiLevelType w:val="hybridMultilevel"/>
    <w:tmpl w:val="5C0EF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2032A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1754"/>
    <w:multiLevelType w:val="hybridMultilevel"/>
    <w:tmpl w:val="19EE2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862F0"/>
    <w:multiLevelType w:val="hybridMultilevel"/>
    <w:tmpl w:val="E9668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C4852"/>
    <w:multiLevelType w:val="hybridMultilevel"/>
    <w:tmpl w:val="FF7A8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A51CA"/>
    <w:multiLevelType w:val="hybridMultilevel"/>
    <w:tmpl w:val="56A204A0"/>
    <w:lvl w:ilvl="0" w:tplc="7FD8E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1922"/>
    <w:multiLevelType w:val="hybridMultilevel"/>
    <w:tmpl w:val="1FBCE7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5533"/>
    <w:multiLevelType w:val="hybridMultilevel"/>
    <w:tmpl w:val="1CA07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309ED"/>
    <w:multiLevelType w:val="hybridMultilevel"/>
    <w:tmpl w:val="8DB023FE"/>
    <w:lvl w:ilvl="0" w:tplc="DC8812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5123E9"/>
    <w:multiLevelType w:val="hybridMultilevel"/>
    <w:tmpl w:val="B2C24B26"/>
    <w:lvl w:ilvl="0" w:tplc="DC8812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153"/>
    <w:multiLevelType w:val="hybridMultilevel"/>
    <w:tmpl w:val="CE343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B3589"/>
    <w:multiLevelType w:val="hybridMultilevel"/>
    <w:tmpl w:val="34285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F2"/>
    <w:rsid w:val="00077D71"/>
    <w:rsid w:val="000B2078"/>
    <w:rsid w:val="00106096"/>
    <w:rsid w:val="001128D2"/>
    <w:rsid w:val="0012362B"/>
    <w:rsid w:val="00126AFF"/>
    <w:rsid w:val="001D403F"/>
    <w:rsid w:val="00222E3F"/>
    <w:rsid w:val="0024078F"/>
    <w:rsid w:val="002722AF"/>
    <w:rsid w:val="0028701B"/>
    <w:rsid w:val="002C5B35"/>
    <w:rsid w:val="002F45FA"/>
    <w:rsid w:val="00344B63"/>
    <w:rsid w:val="003A73C2"/>
    <w:rsid w:val="004404C2"/>
    <w:rsid w:val="00440785"/>
    <w:rsid w:val="00451EF9"/>
    <w:rsid w:val="00483134"/>
    <w:rsid w:val="00492829"/>
    <w:rsid w:val="00504D79"/>
    <w:rsid w:val="00553FAD"/>
    <w:rsid w:val="006A520A"/>
    <w:rsid w:val="0070265C"/>
    <w:rsid w:val="00757F53"/>
    <w:rsid w:val="007870CB"/>
    <w:rsid w:val="007B759F"/>
    <w:rsid w:val="007E502A"/>
    <w:rsid w:val="00800B63"/>
    <w:rsid w:val="00852967"/>
    <w:rsid w:val="00895F72"/>
    <w:rsid w:val="008B032B"/>
    <w:rsid w:val="008B3387"/>
    <w:rsid w:val="008E755A"/>
    <w:rsid w:val="00947AD9"/>
    <w:rsid w:val="00953A60"/>
    <w:rsid w:val="009953E6"/>
    <w:rsid w:val="009E3F2E"/>
    <w:rsid w:val="009E6995"/>
    <w:rsid w:val="009F7D82"/>
    <w:rsid w:val="00A37821"/>
    <w:rsid w:val="00AC4C2D"/>
    <w:rsid w:val="00B56CF3"/>
    <w:rsid w:val="00B86430"/>
    <w:rsid w:val="00B94650"/>
    <w:rsid w:val="00BA2276"/>
    <w:rsid w:val="00BD193E"/>
    <w:rsid w:val="00C260AA"/>
    <w:rsid w:val="00C52453"/>
    <w:rsid w:val="00C65F13"/>
    <w:rsid w:val="00D06EDB"/>
    <w:rsid w:val="00D30DB6"/>
    <w:rsid w:val="00D52640"/>
    <w:rsid w:val="00E243F2"/>
    <w:rsid w:val="00E8018D"/>
    <w:rsid w:val="00EA7693"/>
    <w:rsid w:val="00F3509C"/>
    <w:rsid w:val="00F50B59"/>
    <w:rsid w:val="00FA44CD"/>
    <w:rsid w:val="00FC5704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D4B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7D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8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47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AD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Holba</dc:creator>
  <cp:lastModifiedBy>Iva Pivoňková</cp:lastModifiedBy>
  <cp:revision>2</cp:revision>
  <cp:lastPrinted>2019-05-07T16:03:00Z</cp:lastPrinted>
  <dcterms:created xsi:type="dcterms:W3CDTF">2022-11-02T06:38:00Z</dcterms:created>
  <dcterms:modified xsi:type="dcterms:W3CDTF">2022-11-02T06:38:00Z</dcterms:modified>
</cp:coreProperties>
</file>