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1411" w:h="346" w:wrap="none" w:hAnchor="page" w:x="5303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Dodatek č.3</w:t>
      </w:r>
      <w:bookmarkEnd w:id="0"/>
    </w:p>
    <w:p>
      <w:pPr>
        <w:pStyle w:val="Style4"/>
        <w:keepNext w:val="0"/>
        <w:keepLines w:val="0"/>
        <w:framePr w:w="917" w:h="288" w:wrap="none" w:hAnchor="page" w:x="8725" w:y="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2022007441</w:t>
      </w:r>
    </w:p>
    <w:p>
      <w:pPr>
        <w:widowControl w:val="0"/>
        <w:spacing w:line="360" w:lineRule="exact"/>
      </w:pPr>
      <w:r>
        <w:drawing>
          <wp:anchor distT="0" distB="240665" distL="0" distR="0" simplePos="0" relativeHeight="62914690" behindDoc="1" locked="0" layoutInCell="1" allowOverlap="1">
            <wp:simplePos x="0" y="0"/>
            <wp:positionH relativeFrom="page">
              <wp:posOffset>5347970</wp:posOffset>
            </wp:positionH>
            <wp:positionV relativeFrom="margin">
              <wp:posOffset>0</wp:posOffset>
            </wp:positionV>
            <wp:extent cx="1487170" cy="4025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402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erReference w:type="defaul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583" w:right="1015" w:bottom="1531" w:left="1078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10"/>
        </w:rPr>
        <w:t>ke Smlouvě o dílo (pracoviště Velké Opatovice) podepsané dne 13. 6. 2005 mezi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</w:pPr>
      <w:r>
        <w:rPr>
          <w:rStyle w:val="CharStyle17"/>
        </w:rPr>
        <w:t>Smluvní strany:</w:t>
      </w:r>
    </w:p>
    <w:tbl>
      <w:tblPr>
        <w:tblOverlap w:val="never"/>
        <w:jc w:val="center"/>
        <w:tblLayout w:type="fixed"/>
      </w:tblPr>
      <w:tblGrid>
        <w:gridCol w:w="1747"/>
        <w:gridCol w:w="7498"/>
      </w:tblGrid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OBJEDNATEL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380" w:right="0" w:hanging="60"/>
              <w:jc w:val="left"/>
            </w:pPr>
            <w:r>
              <w:rPr>
                <w:rStyle w:val="CharStyle19"/>
                <w:b/>
                <w:bCs/>
                <w:sz w:val="22"/>
                <w:szCs w:val="22"/>
              </w:rPr>
              <w:t xml:space="preserve">: Zdravotnická záchranná služba Jihomoravského kraje,příspěvková organizace </w:t>
            </w:r>
            <w:r>
              <w:rPr>
                <w:rStyle w:val="CharStyle19"/>
              </w:rPr>
              <w:t>zapsaná v OR vedeném u rejstříkového soudu v Brně, pod zn. Pr 1245</w:t>
            </w:r>
          </w:p>
        </w:tc>
      </w:tr>
      <w:tr>
        <w:trPr>
          <w:trHeight w:val="11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Se sídlem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Zastoupená IČO DIČ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: Kamenice 798/ld, 625 00 Brno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380"/>
              <w:jc w:val="left"/>
            </w:pPr>
            <w:r>
              <w:rPr>
                <w:rStyle w:val="CharStyle19"/>
              </w:rPr>
              <w:t>: MUDr. Hanou Albrechtovou, ředitelkou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380"/>
              <w:jc w:val="left"/>
            </w:pPr>
            <w:r>
              <w:rPr>
                <w:rStyle w:val="CharStyle19"/>
              </w:rPr>
              <w:t>:00346292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: CZ 00346292</w:t>
            </w:r>
          </w:p>
        </w:tc>
      </w:tr>
      <w:tr>
        <w:trPr>
          <w:trHeight w:val="67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ZHOTOVITEL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  <w:b/>
                <w:bCs/>
                <w:sz w:val="22"/>
                <w:szCs w:val="22"/>
              </w:rPr>
              <w:t>: ALCHEMA,s.r.o.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380"/>
              <w:jc w:val="left"/>
            </w:pPr>
            <w:r>
              <w:rPr>
                <w:rStyle w:val="CharStyle19"/>
              </w:rPr>
              <w:t>zapsaný v OR vedeném KS v Brně, oddíl C, vložka 19520</w:t>
            </w:r>
          </w:p>
        </w:tc>
      </w:tr>
      <w:tr>
        <w:trPr>
          <w:trHeight w:val="8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Se sídlem Telefon e-mail: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: Dolní Palava 26, 678 01 Blansko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380"/>
              <w:jc w:val="left"/>
            </w:pPr>
            <w:r>
              <w:rPr>
                <w:rStyle w:val="CharStyle19"/>
              </w:rPr>
              <w:t>: 516 419 722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 xml:space="preserve">: </w:t>
            </w:r>
            <w:r>
              <w:fldChar w:fldCharType="begin"/>
            </w:r>
            <w:r>
              <w:rPr/>
              <w:instrText> HYPERLINK "mailto:alchema@alchema.cz" </w:instrText>
            </w:r>
            <w:r>
              <w:fldChar w:fldCharType="separate"/>
            </w:r>
            <w:r>
              <w:rPr>
                <w:rStyle w:val="CharStyle19"/>
                <w:lang w:val="en-US" w:eastAsia="en-US" w:bidi="en-US"/>
              </w:rPr>
              <w:t>alchema@alchema.cz</w:t>
            </w:r>
            <w:r>
              <w:fldChar w:fldCharType="end"/>
            </w:r>
          </w:p>
        </w:tc>
      </w:tr>
      <w:tr>
        <w:trPr>
          <w:trHeight w:val="108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 IČ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Bank, spojení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: Ing. Jan Havelka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:60754028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: CZ60754028,je plátcem DPH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: KB Blansko , č.ú.:19-4805960277/0100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60" w:line="240" w:lineRule="auto"/>
        <w:ind w:left="0" w:right="0" w:firstLine="0"/>
        <w:jc w:val="center"/>
      </w:pP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9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rStyle w:val="CharStyle10"/>
        </w:rPr>
        <w:t>Ze strany poskytovatele tímto dodatkem dochází s účinností od 1. 11. 2022 k využití ustanovení článku IV. odst. 1 a to v podobě překročení ceny stanovené ve Smlouvě: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100" w:line="240" w:lineRule="auto"/>
        <w:ind w:left="0" w:right="0" w:firstLine="340"/>
        <w:jc w:val="left"/>
      </w:pPr>
      <w:r>
        <w:rPr>
          <w:rStyle w:val="CharStyle10"/>
        </w:rPr>
        <w:t>o meziroční inflaci, která dle ČSÚ činila v roce 2021 proti roku 2020 3,8%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8" w:val="left"/>
        </w:tabs>
        <w:bidi w:val="0"/>
        <w:spacing w:before="0" w:after="100" w:line="240" w:lineRule="auto"/>
        <w:ind w:left="720" w:right="0" w:hanging="380"/>
        <w:jc w:val="both"/>
      </w:pPr>
      <w:r>
        <w:rPr>
          <w:rStyle w:val="CharStyle10"/>
        </w:rPr>
        <w:t>o zvýšení státem stanovené výše minimální mzdy, ke kterému došlo nařízením vlády č. 405/2021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předpisů,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 xml:space="preserve">Na základě výše uvedeného bude dle návrhu zhotovitele objednateli účtována za úklidové práce prováděné v rozsahu a kvalitě uvedené ve Smlouvě, měsíční částka </w:t>
      </w:r>
      <w:r>
        <w:rPr>
          <w:rStyle w:val="CharStyle10"/>
          <w:b/>
          <w:bCs/>
          <w:sz w:val="22"/>
          <w:szCs w:val="22"/>
        </w:rPr>
        <w:t>7.712,- Kč bez DPH.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rStyle w:val="CharStyle10"/>
        </w:rPr>
        <w:t>Podrobný výpočet navýšené částky je uveden v příloze č. 1 tohoto dodatku, která je jeho nedílnou součástí.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10"/>
          <w:b/>
          <w:bCs/>
          <w:sz w:val="22"/>
          <w:szCs w:val="22"/>
        </w:rPr>
        <w:t>Seznam příloh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rStyle w:val="CharStyle10"/>
        </w:rPr>
        <w:t>Součástí dodatku č.l Smlouvy je příloha č. 1 - výpočet navyšované částky.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12700</wp:posOffset>
                </wp:positionV>
                <wp:extent cx="822960" cy="18288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296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V Blansku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0.85000000000002pt;margin-top:1.pt;width:64.799999999999997pt;height:14.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V Blansku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0"/>
        </w:rPr>
        <w:t>V Brně dne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rStyle w:val="CharStyle10"/>
          <w:color w:val="9CEAF0"/>
        </w:rPr>
        <w:t>.kó</w:t>
      </w:r>
      <w:r>
        <w:rPr>
          <w:rStyle w:val="CharStyle10"/>
          <w:shd w:val="clear" w:color="auto" w:fill="000000"/>
        </w:rPr>
        <w:t>...</w:t>
      </w:r>
      <w:r>
        <w:rPr>
          <w:rStyle w:val="CharStyle10"/>
          <w:spacing w:val="1"/>
          <w:shd w:val="clear" w:color="auto" w:fill="000000"/>
        </w:rPr>
        <w:t>..</w:t>
      </w:r>
      <w:r>
        <w:rPr>
          <w:rStyle w:val="CharStyle10"/>
          <w:shd w:val="clear" w:color="auto" w:fill="000000"/>
        </w:rPr>
        <w:t>​</w:t>
      </w:r>
      <w:r>
        <w:rPr>
          <w:rStyle w:val="CharStyle10"/>
          <w:spacing w:val="4"/>
          <w:shd w:val="clear" w:color="auto" w:fill="000000"/>
        </w:rPr>
        <w:t>.......</w:t>
      </w:r>
      <w:r>
        <w:rPr>
          <w:rStyle w:val="CharStyle10"/>
          <w:spacing w:val="5"/>
          <w:shd w:val="clear" w:color="auto" w:fill="000000"/>
        </w:rPr>
        <w:t>..</w:t>
      </w:r>
      <w:r>
        <w:rPr>
          <w:rStyle w:val="CharStyle10"/>
          <w:b/>
          <w:bCs/>
          <w:sz w:val="22"/>
          <w:szCs w:val="22"/>
          <w:shd w:val="clear" w:color="auto" w:fill="000000"/>
        </w:rPr>
        <w:t>​</w:t>
      </w:r>
      <w:r>
        <w:rPr>
          <w:rStyle w:val="CharStyle10"/>
          <w:b/>
          <w:bCs/>
          <w:spacing w:val="9"/>
          <w:sz w:val="22"/>
          <w:szCs w:val="22"/>
          <w:shd w:val="clear" w:color="auto" w:fill="000000"/>
        </w:rPr>
        <w:t>...</w:t>
      </w:r>
      <w:r>
        <w:rPr>
          <w:rStyle w:val="CharStyle10"/>
          <w:b/>
          <w:bCs/>
          <w:spacing w:val="10"/>
          <w:sz w:val="22"/>
          <w:szCs w:val="22"/>
          <w:shd w:val="clear" w:color="auto" w:fill="000000"/>
        </w:rPr>
        <w:t>..</w:t>
      </w:r>
    </w:p>
    <w:p>
      <w:pPr>
        <w:widowControl w:val="0"/>
        <w:spacing w:line="1" w:lineRule="exact"/>
      </w:pPr>
      <w:r>
        <w:drawing>
          <wp:anchor distT="100330" distB="0" distL="0" distR="0" simplePos="0" relativeHeight="125829380" behindDoc="0" locked="0" layoutInCell="1" allowOverlap="1">
            <wp:simplePos x="0" y="0"/>
            <wp:positionH relativeFrom="page">
              <wp:posOffset>709295</wp:posOffset>
            </wp:positionH>
            <wp:positionV relativeFrom="paragraph">
              <wp:posOffset>100330</wp:posOffset>
            </wp:positionV>
            <wp:extent cx="1493520" cy="51816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93520" cy="5181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0</wp:posOffset>
                </wp:positionV>
                <wp:extent cx="435610" cy="18288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56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spacing w:val="1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spacing w:val="1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5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pacing w:val="6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06.pt;margin-top:0;width:34.300000000000004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spacing w:val="1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spacing w:val="1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5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pacing w:val="6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Příloha č. 1</w:t>
      </w:r>
      <w:bookmarkEnd w:id="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" w:right="0" w:firstLine="0"/>
        <w:jc w:val="left"/>
      </w:pPr>
      <w:r>
        <w:rPr>
          <w:rStyle w:val="CharStyle17"/>
        </w:rPr>
        <w:t>k Dodatku č.3 ke smlouvě o úklidu a údržbě (pracoviště Velké Opatovice) podepsané dne 13. 6. 2005 mezi</w:t>
      </w:r>
    </w:p>
    <w:tbl>
      <w:tblPr>
        <w:tblOverlap w:val="never"/>
        <w:jc w:val="center"/>
        <w:tblLayout w:type="fixed"/>
      </w:tblPr>
      <w:tblGrid>
        <w:gridCol w:w="1622"/>
        <w:gridCol w:w="7608"/>
      </w:tblGrid>
      <w:tr>
        <w:trPr>
          <w:trHeight w:val="55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OBJEDNATEL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hanging="60"/>
              <w:jc w:val="left"/>
            </w:pPr>
            <w:r>
              <w:rPr>
                <w:rStyle w:val="CharStyle19"/>
                <w:b/>
                <w:bCs/>
                <w:sz w:val="22"/>
                <w:szCs w:val="22"/>
              </w:rPr>
              <w:t xml:space="preserve">: Zdravotnická záchranná služba Jihomoravského kraje,příspěvková organizace </w:t>
            </w:r>
            <w:r>
              <w:rPr>
                <w:rStyle w:val="CharStyle19"/>
              </w:rPr>
              <w:t>zapsaná v OR vedeném u rejstříkového soudu v Brně, pod zn. Pr 1245</w:t>
            </w:r>
          </w:p>
        </w:tc>
      </w:tr>
      <w:tr>
        <w:trPr>
          <w:trHeight w:val="14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Se sídlem Zastoupená Se sídlem IČO DIČ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9"/>
              </w:rPr>
              <w:t>: Kamenice 798/ld, 625 00 Brno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9"/>
              </w:rPr>
              <w:t>: MUDr. Hanou Albrechtovou, ředitelkou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500"/>
              <w:jc w:val="left"/>
            </w:pPr>
            <w:r>
              <w:rPr>
                <w:rStyle w:val="CharStyle19"/>
              </w:rPr>
              <w:t>: nám.28.října 1903/23,602 0 Brno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9"/>
              </w:rPr>
              <w:t>:00346292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9"/>
              </w:rPr>
              <w:t>: CZ 00346292</w:t>
            </w:r>
          </w:p>
        </w:tc>
      </w:tr>
      <w:tr>
        <w:trPr>
          <w:trHeight w:val="66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ZHOTOVITEL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9"/>
                <w:b/>
                <w:bCs/>
                <w:sz w:val="22"/>
                <w:szCs w:val="22"/>
              </w:rPr>
              <w:t>: ALCHEMA,s.r.o.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600"/>
              <w:jc w:val="left"/>
            </w:pPr>
            <w:r>
              <w:rPr>
                <w:rStyle w:val="CharStyle19"/>
              </w:rPr>
              <w:t>zapsaný v OR vedeném KS v Brně, oddíl C, vložka 19520</w:t>
            </w:r>
          </w:p>
        </w:tc>
      </w:tr>
      <w:tr>
        <w:trPr>
          <w:trHeight w:val="108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Se sídlem Jednající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9"/>
              </w:rPr>
              <w:t>: Dolní Palava 26, 678 01 Blansko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9"/>
              </w:rPr>
              <w:t>: Ing. Jan Havelka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9"/>
              </w:rPr>
              <w:t>:60754028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500"/>
              <w:jc w:val="left"/>
            </w:pPr>
            <w:r>
              <w:rPr>
                <w:rStyle w:val="CharStyle19"/>
              </w:rPr>
              <w:t>: CZ60754028,je plátcem DPH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80"/>
        <w:jc w:val="left"/>
      </w:pPr>
      <w:r>
        <w:rPr>
          <w:rStyle w:val="CharStyle10"/>
          <w:b/>
          <w:bCs/>
          <w:sz w:val="22"/>
          <w:szCs w:val="22"/>
        </w:rPr>
        <w:t xml:space="preserve">a/ výpočet meziroční inflace, </w:t>
      </w:r>
      <w:r>
        <w:rPr>
          <w:rStyle w:val="CharStyle10"/>
        </w:rPr>
        <w:t>která dle ČSÚ činila v roce 2021 proti roku 2020 3,8%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80"/>
        <w:jc w:val="both"/>
      </w:pPr>
      <w:r>
        <w:rPr>
          <w:rStyle w:val="CharStyle10"/>
        </w:rPr>
        <w:t>3470,- x 0,038 = 131,- zaokrouhleno dolů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80"/>
        <w:jc w:val="both"/>
      </w:pPr>
      <w:r>
        <w:rPr>
          <w:rStyle w:val="CharStyle10"/>
          <w:b/>
          <w:bCs/>
          <w:sz w:val="22"/>
          <w:szCs w:val="22"/>
        </w:rPr>
        <w:t>Celková částka po započtení inflace je 3601,- Kč bez DPH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5" w:right="0" w:firstLine="0"/>
        <w:jc w:val="left"/>
      </w:pPr>
      <w:r>
        <w:rPr>
          <w:rStyle w:val="CharStyle17"/>
          <w:b/>
          <w:bCs/>
          <w:sz w:val="22"/>
          <w:szCs w:val="22"/>
        </w:rPr>
        <w:t>b/ navýšení mzdových nákladů od poslední úpravy ceny:</w:t>
      </w:r>
    </w:p>
    <w:tbl>
      <w:tblPr>
        <w:tblOverlap w:val="never"/>
        <w:jc w:val="center"/>
        <w:tblLayout w:type="fixed"/>
      </w:tblPr>
      <w:tblGrid>
        <w:gridCol w:w="4867"/>
        <w:gridCol w:w="2693"/>
        <w:gridCol w:w="2534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  <w:sz w:val="22"/>
                <w:szCs w:val="22"/>
              </w:rPr>
              <w:t>Mzdové náklady - porovnání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sz w:val="22"/>
                <w:szCs w:val="22"/>
              </w:rPr>
              <w:t>2022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Pracovní týden: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lx2hod/denně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lx2hod/denně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Státem určená min. měs. hrubá Mzda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4050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Měs. náklady na zaměstnance (Min.mzda + odvod SP 24,8% + odvod ZP 9%)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2000+496+180=2676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4050+1004+364 = 5418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Výpočet víkendové mzdy (10% zákonný příplatek):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(48,10+11,93+4,33)+10%=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64,36/hod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(96,40+23,90+8,68)+10%=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141.88/hod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Víkendový úklid: 53 víkendů x 4 hod/12 měsíci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1137/měs.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2506/měs.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Měs. mzdový náklad: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2676+1137=3813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5418+2506=7924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  <w:sz w:val="22"/>
                <w:szCs w:val="22"/>
              </w:rPr>
              <w:t>Státem daný měsíční nárůst mzd. nákladů: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sz w:val="22"/>
                <w:szCs w:val="22"/>
              </w:rPr>
              <w:t>4111</w:t>
            </w:r>
          </w:p>
        </w:tc>
      </w:tr>
    </w:tbl>
    <w:p>
      <w:pPr>
        <w:widowControl w:val="0"/>
        <w:spacing w:after="3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896"/>
        <w:gridCol w:w="1565"/>
        <w:gridCol w:w="3619"/>
      </w:tblGrid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  <w:sz w:val="22"/>
                <w:szCs w:val="22"/>
              </w:rPr>
              <w:t>Celková zaokrouhlená částka bez DPH k fakturaci s nárůstem dle smlouvy: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sz w:val="22"/>
                <w:szCs w:val="22"/>
              </w:rPr>
              <w:t>7712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  <w:sz w:val="22"/>
                <w:szCs w:val="22"/>
              </w:rPr>
              <w:t>Aktuální fakturace (3470 Kč) + inflace + nárůst mzd.nákladů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Částky jsou zaokrouhleny na celé Koruny.</w:t>
      </w:r>
    </w:p>
    <w:p>
      <w:pPr>
        <w:widowControl w:val="0"/>
        <w:spacing w:after="2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42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12700</wp:posOffset>
                </wp:positionV>
                <wp:extent cx="716280" cy="20129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V Brně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3.350000000000001pt;margin-top:1.pt;width:56.399999999999999pt;height:15.8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V Brně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0"/>
          <w:i/>
          <w:iCs/>
        </w:rPr>
        <w:t>M</w:t>
      </w:r>
      <w:r>
        <w:rPr>
          <w:rStyle w:val="CharStyle10"/>
        </w:rPr>
        <w:t xml:space="preserve"> Blansku dne:</w:t>
      </w:r>
    </w:p>
    <w:p>
      <w:pPr>
        <w:pStyle w:val="Style32"/>
        <w:keepNext/>
        <w:keepLines/>
        <w:widowControl w:val="0"/>
        <w:shd w:val="clear" w:color="auto" w:fill="auto"/>
        <w:tabs>
          <w:tab w:leader="hyphen" w:pos="2644" w:val="left"/>
        </w:tabs>
        <w:bidi w:val="0"/>
        <w:spacing w:before="0" w:after="0" w:line="240" w:lineRule="auto"/>
        <w:ind w:right="0" w:firstLine="0"/>
        <w:jc w:val="left"/>
      </w:pPr>
      <w:bookmarkStart w:id="4" w:name="bookmark4"/>
      <w:r>
        <w:rPr>
          <w:rStyle w:val="CharStyle33"/>
        </w:rPr>
        <w:tab/>
        <w:t>/</w:t>
      </w:r>
      <w:bookmarkEnd w:id="4"/>
    </w:p>
    <w:p>
      <w:pPr>
        <w:pStyle w:val="Style9"/>
        <w:keepNext w:val="0"/>
        <w:keepLines w:val="0"/>
        <w:widowControl w:val="0"/>
        <w:shd w:val="clear" w:color="auto" w:fill="auto"/>
        <w:tabs>
          <w:tab w:pos="2641" w:val="left"/>
        </w:tabs>
        <w:bidi w:val="0"/>
        <w:spacing w:before="0" w:after="300" w:line="240" w:lineRule="auto"/>
        <w:ind w:left="0" w:right="0" w:firstLine="500"/>
        <w:jc w:val="both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4261485</wp:posOffset>
                </wp:positionH>
                <wp:positionV relativeFrom="paragraph">
                  <wp:posOffset>12700</wp:posOffset>
                </wp:positionV>
                <wp:extent cx="600710" cy="18288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07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5.55000000000001pt;margin-top:1.pt;width:47.300000000000004pt;height:14.4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0"/>
        </w:rPr>
        <w:t>Objednatel</w:t>
        <w:tab/>
        <w:t>/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87" w:right="739" w:bottom="1673" w:left="104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1019810</wp:posOffset>
              </wp:positionH>
              <wp:positionV relativeFrom="page">
                <wp:posOffset>9657715</wp:posOffset>
              </wp:positionV>
              <wp:extent cx="3834130" cy="1250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3413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7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Objednatel</w:t>
                            <w:tab/>
                            <w:t>Zhotovitel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0.299999999999997pt;margin-top:760.45000000000005pt;width:301.90000000000003pt;height:9.8499999999999996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7"/>
                        <w:rFonts w:ascii="Calibri" w:eastAsia="Calibri" w:hAnsi="Calibri" w:cs="Calibri"/>
                        <w:sz w:val="22"/>
                        <w:szCs w:val="22"/>
                      </w:rPr>
                      <w:t>Objednatel</w:t>
                      <w:tab/>
                      <w:t>Zhotovitel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Jiné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Nadpis #1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3C7ADE"/>
      <w:sz w:val="68"/>
      <w:szCs w:val="68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auto"/>
      <w:spacing w:after="180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1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">
    <w:name w:val="Nadpis #1"/>
    <w:basedOn w:val="Normal"/>
    <w:link w:val="CharStyle33"/>
    <w:pPr>
      <w:widowControl w:val="0"/>
      <w:shd w:val="clear" w:color="auto" w:fill="auto"/>
      <w:ind w:left="22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C7ADE"/>
      <w:sz w:val="68"/>
      <w:szCs w:val="6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