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BF3" w:rsidRDefault="00D61BF3">
      <w:pPr>
        <w:spacing w:line="1" w:lineRule="exact"/>
      </w:pPr>
    </w:p>
    <w:p w:rsidR="00D61BF3" w:rsidRDefault="003B7973">
      <w:pPr>
        <w:pStyle w:val="Nadpis20"/>
        <w:framePr w:wrap="none" w:vAnchor="page" w:hAnchor="page" w:x="2143" w:y="970"/>
        <w:spacing w:after="0"/>
        <w:ind w:left="2840"/>
      </w:pPr>
      <w:bookmarkStart w:id="0" w:name="bookmark0"/>
      <w:r>
        <w:rPr>
          <w:rStyle w:val="Nadpis2"/>
        </w:rPr>
        <w:t>Dodatek č.4</w:t>
      </w:r>
      <w:bookmarkEnd w:id="0"/>
    </w:p>
    <w:p w:rsidR="00D61BF3" w:rsidRDefault="003B7973">
      <w:pPr>
        <w:pStyle w:val="Zkladntext1"/>
        <w:framePr w:wrap="none" w:vAnchor="page" w:hAnchor="page" w:x="2143" w:y="1661"/>
        <w:ind w:firstLine="280"/>
      </w:pPr>
      <w:r>
        <w:rPr>
          <w:rStyle w:val="Zkladntext"/>
        </w:rPr>
        <w:t>ke Smlouvě o dílo (pracoviště Boskovice) podepsané dne 30.9.2005 mezi</w:t>
      </w:r>
    </w:p>
    <w:p w:rsidR="00D61BF3" w:rsidRDefault="003B7973">
      <w:pPr>
        <w:pStyle w:val="Zkladntext1"/>
        <w:framePr w:w="1253" w:h="4306" w:hRule="exact" w:wrap="none" w:vAnchor="page" w:hAnchor="page" w:x="890" w:y="2184"/>
        <w:spacing w:after="260"/>
      </w:pPr>
      <w:r>
        <w:rPr>
          <w:rStyle w:val="Zkladntext"/>
        </w:rPr>
        <w:t>OBJEDNATEL</w:t>
      </w:r>
    </w:p>
    <w:p w:rsidR="00D61BF3" w:rsidRDefault="003B7973">
      <w:pPr>
        <w:pStyle w:val="Zkladntext1"/>
        <w:framePr w:w="1253" w:h="4306" w:hRule="exact" w:wrap="none" w:vAnchor="page" w:hAnchor="page" w:x="890" w:y="2184"/>
        <w:spacing w:after="260"/>
      </w:pPr>
      <w:r>
        <w:rPr>
          <w:rStyle w:val="Zkladntext"/>
        </w:rPr>
        <w:t>Se sídlem Zastoupená IČO DIČ</w:t>
      </w:r>
    </w:p>
    <w:p w:rsidR="00D61BF3" w:rsidRDefault="003B7973">
      <w:pPr>
        <w:pStyle w:val="Zkladntext1"/>
        <w:framePr w:w="1253" w:h="4306" w:hRule="exact" w:wrap="none" w:vAnchor="page" w:hAnchor="page" w:x="890" w:y="2184"/>
        <w:spacing w:after="260"/>
      </w:pPr>
      <w:r>
        <w:rPr>
          <w:rStyle w:val="Zkladntext"/>
        </w:rPr>
        <w:t>ZHOTOVITEL</w:t>
      </w:r>
    </w:p>
    <w:p w:rsidR="00D61BF3" w:rsidRDefault="003B7973">
      <w:pPr>
        <w:pStyle w:val="Zkladntext1"/>
        <w:framePr w:w="1253" w:h="4306" w:hRule="exact" w:wrap="none" w:vAnchor="page" w:hAnchor="page" w:x="890" w:y="2184"/>
      </w:pPr>
      <w:r>
        <w:rPr>
          <w:rStyle w:val="Zkladntext"/>
        </w:rPr>
        <w:t>Se sídlem Telefon e-mail: Jednající IČ DIČ</w:t>
      </w:r>
    </w:p>
    <w:p w:rsidR="00D61BF3" w:rsidRDefault="003B7973">
      <w:pPr>
        <w:pStyle w:val="Zkladntext1"/>
        <w:framePr w:w="1253" w:h="4306" w:hRule="exact" w:wrap="none" w:vAnchor="page" w:hAnchor="page" w:x="890" w:y="2184"/>
      </w:pPr>
      <w:r>
        <w:rPr>
          <w:rStyle w:val="Zkladntext"/>
        </w:rPr>
        <w:t>Bank, spojení</w:t>
      </w:r>
    </w:p>
    <w:p w:rsidR="00D61BF3" w:rsidRDefault="003B7973">
      <w:pPr>
        <w:pStyle w:val="Nadpis30"/>
        <w:framePr w:w="9144" w:h="4286" w:hRule="exact" w:wrap="none" w:vAnchor="page" w:hAnchor="page" w:x="2143" w:y="2208"/>
        <w:spacing w:line="240" w:lineRule="auto"/>
        <w:ind w:left="0" w:firstLine="820"/>
      </w:pPr>
      <w:bookmarkStart w:id="1" w:name="bookmark2"/>
      <w:r>
        <w:rPr>
          <w:rStyle w:val="Nadpis3"/>
          <w:b/>
          <w:bCs/>
        </w:rPr>
        <w:t>: Zdravotnická záchranná služba Jihomoravského kraje,příspěvková</w:t>
      </w:r>
      <w:r>
        <w:rPr>
          <w:rStyle w:val="Nadpis3"/>
          <w:b/>
          <w:bCs/>
        </w:rPr>
        <w:t xml:space="preserve"> organizace</w:t>
      </w:r>
      <w:bookmarkEnd w:id="1"/>
    </w:p>
    <w:p w:rsidR="00D61BF3" w:rsidRDefault="003B7973">
      <w:pPr>
        <w:pStyle w:val="Zkladntext1"/>
        <w:framePr w:w="9144" w:h="4286" w:hRule="exact" w:wrap="none" w:vAnchor="page" w:hAnchor="page" w:x="2143" w:y="2208"/>
        <w:spacing w:line="230" w:lineRule="auto"/>
        <w:ind w:firstLine="880"/>
      </w:pPr>
      <w:r>
        <w:rPr>
          <w:rStyle w:val="Zkladntext"/>
        </w:rPr>
        <w:t>zapsaná v OR vedeném u rejstříkového soudu v Brně, pod zn. Pr 1245</w:t>
      </w:r>
    </w:p>
    <w:p w:rsidR="00D61BF3" w:rsidRDefault="003B7973">
      <w:pPr>
        <w:pStyle w:val="Zkladntext1"/>
        <w:framePr w:w="9144" w:h="4286" w:hRule="exact" w:wrap="none" w:vAnchor="page" w:hAnchor="page" w:x="2143" w:y="2208"/>
        <w:spacing w:line="230" w:lineRule="auto"/>
        <w:ind w:firstLine="880"/>
      </w:pPr>
      <w:r>
        <w:rPr>
          <w:rStyle w:val="Zkladntext"/>
        </w:rPr>
        <w:t>: Kamenice 798/ld, 625 00 Brno</w:t>
      </w:r>
    </w:p>
    <w:p w:rsidR="00D61BF3" w:rsidRDefault="003B7973">
      <w:pPr>
        <w:pStyle w:val="Zkladntext1"/>
        <w:framePr w:w="9144" w:h="4286" w:hRule="exact" w:wrap="none" w:vAnchor="page" w:hAnchor="page" w:x="2143" w:y="2208"/>
        <w:ind w:firstLine="880"/>
      </w:pPr>
      <w:r>
        <w:rPr>
          <w:rStyle w:val="Zkladntext"/>
        </w:rPr>
        <w:t>: MUDr. Hanou Albrechtovou, ředitelkou</w:t>
      </w:r>
    </w:p>
    <w:p w:rsidR="00D61BF3" w:rsidRDefault="003B7973">
      <w:pPr>
        <w:pStyle w:val="Nadpis10"/>
        <w:framePr w:w="9144" w:h="4286" w:hRule="exact" w:wrap="none" w:vAnchor="page" w:hAnchor="page" w:x="2143" w:y="2208"/>
      </w:pPr>
      <w:bookmarkStart w:id="2" w:name="bookmark4"/>
      <w:r>
        <w:rPr>
          <w:rStyle w:val="Nadpis1"/>
        </w:rPr>
        <w:t>IIUMHinill</w:t>
      </w:r>
      <w:bookmarkEnd w:id="2"/>
    </w:p>
    <w:p w:rsidR="00D61BF3" w:rsidRDefault="003B7973">
      <w:pPr>
        <w:pStyle w:val="Zkladntext30"/>
        <w:framePr w:w="9144" w:h="4286" w:hRule="exact" w:wrap="none" w:vAnchor="page" w:hAnchor="page" w:x="2143" w:y="2208"/>
        <w:ind w:left="0" w:right="1200"/>
      </w:pPr>
      <w:r>
        <w:rPr>
          <w:rStyle w:val="Zkladntext3"/>
        </w:rPr>
        <w:t>2022007759</w:t>
      </w:r>
    </w:p>
    <w:p w:rsidR="00D61BF3" w:rsidRDefault="003B7973">
      <w:pPr>
        <w:pStyle w:val="Zkladntext1"/>
        <w:framePr w:w="9144" w:h="4286" w:hRule="exact" w:wrap="none" w:vAnchor="page" w:hAnchor="page" w:x="2143" w:y="2208"/>
        <w:spacing w:line="180" w:lineRule="auto"/>
        <w:ind w:firstLine="880"/>
      </w:pPr>
      <w:r>
        <w:rPr>
          <w:rStyle w:val="Zkladntext"/>
          <w:b/>
          <w:bCs/>
        </w:rPr>
        <w:t>: ALCHEMA,s.r.o.</w:t>
      </w:r>
    </w:p>
    <w:p w:rsidR="00D61BF3" w:rsidRDefault="003B7973">
      <w:pPr>
        <w:pStyle w:val="Zkladntext1"/>
        <w:framePr w:w="9144" w:h="4286" w:hRule="exact" w:wrap="none" w:vAnchor="page" w:hAnchor="page" w:x="2143" w:y="2208"/>
        <w:ind w:firstLine="980"/>
      </w:pPr>
      <w:r>
        <w:rPr>
          <w:rStyle w:val="Zkladntext"/>
        </w:rPr>
        <w:t>zapsaný v OR vedeném KS v Brně, oddíl C, vložka 19520</w:t>
      </w:r>
    </w:p>
    <w:p w:rsidR="00D61BF3" w:rsidRDefault="003B7973">
      <w:pPr>
        <w:pStyle w:val="Zkladntext1"/>
        <w:framePr w:w="9144" w:h="4286" w:hRule="exact" w:wrap="none" w:vAnchor="page" w:hAnchor="page" w:x="2143" w:y="2208"/>
        <w:spacing w:line="230" w:lineRule="auto"/>
        <w:ind w:firstLine="880"/>
      </w:pPr>
      <w:r>
        <w:rPr>
          <w:rStyle w:val="Zkladntext"/>
        </w:rPr>
        <w:t>: Dolní Palava</w:t>
      </w:r>
      <w:r>
        <w:rPr>
          <w:rStyle w:val="Zkladntext"/>
        </w:rPr>
        <w:t xml:space="preserve"> 26, 678 01 Blansko</w:t>
      </w:r>
    </w:p>
    <w:p w:rsidR="00D61BF3" w:rsidRDefault="003B7973">
      <w:pPr>
        <w:pStyle w:val="Zkladntext1"/>
        <w:framePr w:w="9144" w:h="4286" w:hRule="exact" w:wrap="none" w:vAnchor="page" w:hAnchor="page" w:x="2143" w:y="2208"/>
        <w:spacing w:line="223" w:lineRule="auto"/>
        <w:ind w:firstLine="880"/>
      </w:pPr>
      <w:r>
        <w:rPr>
          <w:rStyle w:val="Zkladntext"/>
        </w:rPr>
        <w:t>: 516 419 722</w:t>
      </w:r>
    </w:p>
    <w:p w:rsidR="00D61BF3" w:rsidRDefault="003B7973">
      <w:pPr>
        <w:pStyle w:val="Zkladntext1"/>
        <w:framePr w:w="9144" w:h="4286" w:hRule="exact" w:wrap="none" w:vAnchor="page" w:hAnchor="page" w:x="2143" w:y="2208"/>
        <w:ind w:firstLine="880"/>
      </w:pPr>
      <w:r>
        <w:rPr>
          <w:rStyle w:val="Zkladntext"/>
        </w:rPr>
        <w:t xml:space="preserve">: </w:t>
      </w:r>
      <w:hyperlink r:id="rId7" w:history="1">
        <w:r>
          <w:rPr>
            <w:rStyle w:val="Zkladntext"/>
            <w:lang w:val="en-US" w:eastAsia="en-US" w:bidi="en-US"/>
          </w:rPr>
          <w:t>alchema@alchema.cz</w:t>
        </w:r>
      </w:hyperlink>
    </w:p>
    <w:p w:rsidR="00D61BF3" w:rsidRDefault="003B7973">
      <w:pPr>
        <w:pStyle w:val="Zkladntext1"/>
        <w:framePr w:w="9144" w:h="4286" w:hRule="exact" w:wrap="none" w:vAnchor="page" w:hAnchor="page" w:x="2143" w:y="2208"/>
        <w:ind w:firstLine="880"/>
      </w:pPr>
      <w:r>
        <w:rPr>
          <w:rStyle w:val="Zkladntext"/>
        </w:rPr>
        <w:t>: Ing. Jan Havelka</w:t>
      </w:r>
    </w:p>
    <w:p w:rsidR="00D61BF3" w:rsidRDefault="003B7973">
      <w:pPr>
        <w:pStyle w:val="Zkladntext1"/>
        <w:framePr w:w="9144" w:h="4286" w:hRule="exact" w:wrap="none" w:vAnchor="page" w:hAnchor="page" w:x="2143" w:y="2208"/>
        <w:spacing w:line="230" w:lineRule="auto"/>
        <w:ind w:firstLine="880"/>
      </w:pPr>
      <w:r>
        <w:rPr>
          <w:rStyle w:val="Zkladntext"/>
        </w:rPr>
        <w:t>:60754028</w:t>
      </w:r>
    </w:p>
    <w:p w:rsidR="00D61BF3" w:rsidRDefault="003B7973">
      <w:pPr>
        <w:pStyle w:val="Zkladntext1"/>
        <w:framePr w:w="9144" w:h="4286" w:hRule="exact" w:wrap="none" w:vAnchor="page" w:hAnchor="page" w:x="2143" w:y="2208"/>
        <w:ind w:firstLine="880"/>
      </w:pPr>
      <w:r>
        <w:rPr>
          <w:rStyle w:val="Zkladntext"/>
        </w:rPr>
        <w:t>: CZ60754028,je plátcem DPH</w:t>
      </w:r>
    </w:p>
    <w:p w:rsidR="00D61BF3" w:rsidRDefault="003B7973">
      <w:pPr>
        <w:pStyle w:val="Zkladntext1"/>
        <w:framePr w:w="9144" w:h="4286" w:hRule="exact" w:wrap="none" w:vAnchor="page" w:hAnchor="page" w:x="2143" w:y="2208"/>
        <w:ind w:firstLine="880"/>
      </w:pPr>
      <w:r>
        <w:rPr>
          <w:rStyle w:val="Zkladntext"/>
        </w:rPr>
        <w:t>: KB Blansko , č.ú.:19-4805960277/0100</w:t>
      </w:r>
    </w:p>
    <w:p w:rsidR="00D61BF3" w:rsidRDefault="003B7973">
      <w:pPr>
        <w:pStyle w:val="Zkladntext1"/>
        <w:framePr w:w="9144" w:h="3859" w:hRule="exact" w:wrap="none" w:vAnchor="page" w:hAnchor="page" w:x="2143" w:y="7277"/>
        <w:numPr>
          <w:ilvl w:val="0"/>
          <w:numId w:val="1"/>
        </w:numPr>
        <w:tabs>
          <w:tab w:val="left" w:pos="-910"/>
        </w:tabs>
        <w:spacing w:after="120"/>
        <w:ind w:left="-1240"/>
      </w:pPr>
      <w:r>
        <w:rPr>
          <w:rStyle w:val="Zkladntext"/>
        </w:rPr>
        <w:t xml:space="preserve">Ze strany poskytovatele tímto dodatkem dochází s účinností od 1. </w:t>
      </w:r>
      <w:r>
        <w:rPr>
          <w:rStyle w:val="Zkladntext"/>
        </w:rPr>
        <w:t>11. 2022 k využití ustanovení článku IV. odst. 1 a to v podobě překročení ceny stanovené ve Smlouvě :</w:t>
      </w:r>
    </w:p>
    <w:p w:rsidR="00D61BF3" w:rsidRDefault="003B7973">
      <w:pPr>
        <w:pStyle w:val="Zkladntext1"/>
        <w:framePr w:w="9144" w:h="3859" w:hRule="exact" w:wrap="none" w:vAnchor="page" w:hAnchor="page" w:x="2143" w:y="7277"/>
        <w:numPr>
          <w:ilvl w:val="0"/>
          <w:numId w:val="2"/>
        </w:numPr>
        <w:tabs>
          <w:tab w:val="left" w:pos="-550"/>
        </w:tabs>
        <w:spacing w:after="120"/>
        <w:ind w:hanging="900"/>
      </w:pPr>
      <w:r>
        <w:rPr>
          <w:rStyle w:val="Zkladntext"/>
        </w:rPr>
        <w:t>o meziroční inflaci, která dle ČSÚ činila v roce 2021 proti roku 2020 3,8%</w:t>
      </w:r>
    </w:p>
    <w:p w:rsidR="00D61BF3" w:rsidRDefault="003B7973">
      <w:pPr>
        <w:pStyle w:val="Zkladntext1"/>
        <w:framePr w:w="9144" w:h="3859" w:hRule="exact" w:wrap="none" w:vAnchor="page" w:hAnchor="page" w:x="2143" w:y="7277"/>
        <w:numPr>
          <w:ilvl w:val="0"/>
          <w:numId w:val="2"/>
        </w:numPr>
        <w:tabs>
          <w:tab w:val="left" w:pos="-542"/>
        </w:tabs>
        <w:spacing w:after="120"/>
        <w:ind w:left="-520" w:hanging="380"/>
      </w:pPr>
      <w:r>
        <w:rPr>
          <w:rStyle w:val="Zkladntext"/>
        </w:rPr>
        <w:t xml:space="preserve">o zvýšení státem stanovené výše minimální mzdy, ke kterému došlo nařízením </w:t>
      </w:r>
      <w:r>
        <w:rPr>
          <w:rStyle w:val="Zkladntext"/>
        </w:rPr>
        <w:t xml:space="preserve">vlády č. 405/2021 Sb., kterým se mění nařízení vlády č. 567/2006 Sb., o minimální mzdě, o nejnižších úrovních zaručené mzdy, o vymezení ztíženého pracovního prostředí a o výši příplatku ke mzdě za práci ve ztíženém pracovním prostředí, ve znění pozdějších </w:t>
      </w:r>
      <w:r>
        <w:rPr>
          <w:rStyle w:val="Zkladntext"/>
        </w:rPr>
        <w:t>předpisů,</w:t>
      </w:r>
    </w:p>
    <w:p w:rsidR="00D61BF3" w:rsidRDefault="003B7973">
      <w:pPr>
        <w:pStyle w:val="Zkladntext1"/>
        <w:framePr w:w="9144" w:h="3859" w:hRule="exact" w:wrap="none" w:vAnchor="page" w:hAnchor="page" w:x="2143" w:y="7277"/>
        <w:numPr>
          <w:ilvl w:val="0"/>
          <w:numId w:val="1"/>
        </w:numPr>
        <w:tabs>
          <w:tab w:val="left" w:pos="-906"/>
        </w:tabs>
        <w:ind w:left="-1240"/>
      </w:pPr>
      <w:r>
        <w:rPr>
          <w:rStyle w:val="Zkladntext"/>
        </w:rPr>
        <w:t xml:space="preserve">Na základě výše uvedeného bude dle návrhu zhotovitele objednateli účtována za úklidové práce prováděné v rozsahu a kvalitě uvedené ve Smlouvě, měsíční částka </w:t>
      </w:r>
      <w:r>
        <w:rPr>
          <w:rStyle w:val="Zkladntext"/>
          <w:b/>
          <w:bCs/>
        </w:rPr>
        <w:t>16.493,- Kč bez DPH.</w:t>
      </w:r>
    </w:p>
    <w:p w:rsidR="00D61BF3" w:rsidRDefault="003B7973">
      <w:pPr>
        <w:pStyle w:val="Zkladntext1"/>
        <w:framePr w:w="9144" w:h="3859" w:hRule="exact" w:wrap="none" w:vAnchor="page" w:hAnchor="page" w:x="2143" w:y="7277"/>
        <w:numPr>
          <w:ilvl w:val="0"/>
          <w:numId w:val="1"/>
        </w:numPr>
        <w:tabs>
          <w:tab w:val="left" w:pos="-896"/>
        </w:tabs>
        <w:ind w:left="-1240"/>
      </w:pPr>
      <w:r>
        <w:rPr>
          <w:rStyle w:val="Zkladntext"/>
        </w:rPr>
        <w:t>Podrobný výpočet navýšené částky je uveden v příloze č. 1 tohoto do</w:t>
      </w:r>
      <w:r>
        <w:rPr>
          <w:rStyle w:val="Zkladntext"/>
        </w:rPr>
        <w:t>datku, která je jeho nedílnou součástí.</w:t>
      </w:r>
    </w:p>
    <w:p w:rsidR="00D61BF3" w:rsidRDefault="003B7973">
      <w:pPr>
        <w:pStyle w:val="Zkladntext1"/>
        <w:framePr w:w="9144" w:h="3859" w:hRule="exact" w:wrap="none" w:vAnchor="page" w:hAnchor="page" w:x="2143" w:y="7277"/>
        <w:jc w:val="center"/>
      </w:pPr>
      <w:r>
        <w:rPr>
          <w:rStyle w:val="Zkladntext"/>
          <w:b/>
          <w:bCs/>
        </w:rPr>
        <w:t>II.</w:t>
      </w:r>
    </w:p>
    <w:p w:rsidR="00D61BF3" w:rsidRDefault="003B7973">
      <w:pPr>
        <w:pStyle w:val="Zkladntext1"/>
        <w:framePr w:w="9144" w:h="3859" w:hRule="exact" w:wrap="none" w:vAnchor="page" w:hAnchor="page" w:x="2143" w:y="7277"/>
        <w:ind w:left="2840"/>
      </w:pPr>
      <w:r>
        <w:rPr>
          <w:rStyle w:val="Zkladntext"/>
          <w:b/>
          <w:bCs/>
        </w:rPr>
        <w:t>Seznam příloh</w:t>
      </w:r>
    </w:p>
    <w:p w:rsidR="00D61BF3" w:rsidRDefault="003B7973">
      <w:pPr>
        <w:pStyle w:val="Zkladntext1"/>
        <w:framePr w:wrap="none" w:vAnchor="page" w:hAnchor="page" w:x="2143" w:y="11381"/>
        <w:ind w:hanging="1240"/>
      </w:pPr>
      <w:r>
        <w:rPr>
          <w:rStyle w:val="Zkladntext"/>
        </w:rPr>
        <w:t>Součástí dodatku č.l Smlouvy je příloha č. 1- výpočet navyšované částky.</w:t>
      </w:r>
    </w:p>
    <w:p w:rsidR="00D61BF3" w:rsidRDefault="003B7973">
      <w:pPr>
        <w:pStyle w:val="Zkladntext1"/>
        <w:framePr w:wrap="none" w:vAnchor="page" w:hAnchor="page" w:x="890" w:y="12461"/>
      </w:pPr>
      <w:r>
        <w:rPr>
          <w:rStyle w:val="Zkladntext"/>
        </w:rPr>
        <w:t>V Brně dne</w:t>
      </w:r>
    </w:p>
    <w:p w:rsidR="00D61BF3" w:rsidRDefault="003B7973">
      <w:pPr>
        <w:pStyle w:val="Zkladntext1"/>
        <w:framePr w:w="9144" w:h="298" w:hRule="exact" w:wrap="none" w:vAnchor="page" w:hAnchor="page" w:x="2143" w:y="12456"/>
        <w:jc w:val="center"/>
      </w:pPr>
      <w:r>
        <w:rPr>
          <w:rStyle w:val="Zkladntext"/>
        </w:rPr>
        <w:t>V Blansku dne</w:t>
      </w:r>
    </w:p>
    <w:p w:rsidR="00D61BF3" w:rsidRDefault="003B7973">
      <w:pPr>
        <w:pStyle w:val="Zkladntext20"/>
        <w:framePr w:w="2467" w:h="682" w:hRule="exact" w:wrap="none" w:vAnchor="page" w:hAnchor="page" w:x="1058" w:y="12869"/>
        <w:spacing w:line="240" w:lineRule="auto"/>
        <w:ind w:left="160" w:hanging="160"/>
      </w:pPr>
      <w:r>
        <w:rPr>
          <w:rStyle w:val="Zkladntext2"/>
          <w:color w:val="89DFEE"/>
        </w:rPr>
        <w:t>Zdravotnická záchranná služL</w:t>
      </w:r>
      <w:r>
        <w:rPr>
          <w:rStyle w:val="Zkladntext2"/>
          <w:color w:val="89DFEE"/>
        </w:rPr>
        <w:br/>
        <w:t>Jihomorav</w:t>
      </w:r>
      <w:r>
        <w:rPr>
          <w:rStyle w:val="Zkladntext2"/>
          <w:spacing w:val="3"/>
          <w:shd w:val="clear" w:color="auto" w:fill="000000"/>
        </w:rPr>
        <w:t>..........</w:t>
      </w:r>
      <w:r>
        <w:rPr>
          <w:rStyle w:val="Zkladntext2"/>
          <w:shd w:val="clear" w:color="auto" w:fill="000000"/>
        </w:rPr>
        <w:t>​</w:t>
      </w:r>
      <w:r>
        <w:rPr>
          <w:rStyle w:val="Zkladntext2"/>
          <w:spacing w:val="4"/>
          <w:shd w:val="clear" w:color="auto" w:fill="000000"/>
        </w:rPr>
        <w:t>.....</w:t>
      </w:r>
      <w:r>
        <w:rPr>
          <w:rStyle w:val="Zkladntext2"/>
          <w:spacing w:val="5"/>
          <w:shd w:val="clear" w:color="auto" w:fill="000000"/>
        </w:rPr>
        <w:t>....</w:t>
      </w:r>
      <w:r>
        <w:rPr>
          <w:rStyle w:val="Zkladntext2"/>
          <w:shd w:val="clear" w:color="auto" w:fill="000000"/>
        </w:rPr>
        <w:t>​</w:t>
      </w:r>
      <w:r>
        <w:rPr>
          <w:rStyle w:val="Zkladntext2"/>
          <w:shd w:val="clear" w:color="auto" w:fill="000000"/>
        </w:rPr>
        <w:t>......</w:t>
      </w:r>
    </w:p>
    <w:p w:rsidR="00D61BF3" w:rsidRDefault="003B7973">
      <w:pPr>
        <w:pStyle w:val="Zkladntext20"/>
        <w:framePr w:w="2467" w:h="682" w:hRule="exact" w:wrap="none" w:vAnchor="page" w:hAnchor="page" w:x="1058" w:y="12869"/>
        <w:spacing w:line="240" w:lineRule="auto"/>
        <w:ind w:left="0" w:firstLine="0"/>
      </w:pPr>
      <w:r>
        <w:rPr>
          <w:rStyle w:val="Zkladntext2"/>
          <w:shd w:val="clear" w:color="auto" w:fill="000000"/>
        </w:rPr>
        <w:t>.................​..</w:t>
      </w:r>
      <w:r>
        <w:rPr>
          <w:rStyle w:val="Zkladntext2"/>
          <w:color w:val="89DFEE"/>
        </w:rPr>
        <w:t>98</w:t>
      </w:r>
      <w:r>
        <w:rPr>
          <w:rStyle w:val="Zkladntext2"/>
          <w:shd w:val="clear" w:color="auto" w:fill="000000"/>
        </w:rPr>
        <w:t>....​....​.......​.....​</w:t>
      </w:r>
      <w:r>
        <w:rPr>
          <w:rStyle w:val="Zkladntext2"/>
          <w:spacing w:val="6"/>
          <w:shd w:val="clear" w:color="auto" w:fill="000000"/>
        </w:rPr>
        <w:t>.....</w:t>
      </w:r>
    </w:p>
    <w:p w:rsidR="00D61BF3" w:rsidRDefault="003B7973">
      <w:pPr>
        <w:pStyle w:val="Titulekobrzku0"/>
        <w:framePr w:wrap="none" w:vAnchor="page" w:hAnchor="page" w:x="1394" w:y="14194"/>
      </w:pPr>
      <w:r>
        <w:rPr>
          <w:rStyle w:val="Titulekobrzku"/>
        </w:rPr>
        <w:t>Objednat</w:t>
      </w:r>
      <w:r>
        <w:rPr>
          <w:rStyle w:val="Titulekobrzku"/>
          <w:spacing w:val="23"/>
          <w:shd w:val="clear" w:color="auto" w:fill="000000"/>
        </w:rPr>
        <w:t>.</w:t>
      </w:r>
      <w:r>
        <w:rPr>
          <w:rStyle w:val="Titulekobrzku"/>
          <w:spacing w:val="24"/>
          <w:shd w:val="clear" w:color="auto" w:fill="000000"/>
        </w:rPr>
        <w:t>.</w:t>
      </w:r>
    </w:p>
    <w:p w:rsidR="00D61BF3" w:rsidRDefault="003B7973">
      <w:pPr>
        <w:pStyle w:val="Zkladntext30"/>
        <w:framePr w:w="763" w:h="254" w:hRule="exact" w:wrap="none" w:vAnchor="page" w:hAnchor="page" w:x="8666" w:y="13148"/>
        <w:ind w:left="0" w:right="0"/>
        <w:rPr>
          <w:sz w:val="15"/>
          <w:szCs w:val="15"/>
        </w:rPr>
      </w:pPr>
      <w:r>
        <w:rPr>
          <w:rStyle w:val="Zkladntext3"/>
          <w:b/>
          <w:bCs/>
          <w:sz w:val="15"/>
          <w:szCs w:val="15"/>
        </w:rPr>
        <w:t>s.r.o.</w:t>
      </w:r>
    </w:p>
    <w:p w:rsidR="00D61BF3" w:rsidRDefault="003B7973">
      <w:pPr>
        <w:pStyle w:val="Zkladntext20"/>
        <w:framePr w:w="2698" w:h="778" w:hRule="exact" w:wrap="none" w:vAnchor="page" w:hAnchor="page" w:x="6554" w:y="13378"/>
        <w:spacing w:line="226" w:lineRule="auto"/>
        <w:ind w:left="740" w:hanging="320"/>
      </w:pPr>
      <w:r>
        <w:rPr>
          <w:rStyle w:val="Zkladntext2"/>
          <w:spacing w:val="2"/>
          <w:shd w:val="clear" w:color="auto" w:fill="000000"/>
        </w:rPr>
        <w:t>.......</w:t>
      </w:r>
      <w:r>
        <w:rPr>
          <w:rStyle w:val="Zkladntext2"/>
          <w:spacing w:val="3"/>
          <w:shd w:val="clear" w:color="auto" w:fill="000000"/>
        </w:rPr>
        <w:t>..</w:t>
      </w:r>
      <w:r>
        <w:rPr>
          <w:rStyle w:val="Zkladntext2"/>
          <w:shd w:val="clear" w:color="auto" w:fill="000000"/>
        </w:rPr>
        <w:t>​</w:t>
      </w:r>
      <w:r>
        <w:rPr>
          <w:rStyle w:val="Zkladntext2"/>
          <w:spacing w:val="4"/>
          <w:shd w:val="clear" w:color="auto" w:fill="000000"/>
        </w:rPr>
        <w:t>......</w:t>
      </w:r>
      <w:r>
        <w:rPr>
          <w:rStyle w:val="Zkladntext2"/>
          <w:spacing w:val="5"/>
          <w:shd w:val="clear" w:color="auto" w:fill="000000"/>
        </w:rPr>
        <w:t>.....</w:t>
      </w:r>
      <w:r>
        <w:rPr>
          <w:rStyle w:val="Zkladntext2"/>
          <w:shd w:val="clear" w:color="auto" w:fill="000000"/>
        </w:rPr>
        <w:t>​</w:t>
      </w:r>
      <w:r>
        <w:rPr>
          <w:rStyle w:val="Zkladntext2"/>
          <w:shd w:val="clear" w:color="auto" w:fill="000000"/>
        </w:rPr>
        <w:t>......​</w:t>
      </w:r>
      <w:r>
        <w:rPr>
          <w:rStyle w:val="Zkladntext2"/>
          <w:spacing w:val="10"/>
          <w:shd w:val="clear" w:color="auto" w:fill="000000"/>
        </w:rPr>
        <w:t>..</w:t>
      </w:r>
      <w:r>
        <w:rPr>
          <w:rStyle w:val="Zkladntext2"/>
        </w:rPr>
        <w:t>lansko</w:t>
      </w:r>
      <w:r>
        <w:rPr>
          <w:rStyle w:val="Zkladntext2"/>
        </w:rPr>
        <w:br/>
      </w:r>
      <w:r>
        <w:rPr>
          <w:rStyle w:val="Zkladntext2"/>
          <w:shd w:val="clear" w:color="auto" w:fill="000000"/>
        </w:rPr>
        <w:t>​</w:t>
      </w:r>
      <w:r>
        <w:rPr>
          <w:rStyle w:val="Zkladntext2"/>
          <w:spacing w:val="2"/>
          <w:shd w:val="clear" w:color="auto" w:fill="000000"/>
        </w:rPr>
        <w:t>....</w:t>
      </w:r>
      <w:r>
        <w:rPr>
          <w:rStyle w:val="Zkladntext2"/>
          <w:spacing w:val="3"/>
          <w:shd w:val="clear" w:color="auto" w:fill="000000"/>
        </w:rPr>
        <w:t>....</w:t>
      </w:r>
      <w:r>
        <w:rPr>
          <w:rStyle w:val="Zkladntext2"/>
          <w:shd w:val="clear" w:color="auto" w:fill="000000"/>
        </w:rPr>
        <w:t>​</w:t>
      </w:r>
      <w:r>
        <w:rPr>
          <w:rStyle w:val="Zkladntext2"/>
          <w:shd w:val="clear" w:color="auto" w:fill="000000"/>
        </w:rPr>
        <w:t>.......​.....​..</w:t>
      </w:r>
      <w:r>
        <w:rPr>
          <w:rStyle w:val="Zkladntext2"/>
        </w:rPr>
        <w:t>28</w:t>
      </w:r>
      <w:r>
        <w:rPr>
          <w:rStyle w:val="Zkladntext2"/>
        </w:rPr>
        <w:br/>
      </w:r>
      <w:r>
        <w:rPr>
          <w:rStyle w:val="Zkladntext2"/>
          <w:shd w:val="clear" w:color="auto" w:fill="000000"/>
        </w:rPr>
        <w:t>​</w:t>
      </w:r>
      <w:r>
        <w:rPr>
          <w:rStyle w:val="Zkladntext2"/>
          <w:spacing w:val="1"/>
          <w:shd w:val="clear" w:color="auto" w:fill="000000"/>
        </w:rPr>
        <w:t>......</w:t>
      </w:r>
      <w:r>
        <w:rPr>
          <w:rStyle w:val="Zkladntext2"/>
          <w:spacing w:val="2"/>
          <w:shd w:val="clear" w:color="auto" w:fill="000000"/>
        </w:rPr>
        <w:t>..</w:t>
      </w:r>
      <w:r>
        <w:rPr>
          <w:rStyle w:val="Zkladntext2"/>
          <w:shd w:val="clear" w:color="auto" w:fill="000000"/>
        </w:rPr>
        <w:t>​</w:t>
      </w:r>
      <w:r>
        <w:rPr>
          <w:rStyle w:val="Zkladntext2"/>
          <w:spacing w:val="2"/>
          <w:shd w:val="clear" w:color="auto" w:fill="000000"/>
        </w:rPr>
        <w:t>........</w:t>
      </w:r>
      <w:r>
        <w:rPr>
          <w:rStyle w:val="Zkladntext2"/>
          <w:spacing w:val="3"/>
          <w:shd w:val="clear" w:color="auto" w:fill="000000"/>
        </w:rPr>
        <w:t>........</w:t>
      </w:r>
      <w:r>
        <w:rPr>
          <w:rStyle w:val="Zkladntext2"/>
        </w:rPr>
        <w:t>28</w:t>
      </w:r>
    </w:p>
    <w:p w:rsidR="00D61BF3" w:rsidRDefault="003B7973">
      <w:pPr>
        <w:pStyle w:val="Zkladntext20"/>
        <w:framePr w:w="2698" w:h="778" w:hRule="exact" w:wrap="none" w:vAnchor="page" w:hAnchor="page" w:x="6554" w:y="13378"/>
        <w:tabs>
          <w:tab w:val="left" w:leader="dot" w:pos="739"/>
        </w:tabs>
        <w:spacing w:line="226" w:lineRule="auto"/>
        <w:ind w:left="0" w:firstLine="0"/>
      </w:pPr>
      <w:r>
        <w:rPr>
          <w:rStyle w:val="Zkladntext2"/>
          <w:spacing w:val="2"/>
          <w:shd w:val="clear" w:color="auto" w:fill="000000"/>
        </w:rPr>
        <w:t>...</w:t>
      </w:r>
      <w:r>
        <w:rPr>
          <w:rStyle w:val="Zkladntext2"/>
          <w:spacing w:val="3"/>
          <w:shd w:val="clear" w:color="auto" w:fill="000000"/>
        </w:rPr>
        <w:t>...........</w:t>
      </w:r>
      <w:r>
        <w:rPr>
          <w:rStyle w:val="Zkladntext2"/>
          <w:spacing w:val="10"/>
          <w:shd w:val="clear" w:color="auto" w:fill="000000"/>
          <w:lang w:val="en-US" w:eastAsia="en-US" w:bidi="en-US"/>
        </w:rPr>
        <w:t>....</w:t>
      </w:r>
      <w:r>
        <w:rPr>
          <w:rStyle w:val="Zkladntext2"/>
          <w:shd w:val="clear" w:color="auto" w:fill="000000"/>
          <w:lang w:val="en-US" w:eastAsia="en-US" w:bidi="en-US"/>
        </w:rPr>
        <w:t>.......</w:t>
      </w:r>
      <w:r>
        <w:rPr>
          <w:rStyle w:val="Zkladntext2"/>
          <w:spacing w:val="6"/>
          <w:shd w:val="clear" w:color="auto" w:fill="000000"/>
          <w:lang w:val="en-US" w:eastAsia="en-US" w:bidi="en-US"/>
        </w:rPr>
        <w:t>.</w:t>
      </w:r>
      <w:r>
        <w:rPr>
          <w:rStyle w:val="Zkladntext2"/>
          <w:spacing w:val="7"/>
          <w:shd w:val="clear" w:color="auto" w:fill="000000"/>
          <w:lang w:val="en-US" w:eastAsia="en-US" w:bidi="en-US"/>
        </w:rPr>
        <w:t>..</w:t>
      </w:r>
      <w:r>
        <w:rPr>
          <w:rStyle w:val="Zkladntext2"/>
          <w:shd w:val="clear" w:color="auto" w:fill="000000"/>
          <w:lang w:val="en-US" w:eastAsia="en-US" w:bidi="en-US"/>
        </w:rPr>
        <w:t>..</w:t>
      </w:r>
      <w:r>
        <w:rPr>
          <w:rStyle w:val="Zkladntext2"/>
          <w:spacing w:val="13"/>
          <w:shd w:val="clear" w:color="auto" w:fill="000000"/>
          <w:lang w:val="en-US" w:eastAsia="en-US" w:bidi="en-US"/>
        </w:rPr>
        <w:t>..</w:t>
      </w:r>
      <w:r>
        <w:rPr>
          <w:rStyle w:val="Zkladntext2"/>
          <w:spacing w:val="14"/>
          <w:shd w:val="clear" w:color="auto" w:fill="000000"/>
          <w:lang w:val="en-US" w:eastAsia="en-US" w:bidi="en-US"/>
        </w:rPr>
        <w:t>.</w:t>
      </w:r>
      <w:r>
        <w:rPr>
          <w:rStyle w:val="Zkladntext2"/>
          <w:shd w:val="clear" w:color="auto" w:fill="000000"/>
        </w:rPr>
        <w:t>​</w:t>
      </w:r>
      <w:r>
        <w:rPr>
          <w:rStyle w:val="Zkladntext2"/>
          <w:shd w:val="clear" w:color="auto" w:fill="000000"/>
        </w:rPr>
        <w:t>....</w:t>
      </w:r>
      <w:r>
        <w:rPr>
          <w:rStyle w:val="Zkladntext2"/>
        </w:rPr>
        <w:t>4</w:t>
      </w:r>
    </w:p>
    <w:p w:rsidR="00D61BF3" w:rsidRDefault="003B7973">
      <w:pPr>
        <w:pStyle w:val="Zhlavnebozpat0"/>
        <w:framePr w:w="2698" w:h="216" w:hRule="exact" w:wrap="none" w:vAnchor="page" w:hAnchor="page" w:x="6554" w:y="14261"/>
        <w:jc w:val="both"/>
      </w:pPr>
      <w:r>
        <w:rPr>
          <w:rStyle w:val="Zhlavnebozpat"/>
        </w:rPr>
        <w:t>Zhotovitel</w:t>
      </w:r>
    </w:p>
    <w:p w:rsidR="00D61BF3" w:rsidRDefault="003B7973">
      <w:pPr>
        <w:spacing w:line="1" w:lineRule="exact"/>
        <w:sectPr w:rsidR="00D61B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1354455</wp:posOffset>
            </wp:positionH>
            <wp:positionV relativeFrom="page">
              <wp:posOffset>8457565</wp:posOffset>
            </wp:positionV>
            <wp:extent cx="1048385" cy="70104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4838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1BF3" w:rsidRDefault="00D61BF3">
      <w:pPr>
        <w:spacing w:line="1" w:lineRule="exact"/>
      </w:pPr>
    </w:p>
    <w:p w:rsidR="00D61BF3" w:rsidRDefault="003B7973">
      <w:pPr>
        <w:pStyle w:val="Nadpis20"/>
        <w:framePr w:w="8918" w:h="638" w:hRule="exact" w:wrap="none" w:vAnchor="page" w:hAnchor="page" w:x="2260" w:y="1271"/>
        <w:spacing w:after="0"/>
        <w:ind w:left="0"/>
        <w:jc w:val="center"/>
      </w:pPr>
      <w:bookmarkStart w:id="3" w:name="bookmark6"/>
      <w:r>
        <w:rPr>
          <w:rStyle w:val="Nadpis2"/>
        </w:rPr>
        <w:t>Příloha č. 1</w:t>
      </w:r>
      <w:bookmarkEnd w:id="3"/>
    </w:p>
    <w:p w:rsidR="00D61BF3" w:rsidRDefault="003B7973">
      <w:pPr>
        <w:pStyle w:val="Zkladntext1"/>
        <w:framePr w:w="8918" w:h="638" w:hRule="exact" w:wrap="none" w:vAnchor="page" w:hAnchor="page" w:x="2260" w:y="1271"/>
        <w:ind w:firstLine="160"/>
      </w:pPr>
      <w:r>
        <w:rPr>
          <w:rStyle w:val="Zkladntext"/>
        </w:rPr>
        <w:t xml:space="preserve">k Dodatku č. 4 ke </w:t>
      </w:r>
      <w:r>
        <w:rPr>
          <w:rStyle w:val="Zkladntext"/>
        </w:rPr>
        <w:t>Smlouvě o úklidu a údržbě podepsané dne 30.9.2005 mezi</w:t>
      </w:r>
    </w:p>
    <w:p w:rsidR="00D61BF3" w:rsidRDefault="003B7973">
      <w:pPr>
        <w:pStyle w:val="Zkladntext1"/>
        <w:framePr w:w="1210" w:h="1622" w:hRule="exact" w:wrap="none" w:vAnchor="page" w:hAnchor="page" w:x="1050" w:y="2173"/>
        <w:spacing w:after="260"/>
      </w:pPr>
      <w:r>
        <w:rPr>
          <w:rStyle w:val="Zkladntext"/>
        </w:rPr>
        <w:t>OBJEDNATEL</w:t>
      </w:r>
    </w:p>
    <w:p w:rsidR="00D61BF3" w:rsidRDefault="003B7973">
      <w:pPr>
        <w:pStyle w:val="Zkladntext1"/>
        <w:framePr w:w="1210" w:h="1622" w:hRule="exact" w:wrap="none" w:vAnchor="page" w:hAnchor="page" w:x="1050" w:y="2173"/>
      </w:pPr>
      <w:r>
        <w:rPr>
          <w:rStyle w:val="Zkladntext"/>
        </w:rPr>
        <w:t>Se sídlem</w:t>
      </w:r>
    </w:p>
    <w:p w:rsidR="00D61BF3" w:rsidRDefault="003B7973">
      <w:pPr>
        <w:pStyle w:val="Zkladntext1"/>
        <w:framePr w:w="1210" w:h="1622" w:hRule="exact" w:wrap="none" w:vAnchor="page" w:hAnchor="page" w:x="1050" w:y="2173"/>
      </w:pPr>
      <w:r>
        <w:rPr>
          <w:rStyle w:val="Zkladntext"/>
        </w:rPr>
        <w:t>Zastoupená IČO</w:t>
      </w:r>
    </w:p>
    <w:p w:rsidR="00D61BF3" w:rsidRDefault="003B7973">
      <w:pPr>
        <w:pStyle w:val="Zkladntext1"/>
        <w:framePr w:w="1210" w:h="1622" w:hRule="exact" w:wrap="none" w:vAnchor="page" w:hAnchor="page" w:x="1050" w:y="2173"/>
      </w:pPr>
      <w:r>
        <w:rPr>
          <w:rStyle w:val="Zkladntext"/>
        </w:rPr>
        <w:t>DIČ</w:t>
      </w:r>
    </w:p>
    <w:p w:rsidR="00D61BF3" w:rsidRDefault="003B7973">
      <w:pPr>
        <w:pStyle w:val="Nadpis30"/>
        <w:framePr w:w="8918" w:h="1627" w:hRule="exact" w:wrap="none" w:vAnchor="page" w:hAnchor="page" w:x="2260" w:y="2159"/>
        <w:spacing w:line="233" w:lineRule="auto"/>
        <w:ind w:left="920"/>
        <w:jc w:val="both"/>
      </w:pPr>
      <w:bookmarkStart w:id="4" w:name="bookmark8"/>
      <w:r>
        <w:rPr>
          <w:rStyle w:val="Nadpis3"/>
          <w:b/>
          <w:bCs/>
        </w:rPr>
        <w:t xml:space="preserve">: Zdravotnická záchranná služba Jihomoravského kraje,příspěvková organizace </w:t>
      </w:r>
      <w:r>
        <w:rPr>
          <w:rStyle w:val="Nadpis3"/>
        </w:rPr>
        <w:t>zapsaná v OR vedeném u rejstříkového soudu v Brně, pod zn. Pr 1245</w:t>
      </w:r>
      <w:bookmarkEnd w:id="4"/>
    </w:p>
    <w:p w:rsidR="00D61BF3" w:rsidRDefault="003B7973">
      <w:pPr>
        <w:pStyle w:val="Zkladntext1"/>
        <w:framePr w:w="8918" w:h="1627" w:hRule="exact" w:wrap="none" w:vAnchor="page" w:hAnchor="page" w:x="2260" w:y="2159"/>
        <w:spacing w:line="233" w:lineRule="auto"/>
        <w:ind w:firstLine="920"/>
      </w:pPr>
      <w:r>
        <w:rPr>
          <w:rStyle w:val="Zkladntext"/>
        </w:rPr>
        <w:t>: Kamenice 798/ld,</w:t>
      </w:r>
      <w:r>
        <w:rPr>
          <w:rStyle w:val="Zkladntext"/>
        </w:rPr>
        <w:t xml:space="preserve"> 625 00 Brno</w:t>
      </w:r>
    </w:p>
    <w:p w:rsidR="00D61BF3" w:rsidRDefault="003B7973">
      <w:pPr>
        <w:pStyle w:val="Zkladntext1"/>
        <w:framePr w:w="8918" w:h="1627" w:hRule="exact" w:wrap="none" w:vAnchor="page" w:hAnchor="page" w:x="2260" w:y="2159"/>
        <w:spacing w:line="233" w:lineRule="auto"/>
        <w:ind w:firstLine="920"/>
      </w:pPr>
      <w:r>
        <w:rPr>
          <w:rStyle w:val="Zkladntext"/>
        </w:rPr>
        <w:t>: MUDr. Hanou Albrechtovou, ředitelkou</w:t>
      </w:r>
    </w:p>
    <w:p w:rsidR="00D61BF3" w:rsidRDefault="003B7973">
      <w:pPr>
        <w:pStyle w:val="Zkladntext1"/>
        <w:framePr w:w="8918" w:h="1627" w:hRule="exact" w:wrap="none" w:vAnchor="page" w:hAnchor="page" w:x="2260" w:y="2159"/>
        <w:spacing w:line="233" w:lineRule="auto"/>
        <w:ind w:firstLine="920"/>
      </w:pPr>
      <w:r>
        <w:rPr>
          <w:rStyle w:val="Zkladntext"/>
        </w:rPr>
        <w:t>:00346292</w:t>
      </w:r>
    </w:p>
    <w:p w:rsidR="00D61BF3" w:rsidRDefault="003B7973">
      <w:pPr>
        <w:pStyle w:val="Zkladntext1"/>
        <w:framePr w:w="8918" w:h="1627" w:hRule="exact" w:wrap="none" w:vAnchor="page" w:hAnchor="page" w:x="2260" w:y="2159"/>
        <w:spacing w:line="233" w:lineRule="auto"/>
        <w:ind w:firstLine="920"/>
      </w:pPr>
      <w:r>
        <w:rPr>
          <w:rStyle w:val="Zkladntext"/>
        </w:rPr>
        <w:t>: CZ 00346292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5558"/>
      </w:tblGrid>
      <w:tr w:rsidR="00D61BF3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656" w:type="dxa"/>
            <w:shd w:val="clear" w:color="auto" w:fill="auto"/>
          </w:tcPr>
          <w:p w:rsidR="00D61BF3" w:rsidRDefault="003B7973">
            <w:pPr>
              <w:pStyle w:val="Jin0"/>
              <w:framePr w:w="7214" w:h="1570" w:wrap="none" w:vAnchor="page" w:hAnchor="page" w:x="1050" w:y="4074"/>
            </w:pPr>
            <w:r>
              <w:rPr>
                <w:rStyle w:val="Jin"/>
              </w:rPr>
              <w:t>ZHOTOVITEL</w:t>
            </w:r>
          </w:p>
        </w:tc>
        <w:tc>
          <w:tcPr>
            <w:tcW w:w="5558" w:type="dxa"/>
            <w:shd w:val="clear" w:color="auto" w:fill="auto"/>
            <w:vAlign w:val="bottom"/>
          </w:tcPr>
          <w:p w:rsidR="00D61BF3" w:rsidRDefault="003B7973">
            <w:pPr>
              <w:pStyle w:val="Jin0"/>
              <w:framePr w:w="7214" w:h="1570" w:wrap="none" w:vAnchor="page" w:hAnchor="page" w:x="1050" w:y="4074"/>
              <w:ind w:firstLine="480"/>
            </w:pPr>
            <w:r>
              <w:rPr>
                <w:rStyle w:val="Jin"/>
                <w:b/>
                <w:bCs/>
              </w:rPr>
              <w:t>: ALCHEMA,s.r.o.</w:t>
            </w:r>
          </w:p>
          <w:p w:rsidR="00D61BF3" w:rsidRDefault="003B7973">
            <w:pPr>
              <w:pStyle w:val="Jin0"/>
              <w:framePr w:w="7214" w:h="1570" w:wrap="none" w:vAnchor="page" w:hAnchor="page" w:x="1050" w:y="4074"/>
              <w:spacing w:line="223" w:lineRule="auto"/>
              <w:ind w:firstLine="580"/>
              <w:jc w:val="both"/>
            </w:pPr>
            <w:r>
              <w:rPr>
                <w:rStyle w:val="Jin"/>
              </w:rPr>
              <w:t>zapsaný v OR vedeném KS v Brně, oddíl C, vložka 19520</w:t>
            </w:r>
          </w:p>
        </w:tc>
      </w:tr>
      <w:tr w:rsidR="00D61BF3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1656" w:type="dxa"/>
            <w:shd w:val="clear" w:color="auto" w:fill="auto"/>
            <w:vAlign w:val="bottom"/>
          </w:tcPr>
          <w:p w:rsidR="00D61BF3" w:rsidRDefault="003B7973">
            <w:pPr>
              <w:pStyle w:val="Jin0"/>
              <w:framePr w:w="7214" w:h="1570" w:wrap="none" w:vAnchor="page" w:hAnchor="page" w:x="1050" w:y="4074"/>
            </w:pPr>
            <w:r>
              <w:rPr>
                <w:rStyle w:val="Jin"/>
              </w:rPr>
              <w:t>Se sídlem Jednající IČ DIČ</w:t>
            </w:r>
          </w:p>
        </w:tc>
        <w:tc>
          <w:tcPr>
            <w:tcW w:w="5558" w:type="dxa"/>
            <w:shd w:val="clear" w:color="auto" w:fill="auto"/>
            <w:vAlign w:val="bottom"/>
          </w:tcPr>
          <w:p w:rsidR="00D61BF3" w:rsidRDefault="003B7973">
            <w:pPr>
              <w:pStyle w:val="Jin0"/>
              <w:framePr w:w="7214" w:h="1570" w:wrap="none" w:vAnchor="page" w:hAnchor="page" w:x="1050" w:y="4074"/>
              <w:ind w:firstLine="480"/>
            </w:pPr>
            <w:r>
              <w:rPr>
                <w:rStyle w:val="Jin"/>
              </w:rPr>
              <w:t>: Dolní Palava 26, 678 01 Blansko</w:t>
            </w:r>
          </w:p>
          <w:p w:rsidR="00D61BF3" w:rsidRDefault="003B7973">
            <w:pPr>
              <w:pStyle w:val="Jin0"/>
              <w:framePr w:w="7214" w:h="1570" w:wrap="none" w:vAnchor="page" w:hAnchor="page" w:x="1050" w:y="4074"/>
              <w:ind w:firstLine="480"/>
            </w:pPr>
            <w:r>
              <w:rPr>
                <w:rStyle w:val="Jin"/>
              </w:rPr>
              <w:t>: Ing. Jan Havelka</w:t>
            </w:r>
          </w:p>
          <w:p w:rsidR="00D61BF3" w:rsidRDefault="003B7973">
            <w:pPr>
              <w:pStyle w:val="Jin0"/>
              <w:framePr w:w="7214" w:h="1570" w:wrap="none" w:vAnchor="page" w:hAnchor="page" w:x="1050" w:y="4074"/>
              <w:ind w:firstLine="480"/>
            </w:pPr>
            <w:r>
              <w:rPr>
                <w:rStyle w:val="Jin"/>
              </w:rPr>
              <w:t>:60754028</w:t>
            </w:r>
          </w:p>
          <w:p w:rsidR="00D61BF3" w:rsidRDefault="003B7973">
            <w:pPr>
              <w:pStyle w:val="Jin0"/>
              <w:framePr w:w="7214" w:h="1570" w:wrap="none" w:vAnchor="page" w:hAnchor="page" w:x="1050" w:y="4074"/>
              <w:spacing w:line="228" w:lineRule="auto"/>
              <w:ind w:firstLine="480"/>
            </w:pPr>
            <w:r>
              <w:rPr>
                <w:rStyle w:val="Jin"/>
              </w:rPr>
              <w:t xml:space="preserve">: </w:t>
            </w:r>
            <w:r>
              <w:rPr>
                <w:rStyle w:val="Jin"/>
              </w:rPr>
              <w:t>CZ60754028,je plátcem DPH</w:t>
            </w:r>
          </w:p>
        </w:tc>
      </w:tr>
    </w:tbl>
    <w:p w:rsidR="00D61BF3" w:rsidRDefault="003B7973">
      <w:pPr>
        <w:pStyle w:val="Zkladntext1"/>
        <w:framePr w:w="8918" w:h="1579" w:hRule="exact" w:wrap="none" w:vAnchor="page" w:hAnchor="page" w:x="2260" w:y="5898"/>
        <w:spacing w:line="343" w:lineRule="auto"/>
        <w:ind w:left="-840"/>
      </w:pPr>
      <w:r>
        <w:rPr>
          <w:rStyle w:val="Zkladntext"/>
          <w:b/>
          <w:bCs/>
        </w:rPr>
        <w:t xml:space="preserve">a/ výpočet meziroční inflace, </w:t>
      </w:r>
      <w:r>
        <w:rPr>
          <w:rStyle w:val="Zkladntext"/>
        </w:rPr>
        <w:t>která dle ČSÚ činila v roce 2021 proti roku 2020 3,8% 7965,- x 0,038 = 302,- zaokrouhleno dolů</w:t>
      </w:r>
    </w:p>
    <w:p w:rsidR="00D61BF3" w:rsidRDefault="003B7973">
      <w:pPr>
        <w:pStyle w:val="Nadpis30"/>
        <w:framePr w:w="8918" w:h="1579" w:hRule="exact" w:wrap="none" w:vAnchor="page" w:hAnchor="page" w:x="2260" w:y="5898"/>
        <w:spacing w:line="343" w:lineRule="auto"/>
        <w:ind w:left="0" w:hanging="840"/>
      </w:pPr>
      <w:bookmarkStart w:id="5" w:name="bookmark10"/>
      <w:r>
        <w:rPr>
          <w:rStyle w:val="Nadpis3"/>
          <w:b/>
          <w:bCs/>
        </w:rPr>
        <w:t>Celková částka po započtení inflace je 8267,- Kč bez DPH</w:t>
      </w:r>
      <w:bookmarkEnd w:id="5"/>
    </w:p>
    <w:p w:rsidR="00D61BF3" w:rsidRDefault="003B7973">
      <w:pPr>
        <w:pStyle w:val="Nadpis30"/>
        <w:framePr w:w="8918" w:h="1579" w:hRule="exact" w:wrap="none" w:vAnchor="page" w:hAnchor="page" w:x="2260" w:y="5898"/>
        <w:spacing w:line="343" w:lineRule="auto"/>
        <w:ind w:left="0" w:hanging="840"/>
      </w:pPr>
      <w:r>
        <w:rPr>
          <w:rStyle w:val="Nadpis3"/>
          <w:b/>
          <w:bCs/>
        </w:rPr>
        <w:t>b/ navýšení mzdových nákladů: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2"/>
        <w:gridCol w:w="2698"/>
        <w:gridCol w:w="2539"/>
      </w:tblGrid>
      <w:tr w:rsidR="00D61BF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109" w:h="3096" w:wrap="none" w:vAnchor="page" w:hAnchor="page" w:x="1069" w:y="7828"/>
            </w:pPr>
            <w:r>
              <w:rPr>
                <w:rStyle w:val="Jin"/>
                <w:b/>
                <w:bCs/>
              </w:rPr>
              <w:t xml:space="preserve">Mzdové náklady - </w:t>
            </w:r>
            <w:r>
              <w:rPr>
                <w:rStyle w:val="Jin"/>
                <w:b/>
                <w:bCs/>
              </w:rPr>
              <w:t>porovnání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auto"/>
          </w:tcPr>
          <w:p w:rsidR="00D61BF3" w:rsidRDefault="00D61BF3">
            <w:pPr>
              <w:framePr w:w="10109" w:h="3096" w:wrap="none" w:vAnchor="page" w:hAnchor="page" w:x="1069" w:y="7828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BF3" w:rsidRDefault="00D61BF3">
            <w:pPr>
              <w:framePr w:w="10109" w:h="3096" w:wrap="none" w:vAnchor="page" w:hAnchor="page" w:x="1069" w:y="7828"/>
              <w:rPr>
                <w:sz w:val="10"/>
                <w:szCs w:val="10"/>
              </w:rPr>
            </w:pPr>
          </w:p>
        </w:tc>
      </w:tr>
      <w:tr w:rsidR="00D61BF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BF3" w:rsidRDefault="00D61BF3">
            <w:pPr>
              <w:framePr w:w="10109" w:h="3096" w:wrap="none" w:vAnchor="page" w:hAnchor="page" w:x="1069" w:y="7828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109" w:h="3096" w:wrap="none" w:vAnchor="page" w:hAnchor="page" w:x="1069" w:y="7828"/>
              <w:jc w:val="right"/>
            </w:pPr>
            <w:r>
              <w:rPr>
                <w:rStyle w:val="Jin"/>
                <w:b/>
                <w:bCs/>
              </w:rPr>
              <w:t>2010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109" w:h="3096" w:wrap="none" w:vAnchor="page" w:hAnchor="page" w:x="1069" w:y="7828"/>
              <w:jc w:val="right"/>
            </w:pPr>
            <w:r>
              <w:rPr>
                <w:rStyle w:val="Jin"/>
                <w:b/>
                <w:bCs/>
              </w:rPr>
              <w:t>2022</w:t>
            </w:r>
          </w:p>
        </w:tc>
      </w:tr>
      <w:tr w:rsidR="00D61BF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109" w:h="3096" w:wrap="none" w:vAnchor="page" w:hAnchor="page" w:x="1069" w:y="7828"/>
            </w:pPr>
            <w:r>
              <w:rPr>
                <w:rStyle w:val="Jin"/>
              </w:rPr>
              <w:t>Pracovní týden: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109" w:h="3096" w:wrap="none" w:vAnchor="page" w:hAnchor="page" w:x="1069" w:y="7828"/>
            </w:pPr>
            <w:r>
              <w:rPr>
                <w:rStyle w:val="Jin"/>
              </w:rPr>
              <w:t>lxShod/denně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109" w:h="3096" w:wrap="none" w:vAnchor="page" w:hAnchor="page" w:x="1069" w:y="7828"/>
            </w:pPr>
            <w:r>
              <w:rPr>
                <w:rStyle w:val="Jin"/>
              </w:rPr>
              <w:t>lx5hod/denně</w:t>
            </w:r>
          </w:p>
        </w:tc>
      </w:tr>
      <w:tr w:rsidR="00D61BF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109" w:h="3096" w:wrap="none" w:vAnchor="page" w:hAnchor="page" w:x="1069" w:y="7828"/>
            </w:pPr>
            <w:r>
              <w:rPr>
                <w:rStyle w:val="Jin"/>
              </w:rPr>
              <w:t>Státem určená min. měs. hrubá Mzda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109" w:h="3096" w:wrap="none" w:vAnchor="page" w:hAnchor="page" w:x="1069" w:y="7828"/>
              <w:jc w:val="right"/>
            </w:pPr>
            <w:r>
              <w:rPr>
                <w:rStyle w:val="Jin"/>
              </w:rPr>
              <w:t>5000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109" w:h="3096" w:wrap="none" w:vAnchor="page" w:hAnchor="page" w:x="1069" w:y="7828"/>
              <w:jc w:val="right"/>
            </w:pPr>
            <w:r>
              <w:rPr>
                <w:rStyle w:val="Jin"/>
              </w:rPr>
              <w:t>10125</w:t>
            </w:r>
          </w:p>
        </w:tc>
      </w:tr>
      <w:tr w:rsidR="00D61BF3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109" w:h="3096" w:wrap="none" w:vAnchor="page" w:hAnchor="page" w:x="1069" w:y="7828"/>
            </w:pPr>
            <w:r>
              <w:rPr>
                <w:rStyle w:val="Jin"/>
              </w:rPr>
              <w:t>Měs. náklady na zaměstnance (Min.mzda + odvod SP 24,8% + odvod ZP 9%)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109" w:h="3096" w:wrap="none" w:vAnchor="page" w:hAnchor="page" w:x="1069" w:y="7828"/>
              <w:jc w:val="right"/>
            </w:pPr>
            <w:r>
              <w:rPr>
                <w:rStyle w:val="Jin"/>
              </w:rPr>
              <w:t>5000+1240+450=6690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109" w:h="3096" w:wrap="none" w:vAnchor="page" w:hAnchor="page" w:x="1069" w:y="7828"/>
              <w:jc w:val="right"/>
            </w:pPr>
            <w:r>
              <w:rPr>
                <w:rStyle w:val="Jin"/>
              </w:rPr>
              <w:t>10125+2511+911 = 13547</w:t>
            </w:r>
          </w:p>
        </w:tc>
      </w:tr>
      <w:tr w:rsidR="00D61BF3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109" w:h="3096" w:wrap="none" w:vAnchor="page" w:hAnchor="page" w:x="1069" w:y="7828"/>
            </w:pPr>
            <w:r>
              <w:rPr>
                <w:rStyle w:val="Jin"/>
              </w:rPr>
              <w:t xml:space="preserve">Výpočet víkendové mzdy (10% </w:t>
            </w:r>
            <w:r>
              <w:rPr>
                <w:rStyle w:val="Jin"/>
              </w:rPr>
              <w:t>zákonný příplatek):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109" w:h="3096" w:wrap="none" w:vAnchor="page" w:hAnchor="page" w:x="1069" w:y="7828"/>
              <w:jc w:val="right"/>
            </w:pPr>
            <w:r>
              <w:rPr>
                <w:rStyle w:val="Jin"/>
              </w:rPr>
              <w:t>(48,10+11,93+4,33)+10%=</w:t>
            </w:r>
          </w:p>
          <w:p w:rsidR="00D61BF3" w:rsidRDefault="003B7973">
            <w:pPr>
              <w:pStyle w:val="Jin0"/>
              <w:framePr w:w="10109" w:h="3096" w:wrap="none" w:vAnchor="page" w:hAnchor="page" w:x="1069" w:y="7828"/>
              <w:spacing w:line="230" w:lineRule="auto"/>
              <w:jc w:val="right"/>
            </w:pPr>
            <w:r>
              <w:rPr>
                <w:rStyle w:val="Jin"/>
              </w:rPr>
              <w:t>64,36/hod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109" w:h="3096" w:wrap="none" w:vAnchor="page" w:hAnchor="page" w:x="1069" w:y="7828"/>
              <w:jc w:val="both"/>
            </w:pPr>
            <w:r>
              <w:rPr>
                <w:rStyle w:val="Jin"/>
              </w:rPr>
              <w:t>(96,40+23,90+8,68)+10%=</w:t>
            </w:r>
          </w:p>
          <w:p w:rsidR="00D61BF3" w:rsidRDefault="003B7973">
            <w:pPr>
              <w:pStyle w:val="Jin0"/>
              <w:framePr w:w="10109" w:h="3096" w:wrap="none" w:vAnchor="page" w:hAnchor="page" w:x="1069" w:y="7828"/>
              <w:jc w:val="right"/>
            </w:pPr>
            <w:r>
              <w:rPr>
                <w:rStyle w:val="Jin"/>
              </w:rPr>
              <w:t>141.88/hod</w:t>
            </w:r>
          </w:p>
        </w:tc>
      </w:tr>
      <w:tr w:rsidR="00D61BF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109" w:h="3096" w:wrap="none" w:vAnchor="page" w:hAnchor="page" w:x="1069" w:y="7828"/>
            </w:pPr>
            <w:r>
              <w:rPr>
                <w:rStyle w:val="Jin"/>
              </w:rPr>
              <w:t>Víkendový úklid: 53 víkendů x 4 hod/12 měsíci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109" w:h="3096" w:wrap="none" w:vAnchor="page" w:hAnchor="page" w:x="1069" w:y="7828"/>
              <w:jc w:val="right"/>
            </w:pPr>
            <w:r>
              <w:rPr>
                <w:rStyle w:val="Jin"/>
              </w:rPr>
              <w:t>1137/měs.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109" w:h="3096" w:wrap="none" w:vAnchor="page" w:hAnchor="page" w:x="1069" w:y="7828"/>
              <w:jc w:val="right"/>
            </w:pPr>
            <w:r>
              <w:rPr>
                <w:rStyle w:val="Jin"/>
              </w:rPr>
              <w:t>2506/měs.</w:t>
            </w:r>
          </w:p>
        </w:tc>
      </w:tr>
      <w:tr w:rsidR="00D61BF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109" w:h="3096" w:wrap="none" w:vAnchor="page" w:hAnchor="page" w:x="1069" w:y="7828"/>
            </w:pPr>
            <w:r>
              <w:rPr>
                <w:rStyle w:val="Jin"/>
              </w:rPr>
              <w:t>Měs. mzdový náklad: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109" w:h="3096" w:wrap="none" w:vAnchor="page" w:hAnchor="page" w:x="1069" w:y="7828"/>
              <w:jc w:val="right"/>
            </w:pPr>
            <w:r>
              <w:rPr>
                <w:rStyle w:val="Jin"/>
              </w:rPr>
              <w:t>6690+1137=7827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109" w:h="3096" w:wrap="none" w:vAnchor="page" w:hAnchor="page" w:x="1069" w:y="7828"/>
              <w:jc w:val="right"/>
            </w:pPr>
            <w:r>
              <w:rPr>
                <w:rStyle w:val="Jin"/>
              </w:rPr>
              <w:t>13547+2506=16053</w:t>
            </w:r>
          </w:p>
        </w:tc>
      </w:tr>
      <w:tr w:rsidR="00D61BF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109" w:h="3096" w:wrap="none" w:vAnchor="page" w:hAnchor="page" w:x="1069" w:y="7828"/>
            </w:pPr>
            <w:r>
              <w:rPr>
                <w:rStyle w:val="Jin"/>
                <w:b/>
                <w:bCs/>
              </w:rPr>
              <w:t>Státem daný měsíční nárůst mzd. nákladů: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BF3" w:rsidRDefault="00D61BF3">
            <w:pPr>
              <w:framePr w:w="10109" w:h="3096" w:wrap="none" w:vAnchor="page" w:hAnchor="page" w:x="1069" w:y="7828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109" w:h="3096" w:wrap="none" w:vAnchor="page" w:hAnchor="page" w:x="1069" w:y="7828"/>
              <w:jc w:val="right"/>
            </w:pPr>
            <w:r>
              <w:rPr>
                <w:rStyle w:val="Jin"/>
                <w:b/>
                <w:bCs/>
              </w:rPr>
              <w:t>8226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6"/>
        <w:gridCol w:w="1570"/>
        <w:gridCol w:w="3624"/>
      </w:tblGrid>
      <w:tr w:rsidR="00D61BF3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099" w:h="619" w:wrap="none" w:vAnchor="page" w:hAnchor="page" w:x="1069" w:y="11293"/>
            </w:pPr>
            <w:r>
              <w:rPr>
                <w:rStyle w:val="Jin"/>
                <w:b/>
                <w:bCs/>
              </w:rPr>
              <w:t>Celková zaokrouhlená částka bez DPH k fakturaci s nárůstem dle smlouvy: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099" w:h="619" w:wrap="none" w:vAnchor="page" w:hAnchor="page" w:x="1069" w:y="11293"/>
              <w:jc w:val="right"/>
            </w:pPr>
            <w:r>
              <w:rPr>
                <w:rStyle w:val="Jin"/>
                <w:b/>
                <w:bCs/>
              </w:rPr>
              <w:t>16493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BF3" w:rsidRDefault="003B7973">
            <w:pPr>
              <w:pStyle w:val="Jin0"/>
              <w:framePr w:w="10099" w:h="619" w:wrap="none" w:vAnchor="page" w:hAnchor="page" w:x="1069" w:y="11293"/>
            </w:pPr>
            <w:r>
              <w:rPr>
                <w:rStyle w:val="Jin"/>
                <w:b/>
                <w:bCs/>
              </w:rPr>
              <w:t>Aktuální fakturace (7965 Kč) + inflace + nárůst mzd.nákladů</w:t>
            </w:r>
          </w:p>
        </w:tc>
      </w:tr>
    </w:tbl>
    <w:p w:rsidR="00D61BF3" w:rsidRDefault="003B7973">
      <w:pPr>
        <w:pStyle w:val="Titulektabulky0"/>
        <w:framePr w:wrap="none" w:vAnchor="page" w:hAnchor="page" w:x="1069" w:y="11912"/>
      </w:pPr>
      <w:r>
        <w:rPr>
          <w:rStyle w:val="Titulektabulky"/>
        </w:rPr>
        <w:t>Částky jsou zaokrouhleny na celé Koruny.</w:t>
      </w:r>
    </w:p>
    <w:p w:rsidR="00D61BF3" w:rsidRDefault="00D61BF3">
      <w:pPr>
        <w:framePr w:wrap="none" w:vAnchor="page" w:hAnchor="page" w:x="1084" w:y="12440"/>
        <w:rPr>
          <w:sz w:val="2"/>
          <w:szCs w:val="2"/>
        </w:rPr>
      </w:pPr>
      <w:bookmarkStart w:id="6" w:name="_GoBack"/>
      <w:bookmarkEnd w:id="6"/>
    </w:p>
    <w:p w:rsidR="00D61BF3" w:rsidRDefault="003B7973">
      <w:pPr>
        <w:pStyle w:val="Titulekobrzku0"/>
        <w:framePr w:wrap="none" w:vAnchor="page" w:hAnchor="page" w:x="1564" w:y="14279"/>
        <w:ind w:right="5"/>
        <w:jc w:val="both"/>
      </w:pPr>
      <w:r>
        <w:rPr>
          <w:rStyle w:val="Titulekobrzku"/>
        </w:rPr>
        <w:t>Objednatel</w:t>
      </w:r>
    </w:p>
    <w:p w:rsidR="00D61BF3" w:rsidRDefault="003B7973">
      <w:pPr>
        <w:pStyle w:val="Zkladntext1"/>
        <w:framePr w:wrap="none" w:vAnchor="page" w:hAnchor="page" w:x="2260" w:y="12690"/>
        <w:ind w:left="4468"/>
        <w:rPr>
          <w:sz w:val="24"/>
          <w:szCs w:val="24"/>
        </w:rPr>
      </w:pPr>
      <w:r>
        <w:rPr>
          <w:rStyle w:val="Zkladntext"/>
        </w:rPr>
        <w:t xml:space="preserve">V Blansku dne: </w:t>
      </w:r>
      <w:r>
        <w:rPr>
          <w:rStyle w:val="Zkladntext"/>
          <w:color w:val="969BC6"/>
        </w:rPr>
        <w:t xml:space="preserve">2^ </w:t>
      </w:r>
      <w:r>
        <w:rPr>
          <w:rStyle w:val="Zkladntext"/>
          <w:rFonts w:ascii="Times New Roman" w:eastAsia="Times New Roman" w:hAnsi="Times New Roman" w:cs="Times New Roman"/>
          <w:i/>
          <w:iCs/>
          <w:color w:val="969BC6"/>
          <w:sz w:val="24"/>
          <w:szCs w:val="24"/>
        </w:rPr>
        <w:t>1° . 2O2L</w:t>
      </w:r>
    </w:p>
    <w:p w:rsidR="00D61BF3" w:rsidRDefault="003B7973">
      <w:pPr>
        <w:pStyle w:val="Zkladntext20"/>
        <w:framePr w:w="8918" w:h="874" w:hRule="exact" w:wrap="none" w:vAnchor="page" w:hAnchor="page" w:x="2260" w:y="13237"/>
        <w:spacing w:line="240" w:lineRule="auto"/>
        <w:ind w:left="4910" w:firstLine="0"/>
      </w:pPr>
      <w:r>
        <w:rPr>
          <w:rStyle w:val="Zkladntext2"/>
        </w:rPr>
        <w:t>Dolní Palava 26. Blansko</w:t>
      </w:r>
    </w:p>
    <w:p w:rsidR="00D61BF3" w:rsidRDefault="003B7973">
      <w:pPr>
        <w:pStyle w:val="Zkladntext30"/>
        <w:framePr w:w="8918" w:h="874" w:hRule="exact" w:wrap="none" w:vAnchor="page" w:hAnchor="page" w:x="2260" w:y="13237"/>
        <w:ind w:left="4910" w:right="0"/>
        <w:jc w:val="left"/>
      </w:pPr>
      <w:r>
        <w:rPr>
          <w:rStyle w:val="Zkladntext3"/>
        </w:rPr>
        <w:t>IČO: 607</w:t>
      </w:r>
      <w:r>
        <w:rPr>
          <w:rStyle w:val="Zkladntext3"/>
        </w:rPr>
        <w:t xml:space="preserve"> 54 028</w:t>
      </w:r>
    </w:p>
    <w:p w:rsidR="00D61BF3" w:rsidRDefault="003B7973">
      <w:pPr>
        <w:pStyle w:val="Zkladntext20"/>
        <w:framePr w:w="8918" w:h="874" w:hRule="exact" w:wrap="none" w:vAnchor="page" w:hAnchor="page" w:x="2260" w:y="13237"/>
        <w:spacing w:line="233" w:lineRule="auto"/>
        <w:ind w:left="4910" w:right="1536" w:firstLine="0"/>
        <w:jc w:val="center"/>
      </w:pPr>
      <w:r>
        <w:rPr>
          <w:rStyle w:val="Zkladntext2"/>
        </w:rPr>
        <w:t>DIC: CZ60754028</w:t>
      </w:r>
    </w:p>
    <w:p w:rsidR="00D61BF3" w:rsidRDefault="003B7973">
      <w:pPr>
        <w:pStyle w:val="Zkladntext20"/>
        <w:framePr w:w="8918" w:h="874" w:hRule="exact" w:wrap="none" w:vAnchor="page" w:hAnchor="page" w:x="2260" w:y="13237"/>
        <w:tabs>
          <w:tab w:val="left" w:leader="underscore" w:pos="5254"/>
          <w:tab w:val="left" w:leader="underscore" w:pos="5352"/>
        </w:tabs>
        <w:spacing w:line="211" w:lineRule="auto"/>
        <w:ind w:left="4910" w:firstLine="0"/>
      </w:pPr>
      <w:r>
        <w:rPr>
          <w:rStyle w:val="Zkladntext2"/>
          <w:color w:val="969BC6"/>
        </w:rPr>
        <w:t>—</w:t>
      </w:r>
      <w:r>
        <w:rPr>
          <w:rStyle w:val="Zkladntext2"/>
          <w:color w:val="969BC6"/>
        </w:rPr>
        <w:tab/>
      </w:r>
      <w:r>
        <w:rPr>
          <w:rStyle w:val="Zkladntext2"/>
          <w:color w:val="969BC6"/>
        </w:rPr>
        <w:tab/>
      </w:r>
      <w:r>
        <w:rPr>
          <w:rStyle w:val="Zkladntext2"/>
        </w:rPr>
        <w:t>Jel.: 516 41S 444</w:t>
      </w:r>
    </w:p>
    <w:p w:rsidR="00D61BF3" w:rsidRDefault="003B7973">
      <w:pPr>
        <w:pStyle w:val="Zkladntext1"/>
        <w:framePr w:w="8918" w:h="288" w:hRule="exact" w:wrap="none" w:vAnchor="page" w:hAnchor="page" w:x="2260" w:y="14279"/>
        <w:ind w:left="5174" w:right="2803"/>
        <w:jc w:val="center"/>
      </w:pPr>
      <w:r>
        <w:rPr>
          <w:rStyle w:val="Zkladntext"/>
        </w:rPr>
        <w:t>Zhotovitel</w:t>
      </w:r>
    </w:p>
    <w:p w:rsidR="00D61BF3" w:rsidRDefault="00D61BF3">
      <w:pPr>
        <w:spacing w:line="1" w:lineRule="exact"/>
      </w:pPr>
    </w:p>
    <w:sectPr w:rsidR="00D61BF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973" w:rsidRDefault="003B7973">
      <w:r>
        <w:separator/>
      </w:r>
    </w:p>
  </w:endnote>
  <w:endnote w:type="continuationSeparator" w:id="0">
    <w:p w:rsidR="003B7973" w:rsidRDefault="003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973" w:rsidRDefault="003B7973"/>
  </w:footnote>
  <w:footnote w:type="continuationSeparator" w:id="0">
    <w:p w:rsidR="003B7973" w:rsidRDefault="003B79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D8B"/>
    <w:multiLevelType w:val="multilevel"/>
    <w:tmpl w:val="DE7E07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6A4D65"/>
    <w:multiLevelType w:val="multilevel"/>
    <w:tmpl w:val="D6CAC5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F3"/>
    <w:rsid w:val="003B7973"/>
    <w:rsid w:val="00D61BF3"/>
    <w:rsid w:val="00E8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DB3FA-4B19-443C-80C0-C0CBE03A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170"/>
      <w:ind w:left="1420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pacing w:line="290" w:lineRule="auto"/>
      <w:ind w:left="460" w:hanging="80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120" w:line="187" w:lineRule="auto"/>
      <w:ind w:right="1200"/>
      <w:jc w:val="right"/>
      <w:outlineLvl w:val="0"/>
    </w:pPr>
    <w:rPr>
      <w:rFonts w:ascii="Arial" w:eastAsia="Arial" w:hAnsi="Arial" w:cs="Arial"/>
      <w:sz w:val="58"/>
      <w:szCs w:val="58"/>
    </w:rPr>
  </w:style>
  <w:style w:type="paragraph" w:customStyle="1" w:styleId="Zkladntext30">
    <w:name w:val="Základní text (3)"/>
    <w:basedOn w:val="Normln"/>
    <w:link w:val="Zkladntext3"/>
    <w:pPr>
      <w:ind w:left="1570" w:right="600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line="228" w:lineRule="auto"/>
      <w:ind w:left="450" w:hanging="80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lchema@alchem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3071</Characters>
  <Application>Microsoft Office Word</Application>
  <DocSecurity>0</DocSecurity>
  <Lines>25</Lines>
  <Paragraphs>7</Paragraphs>
  <ScaleCrop>false</ScaleCrop>
  <Company>HP Inc.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2022-11-08T13:20:00Z</dcterms:created>
  <dcterms:modified xsi:type="dcterms:W3CDTF">2022-11-08T13:20:00Z</dcterms:modified>
</cp:coreProperties>
</file>