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AA" w:rsidRPr="007D55C2" w:rsidRDefault="005C1FAA" w:rsidP="00B1778D">
      <w:pPr>
        <w:pStyle w:val="Nzev"/>
        <w:pBdr>
          <w:bottom w:val="single" w:sz="12" w:space="1" w:color="auto"/>
        </w:pBdr>
        <w:rPr>
          <w:i w:val="0"/>
          <w:iCs w:val="0"/>
          <w:sz w:val="24"/>
          <w:szCs w:val="24"/>
        </w:rPr>
      </w:pPr>
      <w:r w:rsidRPr="007D55C2">
        <w:rPr>
          <w:i w:val="0"/>
          <w:iCs w:val="0"/>
          <w:sz w:val="24"/>
          <w:szCs w:val="24"/>
        </w:rPr>
        <w:t xml:space="preserve">Smlouva </w:t>
      </w:r>
      <w:r w:rsidR="00C96E98" w:rsidRPr="00C96E98">
        <w:rPr>
          <w:i w:val="0"/>
          <w:iCs w:val="0"/>
          <w:sz w:val="24"/>
          <w:szCs w:val="24"/>
        </w:rPr>
        <w:t>o zpracování projektové dokumentace a o výkonu autorského dozoru</w:t>
      </w:r>
    </w:p>
    <w:p w:rsidR="00470B4A" w:rsidRPr="00470B4A" w:rsidRDefault="00470B4A" w:rsidP="00470B4A">
      <w:pPr>
        <w:pStyle w:val="Nzev"/>
        <w:pBdr>
          <w:bottom w:val="single" w:sz="12" w:space="1" w:color="auto"/>
        </w:pBdr>
        <w:rPr>
          <w:b w:val="0"/>
          <w:bCs w:val="0"/>
          <w:i w:val="0"/>
          <w:iCs w:val="0"/>
          <w:sz w:val="24"/>
          <w:szCs w:val="24"/>
        </w:rPr>
      </w:pPr>
      <w:r w:rsidRPr="00470B4A">
        <w:rPr>
          <w:b w:val="0"/>
          <w:bCs w:val="0"/>
          <w:i w:val="0"/>
          <w:iCs w:val="0"/>
          <w:sz w:val="24"/>
          <w:szCs w:val="24"/>
        </w:rPr>
        <w:t xml:space="preserve">uzavřená podle ustanovení § 1746 odst. 2 zákona č. 89/2012 Sb., občanský zákoník (dále jen </w:t>
      </w:r>
      <w:r w:rsidRPr="00D82148">
        <w:rPr>
          <w:bCs w:val="0"/>
          <w:iCs w:val="0"/>
          <w:sz w:val="24"/>
          <w:szCs w:val="24"/>
        </w:rPr>
        <w:t>„Občanský zákoník“),</w:t>
      </w:r>
      <w:r w:rsidRPr="00470B4A">
        <w:rPr>
          <w:b w:val="0"/>
          <w:bCs w:val="0"/>
          <w:i w:val="0"/>
          <w:iCs w:val="0"/>
          <w:sz w:val="24"/>
          <w:szCs w:val="24"/>
        </w:rPr>
        <w:t xml:space="preserve"> s přihlédnutím k § 2358 a násl. a § 2586 a násl. Občanského zákoníku a podle zákona č. 121/2000 Sb., o právu autorském, o právech souvisejících s právem autorským a o změně některých zákonů (autorský zákon), ve znění pozdějších předpisů (dále jen </w:t>
      </w:r>
      <w:r w:rsidRPr="00D82148">
        <w:rPr>
          <w:bCs w:val="0"/>
          <w:iCs w:val="0"/>
          <w:sz w:val="24"/>
          <w:szCs w:val="24"/>
        </w:rPr>
        <w:t>„Autorský zákon“)</w:t>
      </w:r>
    </w:p>
    <w:p w:rsidR="005C1FAA" w:rsidRDefault="005C1FAA" w:rsidP="00B1778D">
      <w:pPr>
        <w:pStyle w:val="Standard"/>
        <w:spacing w:after="120"/>
        <w:jc w:val="both"/>
        <w:rPr>
          <w:iCs/>
        </w:rPr>
      </w:pPr>
    </w:p>
    <w:p w:rsidR="005C1FAA" w:rsidRDefault="005C1FAA" w:rsidP="00B1778D">
      <w:pPr>
        <w:pStyle w:val="Standard"/>
        <w:jc w:val="center"/>
        <w:rPr>
          <w:b/>
          <w:bCs/>
        </w:rPr>
      </w:pPr>
      <w:r>
        <w:rPr>
          <w:b/>
          <w:bCs/>
        </w:rPr>
        <w:t>I.</w:t>
      </w:r>
    </w:p>
    <w:p w:rsidR="005C1FAA" w:rsidRPr="003B0776" w:rsidRDefault="005C1FAA" w:rsidP="00B1778D">
      <w:pPr>
        <w:pStyle w:val="Nadpis1"/>
        <w:spacing w:after="100"/>
        <w:rPr>
          <w:i w:val="0"/>
          <w:iCs w:val="0"/>
        </w:rPr>
      </w:pPr>
      <w:r>
        <w:rPr>
          <w:i w:val="0"/>
          <w:iCs w:val="0"/>
        </w:rPr>
        <w:t>Smluvní strany</w:t>
      </w:r>
    </w:p>
    <w:p w:rsidR="005C1FAA" w:rsidRDefault="005C1FAA" w:rsidP="00B1778D">
      <w:pPr>
        <w:pStyle w:val="Standard"/>
        <w:jc w:val="both"/>
        <w:rPr>
          <w:b/>
          <w:bCs/>
        </w:rPr>
      </w:pPr>
      <w:r>
        <w:rPr>
          <w:b/>
          <w:bCs/>
        </w:rPr>
        <w:t>Muzeum města Brna, příspěvková organizace</w:t>
      </w:r>
    </w:p>
    <w:p w:rsidR="005C1FAA" w:rsidRDefault="005C1FAA" w:rsidP="00B1778D">
      <w:pPr>
        <w:pStyle w:val="Standard"/>
        <w:tabs>
          <w:tab w:val="right" w:pos="9638"/>
        </w:tabs>
        <w:jc w:val="both"/>
      </w:pPr>
      <w:r>
        <w:t xml:space="preserve">se </w:t>
      </w:r>
      <w:r w:rsidR="00FA246D">
        <w:t xml:space="preserve">sídlem: Špilberk 210/1, 662 24 </w:t>
      </w:r>
      <w:r>
        <w:t>Brno</w:t>
      </w:r>
      <w:r w:rsidR="009E292E">
        <w:tab/>
      </w:r>
    </w:p>
    <w:p w:rsidR="005C1FAA" w:rsidRDefault="005C1FAA" w:rsidP="00B1778D">
      <w:pPr>
        <w:pStyle w:val="Standard"/>
        <w:jc w:val="both"/>
      </w:pPr>
      <w:r>
        <w:t>IČ: 00101427</w:t>
      </w:r>
      <w:r w:rsidR="00EA13A4">
        <w:t>,</w:t>
      </w:r>
      <w:r w:rsidR="000D443C">
        <w:t xml:space="preserve"> </w:t>
      </w:r>
      <w:r w:rsidRPr="005438D4">
        <w:t>DIČ: CZ00101427</w:t>
      </w:r>
    </w:p>
    <w:p w:rsidR="005C1FAA" w:rsidRDefault="005C1FAA" w:rsidP="00B1778D">
      <w:pPr>
        <w:pStyle w:val="Standard"/>
        <w:jc w:val="both"/>
      </w:pPr>
      <w:r>
        <w:t xml:space="preserve">zapsaná v obchodním rejstříku vedeném Krajským soudem v Brně odd. </w:t>
      </w:r>
      <w:proofErr w:type="spellStart"/>
      <w:r>
        <w:t>Pr</w:t>
      </w:r>
      <w:proofErr w:type="spellEnd"/>
      <w:r>
        <w:t>, vložka 34</w:t>
      </w:r>
    </w:p>
    <w:p w:rsidR="005C1FAA" w:rsidRDefault="005C1FAA" w:rsidP="00B1778D">
      <w:pPr>
        <w:pStyle w:val="Standard"/>
        <w:jc w:val="both"/>
      </w:pPr>
      <w:r>
        <w:t>bankovní spo</w:t>
      </w:r>
      <w:r w:rsidR="004F0836">
        <w:t xml:space="preserve">jení: </w:t>
      </w:r>
      <w:r w:rsidR="00D02875">
        <w:t>XXXXXXXXXXXXXXXXX</w:t>
      </w:r>
    </w:p>
    <w:p w:rsidR="005C1FAA" w:rsidRDefault="005C1FAA" w:rsidP="00B1778D">
      <w:pPr>
        <w:pStyle w:val="Standard"/>
      </w:pPr>
      <w:r>
        <w:t xml:space="preserve">zastoupená: PhDr. Pavlem </w:t>
      </w:r>
      <w:proofErr w:type="spellStart"/>
      <w:r>
        <w:rPr>
          <w:iCs/>
        </w:rPr>
        <w:t>Ciprianem</w:t>
      </w:r>
      <w:proofErr w:type="spellEnd"/>
      <w:r>
        <w:t>, ředitelem</w:t>
      </w:r>
    </w:p>
    <w:p w:rsidR="005C1FAA" w:rsidRDefault="00D62826" w:rsidP="00B1778D">
      <w:pPr>
        <w:pStyle w:val="Standard"/>
        <w:spacing w:after="100"/>
        <w:rPr>
          <w:b/>
          <w:bCs/>
        </w:rPr>
      </w:pPr>
      <w:r w:rsidRPr="00D62826">
        <w:rPr>
          <w:bCs/>
        </w:rPr>
        <w:t>(dále jen</w:t>
      </w:r>
      <w:r w:rsidR="005C1FAA">
        <w:rPr>
          <w:b/>
          <w:bCs/>
        </w:rPr>
        <w:t xml:space="preserve"> </w:t>
      </w:r>
      <w:r>
        <w:rPr>
          <w:b/>
          <w:bCs/>
        </w:rPr>
        <w:t>„</w:t>
      </w:r>
      <w:r>
        <w:rPr>
          <w:b/>
          <w:bCs/>
          <w:i/>
        </w:rPr>
        <w:t>O</w:t>
      </w:r>
      <w:r w:rsidR="005C1FAA" w:rsidRPr="00D62826">
        <w:rPr>
          <w:b/>
          <w:bCs/>
          <w:i/>
        </w:rPr>
        <w:t>bjednatel</w:t>
      </w:r>
      <w:r>
        <w:rPr>
          <w:b/>
          <w:bCs/>
          <w:i/>
        </w:rPr>
        <w:t>“</w:t>
      </w:r>
      <w:r w:rsidRPr="00D62826">
        <w:rPr>
          <w:bCs/>
        </w:rPr>
        <w:t>)</w:t>
      </w:r>
    </w:p>
    <w:p w:rsidR="005C1FAA" w:rsidRPr="00DC1AB4" w:rsidRDefault="005C1FAA" w:rsidP="00B1778D">
      <w:pPr>
        <w:spacing w:after="100"/>
        <w:rPr>
          <w:b/>
        </w:rPr>
      </w:pPr>
      <w:r w:rsidRPr="00DC1AB4">
        <w:rPr>
          <w:b/>
        </w:rPr>
        <w:t>a</w:t>
      </w:r>
    </w:p>
    <w:p w:rsidR="0035668C" w:rsidRPr="00B04B45" w:rsidRDefault="0035668C" w:rsidP="0035668C">
      <w:pPr>
        <w:pStyle w:val="Zkladntext"/>
        <w:spacing w:after="0" w:line="240" w:lineRule="atLeast"/>
        <w:rPr>
          <w:b/>
        </w:rPr>
      </w:pPr>
      <w:r>
        <w:rPr>
          <w:b/>
        </w:rPr>
        <w:t>akad. arch. Petr Lechner</w:t>
      </w:r>
    </w:p>
    <w:p w:rsidR="0035668C" w:rsidRPr="00B04B45" w:rsidRDefault="0035668C" w:rsidP="0035668C">
      <w:pPr>
        <w:pStyle w:val="Zkladntext"/>
        <w:spacing w:after="0" w:line="240" w:lineRule="atLeast"/>
      </w:pPr>
      <w:r>
        <w:t xml:space="preserve">se sídlem: </w:t>
      </w:r>
      <w:r w:rsidR="001E15FE">
        <w:t xml:space="preserve">Blatiny 63, </w:t>
      </w:r>
      <w:r>
        <w:t>592 02</w:t>
      </w:r>
      <w:r w:rsidR="001E15FE">
        <w:t xml:space="preserve"> Sněžné</w:t>
      </w:r>
    </w:p>
    <w:p w:rsidR="0035668C" w:rsidRDefault="0035668C" w:rsidP="0035668C">
      <w:pPr>
        <w:pStyle w:val="Zkladntext"/>
        <w:spacing w:after="0" w:line="240" w:lineRule="atLeast"/>
      </w:pPr>
      <w:r>
        <w:t xml:space="preserve">IČ: </w:t>
      </w:r>
      <w:r w:rsidR="0082508F">
        <w:t>43450</w:t>
      </w:r>
      <w:r>
        <w:t xml:space="preserve">954, </w:t>
      </w:r>
      <w:r w:rsidRPr="005438D4">
        <w:t>DIČ:</w:t>
      </w:r>
      <w:r>
        <w:t xml:space="preserve"> CZ6212260340</w:t>
      </w:r>
    </w:p>
    <w:p w:rsidR="0035668C" w:rsidRPr="00B04B45" w:rsidRDefault="0082508F" w:rsidP="0035668C">
      <w:pPr>
        <w:pStyle w:val="Zkladntext"/>
        <w:spacing w:after="0" w:line="240" w:lineRule="atLeast"/>
      </w:pPr>
      <w:r>
        <w:t>p</w:t>
      </w:r>
      <w:r w:rsidR="0035668C">
        <w:t xml:space="preserve">odnikající na základě živnost. </w:t>
      </w:r>
      <w:proofErr w:type="gramStart"/>
      <w:r w:rsidR="0035668C">
        <w:t>listu</w:t>
      </w:r>
      <w:proofErr w:type="gramEnd"/>
      <w:r w:rsidR="0035668C">
        <w:t xml:space="preserve"> vydaného Magistrátem města Brna, živnost. </w:t>
      </w:r>
      <w:r>
        <w:t>ú</w:t>
      </w:r>
      <w:r w:rsidR="0035668C">
        <w:t>řadem pod č. j. 02/23465/00/0 ze dne 1. 6. 1994</w:t>
      </w:r>
    </w:p>
    <w:p w:rsidR="0035668C" w:rsidRDefault="0035668C" w:rsidP="0035668C">
      <w:pPr>
        <w:pStyle w:val="Zkladntext"/>
        <w:spacing w:after="0" w:line="240" w:lineRule="atLeast"/>
      </w:pPr>
      <w:r>
        <w:t xml:space="preserve">bankovní spojení: </w:t>
      </w:r>
      <w:r w:rsidR="00D02875">
        <w:t>XXXXXXXXXXXXXXXXX</w:t>
      </w:r>
    </w:p>
    <w:p w:rsidR="00AA3779" w:rsidRPr="0035668C" w:rsidRDefault="0035668C" w:rsidP="0035668C">
      <w:pPr>
        <w:pStyle w:val="Zkladntext"/>
        <w:spacing w:after="0" w:line="240" w:lineRule="atLeast"/>
      </w:pPr>
      <w:r>
        <w:t>zastoupená</w:t>
      </w:r>
      <w:r w:rsidR="0082508F">
        <w:t>:</w:t>
      </w:r>
      <w:r>
        <w:t xml:space="preserve"> </w:t>
      </w:r>
      <w:r w:rsidRPr="0035668C">
        <w:t>akad. arch. Petrem Lechnerem</w:t>
      </w:r>
    </w:p>
    <w:p w:rsidR="006A5C6E" w:rsidRPr="0035668C" w:rsidRDefault="00D62826" w:rsidP="00DB0B37">
      <w:pPr>
        <w:pStyle w:val="Standard"/>
        <w:spacing w:after="100"/>
      </w:pPr>
      <w:r w:rsidRPr="0035668C">
        <w:t xml:space="preserve">(dále jen </w:t>
      </w:r>
      <w:r w:rsidRPr="0082508F">
        <w:rPr>
          <w:b/>
          <w:bCs/>
          <w:i/>
        </w:rPr>
        <w:t>„Zhotovitel“</w:t>
      </w:r>
      <w:r w:rsidRPr="0082508F">
        <w:rPr>
          <w:bCs/>
          <w:i/>
        </w:rPr>
        <w:t>)</w:t>
      </w:r>
    </w:p>
    <w:p w:rsidR="00470B4A" w:rsidRDefault="00470B4A" w:rsidP="00B1778D">
      <w:pPr>
        <w:pStyle w:val="Standard"/>
        <w:jc w:val="both"/>
        <w:rPr>
          <w:b/>
          <w:bCs/>
        </w:rPr>
      </w:pPr>
    </w:p>
    <w:p w:rsidR="005C1FAA" w:rsidRDefault="00470B4A" w:rsidP="00470B4A">
      <w:pPr>
        <w:pStyle w:val="Standard"/>
        <w:jc w:val="center"/>
        <w:rPr>
          <w:b/>
          <w:bCs/>
        </w:rPr>
      </w:pPr>
      <w:r>
        <w:rPr>
          <w:b/>
          <w:bCs/>
        </w:rPr>
        <w:t>II.</w:t>
      </w:r>
    </w:p>
    <w:p w:rsidR="00470B4A" w:rsidRPr="00470B4A" w:rsidRDefault="00470B4A" w:rsidP="00470B4A">
      <w:pPr>
        <w:pStyle w:val="Nadpis1"/>
        <w:spacing w:after="100"/>
        <w:rPr>
          <w:i w:val="0"/>
          <w:iCs w:val="0"/>
        </w:rPr>
      </w:pPr>
      <w:r w:rsidRPr="00470B4A">
        <w:rPr>
          <w:i w:val="0"/>
          <w:iCs w:val="0"/>
        </w:rPr>
        <w:t>Preambule a účel smlouvy</w:t>
      </w:r>
    </w:p>
    <w:p w:rsidR="00FD1F7A" w:rsidRDefault="002B2CE9" w:rsidP="00261409">
      <w:pPr>
        <w:spacing w:after="120" w:line="276" w:lineRule="auto"/>
        <w:jc w:val="both"/>
      </w:pPr>
      <w:r>
        <w:rPr>
          <w:rFonts w:cs="Times New Roman"/>
          <w:spacing w:val="-4"/>
        </w:rPr>
        <w:t xml:space="preserve">1. </w:t>
      </w:r>
      <w:r w:rsidR="00906586">
        <w:rPr>
          <w:rFonts w:cs="Times New Roman"/>
          <w:spacing w:val="-4"/>
        </w:rPr>
        <w:t>Objednatel hodlá realizovat i</w:t>
      </w:r>
      <w:r w:rsidR="00470B4A" w:rsidRPr="002B2CE9">
        <w:rPr>
          <w:rFonts w:cs="Times New Roman"/>
          <w:spacing w:val="-4"/>
        </w:rPr>
        <w:t>nvestiční akci „</w:t>
      </w:r>
      <w:r w:rsidRPr="002B2CE9">
        <w:rPr>
          <w:rFonts w:cs="Times New Roman"/>
          <w:b/>
          <w:spacing w:val="-4"/>
        </w:rPr>
        <w:t>Depozitář Vyškov – zateplení obvodového pláště a střechy</w:t>
      </w:r>
      <w:r w:rsidR="00470B4A" w:rsidRPr="002B2CE9">
        <w:rPr>
          <w:rFonts w:cs="Times New Roman"/>
          <w:spacing w:val="-4"/>
        </w:rPr>
        <w:t xml:space="preserve">“ (dále jen </w:t>
      </w:r>
      <w:r w:rsidR="00470B4A" w:rsidRPr="00AD6816">
        <w:rPr>
          <w:rFonts w:cs="Times New Roman"/>
          <w:b/>
          <w:i/>
          <w:spacing w:val="-4"/>
        </w:rPr>
        <w:t>„Investiční akce“)</w:t>
      </w:r>
      <w:r w:rsidR="00470B4A" w:rsidRPr="00FA1489">
        <w:rPr>
          <w:rFonts w:cs="Times New Roman"/>
          <w:spacing w:val="-4"/>
        </w:rPr>
        <w:t>,</w:t>
      </w:r>
      <w:r w:rsidR="00470B4A" w:rsidRPr="002B2CE9">
        <w:rPr>
          <w:rFonts w:cs="Times New Roman"/>
          <w:spacing w:val="-4"/>
        </w:rPr>
        <w:t xml:space="preserve"> </w:t>
      </w:r>
      <w:r>
        <w:rPr>
          <w:rFonts w:cs="Times New Roman"/>
          <w:spacing w:val="-4"/>
        </w:rPr>
        <w:t xml:space="preserve">jejíž </w:t>
      </w:r>
      <w:r w:rsidR="00FD1F7A">
        <w:rPr>
          <w:rFonts w:cs="Times New Roman"/>
          <w:spacing w:val="-4"/>
        </w:rPr>
        <w:t>spolufinancování</w:t>
      </w:r>
      <w:r>
        <w:rPr>
          <w:rFonts w:cs="Times New Roman"/>
          <w:spacing w:val="-4"/>
        </w:rPr>
        <w:t xml:space="preserve"> předpokládá</w:t>
      </w:r>
      <w:r w:rsidR="00470B4A" w:rsidRPr="002B2CE9">
        <w:rPr>
          <w:rFonts w:cs="Times New Roman"/>
          <w:spacing w:val="-4"/>
        </w:rPr>
        <w:t xml:space="preserve"> z prostředků strukturálních fondů EU, </w:t>
      </w:r>
      <w:r w:rsidR="00FD1F7A">
        <w:t>resp.</w:t>
      </w:r>
      <w:r w:rsidR="00FD1F7A" w:rsidRPr="00396394">
        <w:t xml:space="preserve"> z Operačního programu životní prostředí, Prioritní osa 5 - energetické úspory, Specifický cíl - Snížit energetickou náročnost  veřejných budov a zvýšit využití obnovitelných zdrojů energie.</w:t>
      </w:r>
    </w:p>
    <w:p w:rsidR="003E2FF8" w:rsidRDefault="00FD1F7A" w:rsidP="00261409">
      <w:pPr>
        <w:spacing w:after="120" w:line="276" w:lineRule="auto"/>
        <w:jc w:val="both"/>
      </w:pPr>
      <w:r>
        <w:t xml:space="preserve">2. </w:t>
      </w:r>
      <w:r w:rsidR="00470B4A" w:rsidRPr="00BC40EA">
        <w:rPr>
          <w:rFonts w:ascii="Palatino Linotype" w:hAnsi="Palatino Linotype"/>
          <w:sz w:val="22"/>
          <w:szCs w:val="22"/>
        </w:rPr>
        <w:t>V </w:t>
      </w:r>
      <w:r w:rsidR="00470B4A" w:rsidRPr="00C311DB">
        <w:t>rámci Investiční akce m</w:t>
      </w:r>
      <w:r w:rsidRPr="00C311DB">
        <w:t xml:space="preserve">á být </w:t>
      </w:r>
      <w:r w:rsidR="00470B4A" w:rsidRPr="00C311DB">
        <w:t>proveden</w:t>
      </w:r>
      <w:r w:rsidRPr="00C311DB">
        <w:t xml:space="preserve">o </w:t>
      </w:r>
      <w:r w:rsidR="00C311DB">
        <w:t xml:space="preserve">zateplení </w:t>
      </w:r>
      <w:r w:rsidRPr="00C311DB">
        <w:t xml:space="preserve">obvodového pláště </w:t>
      </w:r>
      <w:r w:rsidR="00D94C09">
        <w:t xml:space="preserve">objektu </w:t>
      </w:r>
      <w:r w:rsidR="003E2FF8">
        <w:t xml:space="preserve">depozitáře </w:t>
      </w:r>
      <w:r w:rsidRPr="00C311DB">
        <w:t>včetně střechy</w:t>
      </w:r>
      <w:r w:rsidRPr="003D773C">
        <w:rPr>
          <w:spacing w:val="-2"/>
        </w:rPr>
        <w:t xml:space="preserve"> a výměn</w:t>
      </w:r>
      <w:r>
        <w:rPr>
          <w:spacing w:val="-2"/>
        </w:rPr>
        <w:t>a</w:t>
      </w:r>
      <w:r w:rsidR="00C311DB">
        <w:rPr>
          <w:spacing w:val="-2"/>
        </w:rPr>
        <w:t xml:space="preserve"> výplní otvorů (především oken), přičemž stávající počet oken </w:t>
      </w:r>
      <w:r w:rsidR="003E2FF8">
        <w:rPr>
          <w:spacing w:val="-2"/>
        </w:rPr>
        <w:t>bude snížen na nezbytné minimum</w:t>
      </w:r>
      <w:r w:rsidRPr="003D773C">
        <w:rPr>
          <w:spacing w:val="-2"/>
        </w:rPr>
        <w:t xml:space="preserve"> </w:t>
      </w:r>
      <w:r w:rsidR="00D94C09">
        <w:rPr>
          <w:spacing w:val="-2"/>
        </w:rPr>
        <w:t xml:space="preserve">(dále jen </w:t>
      </w:r>
      <w:r w:rsidR="00D94C09" w:rsidRPr="00AD6816">
        <w:rPr>
          <w:b/>
          <w:i/>
          <w:spacing w:val="-2"/>
        </w:rPr>
        <w:t>„Stavba“)</w:t>
      </w:r>
      <w:r w:rsidR="00D94C09" w:rsidRPr="00FA1489">
        <w:rPr>
          <w:spacing w:val="-2"/>
        </w:rPr>
        <w:t>.</w:t>
      </w:r>
      <w:r w:rsidR="00D94C09">
        <w:rPr>
          <w:spacing w:val="-2"/>
        </w:rPr>
        <w:t xml:space="preserve"> </w:t>
      </w:r>
      <w:r w:rsidR="00C311DB">
        <w:t>Z</w:t>
      </w:r>
      <w:r w:rsidRPr="008159ED">
        <w:t xml:space="preserve">ateplení fasády </w:t>
      </w:r>
      <w:r w:rsidR="00C311DB">
        <w:t xml:space="preserve">bude technologicky </w:t>
      </w:r>
      <w:r w:rsidR="00D94C09">
        <w:t xml:space="preserve">provedeno </w:t>
      </w:r>
      <w:r w:rsidRPr="008159ED">
        <w:t>kontaktním fasádním systémem, kde tepelný izolant tvoří polystyre</w:t>
      </w:r>
      <w:r w:rsidR="00FD017D">
        <w:t xml:space="preserve">nové desky uzavřené silikátovou, </w:t>
      </w:r>
      <w:r w:rsidRPr="008159ED">
        <w:t xml:space="preserve">eventuálně silikonovou omítkou. Stávající </w:t>
      </w:r>
      <w:r w:rsidR="003E2FF8" w:rsidRPr="008159ED">
        <w:t>okna</w:t>
      </w:r>
      <w:r w:rsidR="003E2FF8">
        <w:t xml:space="preserve"> </w:t>
      </w:r>
      <w:r w:rsidRPr="008159ED">
        <w:t>budou nahrazen</w:t>
      </w:r>
      <w:r w:rsidR="003E2FF8">
        <w:t>a</w:t>
      </w:r>
      <w:r w:rsidRPr="008159ED">
        <w:t xml:space="preserve"> novými</w:t>
      </w:r>
      <w:r w:rsidR="000D3043">
        <w:t>, převážně</w:t>
      </w:r>
      <w:r w:rsidRPr="008159ED">
        <w:t xml:space="preserve"> </w:t>
      </w:r>
      <w:r w:rsidR="00C311DB">
        <w:t>plastovými</w:t>
      </w:r>
      <w:r w:rsidR="003E2FF8">
        <w:t xml:space="preserve">. </w:t>
      </w:r>
      <w:r w:rsidR="00C311DB">
        <w:t xml:space="preserve">S ohledem na fakt, že výměna oken a „zazdívání“ otvorů po </w:t>
      </w:r>
      <w:r w:rsidR="00D94C09">
        <w:t xml:space="preserve">zrušených oknech bude probíhat </w:t>
      </w:r>
      <w:r w:rsidR="00C311DB">
        <w:t xml:space="preserve">za provozu depozitáře, </w:t>
      </w:r>
      <w:proofErr w:type="spellStart"/>
      <w:r w:rsidR="004C44A4">
        <w:t>dopručuje</w:t>
      </w:r>
      <w:proofErr w:type="spellEnd"/>
      <w:r w:rsidR="00C311DB">
        <w:t xml:space="preserve"> </w:t>
      </w:r>
      <w:r w:rsidR="00F66F37">
        <w:t>O</w:t>
      </w:r>
      <w:r w:rsidR="00C311DB">
        <w:t xml:space="preserve">bjednatel pro </w:t>
      </w:r>
      <w:r w:rsidR="003E2FF8">
        <w:t>„</w:t>
      </w:r>
      <w:r w:rsidR="00C311DB">
        <w:t>zazdívání</w:t>
      </w:r>
      <w:r w:rsidR="003E2FF8">
        <w:t>“</w:t>
      </w:r>
      <w:r w:rsidR="00C311DB">
        <w:t xml:space="preserve"> </w:t>
      </w:r>
      <w:r w:rsidR="00D94C09">
        <w:t xml:space="preserve">zrušených okenních otvorů </w:t>
      </w:r>
      <w:r w:rsidR="00C311DB">
        <w:t>maximální využití technologie suché výstavby.</w:t>
      </w:r>
    </w:p>
    <w:p w:rsidR="00CC1B19" w:rsidRDefault="003E2FF8" w:rsidP="00261409">
      <w:pPr>
        <w:spacing w:after="120" w:line="276" w:lineRule="auto"/>
        <w:jc w:val="both"/>
      </w:pPr>
      <w:r w:rsidRPr="00E224C0">
        <w:rPr>
          <w:rFonts w:cs="Times New Roman"/>
          <w:sz w:val="22"/>
          <w:szCs w:val="22"/>
        </w:rPr>
        <w:t>3</w:t>
      </w:r>
      <w:r w:rsidRPr="00E224C0">
        <w:rPr>
          <w:rFonts w:cs="Times New Roman"/>
        </w:rPr>
        <w:t xml:space="preserve">. Budova </w:t>
      </w:r>
      <w:r w:rsidR="00470B4A" w:rsidRPr="00E224C0">
        <w:rPr>
          <w:rFonts w:cs="Times New Roman"/>
        </w:rPr>
        <w:t>pro Stavbu se nacház</w:t>
      </w:r>
      <w:r w:rsidRPr="00E224C0">
        <w:rPr>
          <w:rFonts w:cs="Times New Roman"/>
        </w:rPr>
        <w:t xml:space="preserve">í </w:t>
      </w:r>
      <w:r w:rsidR="00470B4A" w:rsidRPr="00E224C0">
        <w:rPr>
          <w:rFonts w:cs="Times New Roman"/>
        </w:rPr>
        <w:t>v</w:t>
      </w:r>
      <w:r w:rsidRPr="00E224C0">
        <w:rPr>
          <w:rFonts w:cs="Times New Roman"/>
        </w:rPr>
        <w:t xml:space="preserve">e Vyškově. Jedná se o budovu bez </w:t>
      </w:r>
      <w:proofErr w:type="gramStart"/>
      <w:r w:rsidRPr="00E224C0">
        <w:rPr>
          <w:rFonts w:cs="Times New Roman"/>
        </w:rPr>
        <w:t>č.p.</w:t>
      </w:r>
      <w:proofErr w:type="gramEnd"/>
      <w:r w:rsidRPr="00E224C0">
        <w:rPr>
          <w:rFonts w:cs="Times New Roman"/>
        </w:rPr>
        <w:t>/</w:t>
      </w:r>
      <w:proofErr w:type="spellStart"/>
      <w:r w:rsidRPr="00E224C0">
        <w:rPr>
          <w:rFonts w:cs="Times New Roman"/>
        </w:rPr>
        <w:t>č.e</w:t>
      </w:r>
      <w:proofErr w:type="spellEnd"/>
      <w:r w:rsidRPr="00E224C0">
        <w:rPr>
          <w:rFonts w:cs="Times New Roman"/>
        </w:rPr>
        <w:t xml:space="preserve">. </w:t>
      </w:r>
      <w:r w:rsidR="00FD017D" w:rsidRPr="00E224C0">
        <w:rPr>
          <w:rFonts w:cs="Times New Roman"/>
        </w:rPr>
        <w:t>na pozemku 3364/3, </w:t>
      </w:r>
      <w:proofErr w:type="spellStart"/>
      <w:r w:rsidR="00FD017D" w:rsidRPr="00E224C0">
        <w:rPr>
          <w:rFonts w:cs="Times New Roman"/>
        </w:rPr>
        <w:t>k.ú</w:t>
      </w:r>
      <w:proofErr w:type="spellEnd"/>
      <w:r w:rsidR="00FD017D" w:rsidRPr="00E224C0">
        <w:rPr>
          <w:rFonts w:cs="Times New Roman"/>
        </w:rPr>
        <w:t>.</w:t>
      </w:r>
      <w:r w:rsidR="00FD017D">
        <w:t xml:space="preserve"> Vyškov </w:t>
      </w:r>
      <w:r w:rsidRPr="00FD017D">
        <w:t xml:space="preserve">ve vlastnictví statutárního města Brna (dále jen </w:t>
      </w:r>
      <w:r w:rsidRPr="00AD6816">
        <w:rPr>
          <w:b/>
          <w:i/>
        </w:rPr>
        <w:t>„SMB“).</w:t>
      </w:r>
      <w:r w:rsidRPr="00FD017D">
        <w:t xml:space="preserve"> Na základě rozhodnutí Zastupitelstva města Brna Z6/014 ze dne 3. 4. 2012 byla výše uvedená </w:t>
      </w:r>
      <w:r w:rsidR="00FD017D">
        <w:t>budova</w:t>
      </w:r>
      <w:r w:rsidRPr="00FD017D">
        <w:t xml:space="preserve"> svěřena k hospodaření </w:t>
      </w:r>
      <w:r w:rsidR="00AA466C">
        <w:t>O</w:t>
      </w:r>
      <w:r w:rsidR="00901B7C" w:rsidRPr="00FD017D">
        <w:t>bjednateli.</w:t>
      </w:r>
    </w:p>
    <w:p w:rsidR="00EB14FB" w:rsidRPr="00AD511E" w:rsidRDefault="00CC1B19" w:rsidP="00261409">
      <w:pPr>
        <w:spacing w:after="120" w:line="276" w:lineRule="auto"/>
        <w:jc w:val="both"/>
      </w:pPr>
      <w:r>
        <w:t xml:space="preserve">4. </w:t>
      </w:r>
      <w:r w:rsidR="00470B4A" w:rsidRPr="00CC1B19">
        <w:t xml:space="preserve">S ohledem na výše uvedené skutečnosti je účelem této smlouvy uspokojení potřeby Objednatele spočívající v získání projektové dokumentace v takovém stupni a kvalitě, která umožní řádnou </w:t>
      </w:r>
      <w:r w:rsidR="00470B4A" w:rsidRPr="00CC1B19">
        <w:lastRenderedPageBreak/>
        <w:t xml:space="preserve">přípravu Stavby, řádné provedení zadávacího řízení na výběr zhotovitele Stavby v souladu </w:t>
      </w:r>
      <w:r w:rsidR="00470B4A" w:rsidRPr="00AD511E">
        <w:t>s relevantními právn</w:t>
      </w:r>
      <w:r w:rsidR="008D1F00" w:rsidRPr="00AD511E">
        <w:t>ími předpisy</w:t>
      </w:r>
      <w:r w:rsidR="0064283A" w:rsidRPr="00AD511E">
        <w:t>,</w:t>
      </w:r>
      <w:r w:rsidR="008D1F00" w:rsidRPr="00AD511E">
        <w:t xml:space="preserve"> a realizaci Stavby.</w:t>
      </w:r>
      <w:r w:rsidR="00470B4A" w:rsidRPr="00AD511E">
        <w:t xml:space="preserve"> </w:t>
      </w:r>
    </w:p>
    <w:p w:rsidR="00E15D11" w:rsidRPr="00AD511E" w:rsidRDefault="00E15D11" w:rsidP="0091796E">
      <w:pPr>
        <w:spacing w:after="120"/>
        <w:jc w:val="both"/>
      </w:pPr>
      <w:r w:rsidRPr="00AD511E">
        <w:t>5. Stavebníkem ve smyslu § 2 odst. 2, písm. c) zákona č. 183/2006 Sb., stavebního zákona je statutární město Brno, Dominikánské nám. 1, 601 67 Brno, IČ:</w:t>
      </w:r>
      <w:r w:rsidRPr="00AD511E">
        <w:tab/>
        <w:t xml:space="preserve">44992785, </w:t>
      </w:r>
      <w:r w:rsidR="0091796E" w:rsidRPr="00AD511E">
        <w:rPr>
          <w:rFonts w:cs="Times New Roman"/>
        </w:rPr>
        <w:t xml:space="preserve">(dále jen </w:t>
      </w:r>
      <w:r w:rsidR="0091796E" w:rsidRPr="00AD511E">
        <w:rPr>
          <w:rFonts w:cs="Times New Roman"/>
          <w:i/>
        </w:rPr>
        <w:t>„</w:t>
      </w:r>
      <w:r w:rsidR="0091796E" w:rsidRPr="00AD511E">
        <w:rPr>
          <w:rFonts w:cs="Times New Roman"/>
          <w:b/>
          <w:i/>
        </w:rPr>
        <w:t>Stavebník</w:t>
      </w:r>
      <w:r w:rsidR="0091796E" w:rsidRPr="00AD511E">
        <w:rPr>
          <w:rFonts w:cs="Times New Roman"/>
          <w:i/>
        </w:rPr>
        <w:t>“</w:t>
      </w:r>
      <w:r w:rsidR="0091796E" w:rsidRPr="00AD511E">
        <w:rPr>
          <w:rFonts w:cs="Times New Roman"/>
        </w:rPr>
        <w:t>)</w:t>
      </w:r>
      <w:r w:rsidRPr="00AD511E">
        <w:t>.</w:t>
      </w:r>
    </w:p>
    <w:p w:rsidR="00AD6816" w:rsidRDefault="00E15D11" w:rsidP="00261409">
      <w:pPr>
        <w:spacing w:after="120" w:line="276" w:lineRule="auto"/>
        <w:jc w:val="both"/>
        <w:rPr>
          <w:rFonts w:cs="Times New Roman"/>
        </w:rPr>
      </w:pPr>
      <w:r w:rsidRPr="00AD511E">
        <w:t>6</w:t>
      </w:r>
      <w:r w:rsidR="000566F4" w:rsidRPr="00AD511E">
        <w:t xml:space="preserve">. </w:t>
      </w:r>
      <w:r w:rsidR="00470B4A" w:rsidRPr="00AD511E">
        <w:rPr>
          <w:rFonts w:cs="Times New Roman"/>
        </w:rPr>
        <w:t>Tato smlouva je uzavřena v návaznosti na výsledek zadávacího řízení na veřejnou zakázku</w:t>
      </w:r>
      <w:r w:rsidR="00470B4A" w:rsidRPr="00AD6816">
        <w:rPr>
          <w:rFonts w:cs="Times New Roman"/>
        </w:rPr>
        <w:t xml:space="preserve"> s názvem </w:t>
      </w:r>
      <w:r w:rsidR="000566F4" w:rsidRPr="00AD6816">
        <w:rPr>
          <w:rFonts w:cs="Times New Roman"/>
        </w:rPr>
        <w:t>„</w:t>
      </w:r>
      <w:r w:rsidR="000566F4" w:rsidRPr="00AD6816">
        <w:rPr>
          <w:rFonts w:cs="Times New Roman"/>
          <w:b/>
        </w:rPr>
        <w:t xml:space="preserve">Depozitář </w:t>
      </w:r>
      <w:proofErr w:type="spellStart"/>
      <w:r w:rsidR="000566F4" w:rsidRPr="00AD6816">
        <w:rPr>
          <w:rFonts w:cs="Times New Roman"/>
          <w:b/>
        </w:rPr>
        <w:t>MuMB</w:t>
      </w:r>
      <w:proofErr w:type="spellEnd"/>
      <w:r w:rsidR="000566F4" w:rsidRPr="00AD6816">
        <w:rPr>
          <w:rFonts w:cs="Times New Roman"/>
          <w:b/>
        </w:rPr>
        <w:t xml:space="preserve"> Vyškov – projektová dokumentace pro provádění stavby na zateplení objektu a autorský dozor“</w:t>
      </w:r>
      <w:r w:rsidR="00470B4A" w:rsidRPr="00AD6816">
        <w:rPr>
          <w:rFonts w:cs="Times New Roman"/>
        </w:rPr>
        <w:t xml:space="preserve"> (dále jen </w:t>
      </w:r>
      <w:r w:rsidR="00470B4A" w:rsidRPr="00AD6816">
        <w:rPr>
          <w:rFonts w:cs="Times New Roman"/>
          <w:i/>
        </w:rPr>
        <w:t>„</w:t>
      </w:r>
      <w:r w:rsidR="00470B4A" w:rsidRPr="00AD6816">
        <w:rPr>
          <w:rFonts w:cs="Times New Roman"/>
          <w:b/>
          <w:i/>
        </w:rPr>
        <w:t>Veřejná zakázka</w:t>
      </w:r>
      <w:r w:rsidR="00470B4A" w:rsidRPr="00AD6816">
        <w:rPr>
          <w:rFonts w:cs="Times New Roman"/>
          <w:i/>
        </w:rPr>
        <w:t>“</w:t>
      </w:r>
      <w:r w:rsidR="00470B4A" w:rsidRPr="00AD6816">
        <w:rPr>
          <w:rFonts w:cs="Times New Roman"/>
        </w:rPr>
        <w:t xml:space="preserve">), které bylo realizováno Objednatelem v pozici zadavatele veřejné zakázky mimo režim zákona č. 134/2016 Sb., </w:t>
      </w:r>
      <w:r w:rsidR="00470B4A" w:rsidRPr="00AD6816">
        <w:rPr>
          <w:rStyle w:val="h1a2"/>
          <w:rFonts w:cs="Times New Roman"/>
          <w:specVanish w:val="0"/>
        </w:rPr>
        <w:t xml:space="preserve">o zadávání veřejných zakázek </w:t>
      </w:r>
      <w:r w:rsidR="00470B4A" w:rsidRPr="00AD6816">
        <w:rPr>
          <w:rFonts w:cs="Times New Roman"/>
        </w:rPr>
        <w:t>(dále jen „</w:t>
      </w:r>
      <w:r w:rsidR="00470B4A" w:rsidRPr="00AD6816">
        <w:rPr>
          <w:rFonts w:cs="Times New Roman"/>
          <w:b/>
          <w:i/>
        </w:rPr>
        <w:t>ZZVZ</w:t>
      </w:r>
      <w:r w:rsidR="00470B4A" w:rsidRPr="00AD6816">
        <w:rPr>
          <w:rFonts w:cs="Times New Roman"/>
        </w:rPr>
        <w:t>“).</w:t>
      </w:r>
    </w:p>
    <w:p w:rsidR="00470B4A" w:rsidRPr="00AD6816" w:rsidRDefault="00AD6816" w:rsidP="00261409">
      <w:pPr>
        <w:spacing w:after="120" w:line="276" w:lineRule="auto"/>
        <w:jc w:val="both"/>
        <w:rPr>
          <w:rFonts w:cs="Times New Roman"/>
        </w:rPr>
      </w:pPr>
      <w:r w:rsidRPr="00AD6816">
        <w:rPr>
          <w:rFonts w:cs="Times New Roman"/>
        </w:rPr>
        <w:t xml:space="preserve">6. </w:t>
      </w:r>
      <w:r w:rsidR="00470B4A" w:rsidRPr="00AD6816">
        <w:rPr>
          <w:rFonts w:cs="Times New Roman"/>
        </w:rPr>
        <w:t>Pojmy s velkými počátečními písmeny definované v této smlouvě mají význam, jenž je jim ve smlouvě připisován. Pro vyloučení jakýchkoliv pochybností se smluvní strany dále dohodly, že:</w:t>
      </w:r>
    </w:p>
    <w:p w:rsidR="00470B4A" w:rsidRPr="007F6BDC" w:rsidRDefault="00470B4A" w:rsidP="003509E7">
      <w:pPr>
        <w:pStyle w:val="Nadpis2"/>
        <w:keepNext w:val="0"/>
        <w:keepLines w:val="0"/>
        <w:widowControl w:val="0"/>
        <w:numPr>
          <w:ilvl w:val="0"/>
          <w:numId w:val="51"/>
        </w:numPr>
        <w:autoSpaceDN/>
        <w:spacing w:before="0" w:line="276" w:lineRule="auto"/>
        <w:ind w:left="584" w:hanging="357"/>
        <w:jc w:val="both"/>
        <w:textAlignment w:val="auto"/>
        <w:rPr>
          <w:rFonts w:ascii="Times New Roman" w:hAnsi="Times New Roman" w:cs="Times New Roman"/>
          <w:b w:val="0"/>
          <w:color w:val="auto"/>
          <w:sz w:val="24"/>
          <w:szCs w:val="24"/>
        </w:rPr>
      </w:pPr>
      <w:bookmarkStart w:id="0" w:name="_Toc335318128"/>
      <w:bookmarkStart w:id="1" w:name="_Toc335318211"/>
      <w:r w:rsidRPr="007F6BDC">
        <w:rPr>
          <w:rFonts w:ascii="Times New Roman" w:hAnsi="Times New Roman" w:cs="Times New Roman"/>
          <w:b w:val="0"/>
          <w:color w:val="auto"/>
          <w:sz w:val="24"/>
          <w:szCs w:val="24"/>
        </w:rPr>
        <w:t>v případě jakékoliv nejistoty ohledně výkladu ustanovení smlouvy budou tato ustanovení vykládána tak, aby v co nejširší míře zohledňovala účel Veřejné zakázky vyjádřený v zadávací dokumentaci a smlouvě;</w:t>
      </w:r>
      <w:bookmarkEnd w:id="0"/>
      <w:bookmarkEnd w:id="1"/>
    </w:p>
    <w:p w:rsidR="00470B4A" w:rsidRPr="007F6BDC" w:rsidRDefault="00470B4A" w:rsidP="003509E7">
      <w:pPr>
        <w:pStyle w:val="Odstavecseseznamem"/>
        <w:numPr>
          <w:ilvl w:val="0"/>
          <w:numId w:val="51"/>
        </w:numPr>
        <w:autoSpaceDN/>
        <w:spacing w:after="120" w:line="276" w:lineRule="auto"/>
        <w:ind w:left="584" w:hanging="357"/>
        <w:jc w:val="both"/>
        <w:textAlignment w:val="auto"/>
        <w:rPr>
          <w:rFonts w:cs="Times New Roman"/>
        </w:rPr>
      </w:pPr>
      <w:bookmarkStart w:id="2" w:name="_Toc335318130"/>
      <w:bookmarkStart w:id="3" w:name="_Toc335318213"/>
      <w:r w:rsidRPr="007F6BDC">
        <w:rPr>
          <w:rFonts w:cs="Times New Roman"/>
          <w:bCs/>
        </w:rPr>
        <w:t>Zhotovitel je vázán svou nabídkou předloženou Objednateli v rámci zadávacího řízení na Veřejnou zakázku, která se pro úpravu vzájemných vztahů vyplývajících ze smlouvy použije subsidiárně</w:t>
      </w:r>
      <w:bookmarkEnd w:id="2"/>
      <w:bookmarkEnd w:id="3"/>
      <w:r w:rsidRPr="007F6BDC">
        <w:rPr>
          <w:rFonts w:cs="Times New Roman"/>
        </w:rPr>
        <w:t>.</w:t>
      </w:r>
    </w:p>
    <w:p w:rsidR="00470B4A" w:rsidRDefault="00470B4A" w:rsidP="00B1778D">
      <w:pPr>
        <w:pStyle w:val="Standard"/>
        <w:jc w:val="both"/>
        <w:rPr>
          <w:b/>
          <w:bCs/>
        </w:rPr>
      </w:pPr>
    </w:p>
    <w:p w:rsidR="005C1FAA" w:rsidRDefault="005C1FAA" w:rsidP="00B1778D">
      <w:pPr>
        <w:pStyle w:val="Nadpis1"/>
        <w:rPr>
          <w:i w:val="0"/>
          <w:iCs w:val="0"/>
        </w:rPr>
      </w:pPr>
      <w:r>
        <w:rPr>
          <w:i w:val="0"/>
          <w:iCs w:val="0"/>
        </w:rPr>
        <w:t>II</w:t>
      </w:r>
      <w:r w:rsidR="00F66F37">
        <w:rPr>
          <w:i w:val="0"/>
          <w:iCs w:val="0"/>
        </w:rPr>
        <w:t>I</w:t>
      </w:r>
      <w:r>
        <w:rPr>
          <w:i w:val="0"/>
          <w:iCs w:val="0"/>
        </w:rPr>
        <w:t>.</w:t>
      </w:r>
    </w:p>
    <w:p w:rsidR="005C1FAA" w:rsidRPr="003B0776" w:rsidRDefault="005C1FAA" w:rsidP="00B1778D">
      <w:pPr>
        <w:pStyle w:val="Nadpis1"/>
        <w:spacing w:after="120"/>
        <w:rPr>
          <w:i w:val="0"/>
          <w:iCs w:val="0"/>
        </w:rPr>
      </w:pPr>
      <w:r>
        <w:rPr>
          <w:i w:val="0"/>
          <w:iCs w:val="0"/>
        </w:rPr>
        <w:t>Předmět smlouvy</w:t>
      </w:r>
    </w:p>
    <w:p w:rsidR="00C87AAF" w:rsidRDefault="00BB40D0" w:rsidP="00C87AAF">
      <w:pPr>
        <w:widowControl/>
        <w:autoSpaceDN/>
        <w:spacing w:after="120" w:line="276" w:lineRule="auto"/>
        <w:jc w:val="both"/>
        <w:textAlignment w:val="auto"/>
      </w:pPr>
      <w:r w:rsidRPr="00BB40D0">
        <w:t xml:space="preserve">1. </w:t>
      </w:r>
      <w:r w:rsidR="00F66F37" w:rsidRPr="00BB40D0">
        <w:t xml:space="preserve">Předmětem smlouvy je odborná technická, tvůrčí a jiná činnost Zhotovitele, hmotné zachycení jejich výsledků a poskytnutí výhradní licence k užití výsledků činností Zhotovitele, včetně jejich hmotného zachycení </w:t>
      </w:r>
      <w:r w:rsidR="00F66F37" w:rsidRPr="001F26D2">
        <w:t>Objednateli.</w:t>
      </w:r>
      <w:r w:rsidR="007D116B" w:rsidRPr="001F26D2">
        <w:t xml:space="preserve"> Předmět smlouvy je dále rozdělen do jednotlivých částí plnění Zhotovitele (plnění Projektová dokumentace pro provádění Stavby, plnění Poskytování součinnosti a plnění Autorský dozor), specifikovaných níže. </w:t>
      </w:r>
      <w:r w:rsidR="00AF6EE8" w:rsidRPr="001F26D2">
        <w:t>Odborná technická, tvůrčí a jiná činnost směřující k určení základních architektonických řešení Stavby musí splňovat požadavky stanovené</w:t>
      </w:r>
      <w:r w:rsidR="00AF6EE8" w:rsidRPr="00C87AAF">
        <w:t xml:space="preserve"> obecně závaznými právními předpisy a příslušnými technickými normami účinnými ke dni předání hmotného zachycení výsledků tvůrčí činnosti Zhotovitele. </w:t>
      </w:r>
    </w:p>
    <w:p w:rsidR="00F66F37" w:rsidRPr="00C87AAF" w:rsidRDefault="007E0AC8" w:rsidP="0011614B">
      <w:pPr>
        <w:widowControl/>
        <w:autoSpaceDN/>
        <w:spacing w:after="60" w:line="276" w:lineRule="auto"/>
        <w:jc w:val="both"/>
        <w:textAlignment w:val="auto"/>
      </w:pPr>
      <w:r>
        <w:t>2</w:t>
      </w:r>
      <w:r w:rsidR="0006421E">
        <w:t xml:space="preserve">. </w:t>
      </w:r>
      <w:r w:rsidR="00AF6EE8" w:rsidRPr="007E0AC8">
        <w:rPr>
          <w:b/>
        </w:rPr>
        <w:t>Hmotným zachycením</w:t>
      </w:r>
      <w:r w:rsidR="00AF6EE8" w:rsidRPr="00C87AAF">
        <w:t xml:space="preserve"> výsledků činností Zhotovitele se rozumí</w:t>
      </w:r>
      <w:r w:rsidR="00C87AAF">
        <w:t xml:space="preserve"> </w:t>
      </w:r>
      <w:r w:rsidR="00F66F37" w:rsidRPr="00C87AAF">
        <w:t xml:space="preserve">projektová dokumentace pro provádění Stavby (dále jen </w:t>
      </w:r>
      <w:r w:rsidR="00F66F37" w:rsidRPr="002B6A0E">
        <w:rPr>
          <w:b/>
          <w:i/>
        </w:rPr>
        <w:t>„PDPS“),</w:t>
      </w:r>
      <w:r w:rsidR="00F66F37" w:rsidRPr="00C87AAF">
        <w:t xml:space="preserve"> která bude použita v zadávacím řízení podle ZZVZ / zákona č. 134/2016 Sb., o zadávání veřejných zakázek (dále jen </w:t>
      </w:r>
      <w:r w:rsidR="00F66F37" w:rsidRPr="008E17ED">
        <w:rPr>
          <w:b/>
        </w:rPr>
        <w:t>„</w:t>
      </w:r>
      <w:r w:rsidR="00F66F37" w:rsidRPr="008E17ED">
        <w:rPr>
          <w:b/>
          <w:i/>
        </w:rPr>
        <w:t>ZZVZ“)</w:t>
      </w:r>
      <w:r w:rsidR="00F66F37" w:rsidRPr="00C87AAF">
        <w:t xml:space="preserve"> a dle příslušných prováděcích právních předpisů a která obsahuje zejména:</w:t>
      </w:r>
    </w:p>
    <w:p w:rsidR="009024A2" w:rsidRDefault="00F66F37" w:rsidP="0011614B">
      <w:pPr>
        <w:pStyle w:val="Odstavecseseznamem"/>
        <w:numPr>
          <w:ilvl w:val="0"/>
          <w:numId w:val="52"/>
        </w:numPr>
        <w:autoSpaceDN/>
        <w:spacing w:after="60" w:line="276" w:lineRule="auto"/>
        <w:ind w:left="584" w:hanging="357"/>
        <w:jc w:val="both"/>
        <w:textAlignment w:val="auto"/>
        <w:rPr>
          <w:rFonts w:cs="Times New Roman"/>
        </w:rPr>
      </w:pPr>
      <w:r w:rsidRPr="002C107B">
        <w:rPr>
          <w:rFonts w:cs="Times New Roman"/>
        </w:rPr>
        <w:t>náležitosti dle platné a účinné legislativy, vztahující se svým obsahem k předmětu plnění, zejména Stavebního zákona / zákona č. 183/2006 S., o územním plánování a stavebním řádu (stavební zákon), ve znění pozdějších předpisů (dále jen „</w:t>
      </w:r>
      <w:r w:rsidRPr="002C107B">
        <w:rPr>
          <w:rFonts w:cs="Times New Roman"/>
          <w:b/>
          <w:i/>
        </w:rPr>
        <w:t>Stavební zákon</w:t>
      </w:r>
      <w:r w:rsidR="00D55192">
        <w:rPr>
          <w:rFonts w:cs="Times New Roman"/>
        </w:rPr>
        <w:t xml:space="preserve">“), </w:t>
      </w:r>
      <w:r w:rsidRPr="002C107B">
        <w:rPr>
          <w:rFonts w:cs="Times New Roman"/>
        </w:rPr>
        <w:t>Vyhlášky č. 499/2006 Sb. / vyhlášky č. 499/2006 Sb., o dokumentaci staveb, ve znění pozdějších předpisů (dále jen „</w:t>
      </w:r>
      <w:r w:rsidRPr="002C107B">
        <w:rPr>
          <w:rFonts w:cs="Times New Roman"/>
          <w:b/>
          <w:i/>
        </w:rPr>
        <w:t>Vyhláška č. 499/2006 Sb.“)</w:t>
      </w:r>
      <w:r w:rsidRPr="002C107B">
        <w:rPr>
          <w:rFonts w:cs="Times New Roman"/>
        </w:rPr>
        <w:t xml:space="preserve">, vyhlášky č. 169/2016 Sb., </w:t>
      </w:r>
      <w:r w:rsidRPr="002C107B">
        <w:rPr>
          <w:rStyle w:val="h1a2"/>
          <w:rFonts w:cs="Times New Roman"/>
          <w:specVanish w:val="0"/>
        </w:rPr>
        <w:t>o stanovení rozsahu dokumentace veřejné zakázky na stavební práce a soupisu stavebních prací, dodávek a služeb s výkazem výměr</w:t>
      </w:r>
      <w:r w:rsidRPr="002C107B">
        <w:rPr>
          <w:rFonts w:cs="Times New Roman"/>
        </w:rPr>
        <w:t>, zákona č.</w:t>
      </w:r>
      <w:r w:rsidRPr="002C107B">
        <w:rPr>
          <w:rFonts w:cs="Times New Roman"/>
          <w:b/>
          <w:i/>
        </w:rPr>
        <w:t xml:space="preserve"> </w:t>
      </w:r>
      <w:r w:rsidRPr="002C107B">
        <w:rPr>
          <w:rFonts w:cs="Times New Roman"/>
        </w:rPr>
        <w:t xml:space="preserve">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591/2006 Sb., o bližších minimálních požadavcích na bezpečnost a ochranu zdraví při práci </w:t>
      </w:r>
      <w:r w:rsidRPr="002C107B">
        <w:rPr>
          <w:rFonts w:cs="Times New Roman"/>
        </w:rPr>
        <w:lastRenderedPageBreak/>
        <w:t>na staveništích, ve znění pozdějších předpisů a platných technických norem, jejichž závaznost smluvní strany tímto sjednávají,</w:t>
      </w:r>
    </w:p>
    <w:p w:rsidR="009024A2" w:rsidRPr="009024A2" w:rsidRDefault="00F66F37" w:rsidP="0011614B">
      <w:pPr>
        <w:pStyle w:val="Odstavecseseznamem"/>
        <w:numPr>
          <w:ilvl w:val="0"/>
          <w:numId w:val="52"/>
        </w:numPr>
        <w:autoSpaceDN/>
        <w:spacing w:after="60" w:line="276" w:lineRule="auto"/>
        <w:ind w:left="584" w:hanging="357"/>
        <w:jc w:val="both"/>
        <w:textAlignment w:val="auto"/>
        <w:rPr>
          <w:rStyle w:val="h1a2"/>
          <w:rFonts w:cs="Times New Roman"/>
        </w:rPr>
      </w:pPr>
      <w:r w:rsidRPr="009024A2">
        <w:rPr>
          <w:rStyle w:val="h1a2"/>
          <w:specVanish w:val="0"/>
        </w:rPr>
        <w:t>podrobný soupis stavebních prací, dodávek a služeb s výkazem výměr, zahrnující rovněž vedlejší a ostatní náklady,</w:t>
      </w:r>
    </w:p>
    <w:p w:rsidR="009024A2" w:rsidRDefault="00F66F37" w:rsidP="0011614B">
      <w:pPr>
        <w:pStyle w:val="Odstavecseseznamem"/>
        <w:numPr>
          <w:ilvl w:val="0"/>
          <w:numId w:val="52"/>
        </w:numPr>
        <w:autoSpaceDN/>
        <w:spacing w:after="60" w:line="276" w:lineRule="auto"/>
        <w:ind w:left="584" w:hanging="357"/>
        <w:jc w:val="both"/>
        <w:textAlignment w:val="auto"/>
        <w:rPr>
          <w:rStyle w:val="h1a2"/>
        </w:rPr>
      </w:pPr>
      <w:r w:rsidRPr="009024A2">
        <w:rPr>
          <w:rStyle w:val="h1a2"/>
          <w:specVanish w:val="0"/>
        </w:rPr>
        <w:t>oceněný soupis stavebních prací, dodávek a služeb – položkový rozpočet s využitím agregovaných (kumulovaných) položek u opakovaných velkoobjemových položek s rozpisem obsahu,</w:t>
      </w:r>
    </w:p>
    <w:p w:rsidR="009024A2" w:rsidRDefault="00F66F37" w:rsidP="0011614B">
      <w:pPr>
        <w:pStyle w:val="Odstavecseseznamem"/>
        <w:numPr>
          <w:ilvl w:val="0"/>
          <w:numId w:val="52"/>
        </w:numPr>
        <w:autoSpaceDN/>
        <w:spacing w:after="60" w:line="276" w:lineRule="auto"/>
        <w:ind w:left="584" w:hanging="357"/>
        <w:jc w:val="both"/>
        <w:textAlignment w:val="auto"/>
        <w:rPr>
          <w:rStyle w:val="h1a2"/>
        </w:rPr>
      </w:pPr>
      <w:r w:rsidRPr="009024A2">
        <w:rPr>
          <w:rStyle w:val="h1a2"/>
          <w:specVanish w:val="0"/>
        </w:rPr>
        <w:t>zásady organizace výstavby (technické zprávy, situace, harmonogramy prací),</w:t>
      </w:r>
    </w:p>
    <w:p w:rsidR="009024A2" w:rsidRDefault="00F66F37" w:rsidP="0011614B">
      <w:pPr>
        <w:pStyle w:val="Odstavecseseznamem"/>
        <w:numPr>
          <w:ilvl w:val="0"/>
          <w:numId w:val="52"/>
        </w:numPr>
        <w:autoSpaceDN/>
        <w:spacing w:after="60" w:line="276" w:lineRule="auto"/>
        <w:ind w:left="584" w:hanging="357"/>
        <w:jc w:val="both"/>
        <w:textAlignment w:val="auto"/>
        <w:rPr>
          <w:rStyle w:val="h1a2"/>
        </w:rPr>
      </w:pPr>
      <w:r w:rsidRPr="009024A2">
        <w:rPr>
          <w:rStyle w:val="h1a2"/>
          <w:specVanish w:val="0"/>
        </w:rPr>
        <w:t>plán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9024A2" w:rsidDel="006D44F0">
        <w:rPr>
          <w:rStyle w:val="h1a2"/>
          <w:specVanish w:val="0"/>
        </w:rPr>
        <w:t xml:space="preserve"> </w:t>
      </w:r>
    </w:p>
    <w:p w:rsidR="008B4136" w:rsidRDefault="00F66F37" w:rsidP="0011614B">
      <w:pPr>
        <w:pStyle w:val="Odstavecseseznamem"/>
        <w:numPr>
          <w:ilvl w:val="0"/>
          <w:numId w:val="52"/>
        </w:numPr>
        <w:autoSpaceDN/>
        <w:spacing w:after="60" w:line="276" w:lineRule="auto"/>
        <w:ind w:left="584" w:hanging="357"/>
        <w:jc w:val="both"/>
        <w:textAlignment w:val="auto"/>
        <w:rPr>
          <w:rStyle w:val="h1a2"/>
        </w:rPr>
      </w:pPr>
      <w:r w:rsidRPr="009024A2">
        <w:rPr>
          <w:rStyle w:val="h1a2"/>
          <w:specVanish w:val="0"/>
        </w:rPr>
        <w:t xml:space="preserve">zapracování všech </w:t>
      </w:r>
      <w:r w:rsidR="00E06237">
        <w:rPr>
          <w:rStyle w:val="h1a2"/>
          <w:specVanish w:val="0"/>
        </w:rPr>
        <w:t xml:space="preserve">případných </w:t>
      </w:r>
      <w:r w:rsidRPr="009024A2">
        <w:rPr>
          <w:rStyle w:val="h1a2"/>
          <w:specVanish w:val="0"/>
        </w:rPr>
        <w:t>vydaných rozhodnutí, povolení, souhlasů a stanovisek,</w:t>
      </w:r>
    </w:p>
    <w:p w:rsidR="00F66F37" w:rsidRPr="00FE1496" w:rsidRDefault="00F66F37" w:rsidP="00AD75B3">
      <w:pPr>
        <w:pStyle w:val="Odstavecseseznamem"/>
        <w:numPr>
          <w:ilvl w:val="0"/>
          <w:numId w:val="52"/>
        </w:numPr>
        <w:autoSpaceDN/>
        <w:spacing w:after="60" w:line="276" w:lineRule="auto"/>
        <w:ind w:left="584" w:hanging="357"/>
        <w:jc w:val="both"/>
        <w:textAlignment w:val="auto"/>
        <w:rPr>
          <w:rFonts w:cs="Times New Roman"/>
        </w:rPr>
      </w:pPr>
      <w:r w:rsidRPr="008B4136">
        <w:rPr>
          <w:rFonts w:cs="Times New Roman"/>
        </w:rPr>
        <w:t xml:space="preserve">dokumenty a </w:t>
      </w:r>
      <w:r w:rsidR="00FE1496">
        <w:rPr>
          <w:rFonts w:cs="Times New Roman"/>
        </w:rPr>
        <w:t xml:space="preserve">další </w:t>
      </w:r>
      <w:r w:rsidRPr="00FE1496">
        <w:rPr>
          <w:rFonts w:cs="Times New Roman"/>
        </w:rPr>
        <w:t>činnost</w:t>
      </w:r>
      <w:r w:rsidR="00FE1496" w:rsidRPr="00FE1496">
        <w:rPr>
          <w:rFonts w:cs="Times New Roman"/>
        </w:rPr>
        <w:t>i</w:t>
      </w:r>
      <w:r w:rsidRPr="00FE1496">
        <w:rPr>
          <w:rFonts w:cs="Times New Roman"/>
        </w:rPr>
        <w:t xml:space="preserve"> dle přílohy č. </w:t>
      </w:r>
      <w:r w:rsidR="00FE1496" w:rsidRPr="00FE1496">
        <w:rPr>
          <w:rFonts w:cs="Times New Roman"/>
        </w:rPr>
        <w:t>1</w:t>
      </w:r>
      <w:r w:rsidRPr="00FE1496">
        <w:rPr>
          <w:rFonts w:cs="Times New Roman"/>
        </w:rPr>
        <w:t xml:space="preserve"> této smlouvy.</w:t>
      </w:r>
    </w:p>
    <w:p w:rsidR="007758EF" w:rsidRPr="007758EF" w:rsidRDefault="007E0AC8" w:rsidP="00AD75B3">
      <w:pPr>
        <w:spacing w:after="60" w:line="276" w:lineRule="auto"/>
        <w:ind w:left="227"/>
        <w:jc w:val="both"/>
        <w:rPr>
          <w:rFonts w:cs="Times New Roman"/>
          <w:b/>
        </w:rPr>
      </w:pPr>
      <w:proofErr w:type="gramStart"/>
      <w:r>
        <w:rPr>
          <w:rFonts w:cs="Times New Roman"/>
          <w:b/>
          <w:snapToGrid w:val="0"/>
        </w:rPr>
        <w:t>2</w:t>
      </w:r>
      <w:r w:rsidR="007758EF">
        <w:rPr>
          <w:rFonts w:cs="Times New Roman"/>
          <w:b/>
          <w:snapToGrid w:val="0"/>
        </w:rPr>
        <w:t>.</w:t>
      </w:r>
      <w:r w:rsidR="007F32A9">
        <w:rPr>
          <w:rFonts w:cs="Times New Roman"/>
          <w:b/>
          <w:snapToGrid w:val="0"/>
        </w:rPr>
        <w:t>1</w:t>
      </w:r>
      <w:r w:rsidR="007758EF">
        <w:rPr>
          <w:rFonts w:cs="Times New Roman"/>
          <w:b/>
          <w:snapToGrid w:val="0"/>
        </w:rPr>
        <w:t xml:space="preserve">. </w:t>
      </w:r>
      <w:r w:rsidR="007758EF" w:rsidRPr="007758EF">
        <w:rPr>
          <w:rFonts w:cs="Times New Roman"/>
          <w:b/>
          <w:snapToGrid w:val="0"/>
        </w:rPr>
        <w:t>PDPS</w:t>
      </w:r>
      <w:proofErr w:type="gramEnd"/>
      <w:r w:rsidR="007758EF" w:rsidRPr="007758EF">
        <w:rPr>
          <w:rFonts w:cs="Times New Roman"/>
          <w:b/>
          <w:snapToGrid w:val="0"/>
        </w:rPr>
        <w:t xml:space="preserve"> bude zpracována v souladu s požadavkem Objednatele a dle platné legislativy na </w:t>
      </w:r>
      <w:r w:rsidR="007758EF" w:rsidRPr="007758EF">
        <w:rPr>
          <w:rFonts w:cs="Times New Roman"/>
          <w:b/>
          <w:color w:val="000000"/>
        </w:rPr>
        <w:t xml:space="preserve">splnění požadavků na energetickou náročnost budovy s téměř nulovou spotřebou energie dle </w:t>
      </w:r>
      <w:r w:rsidR="004C258B">
        <w:rPr>
          <w:rFonts w:cs="Times New Roman"/>
          <w:b/>
          <w:color w:val="000000"/>
        </w:rPr>
        <w:t xml:space="preserve">§ </w:t>
      </w:r>
      <w:r w:rsidR="007758EF" w:rsidRPr="007758EF">
        <w:rPr>
          <w:rFonts w:cs="Times New Roman"/>
          <w:b/>
          <w:color w:val="000000"/>
        </w:rPr>
        <w:t xml:space="preserve">7 odst. 1 písm. b) </w:t>
      </w:r>
      <w:r w:rsidR="007758EF" w:rsidRPr="007758EF">
        <w:rPr>
          <w:rFonts w:cs="Times New Roman"/>
          <w:b/>
        </w:rPr>
        <w:t>zákona č. 406/2000 Sb., o hospodaření energií, ve znění pozdějších předpisů</w:t>
      </w:r>
      <w:r w:rsidR="007758EF" w:rsidRPr="007758EF">
        <w:rPr>
          <w:rFonts w:cs="Times New Roman"/>
          <w:b/>
          <w:color w:val="000000"/>
        </w:rPr>
        <w:t xml:space="preserve"> </w:t>
      </w:r>
      <w:r w:rsidR="007758EF" w:rsidRPr="00127490">
        <w:rPr>
          <w:rFonts w:cs="Times New Roman"/>
          <w:b/>
          <w:snapToGrid w:val="0"/>
        </w:rPr>
        <w:t>při</w:t>
      </w:r>
      <w:r w:rsidR="007758EF" w:rsidRPr="007758EF">
        <w:rPr>
          <w:rFonts w:cs="Times New Roman"/>
          <w:b/>
          <w:snapToGrid w:val="0"/>
        </w:rPr>
        <w:t xml:space="preserve"> použití energeticky úsporných stavebních materiálů a technologií tak, aby bylo dosaženo budoucích nízkých provozních nákladů.</w:t>
      </w:r>
    </w:p>
    <w:p w:rsidR="000D6F64" w:rsidRDefault="007E0AC8" w:rsidP="00E06237">
      <w:pPr>
        <w:spacing w:line="276" w:lineRule="auto"/>
        <w:ind w:left="227"/>
        <w:jc w:val="both"/>
      </w:pPr>
      <w:proofErr w:type="gramStart"/>
      <w:r>
        <w:t>2</w:t>
      </w:r>
      <w:r w:rsidR="007758EF">
        <w:t>.</w:t>
      </w:r>
      <w:r w:rsidR="007F32A9">
        <w:t>2</w:t>
      </w:r>
      <w:r w:rsidR="007758EF">
        <w:t xml:space="preserve">. </w:t>
      </w:r>
      <w:r w:rsidR="00F66F37" w:rsidRPr="002B6A0E">
        <w:t>PDPS</w:t>
      </w:r>
      <w:proofErr w:type="gramEnd"/>
      <w:r w:rsidR="00F66F37" w:rsidRPr="002B6A0E">
        <w:t xml:space="preserve"> bude zpracována v 6 vyhotoveních v listinné podobě a 3 vyhotoveních v elektronické podobě na CD/DVD nosiči; položkový rozpočet (oceněný soupis stavebních prací, dodávek a služeb v cenové úrovni platné ke dni odevzdání) bude v listinné i elektronické podobě zpracován </w:t>
      </w:r>
      <w:r w:rsidR="001D68B0">
        <w:t>ve 3 vyhotoveních.</w:t>
      </w:r>
      <w:r w:rsidR="000D6F64">
        <w:t xml:space="preserve"> </w:t>
      </w:r>
    </w:p>
    <w:p w:rsidR="009655C9" w:rsidRPr="009655C9" w:rsidRDefault="001D68B0" w:rsidP="009655C9">
      <w:pPr>
        <w:pStyle w:val="Nadpis2"/>
        <w:keepNext w:val="0"/>
        <w:keepLines w:val="0"/>
        <w:widowControl w:val="0"/>
        <w:numPr>
          <w:ilvl w:val="0"/>
          <w:numId w:val="51"/>
        </w:numPr>
        <w:autoSpaceDN/>
        <w:spacing w:before="0" w:line="276" w:lineRule="auto"/>
        <w:ind w:left="584" w:hanging="357"/>
        <w:jc w:val="both"/>
        <w:textAlignment w:val="auto"/>
        <w:rPr>
          <w:rFonts w:ascii="Times New Roman" w:hAnsi="Times New Roman" w:cs="Times New Roman"/>
          <w:b w:val="0"/>
          <w:color w:val="auto"/>
          <w:sz w:val="24"/>
          <w:szCs w:val="24"/>
        </w:rPr>
      </w:pPr>
      <w:r w:rsidRPr="009655C9">
        <w:rPr>
          <w:rFonts w:ascii="Times New Roman" w:hAnsi="Times New Roman" w:cs="Times New Roman"/>
          <w:b w:val="0"/>
          <w:color w:val="auto"/>
          <w:sz w:val="24"/>
          <w:szCs w:val="24"/>
        </w:rPr>
        <w:t>V</w:t>
      </w:r>
      <w:r w:rsidR="00F66F37" w:rsidRPr="009655C9">
        <w:rPr>
          <w:rFonts w:ascii="Times New Roman" w:hAnsi="Times New Roman" w:cs="Times New Roman"/>
          <w:b w:val="0"/>
          <w:color w:val="auto"/>
          <w:sz w:val="24"/>
          <w:szCs w:val="24"/>
        </w:rPr>
        <w:t>ýkresová část bude zpracována ve formátu *.</w:t>
      </w:r>
      <w:proofErr w:type="spellStart"/>
      <w:r w:rsidR="00F66F37" w:rsidRPr="009655C9">
        <w:rPr>
          <w:rFonts w:ascii="Times New Roman" w:hAnsi="Times New Roman" w:cs="Times New Roman"/>
          <w:b w:val="0"/>
          <w:color w:val="auto"/>
          <w:sz w:val="24"/>
          <w:szCs w:val="24"/>
        </w:rPr>
        <w:t>dwg</w:t>
      </w:r>
      <w:proofErr w:type="spellEnd"/>
      <w:r w:rsidR="00F66F37" w:rsidRPr="009655C9">
        <w:rPr>
          <w:rFonts w:ascii="Times New Roman" w:hAnsi="Times New Roman" w:cs="Times New Roman"/>
          <w:b w:val="0"/>
          <w:color w:val="auto"/>
          <w:sz w:val="24"/>
          <w:szCs w:val="24"/>
        </w:rPr>
        <w:t xml:space="preserve"> p</w:t>
      </w:r>
      <w:r w:rsidR="009655C9">
        <w:rPr>
          <w:rFonts w:ascii="Times New Roman" w:hAnsi="Times New Roman" w:cs="Times New Roman"/>
          <w:b w:val="0"/>
          <w:color w:val="auto"/>
          <w:sz w:val="24"/>
          <w:szCs w:val="24"/>
        </w:rPr>
        <w:t xml:space="preserve">ro </w:t>
      </w:r>
      <w:proofErr w:type="spellStart"/>
      <w:r w:rsidR="009655C9">
        <w:rPr>
          <w:rFonts w:ascii="Times New Roman" w:hAnsi="Times New Roman" w:cs="Times New Roman"/>
          <w:b w:val="0"/>
          <w:color w:val="auto"/>
          <w:sz w:val="24"/>
          <w:szCs w:val="24"/>
        </w:rPr>
        <w:t>AutoCAD</w:t>
      </w:r>
      <w:proofErr w:type="spellEnd"/>
      <w:r w:rsidR="009655C9">
        <w:rPr>
          <w:rFonts w:ascii="Times New Roman" w:hAnsi="Times New Roman" w:cs="Times New Roman"/>
          <w:b w:val="0"/>
          <w:color w:val="auto"/>
          <w:sz w:val="24"/>
          <w:szCs w:val="24"/>
        </w:rPr>
        <w:t xml:space="preserve"> a ve formátu *.</w:t>
      </w:r>
      <w:proofErr w:type="spellStart"/>
      <w:r w:rsidR="009655C9">
        <w:rPr>
          <w:rFonts w:ascii="Times New Roman" w:hAnsi="Times New Roman" w:cs="Times New Roman"/>
          <w:b w:val="0"/>
          <w:color w:val="auto"/>
          <w:sz w:val="24"/>
          <w:szCs w:val="24"/>
        </w:rPr>
        <w:t>pdf</w:t>
      </w:r>
      <w:proofErr w:type="spellEnd"/>
      <w:r w:rsidR="009655C9">
        <w:rPr>
          <w:rFonts w:ascii="Times New Roman" w:hAnsi="Times New Roman" w:cs="Times New Roman"/>
          <w:b w:val="0"/>
          <w:color w:val="auto"/>
          <w:sz w:val="24"/>
          <w:szCs w:val="24"/>
        </w:rPr>
        <w:t>;</w:t>
      </w:r>
      <w:r w:rsidR="00F66F37" w:rsidRPr="009655C9">
        <w:rPr>
          <w:rFonts w:ascii="Times New Roman" w:hAnsi="Times New Roman" w:cs="Times New Roman"/>
          <w:b w:val="0"/>
          <w:color w:val="auto"/>
          <w:sz w:val="24"/>
          <w:szCs w:val="24"/>
        </w:rPr>
        <w:t xml:space="preserve"> </w:t>
      </w:r>
    </w:p>
    <w:p w:rsidR="009655C9" w:rsidRDefault="00F66F37" w:rsidP="009655C9">
      <w:pPr>
        <w:pStyle w:val="Nadpis2"/>
        <w:keepNext w:val="0"/>
        <w:keepLines w:val="0"/>
        <w:widowControl w:val="0"/>
        <w:numPr>
          <w:ilvl w:val="0"/>
          <w:numId w:val="51"/>
        </w:numPr>
        <w:autoSpaceDN/>
        <w:spacing w:before="0" w:line="276" w:lineRule="auto"/>
        <w:ind w:left="584" w:hanging="357"/>
        <w:jc w:val="both"/>
        <w:textAlignment w:val="auto"/>
        <w:rPr>
          <w:rFonts w:ascii="Times New Roman" w:hAnsi="Times New Roman" w:cs="Times New Roman"/>
          <w:b w:val="0"/>
          <w:color w:val="auto"/>
          <w:sz w:val="24"/>
          <w:szCs w:val="24"/>
        </w:rPr>
      </w:pPr>
      <w:r w:rsidRPr="009655C9">
        <w:rPr>
          <w:rFonts w:ascii="Times New Roman" w:hAnsi="Times New Roman" w:cs="Times New Roman"/>
          <w:b w:val="0"/>
          <w:color w:val="auto"/>
          <w:sz w:val="24"/>
          <w:szCs w:val="24"/>
        </w:rPr>
        <w:t>textové části ve formátu *.doc nebo *.</w:t>
      </w:r>
      <w:proofErr w:type="spellStart"/>
      <w:r w:rsidRPr="009655C9">
        <w:rPr>
          <w:rFonts w:ascii="Times New Roman" w:hAnsi="Times New Roman" w:cs="Times New Roman"/>
          <w:b w:val="0"/>
          <w:color w:val="auto"/>
          <w:sz w:val="24"/>
          <w:szCs w:val="24"/>
        </w:rPr>
        <w:t>docx</w:t>
      </w:r>
      <w:proofErr w:type="spellEnd"/>
      <w:r w:rsidRPr="009655C9">
        <w:rPr>
          <w:rFonts w:ascii="Times New Roman" w:hAnsi="Times New Roman" w:cs="Times New Roman"/>
          <w:b w:val="0"/>
          <w:color w:val="auto"/>
          <w:sz w:val="24"/>
          <w:szCs w:val="24"/>
        </w:rPr>
        <w:t xml:space="preserve"> pro MS Word a *.</w:t>
      </w:r>
      <w:proofErr w:type="spellStart"/>
      <w:r w:rsidRPr="009655C9">
        <w:rPr>
          <w:rFonts w:ascii="Times New Roman" w:hAnsi="Times New Roman" w:cs="Times New Roman"/>
          <w:b w:val="0"/>
          <w:color w:val="auto"/>
          <w:sz w:val="24"/>
          <w:szCs w:val="24"/>
        </w:rPr>
        <w:t>pdf</w:t>
      </w:r>
      <w:proofErr w:type="spellEnd"/>
      <w:r w:rsidRPr="009655C9">
        <w:rPr>
          <w:rFonts w:ascii="Times New Roman" w:hAnsi="Times New Roman" w:cs="Times New Roman"/>
          <w:b w:val="0"/>
          <w:color w:val="auto"/>
          <w:sz w:val="24"/>
          <w:szCs w:val="24"/>
        </w:rPr>
        <w:t xml:space="preserve">, </w:t>
      </w:r>
    </w:p>
    <w:p w:rsidR="009655C9" w:rsidRDefault="00F66F37" w:rsidP="009655C9">
      <w:pPr>
        <w:pStyle w:val="Nadpis2"/>
        <w:keepNext w:val="0"/>
        <w:keepLines w:val="0"/>
        <w:widowControl w:val="0"/>
        <w:numPr>
          <w:ilvl w:val="0"/>
          <w:numId w:val="51"/>
        </w:numPr>
        <w:autoSpaceDN/>
        <w:spacing w:before="0" w:line="276" w:lineRule="auto"/>
        <w:ind w:left="584" w:hanging="357"/>
        <w:jc w:val="both"/>
        <w:textAlignment w:val="auto"/>
        <w:rPr>
          <w:rFonts w:ascii="Times New Roman" w:hAnsi="Times New Roman" w:cs="Times New Roman"/>
          <w:b w:val="0"/>
          <w:color w:val="auto"/>
          <w:sz w:val="24"/>
          <w:szCs w:val="24"/>
        </w:rPr>
      </w:pPr>
      <w:r w:rsidRPr="009655C9">
        <w:rPr>
          <w:rFonts w:ascii="Times New Roman" w:hAnsi="Times New Roman" w:cs="Times New Roman"/>
          <w:b w:val="0"/>
          <w:color w:val="auto"/>
          <w:sz w:val="24"/>
          <w:szCs w:val="24"/>
        </w:rPr>
        <w:t>soupisy sta</w:t>
      </w:r>
      <w:r w:rsidR="00C950CE" w:rsidRPr="009655C9">
        <w:rPr>
          <w:rFonts w:ascii="Times New Roman" w:hAnsi="Times New Roman" w:cs="Times New Roman"/>
          <w:b w:val="0"/>
          <w:color w:val="auto"/>
          <w:sz w:val="24"/>
          <w:szCs w:val="24"/>
        </w:rPr>
        <w:t>vebních prací, dodávek a služeb</w:t>
      </w:r>
      <w:r w:rsidR="009655C9" w:rsidRPr="009655C9">
        <w:rPr>
          <w:rFonts w:ascii="Times New Roman" w:hAnsi="Times New Roman" w:cs="Times New Roman"/>
          <w:b w:val="0"/>
          <w:color w:val="auto"/>
          <w:sz w:val="24"/>
          <w:szCs w:val="24"/>
        </w:rPr>
        <w:t xml:space="preserve"> a</w:t>
      </w:r>
      <w:r w:rsidR="00C950CE" w:rsidRPr="009655C9">
        <w:rPr>
          <w:rFonts w:ascii="Times New Roman" w:hAnsi="Times New Roman" w:cs="Times New Roman"/>
          <w:b w:val="0"/>
          <w:color w:val="auto"/>
          <w:sz w:val="24"/>
          <w:szCs w:val="24"/>
        </w:rPr>
        <w:t xml:space="preserve"> výkazy výměr </w:t>
      </w:r>
      <w:r w:rsidR="009655C9" w:rsidRPr="009655C9">
        <w:rPr>
          <w:rFonts w:ascii="Times New Roman" w:hAnsi="Times New Roman" w:cs="Times New Roman"/>
          <w:b w:val="0"/>
          <w:color w:val="auto"/>
          <w:sz w:val="24"/>
          <w:szCs w:val="24"/>
        </w:rPr>
        <w:t xml:space="preserve">ve formátu </w:t>
      </w:r>
      <w:r w:rsidRPr="009655C9">
        <w:rPr>
          <w:rFonts w:ascii="Times New Roman" w:hAnsi="Times New Roman" w:cs="Times New Roman"/>
          <w:b w:val="0"/>
          <w:color w:val="auto"/>
          <w:sz w:val="24"/>
          <w:szCs w:val="24"/>
        </w:rPr>
        <w:t>*.</w:t>
      </w:r>
      <w:proofErr w:type="spellStart"/>
      <w:r w:rsidRPr="009655C9">
        <w:rPr>
          <w:rFonts w:ascii="Times New Roman" w:hAnsi="Times New Roman" w:cs="Times New Roman"/>
          <w:b w:val="0"/>
          <w:color w:val="auto"/>
          <w:sz w:val="24"/>
          <w:szCs w:val="24"/>
        </w:rPr>
        <w:t>xls</w:t>
      </w:r>
      <w:proofErr w:type="spellEnd"/>
      <w:r w:rsidRPr="009655C9">
        <w:rPr>
          <w:rFonts w:ascii="Times New Roman" w:hAnsi="Times New Roman" w:cs="Times New Roman"/>
          <w:b w:val="0"/>
          <w:color w:val="auto"/>
          <w:sz w:val="24"/>
          <w:szCs w:val="24"/>
        </w:rPr>
        <w:t xml:space="preserve"> pro MS Excel, *.</w:t>
      </w:r>
      <w:proofErr w:type="spellStart"/>
      <w:r w:rsidRPr="009655C9">
        <w:rPr>
          <w:rFonts w:ascii="Times New Roman" w:hAnsi="Times New Roman" w:cs="Times New Roman"/>
          <w:b w:val="0"/>
          <w:color w:val="auto"/>
          <w:sz w:val="24"/>
          <w:szCs w:val="24"/>
        </w:rPr>
        <w:t>pdf</w:t>
      </w:r>
      <w:proofErr w:type="spellEnd"/>
      <w:r w:rsidRPr="009655C9">
        <w:rPr>
          <w:rFonts w:ascii="Times New Roman" w:hAnsi="Times New Roman" w:cs="Times New Roman"/>
          <w:b w:val="0"/>
          <w:color w:val="auto"/>
          <w:sz w:val="24"/>
          <w:szCs w:val="24"/>
        </w:rPr>
        <w:t xml:space="preserve"> a *.</w:t>
      </w:r>
      <w:proofErr w:type="spellStart"/>
      <w:r w:rsidRPr="009655C9">
        <w:rPr>
          <w:rFonts w:ascii="Times New Roman" w:hAnsi="Times New Roman" w:cs="Times New Roman"/>
          <w:b w:val="0"/>
          <w:color w:val="auto"/>
          <w:sz w:val="24"/>
          <w:szCs w:val="24"/>
        </w:rPr>
        <w:t>bp</w:t>
      </w:r>
      <w:r w:rsidR="00C950CE" w:rsidRPr="009655C9">
        <w:rPr>
          <w:rFonts w:ascii="Times New Roman" w:hAnsi="Times New Roman" w:cs="Times New Roman"/>
          <w:b w:val="0"/>
          <w:color w:val="auto"/>
          <w:sz w:val="24"/>
          <w:szCs w:val="24"/>
        </w:rPr>
        <w:t>s</w:t>
      </w:r>
      <w:proofErr w:type="spellEnd"/>
      <w:r w:rsidR="009655C9" w:rsidRPr="009655C9">
        <w:rPr>
          <w:rFonts w:ascii="Times New Roman" w:hAnsi="Times New Roman" w:cs="Times New Roman"/>
          <w:b w:val="0"/>
          <w:color w:val="auto"/>
          <w:sz w:val="24"/>
          <w:szCs w:val="24"/>
        </w:rPr>
        <w:t xml:space="preserve">, </w:t>
      </w:r>
      <w:r w:rsidR="009655C9">
        <w:rPr>
          <w:rFonts w:ascii="Times New Roman" w:hAnsi="Times New Roman" w:cs="Times New Roman"/>
          <w:b w:val="0"/>
          <w:color w:val="auto"/>
          <w:sz w:val="24"/>
          <w:szCs w:val="24"/>
        </w:rPr>
        <w:t>(</w:t>
      </w:r>
      <w:r w:rsidR="009655C9" w:rsidRPr="009655C9">
        <w:rPr>
          <w:rFonts w:ascii="Times New Roman" w:hAnsi="Times New Roman" w:cs="Times New Roman"/>
          <w:b w:val="0"/>
          <w:color w:val="auto"/>
          <w:sz w:val="24"/>
          <w:szCs w:val="24"/>
        </w:rPr>
        <w:t>ve všech formátech obsahově shodné</w:t>
      </w:r>
      <w:r w:rsidR="009655C9">
        <w:rPr>
          <w:rFonts w:ascii="Times New Roman" w:hAnsi="Times New Roman" w:cs="Times New Roman"/>
          <w:b w:val="0"/>
          <w:color w:val="auto"/>
          <w:sz w:val="24"/>
          <w:szCs w:val="24"/>
        </w:rPr>
        <w:t>)</w:t>
      </w:r>
      <w:r w:rsidR="009655C9" w:rsidRPr="009655C9">
        <w:rPr>
          <w:rFonts w:ascii="Times New Roman" w:hAnsi="Times New Roman" w:cs="Times New Roman"/>
          <w:b w:val="0"/>
          <w:color w:val="auto"/>
          <w:sz w:val="24"/>
          <w:szCs w:val="24"/>
        </w:rPr>
        <w:t>, přičemž ve formátu *.</w:t>
      </w:r>
      <w:proofErr w:type="spellStart"/>
      <w:r w:rsidR="009655C9" w:rsidRPr="009655C9">
        <w:rPr>
          <w:rFonts w:ascii="Times New Roman" w:hAnsi="Times New Roman" w:cs="Times New Roman"/>
          <w:b w:val="0"/>
          <w:color w:val="auto"/>
          <w:sz w:val="24"/>
          <w:szCs w:val="24"/>
        </w:rPr>
        <w:t>xls</w:t>
      </w:r>
      <w:proofErr w:type="spellEnd"/>
      <w:r w:rsidR="009655C9" w:rsidRPr="009655C9">
        <w:rPr>
          <w:rFonts w:ascii="Times New Roman" w:hAnsi="Times New Roman" w:cs="Times New Roman"/>
          <w:b w:val="0"/>
          <w:color w:val="auto"/>
          <w:sz w:val="24"/>
          <w:szCs w:val="24"/>
        </w:rPr>
        <w:t xml:space="preserve"> ve formě matrice včetně vzorců pro automatický výpočet cen jednotlivých položek, položek krycích listů a rekapitulací se zamčenými buňkami s výjimkou </w:t>
      </w:r>
      <w:r w:rsidR="009655C9">
        <w:rPr>
          <w:rFonts w:ascii="Times New Roman" w:hAnsi="Times New Roman" w:cs="Times New Roman"/>
          <w:b w:val="0"/>
          <w:color w:val="auto"/>
          <w:sz w:val="24"/>
          <w:szCs w:val="24"/>
        </w:rPr>
        <w:t>buněk ur</w:t>
      </w:r>
      <w:r w:rsidR="009655C9" w:rsidRPr="009655C9">
        <w:rPr>
          <w:rFonts w:ascii="Times New Roman" w:hAnsi="Times New Roman" w:cs="Times New Roman"/>
          <w:b w:val="0"/>
          <w:color w:val="auto"/>
          <w:sz w:val="24"/>
          <w:szCs w:val="24"/>
        </w:rPr>
        <w:t xml:space="preserve">čených k vyplnění dodavatelem v zadávacím řízení na zhotovitele stavby, </w:t>
      </w:r>
    </w:p>
    <w:p w:rsidR="009852C8" w:rsidRPr="009655C9" w:rsidRDefault="002B6A0E" w:rsidP="009655C9">
      <w:pPr>
        <w:pStyle w:val="Nadpis2"/>
        <w:keepNext w:val="0"/>
        <w:keepLines w:val="0"/>
        <w:widowControl w:val="0"/>
        <w:numPr>
          <w:ilvl w:val="0"/>
          <w:numId w:val="51"/>
        </w:numPr>
        <w:autoSpaceDN/>
        <w:spacing w:before="0" w:line="276" w:lineRule="auto"/>
        <w:ind w:left="584" w:hanging="357"/>
        <w:jc w:val="both"/>
        <w:textAlignment w:val="auto"/>
        <w:rPr>
          <w:rFonts w:ascii="Times New Roman" w:hAnsi="Times New Roman" w:cs="Times New Roman"/>
          <w:b w:val="0"/>
          <w:color w:val="auto"/>
          <w:sz w:val="24"/>
          <w:szCs w:val="24"/>
        </w:rPr>
      </w:pPr>
      <w:r w:rsidRPr="009655C9">
        <w:rPr>
          <w:rFonts w:ascii="Times New Roman" w:hAnsi="Times New Roman" w:cs="Times New Roman"/>
          <w:b w:val="0"/>
          <w:color w:val="auto"/>
          <w:sz w:val="24"/>
          <w:szCs w:val="24"/>
        </w:rPr>
        <w:t>harmonogramy</w:t>
      </w:r>
      <w:r w:rsidR="009852C8" w:rsidRPr="009655C9">
        <w:rPr>
          <w:rFonts w:ascii="Times New Roman" w:hAnsi="Times New Roman" w:cs="Times New Roman"/>
          <w:b w:val="0"/>
          <w:color w:val="auto"/>
          <w:sz w:val="24"/>
          <w:szCs w:val="24"/>
        </w:rPr>
        <w:t xml:space="preserve"> </w:t>
      </w:r>
      <w:r w:rsidR="00F66F37" w:rsidRPr="009655C9">
        <w:rPr>
          <w:rFonts w:ascii="Times New Roman" w:hAnsi="Times New Roman" w:cs="Times New Roman"/>
          <w:b w:val="0"/>
          <w:color w:val="auto"/>
          <w:sz w:val="24"/>
          <w:szCs w:val="24"/>
        </w:rPr>
        <w:t xml:space="preserve">ve formátu </w:t>
      </w:r>
      <w:r w:rsidR="00C950CE" w:rsidRPr="009655C9">
        <w:rPr>
          <w:rFonts w:ascii="Times New Roman" w:hAnsi="Times New Roman" w:cs="Times New Roman"/>
          <w:b w:val="0"/>
          <w:color w:val="auto"/>
          <w:sz w:val="24"/>
          <w:szCs w:val="24"/>
        </w:rPr>
        <w:t>*</w:t>
      </w:r>
      <w:r w:rsidR="00F66F37" w:rsidRPr="009655C9">
        <w:rPr>
          <w:rFonts w:ascii="Times New Roman" w:hAnsi="Times New Roman" w:cs="Times New Roman"/>
          <w:b w:val="0"/>
          <w:color w:val="auto"/>
          <w:sz w:val="24"/>
          <w:szCs w:val="24"/>
        </w:rPr>
        <w:t>.</w:t>
      </w:r>
      <w:proofErr w:type="spellStart"/>
      <w:proofErr w:type="gramStart"/>
      <w:r w:rsidR="00F66F37" w:rsidRPr="009655C9">
        <w:rPr>
          <w:rFonts w:ascii="Times New Roman" w:hAnsi="Times New Roman" w:cs="Times New Roman"/>
          <w:b w:val="0"/>
          <w:color w:val="auto"/>
          <w:sz w:val="24"/>
          <w:szCs w:val="24"/>
        </w:rPr>
        <w:t>mpp</w:t>
      </w:r>
      <w:proofErr w:type="spellEnd"/>
      <w:r w:rsidR="00F66F37" w:rsidRPr="009655C9">
        <w:rPr>
          <w:rFonts w:ascii="Times New Roman" w:hAnsi="Times New Roman" w:cs="Times New Roman"/>
          <w:b w:val="0"/>
          <w:color w:val="auto"/>
          <w:sz w:val="24"/>
          <w:szCs w:val="24"/>
        </w:rPr>
        <w:t xml:space="preserve"> a .</w:t>
      </w:r>
      <w:r w:rsidR="00C950CE" w:rsidRPr="009655C9">
        <w:rPr>
          <w:rFonts w:ascii="Times New Roman" w:hAnsi="Times New Roman" w:cs="Times New Roman"/>
          <w:b w:val="0"/>
          <w:color w:val="auto"/>
          <w:sz w:val="24"/>
          <w:szCs w:val="24"/>
        </w:rPr>
        <w:t>*</w:t>
      </w:r>
      <w:proofErr w:type="spellStart"/>
      <w:r w:rsidR="00F66F37" w:rsidRPr="009655C9">
        <w:rPr>
          <w:rFonts w:ascii="Times New Roman" w:hAnsi="Times New Roman" w:cs="Times New Roman"/>
          <w:b w:val="0"/>
          <w:color w:val="auto"/>
          <w:sz w:val="24"/>
          <w:szCs w:val="24"/>
        </w:rPr>
        <w:t>pdf</w:t>
      </w:r>
      <w:proofErr w:type="spellEnd"/>
      <w:proofErr w:type="gramEnd"/>
      <w:r w:rsidR="00F66F37" w:rsidRPr="009655C9">
        <w:rPr>
          <w:rFonts w:ascii="Times New Roman" w:hAnsi="Times New Roman" w:cs="Times New Roman"/>
          <w:b w:val="0"/>
          <w:color w:val="auto"/>
          <w:sz w:val="24"/>
          <w:szCs w:val="24"/>
        </w:rPr>
        <w:t>;</w:t>
      </w:r>
    </w:p>
    <w:p w:rsidR="009655C9" w:rsidRPr="000E37FD" w:rsidRDefault="009655C9" w:rsidP="000E37FD">
      <w:pPr>
        <w:pStyle w:val="Nadpis2"/>
        <w:keepNext w:val="0"/>
        <w:keepLines w:val="0"/>
        <w:widowControl w:val="0"/>
        <w:numPr>
          <w:ilvl w:val="0"/>
          <w:numId w:val="51"/>
        </w:numPr>
        <w:autoSpaceDN/>
        <w:spacing w:before="0" w:after="60" w:line="276" w:lineRule="auto"/>
        <w:ind w:left="584" w:hanging="357"/>
        <w:jc w:val="both"/>
        <w:textAlignment w:val="auto"/>
        <w:rPr>
          <w:rFonts w:ascii="Times New Roman" w:hAnsi="Times New Roman" w:cs="Times New Roman"/>
          <w:b w:val="0"/>
          <w:color w:val="auto"/>
          <w:sz w:val="24"/>
          <w:szCs w:val="24"/>
        </w:rPr>
      </w:pPr>
      <w:r w:rsidRPr="009655C9">
        <w:rPr>
          <w:rFonts w:ascii="Times New Roman" w:hAnsi="Times New Roman" w:cs="Times New Roman"/>
          <w:b w:val="0"/>
          <w:color w:val="auto"/>
          <w:sz w:val="24"/>
          <w:szCs w:val="24"/>
        </w:rPr>
        <w:t>soupisy stavebních prací, dodávek a služeb, výkazy výměr a položkové rozpočty ve formátu *.</w:t>
      </w:r>
      <w:proofErr w:type="spellStart"/>
      <w:r w:rsidRPr="009655C9">
        <w:rPr>
          <w:rFonts w:ascii="Times New Roman" w:hAnsi="Times New Roman" w:cs="Times New Roman"/>
          <w:b w:val="0"/>
          <w:color w:val="auto"/>
          <w:sz w:val="24"/>
          <w:szCs w:val="24"/>
        </w:rPr>
        <w:t>xls</w:t>
      </w:r>
      <w:proofErr w:type="spellEnd"/>
      <w:r w:rsidRPr="009655C9">
        <w:rPr>
          <w:rFonts w:ascii="Times New Roman" w:hAnsi="Times New Roman" w:cs="Times New Roman"/>
          <w:b w:val="0"/>
          <w:color w:val="auto"/>
          <w:sz w:val="24"/>
          <w:szCs w:val="24"/>
        </w:rPr>
        <w:t xml:space="preserve"> pro MS Excel, *.</w:t>
      </w:r>
      <w:proofErr w:type="spellStart"/>
      <w:r w:rsidRPr="009655C9">
        <w:rPr>
          <w:rFonts w:ascii="Times New Roman" w:hAnsi="Times New Roman" w:cs="Times New Roman"/>
          <w:b w:val="0"/>
          <w:color w:val="auto"/>
          <w:sz w:val="24"/>
          <w:szCs w:val="24"/>
        </w:rPr>
        <w:t>pdf</w:t>
      </w:r>
      <w:proofErr w:type="spellEnd"/>
      <w:r w:rsidRPr="009655C9">
        <w:rPr>
          <w:rFonts w:ascii="Times New Roman" w:hAnsi="Times New Roman" w:cs="Times New Roman"/>
          <w:b w:val="0"/>
          <w:color w:val="auto"/>
          <w:sz w:val="24"/>
          <w:szCs w:val="24"/>
        </w:rPr>
        <w:t xml:space="preserve"> a *.</w:t>
      </w:r>
      <w:proofErr w:type="spellStart"/>
      <w:r w:rsidRPr="009655C9">
        <w:rPr>
          <w:rFonts w:ascii="Times New Roman" w:hAnsi="Times New Roman" w:cs="Times New Roman"/>
          <w:b w:val="0"/>
          <w:color w:val="auto"/>
          <w:sz w:val="24"/>
          <w:szCs w:val="24"/>
        </w:rPr>
        <w:t>bps</w:t>
      </w:r>
      <w:proofErr w:type="spellEnd"/>
      <w:r w:rsidR="000D6F64">
        <w:rPr>
          <w:rFonts w:ascii="Times New Roman" w:hAnsi="Times New Roman" w:cs="Times New Roman"/>
          <w:b w:val="0"/>
          <w:color w:val="auto"/>
          <w:sz w:val="24"/>
          <w:szCs w:val="24"/>
        </w:rPr>
        <w:t xml:space="preserve"> (</w:t>
      </w:r>
      <w:r w:rsidR="000D6F64" w:rsidRPr="009655C9">
        <w:rPr>
          <w:rFonts w:ascii="Times New Roman" w:hAnsi="Times New Roman" w:cs="Times New Roman"/>
          <w:b w:val="0"/>
          <w:color w:val="auto"/>
          <w:sz w:val="24"/>
          <w:szCs w:val="24"/>
        </w:rPr>
        <w:t>ve všech formátech obsahově shodné</w:t>
      </w:r>
      <w:r w:rsidR="000D6F64">
        <w:rPr>
          <w:rFonts w:ascii="Times New Roman" w:hAnsi="Times New Roman" w:cs="Times New Roman"/>
          <w:b w:val="0"/>
          <w:color w:val="auto"/>
          <w:sz w:val="24"/>
          <w:szCs w:val="24"/>
        </w:rPr>
        <w:t>).</w:t>
      </w:r>
    </w:p>
    <w:p w:rsidR="009852C8" w:rsidRDefault="00F66F37" w:rsidP="00E06237">
      <w:pPr>
        <w:spacing w:line="276" w:lineRule="auto"/>
        <w:ind w:left="227"/>
        <w:jc w:val="both"/>
      </w:pPr>
      <w:r w:rsidRPr="009852C8">
        <w:t>PDPS musí být způsobilá tvořit součást zadávací dokumentac</w:t>
      </w:r>
      <w:r w:rsidR="001A4121">
        <w:t>e</w:t>
      </w:r>
      <w:r w:rsidRPr="009852C8">
        <w:t xml:space="preserve"> veřejné zakázky na stavební práce v podrobnostech nezbytných pro zpracování nabídky na veřejnou zakázku, tj. v podrobnosti vyžadované ZZVZ a jeho prováděcími předpisy, zejména vyhláškou č. 169/2016 Sb., o stanovení rozsahu dokumentace veřejné zakázky na stavební práce a soupisu stavebních prací, dodávek a služeb s výkazem výměr.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w:t>
      </w:r>
    </w:p>
    <w:p w:rsidR="001D68B0" w:rsidRPr="009852C8" w:rsidRDefault="00F66F37" w:rsidP="00545E94">
      <w:pPr>
        <w:spacing w:after="60" w:line="276" w:lineRule="auto"/>
        <w:ind w:left="227"/>
        <w:jc w:val="both"/>
      </w:pPr>
      <w:r w:rsidRPr="009852C8">
        <w:t xml:space="preserve">Výkresová i textová část </w:t>
      </w:r>
      <w:r w:rsidR="009852C8" w:rsidRPr="009852C8">
        <w:t>PDPS</w:t>
      </w:r>
      <w:r w:rsidRPr="009852C8">
        <w:t xml:space="preserve"> musí být věcně i materiálově v souladu se soupisem stavebních prací, dodávek a služeb s výkazem výměr.</w:t>
      </w:r>
    </w:p>
    <w:p w:rsidR="00346C5C" w:rsidRPr="00AD511E" w:rsidRDefault="007E0AC8" w:rsidP="00BC72D2">
      <w:pPr>
        <w:spacing w:after="60" w:line="276" w:lineRule="auto"/>
        <w:jc w:val="both"/>
        <w:rPr>
          <w:rFonts w:cs="Times New Roman"/>
        </w:rPr>
      </w:pPr>
      <w:r w:rsidRPr="00AD511E">
        <w:rPr>
          <w:rFonts w:cs="Times New Roman"/>
        </w:rPr>
        <w:lastRenderedPageBreak/>
        <w:t>2</w:t>
      </w:r>
      <w:r w:rsidR="007758EF" w:rsidRPr="00AD511E">
        <w:rPr>
          <w:rFonts w:cs="Times New Roman"/>
        </w:rPr>
        <w:t>.</w:t>
      </w:r>
      <w:r w:rsidR="007F32A9" w:rsidRPr="00AD511E">
        <w:rPr>
          <w:rFonts w:cs="Times New Roman"/>
        </w:rPr>
        <w:t>3</w:t>
      </w:r>
      <w:r w:rsidR="007758EF" w:rsidRPr="00AD511E">
        <w:rPr>
          <w:rFonts w:cs="Times New Roman"/>
        </w:rPr>
        <w:t xml:space="preserve">. </w:t>
      </w:r>
      <w:r w:rsidR="00F66F37" w:rsidRPr="00AD511E">
        <w:rPr>
          <w:rFonts w:cs="Times New Roman"/>
        </w:rPr>
        <w:t>Podkladem pro zpracování PDPS je</w:t>
      </w:r>
      <w:r w:rsidR="00441A8D" w:rsidRPr="00AD511E">
        <w:rPr>
          <w:rFonts w:cs="Times New Roman"/>
        </w:rPr>
        <w:t xml:space="preserve"> „Architektonická studie na zateplení obvodového pláště a střechy“, varianta A, vypracovaná v prosinci 2016 akadem. </w:t>
      </w:r>
      <w:proofErr w:type="gramStart"/>
      <w:r w:rsidR="00441A8D" w:rsidRPr="00AD511E">
        <w:rPr>
          <w:rFonts w:cs="Times New Roman"/>
        </w:rPr>
        <w:t>arch.</w:t>
      </w:r>
      <w:proofErr w:type="gramEnd"/>
      <w:r w:rsidR="00441A8D" w:rsidRPr="00AD511E">
        <w:rPr>
          <w:rFonts w:cs="Times New Roman"/>
        </w:rPr>
        <w:t xml:space="preserve"> Petrem Lechnerem ve formátu *.</w:t>
      </w:r>
      <w:proofErr w:type="spellStart"/>
      <w:r w:rsidR="00441A8D" w:rsidRPr="00AD511E">
        <w:rPr>
          <w:rFonts w:cs="Times New Roman"/>
        </w:rPr>
        <w:t>dwg</w:t>
      </w:r>
      <w:proofErr w:type="spellEnd"/>
      <w:r w:rsidR="00441A8D" w:rsidRPr="00AD511E">
        <w:rPr>
          <w:rFonts w:cs="Times New Roman"/>
        </w:rPr>
        <w:t xml:space="preserve"> pro </w:t>
      </w:r>
      <w:proofErr w:type="spellStart"/>
      <w:r w:rsidR="00441A8D" w:rsidRPr="00AD511E">
        <w:rPr>
          <w:rFonts w:cs="Times New Roman"/>
        </w:rPr>
        <w:t>AutoCAD</w:t>
      </w:r>
      <w:proofErr w:type="spellEnd"/>
      <w:r w:rsidR="00441A8D" w:rsidRPr="00AD511E">
        <w:rPr>
          <w:rFonts w:cs="Times New Roman"/>
        </w:rPr>
        <w:t xml:space="preserve"> a ve formátu *.</w:t>
      </w:r>
      <w:proofErr w:type="spellStart"/>
      <w:r w:rsidR="00441A8D" w:rsidRPr="00AD511E">
        <w:rPr>
          <w:rFonts w:cs="Times New Roman"/>
        </w:rPr>
        <w:t>pdf</w:t>
      </w:r>
      <w:proofErr w:type="spellEnd"/>
      <w:r w:rsidR="00441A8D" w:rsidRPr="00AD511E">
        <w:rPr>
          <w:rFonts w:cs="Times New Roman"/>
        </w:rPr>
        <w:t xml:space="preserve"> a projektová dokumentace objektu z roku 1978, vypracovaná Keramoprojektem ve stupni JP pod názvem Vyškov – sklad léčiv ve formátu*.</w:t>
      </w:r>
      <w:proofErr w:type="spellStart"/>
      <w:r w:rsidR="00441A8D" w:rsidRPr="00AD511E">
        <w:rPr>
          <w:rFonts w:cs="Times New Roman"/>
        </w:rPr>
        <w:t>jpg</w:t>
      </w:r>
      <w:proofErr w:type="spellEnd"/>
      <w:r w:rsidR="00441A8D" w:rsidRPr="00AD511E">
        <w:rPr>
          <w:rFonts w:cs="Times New Roman"/>
        </w:rPr>
        <w:t>.</w:t>
      </w:r>
    </w:p>
    <w:p w:rsidR="00AC4337" w:rsidRPr="00AD511E" w:rsidRDefault="007E0AC8" w:rsidP="00BC72D2">
      <w:pPr>
        <w:spacing w:after="120" w:line="276" w:lineRule="auto"/>
        <w:jc w:val="both"/>
        <w:rPr>
          <w:rFonts w:cs="Times New Roman"/>
        </w:rPr>
      </w:pPr>
      <w:r w:rsidRPr="00AD511E">
        <w:rPr>
          <w:rFonts w:cs="Times New Roman"/>
        </w:rPr>
        <w:t>2</w:t>
      </w:r>
      <w:r w:rsidR="0006421E" w:rsidRPr="00AD511E">
        <w:rPr>
          <w:rFonts w:cs="Times New Roman"/>
        </w:rPr>
        <w:t>.</w:t>
      </w:r>
      <w:r w:rsidR="007F32A9" w:rsidRPr="00AD511E">
        <w:rPr>
          <w:rFonts w:cs="Times New Roman"/>
        </w:rPr>
        <w:t>4</w:t>
      </w:r>
      <w:r w:rsidR="0006421E" w:rsidRPr="00AD511E">
        <w:rPr>
          <w:rFonts w:cs="Times New Roman"/>
        </w:rPr>
        <w:t xml:space="preserve">. </w:t>
      </w:r>
      <w:r w:rsidR="00F66F37" w:rsidRPr="00AD511E">
        <w:rPr>
          <w:rFonts w:cs="Times New Roman"/>
        </w:rPr>
        <w:t xml:space="preserve">Výhradní licencí dle této smlouvy je výlučné majetkové právo Objednatele užívat veškeré výsledky činností Zhotovitele, včetně jejich hmotného zachycení. Výhradní licenci k výsledkům tvůrčí činnosti Zhotovitele a hmotnému zachycení výsledků činnosti Zhotovitele dle této smlouvy jako autorskému dílu poskytuje Zhotovitel Objednateli v souladu s Autorským zákonem </w:t>
      </w:r>
      <w:r w:rsidR="00AE5FA4" w:rsidRPr="00AD511E">
        <w:rPr>
          <w:rFonts w:cs="Times New Roman"/>
        </w:rPr>
        <w:t xml:space="preserve">a § 2358 a násl. Občanského zákoníku </w:t>
      </w:r>
      <w:r w:rsidR="00F66F37" w:rsidRPr="00AD511E">
        <w:rPr>
          <w:rFonts w:cs="Times New Roman"/>
        </w:rPr>
        <w:t>za podmínek uvedených v článku X</w:t>
      </w:r>
      <w:r w:rsidR="007E54D2" w:rsidRPr="00AD511E">
        <w:rPr>
          <w:rFonts w:cs="Times New Roman"/>
        </w:rPr>
        <w:t>I</w:t>
      </w:r>
      <w:r w:rsidR="00F66F37" w:rsidRPr="00AD511E">
        <w:rPr>
          <w:rFonts w:cs="Times New Roman"/>
        </w:rPr>
        <w:t>. této smlouvy.</w:t>
      </w:r>
    </w:p>
    <w:p w:rsidR="00F66F37" w:rsidRPr="00AD511E" w:rsidRDefault="0006421E" w:rsidP="00BC72D2">
      <w:pPr>
        <w:spacing w:after="120" w:line="276" w:lineRule="auto"/>
        <w:jc w:val="center"/>
        <w:rPr>
          <w:rFonts w:cs="Times New Roman"/>
        </w:rPr>
      </w:pPr>
      <w:r w:rsidRPr="00AD511E">
        <w:rPr>
          <w:rFonts w:cs="Times New Roman"/>
        </w:rPr>
        <w:t>(vše dále také jen</w:t>
      </w:r>
      <w:r w:rsidRPr="00AD511E">
        <w:rPr>
          <w:rFonts w:cs="Times New Roman"/>
          <w:i/>
          <w:iCs/>
        </w:rPr>
        <w:t xml:space="preserve"> </w:t>
      </w:r>
      <w:r w:rsidRPr="00AD511E">
        <w:rPr>
          <w:rFonts w:cs="Times New Roman"/>
          <w:b/>
          <w:i/>
          <w:iCs/>
        </w:rPr>
        <w:t>„Část plnění PDPS“</w:t>
      </w:r>
      <w:r w:rsidRPr="00AD511E">
        <w:rPr>
          <w:rFonts w:cs="Times New Roman"/>
          <w:i/>
          <w:iCs/>
        </w:rPr>
        <w:t>)</w:t>
      </w:r>
    </w:p>
    <w:p w:rsidR="00F66F37" w:rsidRPr="00AD511E" w:rsidRDefault="007E0AC8" w:rsidP="00BC72D2">
      <w:pPr>
        <w:spacing w:after="60" w:line="276" w:lineRule="auto"/>
        <w:jc w:val="both"/>
        <w:rPr>
          <w:rFonts w:cs="Times New Roman"/>
        </w:rPr>
      </w:pPr>
      <w:r w:rsidRPr="00AD511E">
        <w:rPr>
          <w:rFonts w:cs="Times New Roman"/>
        </w:rPr>
        <w:t>3</w:t>
      </w:r>
      <w:r w:rsidR="0006421E" w:rsidRPr="00AD511E">
        <w:rPr>
          <w:rFonts w:cs="Times New Roman"/>
        </w:rPr>
        <w:t xml:space="preserve">. </w:t>
      </w:r>
      <w:r w:rsidR="00F66F37" w:rsidRPr="00AD511E">
        <w:rPr>
          <w:rFonts w:cs="Times New Roman"/>
        </w:rPr>
        <w:t xml:space="preserve">Předmětem smlouvy je také poskytování součinnosti Zhotovitele </w:t>
      </w:r>
      <w:r w:rsidR="004C44A4" w:rsidRPr="00AD511E">
        <w:rPr>
          <w:rFonts w:cs="Times New Roman"/>
        </w:rPr>
        <w:t>Stavebníkovi</w:t>
      </w:r>
      <w:r w:rsidR="00F66F37" w:rsidRPr="00AD511E">
        <w:rPr>
          <w:rFonts w:cs="Times New Roman"/>
        </w:rPr>
        <w:t xml:space="preserve"> při zadávání veřejné zakázky na Stavbu. Součinnost spočívá zejména v účasti na prohlídce místa plnění a ve zpracování návrhu odpovědi na žádosti o dodatečné informace dodavatelů, které se budou vztahovat k ověřené projektové dokumentaci a případné navazující doplnění či zpřesnění zpracované projektové dokumentace. </w:t>
      </w:r>
    </w:p>
    <w:p w:rsidR="00AC4337" w:rsidRPr="00AD511E" w:rsidRDefault="007E0AC8" w:rsidP="00BC72D2">
      <w:pPr>
        <w:spacing w:after="120" w:line="276" w:lineRule="auto"/>
        <w:jc w:val="both"/>
        <w:rPr>
          <w:rFonts w:cs="Times New Roman"/>
        </w:rPr>
      </w:pPr>
      <w:r w:rsidRPr="00AD511E">
        <w:rPr>
          <w:rFonts w:cs="Times New Roman"/>
        </w:rPr>
        <w:t>3</w:t>
      </w:r>
      <w:r w:rsidR="00AD7AC1" w:rsidRPr="00AD511E">
        <w:rPr>
          <w:rFonts w:cs="Times New Roman"/>
        </w:rPr>
        <w:t>.</w:t>
      </w:r>
      <w:r w:rsidRPr="00AD511E">
        <w:rPr>
          <w:rFonts w:cs="Times New Roman"/>
        </w:rPr>
        <w:t>1.</w:t>
      </w:r>
      <w:r w:rsidR="00AD7AC1" w:rsidRPr="00AD511E">
        <w:rPr>
          <w:rFonts w:cs="Times New Roman"/>
        </w:rPr>
        <w:t xml:space="preserve"> </w:t>
      </w:r>
      <w:r w:rsidR="00F66F37" w:rsidRPr="00AD511E">
        <w:rPr>
          <w:rFonts w:cs="Times New Roman"/>
        </w:rPr>
        <w:t xml:space="preserve">Předmětem smlouvy je dále poskytování součinnosti Zhotovitele </w:t>
      </w:r>
      <w:r w:rsidR="005937F6" w:rsidRPr="00AD511E">
        <w:rPr>
          <w:rFonts w:cs="Times New Roman"/>
        </w:rPr>
        <w:t xml:space="preserve">Objednateli a </w:t>
      </w:r>
      <w:r w:rsidR="005B7550" w:rsidRPr="00AD511E">
        <w:rPr>
          <w:rFonts w:cs="Times New Roman"/>
        </w:rPr>
        <w:t>Stavebníkovi</w:t>
      </w:r>
      <w:r w:rsidR="00F66F37" w:rsidRPr="00AD511E">
        <w:rPr>
          <w:rFonts w:cs="Times New Roman"/>
        </w:rPr>
        <w:t xml:space="preserve"> při realizaci Stavby, které spočívá v doplnění či úpravě projektové dokumentace (změnová řízení).</w:t>
      </w:r>
    </w:p>
    <w:p w:rsidR="00F66F37" w:rsidRPr="00AD511E" w:rsidRDefault="00F66F37" w:rsidP="00BC72D2">
      <w:pPr>
        <w:spacing w:after="120" w:line="276" w:lineRule="auto"/>
        <w:jc w:val="center"/>
        <w:rPr>
          <w:rFonts w:cs="Times New Roman"/>
        </w:rPr>
      </w:pPr>
      <w:r w:rsidRPr="00AD511E">
        <w:rPr>
          <w:rFonts w:cs="Times New Roman"/>
        </w:rPr>
        <w:t>(vše dále také jen</w:t>
      </w:r>
      <w:r w:rsidRPr="00AD511E">
        <w:rPr>
          <w:rFonts w:ascii="Palatino Linotype" w:hAnsi="Palatino Linotype"/>
          <w:i/>
          <w:iCs/>
          <w:sz w:val="22"/>
          <w:szCs w:val="22"/>
        </w:rPr>
        <w:t xml:space="preserve"> </w:t>
      </w:r>
      <w:r w:rsidRPr="00AD511E">
        <w:rPr>
          <w:rFonts w:cs="Times New Roman"/>
          <w:b/>
          <w:i/>
          <w:iCs/>
        </w:rPr>
        <w:t>„Část plnění Poskytování součinnosti“</w:t>
      </w:r>
      <w:r w:rsidRPr="00AD511E">
        <w:rPr>
          <w:rFonts w:cs="Times New Roman"/>
        </w:rPr>
        <w:t>)</w:t>
      </w:r>
    </w:p>
    <w:p w:rsidR="00AC4337" w:rsidRPr="00AD511E" w:rsidRDefault="007E0AC8" w:rsidP="00BC72D2">
      <w:pPr>
        <w:widowControl/>
        <w:tabs>
          <w:tab w:val="num" w:pos="6528"/>
        </w:tabs>
        <w:autoSpaceDN/>
        <w:spacing w:after="120" w:line="276" w:lineRule="auto"/>
        <w:jc w:val="both"/>
        <w:textAlignment w:val="auto"/>
        <w:rPr>
          <w:rFonts w:cs="Times New Roman"/>
        </w:rPr>
      </w:pPr>
      <w:r w:rsidRPr="00AD511E">
        <w:rPr>
          <w:rFonts w:cs="Times New Roman"/>
        </w:rPr>
        <w:t xml:space="preserve">4. </w:t>
      </w:r>
      <w:r w:rsidR="00F66F37" w:rsidRPr="00AD511E">
        <w:rPr>
          <w:rFonts w:cs="Times New Roman"/>
        </w:rPr>
        <w:t xml:space="preserve">Předmětem smlouvy je dále výkon činností autorského dozoru Zhotovitelem podle ustanovení </w:t>
      </w:r>
      <w:r w:rsidR="00AE5FA4" w:rsidRPr="00AD511E">
        <w:rPr>
          <w:rFonts w:cs="Times New Roman"/>
        </w:rPr>
        <w:br/>
      </w:r>
      <w:r w:rsidR="00F66F37" w:rsidRPr="00AD511E">
        <w:rPr>
          <w:rFonts w:cs="Times New Roman"/>
        </w:rPr>
        <w:t xml:space="preserve">§ 152 odst. 4 Stavebního zákona nad souladem zhotovované Stavby s ověřenou projektovou dokumentací při zhotovování Stavby (dále jen „Autorský dozor“). Výkon Autorského dozoru Stavby bude prováděn v souladu s náplní činnosti Autorského dozoru, která je specifikována v příloze č. </w:t>
      </w:r>
      <w:r w:rsidR="004C44A4" w:rsidRPr="00AD511E">
        <w:rPr>
          <w:rFonts w:cs="Times New Roman"/>
        </w:rPr>
        <w:t>2</w:t>
      </w:r>
      <w:r w:rsidR="00F66F37" w:rsidRPr="00AD511E">
        <w:rPr>
          <w:rFonts w:cs="Times New Roman"/>
        </w:rPr>
        <w:t xml:space="preserve"> </w:t>
      </w:r>
      <w:proofErr w:type="gramStart"/>
      <w:r w:rsidR="00F66F37" w:rsidRPr="00AD511E">
        <w:rPr>
          <w:rFonts w:cs="Times New Roman"/>
        </w:rPr>
        <w:t>této</w:t>
      </w:r>
      <w:proofErr w:type="gramEnd"/>
      <w:r w:rsidR="00F66F37" w:rsidRPr="00AD511E">
        <w:rPr>
          <w:rFonts w:cs="Times New Roman"/>
        </w:rPr>
        <w:t xml:space="preserve"> smlouvy, a to vždy ve vztahu k jednotlivým částem plnění. Součástí výkonu Autorského dozoru bude zpracování Závěrečné zprávy k Závěrečnému vyhodnocení akce a předložení </w:t>
      </w:r>
      <w:r w:rsidR="005937F6" w:rsidRPr="00AD511E">
        <w:rPr>
          <w:rFonts w:cs="Times New Roman"/>
        </w:rPr>
        <w:t xml:space="preserve">Objednateli a </w:t>
      </w:r>
      <w:r w:rsidR="005B7550" w:rsidRPr="00AD511E">
        <w:rPr>
          <w:rFonts w:cs="Times New Roman"/>
        </w:rPr>
        <w:t>Stavebníkovi</w:t>
      </w:r>
      <w:r w:rsidR="00F66F37" w:rsidRPr="00AD511E">
        <w:rPr>
          <w:rFonts w:cs="Times New Roman"/>
        </w:rPr>
        <w:t xml:space="preserve"> nejpozději do 3 měsíců od protokolárního předání a převzetí Stavby dle smluvního ujednání mezi Zhotovitelem Stavby a </w:t>
      </w:r>
      <w:r w:rsidR="005B7550" w:rsidRPr="00AD511E">
        <w:rPr>
          <w:rFonts w:cs="Times New Roman"/>
        </w:rPr>
        <w:t>Stavebníkem</w:t>
      </w:r>
      <w:r w:rsidR="00F66F37" w:rsidRPr="00AD511E">
        <w:rPr>
          <w:rFonts w:cs="Times New Roman"/>
        </w:rPr>
        <w:t>.</w:t>
      </w:r>
    </w:p>
    <w:p w:rsidR="00F66F37" w:rsidRPr="00AC4337" w:rsidRDefault="00F66F37" w:rsidP="00AC4337">
      <w:pPr>
        <w:widowControl/>
        <w:tabs>
          <w:tab w:val="num" w:pos="6528"/>
        </w:tabs>
        <w:suppressAutoHyphens w:val="0"/>
        <w:autoSpaceDN/>
        <w:spacing w:after="120" w:line="276" w:lineRule="auto"/>
        <w:ind w:left="-6"/>
        <w:jc w:val="center"/>
        <w:textAlignment w:val="auto"/>
        <w:rPr>
          <w:rFonts w:cs="Times New Roman"/>
        </w:rPr>
      </w:pPr>
      <w:r w:rsidRPr="00AD511E">
        <w:rPr>
          <w:rFonts w:cs="Times New Roman"/>
        </w:rPr>
        <w:t>(vše dále také jen</w:t>
      </w:r>
      <w:r w:rsidRPr="00AD511E">
        <w:rPr>
          <w:rFonts w:ascii="Palatino Linotype" w:hAnsi="Palatino Linotype"/>
          <w:i/>
          <w:iCs/>
          <w:sz w:val="22"/>
          <w:szCs w:val="22"/>
        </w:rPr>
        <w:t xml:space="preserve"> </w:t>
      </w:r>
      <w:r w:rsidRPr="00AD511E">
        <w:rPr>
          <w:rFonts w:cs="Times New Roman"/>
          <w:b/>
          <w:i/>
          <w:iCs/>
        </w:rPr>
        <w:t>„Část plnění Autorský dozor“</w:t>
      </w:r>
      <w:r w:rsidRPr="00AD511E">
        <w:rPr>
          <w:rFonts w:cs="Times New Roman"/>
          <w:i/>
          <w:iCs/>
        </w:rPr>
        <w:t>)</w:t>
      </w:r>
    </w:p>
    <w:p w:rsidR="007E5C96" w:rsidRDefault="007E5C96" w:rsidP="00B1778D">
      <w:pPr>
        <w:pStyle w:val="Nadpis1"/>
        <w:rPr>
          <w:i w:val="0"/>
          <w:iCs w:val="0"/>
        </w:rPr>
      </w:pPr>
    </w:p>
    <w:p w:rsidR="00CF63CE" w:rsidRDefault="00CF63CE" w:rsidP="00CF63CE">
      <w:pPr>
        <w:pStyle w:val="Nadpis1"/>
        <w:rPr>
          <w:i w:val="0"/>
          <w:iCs w:val="0"/>
        </w:rPr>
      </w:pPr>
      <w:r>
        <w:rPr>
          <w:i w:val="0"/>
          <w:iCs w:val="0"/>
        </w:rPr>
        <w:t>IV.</w:t>
      </w:r>
    </w:p>
    <w:p w:rsidR="00CF63CE" w:rsidRPr="003B0776" w:rsidRDefault="008B0DB8" w:rsidP="00601AC3">
      <w:pPr>
        <w:pStyle w:val="Nadpis1"/>
        <w:spacing w:after="120"/>
        <w:rPr>
          <w:i w:val="0"/>
          <w:iCs w:val="0"/>
        </w:rPr>
      </w:pPr>
      <w:r>
        <w:rPr>
          <w:i w:val="0"/>
          <w:iCs w:val="0"/>
        </w:rPr>
        <w:t>Práva a po</w:t>
      </w:r>
      <w:r w:rsidR="00CF63CE">
        <w:rPr>
          <w:i w:val="0"/>
          <w:iCs w:val="0"/>
        </w:rPr>
        <w:t xml:space="preserve">vinnosti </w:t>
      </w:r>
      <w:r>
        <w:rPr>
          <w:i w:val="0"/>
          <w:iCs w:val="0"/>
        </w:rPr>
        <w:t>Z</w:t>
      </w:r>
      <w:r w:rsidR="00CF63CE">
        <w:rPr>
          <w:i w:val="0"/>
          <w:iCs w:val="0"/>
        </w:rPr>
        <w:t>hotovitele</w:t>
      </w:r>
    </w:p>
    <w:p w:rsidR="00AC4337" w:rsidRPr="00CF63CE" w:rsidRDefault="00CF63CE" w:rsidP="00601AC3">
      <w:pPr>
        <w:widowControl/>
        <w:suppressAutoHyphens w:val="0"/>
        <w:autoSpaceDN/>
        <w:spacing w:after="120" w:line="276" w:lineRule="auto"/>
        <w:jc w:val="both"/>
        <w:textAlignment w:val="auto"/>
        <w:rPr>
          <w:rFonts w:cs="Times New Roman"/>
          <w:b/>
        </w:rPr>
      </w:pPr>
      <w:r>
        <w:rPr>
          <w:rFonts w:cs="Times New Roman"/>
        </w:rPr>
        <w:t xml:space="preserve">1. </w:t>
      </w:r>
      <w:r w:rsidR="00AC4337" w:rsidRPr="00CF63CE">
        <w:rPr>
          <w:rFonts w:cs="Times New Roman"/>
        </w:rPr>
        <w:t>Zhotovitel se zavazuje řádně, včas, na svůj náklad a nebezpečí vykonat pro Objednatele celý pře</w:t>
      </w:r>
      <w:r w:rsidR="00AC4337" w:rsidRPr="00CF63CE">
        <w:rPr>
          <w:rFonts w:cs="Times New Roman"/>
        </w:rPr>
        <w:t>d</w:t>
      </w:r>
      <w:r w:rsidR="00AC4337" w:rsidRPr="00CF63CE">
        <w:rPr>
          <w:rFonts w:cs="Times New Roman"/>
        </w:rPr>
        <w:t>mět plnění dle této smlouvy.</w:t>
      </w:r>
    </w:p>
    <w:p w:rsidR="00AC4337" w:rsidRPr="00CF63CE" w:rsidRDefault="00CF63CE" w:rsidP="00601AC3">
      <w:pPr>
        <w:widowControl/>
        <w:suppressAutoHyphens w:val="0"/>
        <w:autoSpaceDN/>
        <w:spacing w:after="120" w:line="276" w:lineRule="auto"/>
        <w:jc w:val="both"/>
        <w:textAlignment w:val="auto"/>
        <w:rPr>
          <w:rFonts w:cs="Times New Roman"/>
        </w:rPr>
      </w:pPr>
      <w:r>
        <w:rPr>
          <w:rFonts w:cs="Times New Roman"/>
        </w:rPr>
        <w:t xml:space="preserve">2. </w:t>
      </w:r>
      <w:r w:rsidR="00AC4337" w:rsidRPr="00CF63CE">
        <w:rPr>
          <w:rFonts w:cs="Times New Roman"/>
        </w:rPr>
        <w:t>Při výkonu své činnosti dle této smlouvy se Zhotovitel zavazuje postupovat samostatně a s odbornou péčí tak, aby byl zcela a včas naplněn účel této smlouvy.</w:t>
      </w:r>
    </w:p>
    <w:p w:rsidR="00AC4337" w:rsidRPr="00CF63CE" w:rsidRDefault="00CF63CE" w:rsidP="00601AC3">
      <w:pPr>
        <w:widowControl/>
        <w:suppressAutoHyphens w:val="0"/>
        <w:autoSpaceDN/>
        <w:spacing w:after="120" w:line="276" w:lineRule="auto"/>
        <w:jc w:val="both"/>
        <w:textAlignment w:val="auto"/>
        <w:rPr>
          <w:rFonts w:cs="Times New Roman"/>
        </w:rPr>
      </w:pPr>
      <w:r>
        <w:rPr>
          <w:rFonts w:cs="Times New Roman"/>
        </w:rPr>
        <w:t xml:space="preserve">3. </w:t>
      </w:r>
      <w:r w:rsidR="00AC4337" w:rsidRPr="00CF63CE">
        <w:rPr>
          <w:rFonts w:cs="Times New Roman"/>
        </w:rPr>
        <w:t>Zhotovitel se zavazuje umožnit Objednateli minimálně jednou za 14 dnů od účinnosti této smlouvy provést kontrolu postupu zpracování PDPS a postupu zařizování záležitostí dle této smlouvy formou porad (výrobních výborů), ze kterých vyhotoví zápis. Zhotovitel je povinen průběžně informovat O</w:t>
      </w:r>
      <w:r w:rsidR="00AC4337" w:rsidRPr="00CF63CE">
        <w:rPr>
          <w:rFonts w:cs="Times New Roman"/>
        </w:rPr>
        <w:t>b</w:t>
      </w:r>
      <w:r w:rsidR="00AC4337" w:rsidRPr="00CF63CE">
        <w:rPr>
          <w:rFonts w:cs="Times New Roman"/>
        </w:rPr>
        <w:t xml:space="preserve">jednatele o všech zásadních úkonech, které uskuteční za Objednatele při zařizování záležitosti dle této smlouvy. Při plnění předmětu této smlouvy je Objednatel oprávněn uplatnit požadavky a připomínky a dát Zhotoviteli pokyny, o kterých bude vyhotoven písemný záznam. Za uplatnění požadavků a připomínek, jakož i za pokyny Objednatele jsou považovány </w:t>
      </w:r>
      <w:bookmarkStart w:id="4" w:name="OLE_LINK3"/>
      <w:bookmarkStart w:id="5" w:name="OLE_LINK4"/>
      <w:r w:rsidR="00AC4337" w:rsidRPr="00CF63CE">
        <w:rPr>
          <w:rFonts w:cs="Times New Roman"/>
        </w:rPr>
        <w:t xml:space="preserve">požadavky, připomínky a pokyny </w:t>
      </w:r>
      <w:bookmarkEnd w:id="4"/>
      <w:bookmarkEnd w:id="5"/>
      <w:r w:rsidR="00AC4337" w:rsidRPr="00CF63CE">
        <w:rPr>
          <w:rFonts w:cs="Times New Roman"/>
        </w:rPr>
        <w:t>os</w:t>
      </w:r>
      <w:r w:rsidR="00AC4337" w:rsidRPr="00CF63CE">
        <w:rPr>
          <w:rFonts w:cs="Times New Roman"/>
        </w:rPr>
        <w:t>o</w:t>
      </w:r>
      <w:r w:rsidR="00AC4337" w:rsidRPr="00CF63CE">
        <w:rPr>
          <w:rFonts w:cs="Times New Roman"/>
        </w:rPr>
        <w:t>by pověřené Objednatelem. Zhotovitel tyto připomínky a požadavky Objednatele ve svém dalším p</w:t>
      </w:r>
      <w:r w:rsidR="00AC4337" w:rsidRPr="00CF63CE">
        <w:rPr>
          <w:rFonts w:cs="Times New Roman"/>
        </w:rPr>
        <w:t>o</w:t>
      </w:r>
      <w:r w:rsidR="00AC4337" w:rsidRPr="00CF63CE">
        <w:rPr>
          <w:rFonts w:cs="Times New Roman"/>
        </w:rPr>
        <w:lastRenderedPageBreak/>
        <w:t>stupu zapracuje a pokyny Objednatele se při plnění svých povinností řídí. Zhotovitel je povinen up</w:t>
      </w:r>
      <w:r w:rsidR="00AC4337" w:rsidRPr="00CF63CE">
        <w:rPr>
          <w:rFonts w:cs="Times New Roman"/>
        </w:rPr>
        <w:t>o</w:t>
      </w:r>
      <w:r w:rsidR="00AC4337" w:rsidRPr="00CF63CE">
        <w:rPr>
          <w:rFonts w:cs="Times New Roman"/>
        </w:rPr>
        <w:t>zornit Objednatele bez zbytečného odkladu na nevhodnou povahu věcí převzatých od Objednatele nebo požadavků, připomínek a pokynů daných mu Objednatelem při plnění předmětu smlouvy, jestl</w:t>
      </w:r>
      <w:r w:rsidR="00AC4337" w:rsidRPr="00CF63CE">
        <w:rPr>
          <w:rFonts w:cs="Times New Roman"/>
        </w:rPr>
        <w:t>i</w:t>
      </w:r>
      <w:r w:rsidR="00AC4337" w:rsidRPr="00CF63CE">
        <w:rPr>
          <w:rFonts w:cs="Times New Roman"/>
        </w:rPr>
        <w:t xml:space="preserve">že Zhotovitel mohl a měl tuto nevhodnost zjistit při vynaložení odborné péče. </w:t>
      </w:r>
    </w:p>
    <w:p w:rsidR="00AC4337" w:rsidRPr="00CF63CE" w:rsidRDefault="00CF63CE" w:rsidP="00601AC3">
      <w:pPr>
        <w:widowControl/>
        <w:suppressAutoHyphens w:val="0"/>
        <w:autoSpaceDN/>
        <w:spacing w:after="120" w:line="276" w:lineRule="auto"/>
        <w:jc w:val="both"/>
        <w:textAlignment w:val="auto"/>
        <w:rPr>
          <w:rFonts w:cs="Times New Roman"/>
        </w:rPr>
      </w:pPr>
      <w:r>
        <w:rPr>
          <w:rFonts w:cs="Times New Roman"/>
        </w:rPr>
        <w:t xml:space="preserve">4. </w:t>
      </w:r>
      <w:r w:rsidR="00AC4337" w:rsidRPr="00CF63CE">
        <w:rPr>
          <w:rFonts w:cs="Times New Roman"/>
        </w:rPr>
        <w:t xml:space="preserve">Zhotovitel se zavazuje nejpozději do 7 dnů od účinnosti smlouvy, pokud nebude dohodnuto jinak, a dále v případě potřeby zorganizovat jednání či porady (výrobní výbory) za účelem koordinace postupu při zpracování </w:t>
      </w:r>
      <w:r w:rsidR="005750CF">
        <w:rPr>
          <w:rFonts w:cs="Times New Roman"/>
        </w:rPr>
        <w:t>PSDS</w:t>
      </w:r>
      <w:r w:rsidR="00AC4337" w:rsidRPr="00CF63CE">
        <w:rPr>
          <w:rFonts w:cs="Times New Roman"/>
        </w:rPr>
        <w:t xml:space="preserve"> za účasti zástupců Objednatele, případně dalších účastníků. O všech jednáních či poradách bude Zhotovitel informovat Objednatele vždy min. 5 pracovních dnů přede dnem konání jednání. Zhotovitel je povinen se účastnit jednání či porady (výrobní výbory) svolaného Objednat</w:t>
      </w:r>
      <w:r w:rsidR="00AC4337" w:rsidRPr="00CF63CE">
        <w:rPr>
          <w:rFonts w:cs="Times New Roman"/>
        </w:rPr>
        <w:t>e</w:t>
      </w:r>
      <w:r w:rsidR="00AC4337" w:rsidRPr="00CF63CE">
        <w:rPr>
          <w:rFonts w:cs="Times New Roman"/>
        </w:rPr>
        <w:t>lem, o kterém byl informován alespoň 5 pracovních dnů předem.</w:t>
      </w:r>
    </w:p>
    <w:p w:rsidR="00AC4337" w:rsidRPr="00CF63CE" w:rsidRDefault="00CF63CE" w:rsidP="00601AC3">
      <w:pPr>
        <w:widowControl/>
        <w:suppressAutoHyphens w:val="0"/>
        <w:autoSpaceDN/>
        <w:spacing w:after="120" w:line="276" w:lineRule="auto"/>
        <w:jc w:val="both"/>
        <w:textAlignment w:val="auto"/>
        <w:rPr>
          <w:rFonts w:cs="Times New Roman"/>
        </w:rPr>
      </w:pPr>
      <w:r>
        <w:rPr>
          <w:rFonts w:cs="Times New Roman"/>
        </w:rPr>
        <w:t xml:space="preserve">5. </w:t>
      </w:r>
      <w:r w:rsidR="00AC4337" w:rsidRPr="00CF63CE">
        <w:rPr>
          <w:rFonts w:cs="Times New Roman"/>
        </w:rPr>
        <w:t>Zhotovitel se zavazuje pro Objednatele provádět plnění dle této smlouvy osobně, nebo prostředni</w:t>
      </w:r>
      <w:r w:rsidR="00AC4337" w:rsidRPr="00CF63CE">
        <w:rPr>
          <w:rFonts w:cs="Times New Roman"/>
        </w:rPr>
        <w:t>c</w:t>
      </w:r>
      <w:r w:rsidR="00AC4337" w:rsidRPr="00CF63CE">
        <w:rPr>
          <w:rFonts w:cs="Times New Roman"/>
        </w:rPr>
        <w:t>tvím jím pověřených zaměstnanců; v případě, že se Zhotovitel hodlá nechat při zařizování záležitostí dle této smlouvy zastupovat třetí osobou, vyžádá si k takovému zastupování od Objednatele předchozí písemný souhlas. Předchozího písemného souhlasu není potřeba v případě, kdy je třetí osobou podd</w:t>
      </w:r>
      <w:r w:rsidR="00AC4337" w:rsidRPr="00CF63CE">
        <w:rPr>
          <w:rFonts w:cs="Times New Roman"/>
        </w:rPr>
        <w:t>o</w:t>
      </w:r>
      <w:r w:rsidR="00AC4337" w:rsidRPr="00CF63CE">
        <w:rPr>
          <w:rFonts w:cs="Times New Roman"/>
        </w:rPr>
        <w:t>davatel, jehož prostřednictvím Zhotovitel prokazoval splnění kvalifikace v zadávacím řízení na veře</w:t>
      </w:r>
      <w:r w:rsidR="00AC4337" w:rsidRPr="00CF63CE">
        <w:rPr>
          <w:rFonts w:cs="Times New Roman"/>
        </w:rPr>
        <w:t>j</w:t>
      </w:r>
      <w:r w:rsidR="00AC4337" w:rsidRPr="00CF63CE">
        <w:rPr>
          <w:rFonts w:cs="Times New Roman"/>
        </w:rPr>
        <w:t>nou zakázku.</w:t>
      </w:r>
    </w:p>
    <w:p w:rsidR="00AC4337" w:rsidRPr="001C5A22" w:rsidRDefault="00CF63CE" w:rsidP="00601AC3">
      <w:pPr>
        <w:widowControl/>
        <w:suppressAutoHyphens w:val="0"/>
        <w:autoSpaceDN/>
        <w:spacing w:after="120" w:line="276" w:lineRule="auto"/>
        <w:jc w:val="both"/>
        <w:textAlignment w:val="auto"/>
        <w:rPr>
          <w:rFonts w:cs="Times New Roman"/>
        </w:rPr>
      </w:pPr>
      <w:r>
        <w:rPr>
          <w:rFonts w:cs="Times New Roman"/>
        </w:rPr>
        <w:t xml:space="preserve">6. </w:t>
      </w:r>
      <w:r w:rsidR="00AC4337" w:rsidRPr="00CF63CE">
        <w:rPr>
          <w:rFonts w:cs="Times New Roman"/>
        </w:rPr>
        <w:t>Při výkonu činností Autorského dozoru se Zhotovitel po celou dobu zhotovování Stavby zavazuje účastnit kontrolních dnů, a to nejméně 1x za 14 dnů a v termínech, jak budou sděleny Zhotoviteli O</w:t>
      </w:r>
      <w:r w:rsidR="00AC4337" w:rsidRPr="00CF63CE">
        <w:rPr>
          <w:rFonts w:cs="Times New Roman"/>
        </w:rPr>
        <w:t>b</w:t>
      </w:r>
      <w:r w:rsidR="00AC4337" w:rsidRPr="00CF63CE">
        <w:rPr>
          <w:rFonts w:cs="Times New Roman"/>
        </w:rPr>
        <w:t>jednatelem nebo jinou, Objednatelem k tomu pověřenou osobou</w:t>
      </w:r>
      <w:r w:rsidR="00A36191">
        <w:rPr>
          <w:rFonts w:cs="Times New Roman"/>
        </w:rPr>
        <w:t>.</w:t>
      </w:r>
    </w:p>
    <w:p w:rsidR="001C5A22" w:rsidRDefault="001C5A22" w:rsidP="001C5A22">
      <w:pPr>
        <w:pStyle w:val="Nadpis1"/>
        <w:rPr>
          <w:i w:val="0"/>
          <w:iCs w:val="0"/>
        </w:rPr>
      </w:pPr>
    </w:p>
    <w:p w:rsidR="001C5A22" w:rsidRDefault="009C2E2F" w:rsidP="001C5A22">
      <w:pPr>
        <w:pStyle w:val="Nadpis1"/>
        <w:rPr>
          <w:i w:val="0"/>
          <w:iCs w:val="0"/>
        </w:rPr>
      </w:pPr>
      <w:r>
        <w:rPr>
          <w:i w:val="0"/>
          <w:iCs w:val="0"/>
        </w:rPr>
        <w:t>V</w:t>
      </w:r>
      <w:r w:rsidR="001C5A22">
        <w:rPr>
          <w:i w:val="0"/>
          <w:iCs w:val="0"/>
        </w:rPr>
        <w:t>.</w:t>
      </w:r>
    </w:p>
    <w:p w:rsidR="001C5A22" w:rsidRPr="003B0776" w:rsidRDefault="001C5A22" w:rsidP="001C5A22">
      <w:pPr>
        <w:pStyle w:val="Nadpis1"/>
        <w:spacing w:after="120"/>
        <w:rPr>
          <w:i w:val="0"/>
          <w:iCs w:val="0"/>
        </w:rPr>
      </w:pPr>
      <w:r>
        <w:rPr>
          <w:i w:val="0"/>
          <w:iCs w:val="0"/>
        </w:rPr>
        <w:t xml:space="preserve">Práva a povinnosti </w:t>
      </w:r>
      <w:r w:rsidR="008B0DB8">
        <w:rPr>
          <w:i w:val="0"/>
          <w:iCs w:val="0"/>
        </w:rPr>
        <w:t>O</w:t>
      </w:r>
      <w:r>
        <w:rPr>
          <w:i w:val="0"/>
          <w:iCs w:val="0"/>
        </w:rPr>
        <w:t>bjednatele</w:t>
      </w:r>
    </w:p>
    <w:p w:rsidR="00AC4337" w:rsidRPr="001C5A22" w:rsidRDefault="00B35440" w:rsidP="00DF16C1">
      <w:pPr>
        <w:widowControl/>
        <w:tabs>
          <w:tab w:val="num" w:pos="567"/>
        </w:tabs>
        <w:suppressAutoHyphens w:val="0"/>
        <w:autoSpaceDN/>
        <w:spacing w:after="120" w:line="276" w:lineRule="auto"/>
        <w:jc w:val="both"/>
        <w:textAlignment w:val="auto"/>
        <w:rPr>
          <w:rFonts w:cs="Times New Roman"/>
        </w:rPr>
      </w:pPr>
      <w:r>
        <w:rPr>
          <w:rFonts w:cs="Times New Roman"/>
        </w:rPr>
        <w:t xml:space="preserve">1. </w:t>
      </w:r>
      <w:r w:rsidR="00AC4337" w:rsidRPr="001C5A22">
        <w:rPr>
          <w:rFonts w:cs="Times New Roman"/>
        </w:rPr>
        <w:t xml:space="preserve">Objednatel se zavazuje řádně dokončené plnění dle této smlouvy od Zhotovitele převzít a zaplatit cenu ve výši a za podmínek sjednaných touto smlouvou. </w:t>
      </w:r>
    </w:p>
    <w:p w:rsidR="00AC4337" w:rsidRPr="001C5A22" w:rsidRDefault="001C5A22" w:rsidP="00DF16C1">
      <w:pPr>
        <w:widowControl/>
        <w:tabs>
          <w:tab w:val="num" w:pos="567"/>
        </w:tabs>
        <w:suppressAutoHyphens w:val="0"/>
        <w:autoSpaceDN/>
        <w:spacing w:after="120" w:line="276" w:lineRule="auto"/>
        <w:jc w:val="both"/>
        <w:textAlignment w:val="auto"/>
        <w:rPr>
          <w:rFonts w:cs="Times New Roman"/>
        </w:rPr>
      </w:pPr>
      <w:r>
        <w:rPr>
          <w:rFonts w:cs="Times New Roman"/>
        </w:rPr>
        <w:t xml:space="preserve">2. </w:t>
      </w:r>
      <w:r w:rsidR="00AC4337" w:rsidRPr="001C5A22">
        <w:rPr>
          <w:rFonts w:cs="Times New Roman"/>
        </w:rPr>
        <w:t>Objednatel se zavazuje vystavit Zhotoviteli pro zařízení záležitostí dle této smlouvy písemnou p</w:t>
      </w:r>
      <w:r w:rsidR="00AC4337" w:rsidRPr="001C5A22">
        <w:rPr>
          <w:rFonts w:cs="Times New Roman"/>
        </w:rPr>
        <w:t>l</w:t>
      </w:r>
      <w:r w:rsidR="00AC4337" w:rsidRPr="001C5A22">
        <w:rPr>
          <w:rFonts w:cs="Times New Roman"/>
        </w:rPr>
        <w:t xml:space="preserve">nou moc či plné moci, a to nejpozději do 10 dnů od uzavření této smlouvy. </w:t>
      </w:r>
    </w:p>
    <w:p w:rsidR="00AC4337" w:rsidRPr="001C5A22" w:rsidRDefault="001C5A22" w:rsidP="00DF16C1">
      <w:pPr>
        <w:widowControl/>
        <w:tabs>
          <w:tab w:val="num" w:pos="567"/>
        </w:tabs>
        <w:suppressAutoHyphens w:val="0"/>
        <w:autoSpaceDN/>
        <w:spacing w:after="120" w:line="276" w:lineRule="auto"/>
        <w:jc w:val="both"/>
        <w:textAlignment w:val="auto"/>
        <w:rPr>
          <w:rFonts w:cs="Times New Roman"/>
        </w:rPr>
      </w:pPr>
      <w:r>
        <w:rPr>
          <w:rFonts w:cs="Times New Roman"/>
        </w:rPr>
        <w:t xml:space="preserve">3. </w:t>
      </w:r>
      <w:r w:rsidR="00AC4337" w:rsidRPr="001C5A22">
        <w:rPr>
          <w:rFonts w:cs="Times New Roman"/>
        </w:rPr>
        <w:t>Objednatel se zavazuje poskytnout Zhotoviteli k výkonu jeho činnosti dle této smlouvy</w:t>
      </w:r>
      <w:r w:rsidR="008B0DB8">
        <w:rPr>
          <w:rFonts w:cs="Times New Roman"/>
        </w:rPr>
        <w:t xml:space="preserve"> </w:t>
      </w:r>
      <w:r w:rsidR="00AC4337" w:rsidRPr="001C5A22">
        <w:rPr>
          <w:rFonts w:cs="Times New Roman"/>
        </w:rPr>
        <w:t>nezbytnou součinnost, která je vymezena právními předpisy, zejména zákonem č. 128/2000 Sb., o obcích (obecní zřízení), ve znění pozdějších předpisů, a statutem města Brna, a zajistit spolupráci odpovědných osob Objednatele, které jsou z titulu své funkce schopny poskytnout Zhotoviteli nezbytné podklady a informace pro řádné a včasné splnění závazků Zhotovitele vyplývající z této smlouvy.</w:t>
      </w:r>
    </w:p>
    <w:p w:rsidR="00AC4337" w:rsidRPr="001C5A22" w:rsidRDefault="001C5A22" w:rsidP="00DF16C1">
      <w:pPr>
        <w:widowControl/>
        <w:tabs>
          <w:tab w:val="num" w:pos="567"/>
        </w:tabs>
        <w:suppressAutoHyphens w:val="0"/>
        <w:autoSpaceDN/>
        <w:spacing w:after="120" w:line="276" w:lineRule="auto"/>
        <w:jc w:val="both"/>
        <w:textAlignment w:val="auto"/>
        <w:rPr>
          <w:rFonts w:cs="Times New Roman"/>
        </w:rPr>
      </w:pPr>
      <w:r>
        <w:rPr>
          <w:rFonts w:cs="Times New Roman"/>
        </w:rPr>
        <w:t xml:space="preserve">4. </w:t>
      </w:r>
      <w:r w:rsidR="00AC4337" w:rsidRPr="001C5A22">
        <w:rPr>
          <w:rFonts w:cs="Times New Roman"/>
        </w:rPr>
        <w:t xml:space="preserve">Objednatel se bude účastnit jednání a porad organizovaných a sjednávaných po vzájemné dohodě se Zhotovitelem. </w:t>
      </w:r>
    </w:p>
    <w:p w:rsidR="00AC4337" w:rsidRDefault="00AC4337" w:rsidP="00DF16C1">
      <w:pPr>
        <w:widowControl/>
        <w:tabs>
          <w:tab w:val="num" w:pos="567"/>
        </w:tabs>
        <w:suppressAutoHyphens w:val="0"/>
        <w:autoSpaceDN/>
        <w:spacing w:after="120" w:line="276" w:lineRule="auto"/>
        <w:jc w:val="both"/>
        <w:textAlignment w:val="auto"/>
        <w:rPr>
          <w:rFonts w:cs="Times New Roman"/>
        </w:rPr>
      </w:pPr>
      <w:r w:rsidRPr="001C5A22">
        <w:rPr>
          <w:rFonts w:cs="Times New Roman"/>
        </w:rPr>
        <w:t xml:space="preserve"> </w:t>
      </w:r>
      <w:r w:rsidR="001C5A22">
        <w:rPr>
          <w:rFonts w:cs="Times New Roman"/>
        </w:rPr>
        <w:t xml:space="preserve">5. </w:t>
      </w:r>
      <w:r w:rsidRPr="001C5A22">
        <w:rPr>
          <w:rFonts w:cs="Times New Roman"/>
        </w:rPr>
        <w:t xml:space="preserve">Objednatel je oprávněn svolat jednání či porady (výrobní výbory) za účelem koordinace postupu při zpracování projektových dokumentací za účasti zástupců Zhotovitele, případně dalších účastníků. </w:t>
      </w:r>
    </w:p>
    <w:p w:rsidR="009C2E2F" w:rsidRDefault="009C2E2F" w:rsidP="009C2E2F">
      <w:pPr>
        <w:pStyle w:val="Nadpis1"/>
        <w:rPr>
          <w:i w:val="0"/>
          <w:iCs w:val="0"/>
        </w:rPr>
      </w:pPr>
    </w:p>
    <w:p w:rsidR="009C2E2F" w:rsidRDefault="009C2E2F" w:rsidP="009C2E2F">
      <w:pPr>
        <w:pStyle w:val="Nadpis1"/>
        <w:rPr>
          <w:i w:val="0"/>
          <w:iCs w:val="0"/>
        </w:rPr>
      </w:pPr>
      <w:r>
        <w:rPr>
          <w:i w:val="0"/>
          <w:iCs w:val="0"/>
        </w:rPr>
        <w:t>VI.</w:t>
      </w:r>
    </w:p>
    <w:p w:rsidR="009C2E2F" w:rsidRPr="009C2E2F" w:rsidRDefault="009C2E2F" w:rsidP="009C2E2F">
      <w:pPr>
        <w:pStyle w:val="Nadpis1"/>
        <w:spacing w:after="120"/>
        <w:rPr>
          <w:i w:val="0"/>
          <w:iCs w:val="0"/>
        </w:rPr>
      </w:pPr>
      <w:r>
        <w:rPr>
          <w:i w:val="0"/>
          <w:iCs w:val="0"/>
        </w:rPr>
        <w:t>Lhůty plnění</w:t>
      </w:r>
    </w:p>
    <w:p w:rsidR="009C2E2F" w:rsidRPr="009C2E2F" w:rsidRDefault="009C2E2F" w:rsidP="00687F1B">
      <w:pPr>
        <w:widowControl/>
        <w:autoSpaceDN/>
        <w:spacing w:after="60" w:line="276" w:lineRule="auto"/>
        <w:jc w:val="both"/>
        <w:textAlignment w:val="auto"/>
        <w:rPr>
          <w:rFonts w:cs="Times New Roman"/>
        </w:rPr>
      </w:pPr>
      <w:r w:rsidRPr="009C2E2F">
        <w:rPr>
          <w:rFonts w:cs="Times New Roman"/>
        </w:rPr>
        <w:t xml:space="preserve">1. Lhůta plnění </w:t>
      </w:r>
      <w:r w:rsidRPr="00D222E6">
        <w:rPr>
          <w:rFonts w:cs="Times New Roman"/>
          <w:b/>
          <w:u w:val="single"/>
        </w:rPr>
        <w:t>Části plnění PDPS</w:t>
      </w:r>
      <w:r w:rsidRPr="009C2E2F">
        <w:rPr>
          <w:rFonts w:cs="Times New Roman"/>
        </w:rPr>
        <w:t xml:space="preserve"> dle této smlouvy se sjednává takto: </w:t>
      </w:r>
    </w:p>
    <w:p w:rsidR="009C2E2F" w:rsidRPr="00DA2FDD" w:rsidRDefault="001810EC" w:rsidP="00687F1B">
      <w:pPr>
        <w:autoSpaceDN/>
        <w:spacing w:after="60" w:line="276" w:lineRule="auto"/>
        <w:ind w:left="227"/>
        <w:jc w:val="both"/>
        <w:textAlignment w:val="auto"/>
        <w:rPr>
          <w:rFonts w:cs="Times New Roman"/>
        </w:rPr>
      </w:pPr>
      <w:proofErr w:type="gramStart"/>
      <w:r w:rsidRPr="00DA2FDD">
        <w:rPr>
          <w:rFonts w:cs="Times New Roman"/>
        </w:rPr>
        <w:t>1.1</w:t>
      </w:r>
      <w:proofErr w:type="gramEnd"/>
      <w:r w:rsidRPr="00DA2FDD">
        <w:rPr>
          <w:rFonts w:cs="Times New Roman"/>
        </w:rPr>
        <w:t xml:space="preserve">. </w:t>
      </w:r>
      <w:r w:rsidR="008D4CCF" w:rsidRPr="00DA2FDD">
        <w:rPr>
          <w:rFonts w:cs="Times New Roman"/>
        </w:rPr>
        <w:t xml:space="preserve"> </w:t>
      </w:r>
      <w:r w:rsidR="009C2E2F" w:rsidRPr="00DA2FDD">
        <w:rPr>
          <w:rFonts w:cs="Times New Roman"/>
          <w:u w:val="single"/>
        </w:rPr>
        <w:t>zahájení</w:t>
      </w:r>
      <w:r w:rsidR="009C2E2F" w:rsidRPr="00DA2FDD">
        <w:rPr>
          <w:rFonts w:cs="Times New Roman"/>
        </w:rPr>
        <w:t xml:space="preserve">: ode dne </w:t>
      </w:r>
      <w:r w:rsidR="003D3177" w:rsidRPr="00DA2FDD">
        <w:rPr>
          <w:rFonts w:cs="Times New Roman"/>
        </w:rPr>
        <w:t xml:space="preserve">nabytí </w:t>
      </w:r>
      <w:r w:rsidR="009C2E2F" w:rsidRPr="00DA2FDD">
        <w:rPr>
          <w:rFonts w:cs="Times New Roman"/>
        </w:rPr>
        <w:t>účinnosti smlouvy;</w:t>
      </w:r>
    </w:p>
    <w:p w:rsidR="009C2E2F" w:rsidRPr="00DA2FDD" w:rsidRDefault="001810EC" w:rsidP="00687F1B">
      <w:pPr>
        <w:autoSpaceDN/>
        <w:spacing w:after="60" w:line="276" w:lineRule="auto"/>
        <w:ind w:left="227"/>
        <w:jc w:val="both"/>
        <w:textAlignment w:val="auto"/>
        <w:rPr>
          <w:rFonts w:cs="Times New Roman"/>
        </w:rPr>
      </w:pPr>
      <w:proofErr w:type="gramStart"/>
      <w:r w:rsidRPr="00DA2FDD">
        <w:rPr>
          <w:rFonts w:cs="Times New Roman"/>
        </w:rPr>
        <w:t xml:space="preserve">1.2. </w:t>
      </w:r>
      <w:r w:rsidR="009C2E2F" w:rsidRPr="00DA2FDD">
        <w:rPr>
          <w:rFonts w:cs="Times New Roman"/>
          <w:u w:val="single"/>
        </w:rPr>
        <w:t>připomínky</w:t>
      </w:r>
      <w:proofErr w:type="gramEnd"/>
      <w:r w:rsidR="009C2E2F" w:rsidRPr="00DA2FDD">
        <w:rPr>
          <w:rFonts w:cs="Times New Roman"/>
          <w:u w:val="single"/>
        </w:rPr>
        <w:t xml:space="preserve"> k návrhu PDPS:</w:t>
      </w:r>
      <w:r w:rsidR="009C2E2F" w:rsidRPr="00DA2FDD">
        <w:rPr>
          <w:rFonts w:cs="Times New Roman"/>
        </w:rPr>
        <w:t xml:space="preserve"> Zhotovitel je </w:t>
      </w:r>
      <w:r w:rsidR="003D3177" w:rsidRPr="00DA2FDD">
        <w:rPr>
          <w:rFonts w:cs="Times New Roman"/>
        </w:rPr>
        <w:t xml:space="preserve">nejpozději do 14 kalendářních dnů </w:t>
      </w:r>
      <w:r w:rsidR="009C2E2F" w:rsidRPr="00DA2FDD">
        <w:rPr>
          <w:rFonts w:cs="Times New Roman"/>
        </w:rPr>
        <w:t xml:space="preserve">před </w:t>
      </w:r>
      <w:r w:rsidR="003D3177" w:rsidRPr="00DA2FDD">
        <w:rPr>
          <w:rFonts w:cs="Times New Roman"/>
        </w:rPr>
        <w:t xml:space="preserve">termínem </w:t>
      </w:r>
      <w:r w:rsidR="009C2E2F" w:rsidRPr="00DA2FDD">
        <w:rPr>
          <w:rFonts w:cs="Times New Roman"/>
        </w:rPr>
        <w:t>dokonče</w:t>
      </w:r>
      <w:r w:rsidR="003D3177" w:rsidRPr="00DA2FDD">
        <w:rPr>
          <w:rFonts w:cs="Times New Roman"/>
        </w:rPr>
        <w:t>ní</w:t>
      </w:r>
      <w:r w:rsidR="009C2E2F" w:rsidRPr="00DA2FDD">
        <w:rPr>
          <w:rFonts w:cs="Times New Roman"/>
        </w:rPr>
        <w:t xml:space="preserve"> Části plnění PDPS</w:t>
      </w:r>
      <w:r w:rsidR="00DA2FDD" w:rsidRPr="00DA2FDD">
        <w:rPr>
          <w:rFonts w:cs="Times New Roman"/>
        </w:rPr>
        <w:t xml:space="preserve"> </w:t>
      </w:r>
      <w:r w:rsidR="00DA2FDD" w:rsidRPr="00A36191">
        <w:rPr>
          <w:rFonts w:cs="Times New Roman"/>
        </w:rPr>
        <w:t>podle čl. VI. bodu 1.3</w:t>
      </w:r>
      <w:r w:rsidR="00DA2FDD" w:rsidRPr="00DA2FDD">
        <w:rPr>
          <w:rFonts w:cs="Times New Roman"/>
        </w:rPr>
        <w:t xml:space="preserve"> </w:t>
      </w:r>
      <w:r w:rsidR="009C2E2F" w:rsidRPr="00DA2FDD">
        <w:rPr>
          <w:rFonts w:cs="Times New Roman"/>
        </w:rPr>
        <w:t xml:space="preserve">povinen předat návrh PDPS (v jednom </w:t>
      </w:r>
      <w:r w:rsidR="009C2E2F" w:rsidRPr="00DA2FDD">
        <w:rPr>
          <w:rFonts w:cs="Times New Roman"/>
        </w:rPr>
        <w:lastRenderedPageBreak/>
        <w:t xml:space="preserve">listinném a v jednom elektronickém vyhotovení na CD/DVD/USB </w:t>
      </w:r>
      <w:proofErr w:type="spellStart"/>
      <w:r w:rsidR="009C2E2F" w:rsidRPr="00DA2FDD">
        <w:rPr>
          <w:rFonts w:cs="Times New Roman"/>
        </w:rPr>
        <w:t>flash</w:t>
      </w:r>
      <w:proofErr w:type="spellEnd"/>
      <w:r w:rsidR="009C2E2F" w:rsidRPr="00DA2FDD">
        <w:rPr>
          <w:rFonts w:cs="Times New Roman"/>
        </w:rPr>
        <w:t xml:space="preserve"> disku) Objednateli k</w:t>
      </w:r>
      <w:r w:rsidR="003D3177" w:rsidRPr="00DA2FDD">
        <w:rPr>
          <w:rFonts w:cs="Times New Roman"/>
        </w:rPr>
        <w:t> </w:t>
      </w:r>
      <w:r w:rsidR="009C2E2F" w:rsidRPr="00DA2FDD">
        <w:rPr>
          <w:rFonts w:cs="Times New Roman"/>
        </w:rPr>
        <w:t>připomínkám</w:t>
      </w:r>
      <w:r w:rsidR="003D3177" w:rsidRPr="00DA2FDD">
        <w:rPr>
          <w:rFonts w:cs="Times New Roman"/>
        </w:rPr>
        <w:t>.</w:t>
      </w:r>
      <w:r w:rsidR="009C2E2F" w:rsidRPr="00DA2FDD">
        <w:rPr>
          <w:rFonts w:cs="Times New Roman"/>
        </w:rPr>
        <w:t xml:space="preserve"> Objednatel předá Zhotoviteli své připomínky k návrhu PDPS nejpozději do </w:t>
      </w:r>
      <w:r w:rsidR="003D3177" w:rsidRPr="00DA2FDD">
        <w:rPr>
          <w:rFonts w:cs="Times New Roman"/>
        </w:rPr>
        <w:t>7</w:t>
      </w:r>
      <w:r w:rsidR="009C2E2F" w:rsidRPr="00DA2FDD">
        <w:rPr>
          <w:rFonts w:cs="Times New Roman"/>
        </w:rPr>
        <w:t xml:space="preserve"> kalendářních dnů od obdržení návrhu PDPS.</w:t>
      </w:r>
    </w:p>
    <w:p w:rsidR="009C2E2F" w:rsidRPr="00DA2FDD" w:rsidRDefault="001810EC" w:rsidP="00687F1B">
      <w:pPr>
        <w:autoSpaceDN/>
        <w:spacing w:after="60" w:line="276" w:lineRule="auto"/>
        <w:ind w:left="227"/>
        <w:jc w:val="both"/>
        <w:textAlignment w:val="auto"/>
        <w:rPr>
          <w:rFonts w:cs="Times New Roman"/>
        </w:rPr>
      </w:pPr>
      <w:proofErr w:type="gramStart"/>
      <w:r w:rsidRPr="00DA2FDD">
        <w:rPr>
          <w:rFonts w:cs="Times New Roman"/>
        </w:rPr>
        <w:t xml:space="preserve">1.3. </w:t>
      </w:r>
      <w:r w:rsidR="009C2E2F" w:rsidRPr="00DA2FDD">
        <w:rPr>
          <w:rFonts w:cs="Times New Roman"/>
          <w:u w:val="single"/>
        </w:rPr>
        <w:t>dokončení</w:t>
      </w:r>
      <w:proofErr w:type="gramEnd"/>
      <w:r w:rsidR="009C2E2F" w:rsidRPr="00DA2FDD">
        <w:rPr>
          <w:rFonts w:cs="Times New Roman"/>
          <w:u w:val="single"/>
        </w:rPr>
        <w:t xml:space="preserve"> Části plnění PDPS:</w:t>
      </w:r>
      <w:r w:rsidR="009C2E2F" w:rsidRPr="00DA2FDD">
        <w:rPr>
          <w:rFonts w:ascii="Palatino Linotype" w:hAnsi="Palatino Linotype"/>
          <w:sz w:val="22"/>
          <w:szCs w:val="22"/>
        </w:rPr>
        <w:t xml:space="preserve"> </w:t>
      </w:r>
      <w:r w:rsidR="009C2E2F" w:rsidRPr="00DA2FDD">
        <w:rPr>
          <w:rFonts w:cs="Times New Roman"/>
        </w:rPr>
        <w:t>Zhotovitel vypořádá připomínky Objednatele k návrhu PDPS a předá Objednateli upravenou PDPS nejpozději do </w:t>
      </w:r>
      <w:r w:rsidR="003D3177" w:rsidRPr="00DA2FDD">
        <w:rPr>
          <w:rFonts w:cs="Times New Roman"/>
        </w:rPr>
        <w:t xml:space="preserve">60 </w:t>
      </w:r>
      <w:r w:rsidR="009C2E2F" w:rsidRPr="00DA2FDD">
        <w:rPr>
          <w:rFonts w:cs="Times New Roman"/>
        </w:rPr>
        <w:t xml:space="preserve">kalendářních dnů </w:t>
      </w:r>
      <w:proofErr w:type="gramStart"/>
      <w:r w:rsidR="009C2E2F" w:rsidRPr="00DA2FDD">
        <w:rPr>
          <w:rFonts w:cs="Times New Roman"/>
        </w:rPr>
        <w:t>ode</w:t>
      </w:r>
      <w:proofErr w:type="gramEnd"/>
      <w:r w:rsidR="009C2E2F" w:rsidRPr="00DA2FDD">
        <w:rPr>
          <w:rFonts w:cs="Times New Roman"/>
        </w:rPr>
        <w:t xml:space="preserve"> </w:t>
      </w:r>
      <w:r w:rsidR="003D3177" w:rsidRPr="00DA2FDD">
        <w:rPr>
          <w:rFonts w:cs="Times New Roman"/>
        </w:rPr>
        <w:t>nabytí účinnosti smlouvy</w:t>
      </w:r>
      <w:r w:rsidR="009C2E2F" w:rsidRPr="00DA2FDD">
        <w:rPr>
          <w:rFonts w:cs="Times New Roman"/>
        </w:rPr>
        <w:t>;</w:t>
      </w:r>
    </w:p>
    <w:p w:rsidR="009C2E2F" w:rsidRPr="00DA2FDD" w:rsidRDefault="001810EC" w:rsidP="009E5584">
      <w:pPr>
        <w:autoSpaceDN/>
        <w:spacing w:after="120" w:line="276" w:lineRule="auto"/>
        <w:ind w:left="227"/>
        <w:jc w:val="both"/>
        <w:textAlignment w:val="auto"/>
        <w:rPr>
          <w:rFonts w:cs="Times New Roman"/>
          <w:spacing w:val="-2"/>
        </w:rPr>
      </w:pPr>
      <w:proofErr w:type="gramStart"/>
      <w:r w:rsidRPr="00DA2FDD">
        <w:rPr>
          <w:rFonts w:cs="Times New Roman"/>
          <w:spacing w:val="-2"/>
        </w:rPr>
        <w:t xml:space="preserve">1.4. </w:t>
      </w:r>
      <w:r w:rsidR="009C2E2F" w:rsidRPr="00DA2FDD">
        <w:rPr>
          <w:rFonts w:cs="Times New Roman"/>
          <w:spacing w:val="-2"/>
          <w:u w:val="single"/>
        </w:rPr>
        <w:t>výhradní</w:t>
      </w:r>
      <w:proofErr w:type="gramEnd"/>
      <w:r w:rsidR="009C2E2F" w:rsidRPr="00DA2FDD">
        <w:rPr>
          <w:rFonts w:cs="Times New Roman"/>
          <w:spacing w:val="-2"/>
          <w:u w:val="single"/>
        </w:rPr>
        <w:t xml:space="preserve"> licenci</w:t>
      </w:r>
      <w:r w:rsidR="009C2E2F" w:rsidRPr="00DA2FDD">
        <w:rPr>
          <w:rFonts w:ascii="Palatino Linotype" w:hAnsi="Palatino Linotype"/>
          <w:spacing w:val="-2"/>
          <w:sz w:val="22"/>
          <w:szCs w:val="22"/>
        </w:rPr>
        <w:t xml:space="preserve"> </w:t>
      </w:r>
      <w:r w:rsidR="009C2E2F" w:rsidRPr="00DA2FDD">
        <w:rPr>
          <w:rFonts w:cs="Times New Roman"/>
          <w:spacing w:val="-2"/>
        </w:rPr>
        <w:t>dle smlouvy k užití hmotného zachycení výsledků činnosti Zhotovitele k Části plnění PDPS poskytne Zhotovitel Objednateli ode dne dokončení Části plnění PDPS Objednatelem; tato výhradní licence se poskytuje na celou dobu trvání ochrany majetkových práv z autorství Zhotovitele.</w:t>
      </w:r>
    </w:p>
    <w:p w:rsidR="009C2E2F" w:rsidRPr="00DA2FDD" w:rsidRDefault="001810EC" w:rsidP="00687F1B">
      <w:pPr>
        <w:widowControl/>
        <w:autoSpaceDN/>
        <w:spacing w:after="60" w:line="276" w:lineRule="auto"/>
        <w:jc w:val="both"/>
        <w:textAlignment w:val="auto"/>
        <w:rPr>
          <w:rFonts w:ascii="Palatino Linotype" w:hAnsi="Palatino Linotype"/>
          <w:sz w:val="22"/>
          <w:szCs w:val="22"/>
        </w:rPr>
      </w:pPr>
      <w:r w:rsidRPr="00DA2FDD">
        <w:rPr>
          <w:rFonts w:cs="Times New Roman"/>
        </w:rPr>
        <w:t xml:space="preserve">2. </w:t>
      </w:r>
      <w:r w:rsidR="009C2E2F" w:rsidRPr="00DA2FDD">
        <w:rPr>
          <w:rFonts w:cs="Times New Roman"/>
        </w:rPr>
        <w:t>Lhůta poskytnutí</w:t>
      </w:r>
      <w:r w:rsidR="009C2E2F" w:rsidRPr="00DA2FDD">
        <w:rPr>
          <w:rFonts w:ascii="Palatino Linotype" w:hAnsi="Palatino Linotype"/>
          <w:sz w:val="22"/>
          <w:szCs w:val="22"/>
        </w:rPr>
        <w:t xml:space="preserve"> </w:t>
      </w:r>
      <w:r w:rsidR="009C2E2F" w:rsidRPr="00DA2FDD">
        <w:rPr>
          <w:rFonts w:cs="Times New Roman"/>
          <w:b/>
          <w:u w:val="single"/>
        </w:rPr>
        <w:t>Části plnění Poskytování součinnosti</w:t>
      </w:r>
      <w:r w:rsidR="009C2E2F" w:rsidRPr="00DA2FDD">
        <w:rPr>
          <w:rFonts w:ascii="Palatino Linotype" w:hAnsi="Palatino Linotype"/>
          <w:sz w:val="22"/>
          <w:szCs w:val="22"/>
        </w:rPr>
        <w:t xml:space="preserve"> </w:t>
      </w:r>
      <w:r w:rsidR="009C2E2F" w:rsidRPr="00DA2FDD">
        <w:rPr>
          <w:rFonts w:cs="Times New Roman"/>
        </w:rPr>
        <w:t>dle této smlouvy se sjednává takto:</w:t>
      </w:r>
    </w:p>
    <w:p w:rsidR="009C2E2F" w:rsidRPr="00DA2FDD" w:rsidRDefault="001810EC" w:rsidP="00687F1B">
      <w:pPr>
        <w:autoSpaceDN/>
        <w:spacing w:after="60" w:line="276" w:lineRule="auto"/>
        <w:ind w:left="227"/>
        <w:jc w:val="both"/>
        <w:textAlignment w:val="auto"/>
        <w:rPr>
          <w:rFonts w:cs="Times New Roman"/>
          <w:u w:val="single"/>
        </w:rPr>
      </w:pPr>
      <w:proofErr w:type="gramStart"/>
      <w:r w:rsidRPr="00DA2FDD">
        <w:rPr>
          <w:rFonts w:cs="Times New Roman"/>
        </w:rPr>
        <w:t>2.1.</w:t>
      </w:r>
      <w:r w:rsidRPr="00DA2FDD">
        <w:rPr>
          <w:rFonts w:cs="Times New Roman"/>
          <w:u w:val="single"/>
        </w:rPr>
        <w:t xml:space="preserve"> </w:t>
      </w:r>
      <w:r w:rsidR="009C2E2F" w:rsidRPr="00DA2FDD">
        <w:rPr>
          <w:rFonts w:cs="Times New Roman"/>
          <w:u w:val="single"/>
        </w:rPr>
        <w:t>zahájení</w:t>
      </w:r>
      <w:proofErr w:type="gramEnd"/>
      <w:r w:rsidR="009C2E2F" w:rsidRPr="00DA2FDD">
        <w:rPr>
          <w:rFonts w:cs="Times New Roman"/>
        </w:rPr>
        <w:t>: ode dne dokončení Části plnění PDPS</w:t>
      </w:r>
      <w:r w:rsidR="009C2E2F" w:rsidRPr="00DA2FDD" w:rsidDel="00C36D6F">
        <w:rPr>
          <w:rFonts w:cs="Times New Roman"/>
        </w:rPr>
        <w:t xml:space="preserve"> </w:t>
      </w:r>
      <w:r w:rsidR="009C2E2F" w:rsidRPr="00DA2FDD">
        <w:rPr>
          <w:rFonts w:cs="Times New Roman"/>
        </w:rPr>
        <w:t>;</w:t>
      </w:r>
    </w:p>
    <w:p w:rsidR="009C2E2F" w:rsidRPr="00DA2FDD" w:rsidRDefault="001810EC" w:rsidP="009E5584">
      <w:pPr>
        <w:autoSpaceDN/>
        <w:spacing w:after="120" w:line="276" w:lineRule="auto"/>
        <w:ind w:left="227"/>
        <w:jc w:val="both"/>
        <w:textAlignment w:val="auto"/>
        <w:rPr>
          <w:rFonts w:cs="Times New Roman"/>
          <w:u w:val="single"/>
        </w:rPr>
      </w:pPr>
      <w:proofErr w:type="gramStart"/>
      <w:r w:rsidRPr="00DA2FDD">
        <w:rPr>
          <w:rFonts w:cs="Times New Roman"/>
        </w:rPr>
        <w:t xml:space="preserve">2.2. </w:t>
      </w:r>
      <w:r w:rsidR="009C2E2F" w:rsidRPr="00DA2FDD">
        <w:rPr>
          <w:rFonts w:cs="Times New Roman"/>
          <w:u w:val="single"/>
        </w:rPr>
        <w:t>dokončení</w:t>
      </w:r>
      <w:proofErr w:type="gramEnd"/>
      <w:r w:rsidR="009C2E2F" w:rsidRPr="00DA2FDD">
        <w:rPr>
          <w:rFonts w:cs="Times New Roman"/>
        </w:rPr>
        <w:t>: nejpozději do protokolárního předání a převzetí Stavby dle smluvního ujednání mezi Zhotovitelem Stavby a Objednatelem</w:t>
      </w:r>
      <w:r w:rsidR="00A36191">
        <w:rPr>
          <w:rFonts w:cs="Times New Roman"/>
        </w:rPr>
        <w:t xml:space="preserve"> nebo </w:t>
      </w:r>
      <w:r w:rsidR="00A36191" w:rsidRPr="005E4527">
        <w:rPr>
          <w:rFonts w:cs="Times New Roman"/>
        </w:rPr>
        <w:t>Stavebníkem</w:t>
      </w:r>
      <w:r w:rsidR="009C2E2F" w:rsidRPr="005E4527">
        <w:rPr>
          <w:rFonts w:cs="Times New Roman"/>
        </w:rPr>
        <w:t>;</w:t>
      </w:r>
    </w:p>
    <w:p w:rsidR="009C2E2F" w:rsidRPr="00DA2FDD" w:rsidRDefault="001810EC" w:rsidP="00687F1B">
      <w:pPr>
        <w:autoSpaceDN/>
        <w:spacing w:after="60" w:line="276" w:lineRule="auto"/>
        <w:jc w:val="both"/>
        <w:textAlignment w:val="auto"/>
        <w:rPr>
          <w:rFonts w:cs="Times New Roman"/>
          <w:u w:val="single"/>
        </w:rPr>
      </w:pPr>
      <w:r w:rsidRPr="00DA2FDD">
        <w:rPr>
          <w:rFonts w:cs="Times New Roman"/>
        </w:rPr>
        <w:t xml:space="preserve">3. </w:t>
      </w:r>
      <w:r w:rsidR="009C2E2F" w:rsidRPr="00DA2FDD">
        <w:rPr>
          <w:rFonts w:cs="Times New Roman"/>
        </w:rPr>
        <w:t>Lhůta poskytnutí</w:t>
      </w:r>
      <w:r w:rsidR="009C2E2F" w:rsidRPr="00DA2FDD">
        <w:rPr>
          <w:rFonts w:cs="Times New Roman"/>
          <w:u w:val="single"/>
        </w:rPr>
        <w:t xml:space="preserve"> </w:t>
      </w:r>
      <w:r w:rsidR="009C2E2F" w:rsidRPr="00DA2FDD">
        <w:rPr>
          <w:rFonts w:cs="Times New Roman"/>
          <w:b/>
          <w:u w:val="single"/>
        </w:rPr>
        <w:t>Části plnění Autorský dozor</w:t>
      </w:r>
      <w:r w:rsidR="009C2E2F" w:rsidRPr="00DA2FDD">
        <w:rPr>
          <w:rFonts w:cs="Times New Roman"/>
        </w:rPr>
        <w:t xml:space="preserve"> dle této smlouvy se sjednává takto:</w:t>
      </w:r>
    </w:p>
    <w:p w:rsidR="008D4CCF" w:rsidRDefault="008D4CCF" w:rsidP="00687F1B">
      <w:pPr>
        <w:autoSpaceDN/>
        <w:spacing w:after="60" w:line="276" w:lineRule="auto"/>
        <w:ind w:left="227"/>
        <w:jc w:val="both"/>
        <w:textAlignment w:val="auto"/>
        <w:rPr>
          <w:rFonts w:cs="Times New Roman"/>
        </w:rPr>
      </w:pPr>
      <w:proofErr w:type="gramStart"/>
      <w:r w:rsidRPr="00DA2FDD">
        <w:rPr>
          <w:rFonts w:cs="Times New Roman"/>
        </w:rPr>
        <w:t xml:space="preserve">3.1. </w:t>
      </w:r>
      <w:r w:rsidR="009C2E2F" w:rsidRPr="00DA2FDD">
        <w:rPr>
          <w:rFonts w:cs="Times New Roman"/>
          <w:u w:val="single"/>
        </w:rPr>
        <w:t>zahájení</w:t>
      </w:r>
      <w:proofErr w:type="gramEnd"/>
      <w:r w:rsidR="009C2E2F" w:rsidRPr="00DA2FDD">
        <w:rPr>
          <w:rFonts w:cs="Times New Roman"/>
        </w:rPr>
        <w:t>: dnem protokolárního předání a převz</w:t>
      </w:r>
      <w:r w:rsidR="009C2E2F" w:rsidRPr="008D4CCF">
        <w:rPr>
          <w:rFonts w:cs="Times New Roman"/>
        </w:rPr>
        <w:t>etí staveniště dle smluvního ujednání mezi zhotovitelem Stavby a Objednatel</w:t>
      </w:r>
      <w:r>
        <w:rPr>
          <w:rFonts w:cs="Times New Roman"/>
        </w:rPr>
        <w:t>em;</w:t>
      </w:r>
    </w:p>
    <w:p w:rsidR="009C2E2F" w:rsidRPr="008D4CCF" w:rsidRDefault="008D4CCF" w:rsidP="009E5584">
      <w:pPr>
        <w:autoSpaceDN/>
        <w:spacing w:after="120" w:line="276" w:lineRule="auto"/>
        <w:ind w:left="227"/>
        <w:jc w:val="both"/>
        <w:textAlignment w:val="auto"/>
        <w:rPr>
          <w:rFonts w:cs="Times New Roman"/>
        </w:rPr>
      </w:pPr>
      <w:proofErr w:type="gramStart"/>
      <w:r w:rsidRPr="002F14FD">
        <w:rPr>
          <w:rFonts w:cs="Times New Roman"/>
        </w:rPr>
        <w:t>3.2.</w:t>
      </w:r>
      <w:r>
        <w:rPr>
          <w:rFonts w:cs="Times New Roman"/>
        </w:rPr>
        <w:t xml:space="preserve"> </w:t>
      </w:r>
      <w:r w:rsidR="009C2E2F" w:rsidRPr="002F14FD">
        <w:rPr>
          <w:rFonts w:cs="Times New Roman"/>
          <w:u w:val="single"/>
        </w:rPr>
        <w:t>dokončení</w:t>
      </w:r>
      <w:proofErr w:type="gramEnd"/>
      <w:r w:rsidR="009C2E2F" w:rsidRPr="002F14FD">
        <w:rPr>
          <w:rFonts w:cs="Times New Roman"/>
          <w:u w:val="single"/>
        </w:rPr>
        <w:t>:</w:t>
      </w:r>
      <w:r w:rsidR="009C2E2F" w:rsidRPr="00EC19D7">
        <w:rPr>
          <w:rFonts w:ascii="Palatino Linotype" w:hAnsi="Palatino Linotype"/>
          <w:sz w:val="22"/>
          <w:szCs w:val="22"/>
        </w:rPr>
        <w:t xml:space="preserve"> </w:t>
      </w:r>
      <w:r w:rsidR="009C2E2F" w:rsidRPr="002F14FD">
        <w:rPr>
          <w:rFonts w:cs="Times New Roman"/>
        </w:rPr>
        <w:t>ke dni předání Závěrečné zprávy k Závěrečnému vyhodnocení akce Objednateli</w:t>
      </w:r>
      <w:r w:rsidR="00171280">
        <w:rPr>
          <w:rFonts w:cs="Times New Roman"/>
        </w:rPr>
        <w:t xml:space="preserve"> a </w:t>
      </w:r>
      <w:r w:rsidR="00171280" w:rsidRPr="005E4527">
        <w:rPr>
          <w:rFonts w:cs="Times New Roman"/>
        </w:rPr>
        <w:t>Stavebníkovi</w:t>
      </w:r>
      <w:r w:rsidR="00E15357" w:rsidRPr="005E4527">
        <w:rPr>
          <w:rFonts w:cs="Times New Roman"/>
        </w:rPr>
        <w:t>.</w:t>
      </w:r>
    </w:p>
    <w:p w:rsidR="009C2E2F" w:rsidRPr="00EC19D7" w:rsidRDefault="009C2E2F" w:rsidP="00E15357">
      <w:pPr>
        <w:spacing w:line="276" w:lineRule="auto"/>
        <w:ind w:left="1134"/>
        <w:jc w:val="both"/>
        <w:rPr>
          <w:rFonts w:ascii="Palatino Linotype" w:hAnsi="Palatino Linotype"/>
          <w:sz w:val="22"/>
          <w:szCs w:val="22"/>
        </w:rPr>
      </w:pPr>
    </w:p>
    <w:p w:rsidR="00E15357" w:rsidRDefault="00E15357" w:rsidP="00E15357">
      <w:pPr>
        <w:pStyle w:val="Nadpis1"/>
        <w:rPr>
          <w:i w:val="0"/>
          <w:iCs w:val="0"/>
        </w:rPr>
      </w:pPr>
      <w:r>
        <w:rPr>
          <w:i w:val="0"/>
          <w:iCs w:val="0"/>
        </w:rPr>
        <w:t>V</w:t>
      </w:r>
      <w:r w:rsidR="005303E8">
        <w:rPr>
          <w:i w:val="0"/>
          <w:iCs w:val="0"/>
        </w:rPr>
        <w:t>I</w:t>
      </w:r>
      <w:r>
        <w:rPr>
          <w:i w:val="0"/>
          <w:iCs w:val="0"/>
        </w:rPr>
        <w:t>I.</w:t>
      </w:r>
    </w:p>
    <w:p w:rsidR="00E15357" w:rsidRPr="00601AC3" w:rsidRDefault="00E15357" w:rsidP="00E15357">
      <w:pPr>
        <w:pStyle w:val="Nadpis1"/>
        <w:spacing w:after="120"/>
        <w:rPr>
          <w:rFonts w:cs="Times New Roman"/>
          <w:i w:val="0"/>
          <w:iCs w:val="0"/>
        </w:rPr>
      </w:pPr>
      <w:r w:rsidRPr="00601AC3">
        <w:rPr>
          <w:rFonts w:cs="Times New Roman"/>
          <w:i w:val="0"/>
          <w:iCs w:val="0"/>
        </w:rPr>
        <w:t>Místo plnění</w:t>
      </w:r>
    </w:p>
    <w:p w:rsidR="009C2E2F" w:rsidRPr="00601AC3" w:rsidRDefault="00601AC3" w:rsidP="00DF16C1">
      <w:pPr>
        <w:widowControl/>
        <w:suppressAutoHyphens w:val="0"/>
        <w:autoSpaceDN/>
        <w:spacing w:after="120" w:line="276" w:lineRule="auto"/>
        <w:jc w:val="both"/>
        <w:textAlignment w:val="auto"/>
        <w:rPr>
          <w:rFonts w:cs="Times New Roman"/>
        </w:rPr>
      </w:pPr>
      <w:r w:rsidRPr="00601AC3">
        <w:rPr>
          <w:rFonts w:cs="Times New Roman"/>
        </w:rPr>
        <w:t xml:space="preserve">1. </w:t>
      </w:r>
      <w:r w:rsidR="009C2E2F" w:rsidRPr="00601AC3">
        <w:rPr>
          <w:rFonts w:cs="Times New Roman"/>
        </w:rPr>
        <w:t xml:space="preserve">Místem předání PDPS dle této smlouvy je sídlo Objednatele. </w:t>
      </w:r>
    </w:p>
    <w:p w:rsidR="009C2E2F" w:rsidRDefault="00601AC3" w:rsidP="00DF16C1">
      <w:pPr>
        <w:widowControl/>
        <w:suppressAutoHyphens w:val="0"/>
        <w:autoSpaceDN/>
        <w:spacing w:after="120" w:line="276" w:lineRule="auto"/>
        <w:jc w:val="both"/>
        <w:textAlignment w:val="auto"/>
        <w:rPr>
          <w:rFonts w:cs="Times New Roman"/>
        </w:rPr>
      </w:pPr>
      <w:r w:rsidRPr="00601AC3">
        <w:rPr>
          <w:rFonts w:cs="Times New Roman"/>
        </w:rPr>
        <w:t xml:space="preserve">2. </w:t>
      </w:r>
      <w:r w:rsidR="009C2E2F" w:rsidRPr="00601AC3">
        <w:rPr>
          <w:rFonts w:cs="Times New Roman"/>
        </w:rPr>
        <w:t>Místem poskytování Části plnění Autorský dozor je místo Stavby.</w:t>
      </w:r>
    </w:p>
    <w:p w:rsidR="00DD4DAA" w:rsidRDefault="00DD4DAA" w:rsidP="00DD4DAA">
      <w:pPr>
        <w:pStyle w:val="Nadpis1"/>
        <w:rPr>
          <w:i w:val="0"/>
          <w:iCs w:val="0"/>
        </w:rPr>
      </w:pPr>
    </w:p>
    <w:p w:rsidR="00DD4DAA" w:rsidRDefault="00DD4DAA" w:rsidP="00DD4DAA">
      <w:pPr>
        <w:pStyle w:val="Nadpis1"/>
        <w:rPr>
          <w:i w:val="0"/>
          <w:iCs w:val="0"/>
        </w:rPr>
      </w:pPr>
      <w:r>
        <w:rPr>
          <w:i w:val="0"/>
          <w:iCs w:val="0"/>
        </w:rPr>
        <w:t>VI</w:t>
      </w:r>
      <w:r w:rsidR="005303E8">
        <w:rPr>
          <w:i w:val="0"/>
          <w:iCs w:val="0"/>
        </w:rPr>
        <w:t>I</w:t>
      </w:r>
      <w:r w:rsidR="00337702">
        <w:rPr>
          <w:i w:val="0"/>
          <w:iCs w:val="0"/>
        </w:rPr>
        <w:t>I</w:t>
      </w:r>
      <w:r>
        <w:rPr>
          <w:i w:val="0"/>
          <w:iCs w:val="0"/>
        </w:rPr>
        <w:t>.</w:t>
      </w:r>
    </w:p>
    <w:p w:rsidR="00DD4DAA" w:rsidRDefault="00DD4DAA" w:rsidP="00DD4DAA">
      <w:pPr>
        <w:pStyle w:val="Nadpis1"/>
        <w:spacing w:after="120"/>
        <w:rPr>
          <w:rFonts w:cs="Times New Roman"/>
          <w:i w:val="0"/>
          <w:iCs w:val="0"/>
        </w:rPr>
      </w:pPr>
      <w:r>
        <w:rPr>
          <w:rFonts w:cs="Times New Roman"/>
          <w:i w:val="0"/>
          <w:iCs w:val="0"/>
        </w:rPr>
        <w:t>Cena</w:t>
      </w:r>
    </w:p>
    <w:p w:rsidR="001309E8" w:rsidRPr="00DD4DAA" w:rsidRDefault="00DD4DAA" w:rsidP="00DF16C1">
      <w:pPr>
        <w:pStyle w:val="Nadpis1"/>
        <w:spacing w:after="120"/>
        <w:jc w:val="both"/>
        <w:rPr>
          <w:rFonts w:cs="Times New Roman"/>
          <w:bCs w:val="0"/>
          <w:i w:val="0"/>
          <w:iCs w:val="0"/>
        </w:rPr>
      </w:pPr>
      <w:r>
        <w:rPr>
          <w:rFonts w:cs="Times New Roman"/>
          <w:i w:val="0"/>
          <w:iCs w:val="0"/>
        </w:rPr>
        <w:t>1</w:t>
      </w:r>
      <w:r w:rsidRPr="00DD4DAA">
        <w:rPr>
          <w:rFonts w:cs="Times New Roman"/>
          <w:bCs w:val="0"/>
          <w:i w:val="0"/>
          <w:iCs w:val="0"/>
        </w:rPr>
        <w:t xml:space="preserve">. </w:t>
      </w:r>
      <w:r w:rsidR="001309E8" w:rsidRPr="00DD4DAA">
        <w:rPr>
          <w:rFonts w:cs="Times New Roman"/>
          <w:bCs w:val="0"/>
          <w:i w:val="0"/>
          <w:iCs w:val="0"/>
        </w:rPr>
        <w:t>Cena za poskytnutí všech částí plnění Zhotovitelem dle této smlouvy je sjednána ve výši</w:t>
      </w:r>
      <w:r w:rsidR="002B6D4E">
        <w:rPr>
          <w:rFonts w:cs="Times New Roman"/>
          <w:bCs w:val="0"/>
          <w:i w:val="0"/>
          <w:iCs w:val="0"/>
        </w:rPr>
        <w:t xml:space="preserve"> 75 000,-</w:t>
      </w:r>
      <w:r w:rsidR="001309E8" w:rsidRPr="00DD4DAA">
        <w:rPr>
          <w:rFonts w:cs="Times New Roman"/>
          <w:bCs w:val="0"/>
          <w:i w:val="0"/>
          <w:iCs w:val="0"/>
        </w:rPr>
        <w:t xml:space="preserve"> </w:t>
      </w:r>
      <w:r w:rsidR="001309E8" w:rsidRPr="00DD4DAA">
        <w:rPr>
          <w:rFonts w:cs="Times New Roman"/>
          <w:bCs w:val="0"/>
          <w:i w:val="0"/>
          <w:iCs w:val="0"/>
        </w:rPr>
        <w:tab/>
        <w:t> Kč bez DPH, přičemž</w:t>
      </w:r>
      <w:r>
        <w:rPr>
          <w:rFonts w:cs="Times New Roman"/>
          <w:bCs w:val="0"/>
          <w:i w:val="0"/>
          <w:iCs w:val="0"/>
        </w:rPr>
        <w:t>:</w:t>
      </w:r>
      <w:r w:rsidR="001309E8" w:rsidRPr="00DD4DAA">
        <w:rPr>
          <w:rFonts w:cs="Times New Roman"/>
          <w:bCs w:val="0"/>
          <w:i w:val="0"/>
          <w:iCs w:val="0"/>
        </w:rPr>
        <w:t xml:space="preserve"> </w:t>
      </w:r>
    </w:p>
    <w:p w:rsidR="00DD4DAA" w:rsidRPr="00DD4DAA" w:rsidRDefault="001309E8" w:rsidP="00337702">
      <w:pPr>
        <w:tabs>
          <w:tab w:val="left" w:leader="dot" w:pos="4962"/>
        </w:tabs>
        <w:spacing w:after="120" w:line="264" w:lineRule="auto"/>
        <w:ind w:left="720"/>
        <w:rPr>
          <w:rFonts w:cs="Times New Roman"/>
        </w:rPr>
      </w:pPr>
      <w:r w:rsidRPr="00DD4DAA">
        <w:rPr>
          <w:rFonts w:cs="Times New Roman"/>
        </w:rPr>
        <w:t xml:space="preserve">sazba DPH činí </w:t>
      </w:r>
      <w:r w:rsidR="002B6D4E">
        <w:rPr>
          <w:rFonts w:cs="Times New Roman"/>
        </w:rPr>
        <w:t>21</w:t>
      </w:r>
      <w:r w:rsidRPr="00DD4DAA">
        <w:rPr>
          <w:rFonts w:cs="Times New Roman"/>
        </w:rPr>
        <w:t xml:space="preserve"> %,</w:t>
      </w:r>
      <w:r w:rsidRPr="00DD4DAA">
        <w:rPr>
          <w:rFonts w:cs="Times New Roman"/>
        </w:rPr>
        <w:br/>
        <w:t xml:space="preserve">DPH činí </w:t>
      </w:r>
      <w:r w:rsidR="002B6D4E">
        <w:rPr>
          <w:rFonts w:cs="Times New Roman"/>
        </w:rPr>
        <w:t>15 750,-</w:t>
      </w:r>
      <w:r w:rsidRPr="00DD4DAA">
        <w:rPr>
          <w:rFonts w:cs="Times New Roman"/>
        </w:rPr>
        <w:t xml:space="preserve"> Kč,</w:t>
      </w:r>
      <w:r w:rsidRPr="00DD4DAA">
        <w:rPr>
          <w:rFonts w:cs="Times New Roman"/>
        </w:rPr>
        <w:br/>
        <w:t xml:space="preserve">cena vč. DPH činí </w:t>
      </w:r>
      <w:r w:rsidR="002B6D4E">
        <w:rPr>
          <w:rFonts w:cs="Times New Roman"/>
        </w:rPr>
        <w:t>90 750,-</w:t>
      </w:r>
      <w:r w:rsidRPr="00DD4DAA">
        <w:rPr>
          <w:rFonts w:cs="Times New Roman"/>
        </w:rPr>
        <w:t xml:space="preserve"> Kč,</w:t>
      </w:r>
    </w:p>
    <w:p w:rsidR="001309E8" w:rsidRPr="00DD4DAA" w:rsidRDefault="001309E8" w:rsidP="00337702">
      <w:pPr>
        <w:tabs>
          <w:tab w:val="left" w:leader="dot" w:pos="4962"/>
        </w:tabs>
        <w:spacing w:after="120" w:line="264" w:lineRule="auto"/>
        <w:rPr>
          <w:rFonts w:cs="Times New Roman"/>
          <w:b/>
        </w:rPr>
      </w:pPr>
      <w:r w:rsidRPr="00DD4DAA">
        <w:rPr>
          <w:rFonts w:cs="Times New Roman"/>
          <w:b/>
        </w:rPr>
        <w:t>přičemž cena za poskytnutí všech částí plnění je dána součtem cen za jednotlivá dílčí plnění, jak je uvedeno v následujících odstavcích.</w:t>
      </w:r>
    </w:p>
    <w:p w:rsidR="001309E8" w:rsidRPr="00822877" w:rsidRDefault="00822877" w:rsidP="00DF16C1">
      <w:pPr>
        <w:widowControl/>
        <w:tabs>
          <w:tab w:val="left" w:leader="dot" w:pos="3686"/>
          <w:tab w:val="num" w:pos="6528"/>
        </w:tabs>
        <w:autoSpaceDN/>
        <w:spacing w:after="120" w:line="264" w:lineRule="auto"/>
        <w:jc w:val="both"/>
        <w:textAlignment w:val="auto"/>
        <w:rPr>
          <w:rFonts w:cs="Times New Roman"/>
        </w:rPr>
      </w:pPr>
      <w:r w:rsidRPr="00822877">
        <w:rPr>
          <w:rFonts w:cs="Times New Roman"/>
        </w:rPr>
        <w:t xml:space="preserve">2. </w:t>
      </w:r>
      <w:r w:rsidR="001309E8" w:rsidRPr="00822877">
        <w:rPr>
          <w:rFonts w:cs="Times New Roman"/>
        </w:rPr>
        <w:t xml:space="preserve">Cena za poskytnutí </w:t>
      </w:r>
      <w:r w:rsidR="001309E8" w:rsidRPr="00822877">
        <w:rPr>
          <w:rFonts w:cs="Times New Roman"/>
          <w:u w:val="single"/>
        </w:rPr>
        <w:t>Části plnění zajištění PDPS</w:t>
      </w:r>
      <w:r w:rsidR="001309E8" w:rsidRPr="00822877">
        <w:rPr>
          <w:rFonts w:cs="Times New Roman"/>
        </w:rPr>
        <w:t xml:space="preserve"> Zhotovitelem dle této smlouvy je sjednána ve výši </w:t>
      </w:r>
      <w:r w:rsidR="002B6D4E">
        <w:rPr>
          <w:rFonts w:cs="Times New Roman"/>
        </w:rPr>
        <w:t>59 000,-</w:t>
      </w:r>
      <w:r w:rsidR="001309E8" w:rsidRPr="00822877">
        <w:rPr>
          <w:rFonts w:cs="Times New Roman"/>
        </w:rPr>
        <w:t xml:space="preserve"> Kč bez DPH, přičemž </w:t>
      </w:r>
    </w:p>
    <w:p w:rsidR="001309E8" w:rsidRPr="00822877" w:rsidRDefault="001309E8" w:rsidP="00337702">
      <w:pPr>
        <w:tabs>
          <w:tab w:val="left" w:leader="dot" w:pos="4962"/>
        </w:tabs>
        <w:spacing w:after="120" w:line="264" w:lineRule="auto"/>
        <w:ind w:left="720"/>
        <w:rPr>
          <w:rFonts w:cs="Times New Roman"/>
        </w:rPr>
      </w:pPr>
      <w:r w:rsidRPr="00822877">
        <w:rPr>
          <w:rFonts w:cs="Times New Roman"/>
        </w:rPr>
        <w:t xml:space="preserve">sazba DPH činí </w:t>
      </w:r>
      <w:r w:rsidR="00A069EA">
        <w:rPr>
          <w:rFonts w:cs="Times New Roman"/>
        </w:rPr>
        <w:t>21</w:t>
      </w:r>
      <w:r w:rsidRPr="00822877">
        <w:rPr>
          <w:rFonts w:cs="Times New Roman"/>
        </w:rPr>
        <w:t xml:space="preserve"> %,</w:t>
      </w:r>
      <w:r w:rsidRPr="00822877">
        <w:rPr>
          <w:rFonts w:cs="Times New Roman"/>
        </w:rPr>
        <w:br/>
        <w:t xml:space="preserve">DPH činí </w:t>
      </w:r>
      <w:r w:rsidR="00A069EA">
        <w:rPr>
          <w:rFonts w:cs="Times New Roman"/>
        </w:rPr>
        <w:t>12 390,-</w:t>
      </w:r>
      <w:r w:rsidRPr="00822877">
        <w:rPr>
          <w:rFonts w:cs="Times New Roman"/>
        </w:rPr>
        <w:t xml:space="preserve"> Kč,</w:t>
      </w:r>
      <w:r w:rsidRPr="00822877">
        <w:rPr>
          <w:rFonts w:cs="Times New Roman"/>
        </w:rPr>
        <w:br/>
        <w:t xml:space="preserve">cena vč. DPH činí </w:t>
      </w:r>
      <w:r w:rsidR="00A069EA">
        <w:rPr>
          <w:rFonts w:cs="Times New Roman"/>
        </w:rPr>
        <w:t xml:space="preserve">71 390,- </w:t>
      </w:r>
      <w:r w:rsidRPr="00822877">
        <w:rPr>
          <w:rFonts w:cs="Times New Roman"/>
        </w:rPr>
        <w:t xml:space="preserve"> Kč.</w:t>
      </w:r>
    </w:p>
    <w:p w:rsidR="001309E8" w:rsidRPr="00337702" w:rsidRDefault="00337702" w:rsidP="00DF16C1">
      <w:pPr>
        <w:widowControl/>
        <w:tabs>
          <w:tab w:val="left" w:leader="dot" w:pos="5529"/>
          <w:tab w:val="num" w:pos="6528"/>
        </w:tabs>
        <w:autoSpaceDN/>
        <w:spacing w:after="120" w:line="264" w:lineRule="auto"/>
        <w:jc w:val="both"/>
        <w:textAlignment w:val="auto"/>
        <w:rPr>
          <w:rFonts w:cs="Times New Roman"/>
        </w:rPr>
      </w:pPr>
      <w:r>
        <w:rPr>
          <w:rFonts w:cs="Times New Roman"/>
        </w:rPr>
        <w:t xml:space="preserve">3. </w:t>
      </w:r>
      <w:r w:rsidR="001309E8" w:rsidRPr="00337702">
        <w:rPr>
          <w:rFonts w:cs="Times New Roman"/>
        </w:rPr>
        <w:t xml:space="preserve">Cena za poskytnutí </w:t>
      </w:r>
      <w:r w:rsidR="001309E8" w:rsidRPr="00337702">
        <w:rPr>
          <w:rFonts w:cs="Times New Roman"/>
          <w:u w:val="single"/>
        </w:rPr>
        <w:t>Části plnění Poskytování součinnosti</w:t>
      </w:r>
      <w:r w:rsidR="001309E8" w:rsidRPr="00337702">
        <w:rPr>
          <w:rFonts w:cs="Times New Roman"/>
        </w:rPr>
        <w:t xml:space="preserve"> Zhotovitelem dle této smlouvy je sjednána ve výši </w:t>
      </w:r>
      <w:r w:rsidR="00A069EA">
        <w:rPr>
          <w:rFonts w:cs="Times New Roman"/>
        </w:rPr>
        <w:t>1 000,-</w:t>
      </w:r>
      <w:r w:rsidR="001309E8" w:rsidRPr="00337702">
        <w:rPr>
          <w:rFonts w:cs="Times New Roman"/>
        </w:rPr>
        <w:t xml:space="preserve"> Kč bez DPH, přičemž </w:t>
      </w:r>
    </w:p>
    <w:p w:rsidR="001309E8" w:rsidRPr="00337702" w:rsidRDefault="001309E8" w:rsidP="00337702">
      <w:pPr>
        <w:tabs>
          <w:tab w:val="left" w:leader="dot" w:pos="4962"/>
        </w:tabs>
        <w:spacing w:after="120" w:line="264" w:lineRule="auto"/>
        <w:ind w:left="720"/>
        <w:rPr>
          <w:rFonts w:cs="Times New Roman"/>
        </w:rPr>
      </w:pPr>
      <w:r w:rsidRPr="00337702">
        <w:rPr>
          <w:rFonts w:cs="Times New Roman"/>
        </w:rPr>
        <w:lastRenderedPageBreak/>
        <w:t xml:space="preserve">sazba DPH činí </w:t>
      </w:r>
      <w:r w:rsidR="00A069EA">
        <w:rPr>
          <w:rFonts w:cs="Times New Roman"/>
        </w:rPr>
        <w:t>21</w:t>
      </w:r>
      <w:r w:rsidRPr="00337702">
        <w:rPr>
          <w:rFonts w:cs="Times New Roman"/>
        </w:rPr>
        <w:t xml:space="preserve"> %,</w:t>
      </w:r>
      <w:r w:rsidRPr="00337702">
        <w:rPr>
          <w:rFonts w:cs="Times New Roman"/>
        </w:rPr>
        <w:br/>
        <w:t xml:space="preserve">DPH činí </w:t>
      </w:r>
      <w:r w:rsidR="00A069EA">
        <w:rPr>
          <w:rFonts w:cs="Times New Roman"/>
        </w:rPr>
        <w:t>210</w:t>
      </w:r>
      <w:r w:rsidRPr="00337702">
        <w:rPr>
          <w:rFonts w:cs="Times New Roman"/>
        </w:rPr>
        <w:t xml:space="preserve"> Kč,</w:t>
      </w:r>
      <w:r w:rsidRPr="00337702">
        <w:rPr>
          <w:rFonts w:cs="Times New Roman"/>
        </w:rPr>
        <w:br/>
        <w:t xml:space="preserve">cena vč. DPH činí </w:t>
      </w:r>
      <w:r w:rsidR="00A069EA">
        <w:rPr>
          <w:rFonts w:cs="Times New Roman"/>
        </w:rPr>
        <w:t>1 210,-</w:t>
      </w:r>
      <w:r w:rsidRPr="00337702">
        <w:rPr>
          <w:rFonts w:cs="Times New Roman"/>
        </w:rPr>
        <w:t xml:space="preserve"> Kč.</w:t>
      </w:r>
    </w:p>
    <w:p w:rsidR="001309E8" w:rsidRPr="00337702" w:rsidRDefault="00337702" w:rsidP="00DF16C1">
      <w:pPr>
        <w:widowControl/>
        <w:tabs>
          <w:tab w:val="left" w:leader="dot" w:pos="3686"/>
          <w:tab w:val="num" w:pos="6528"/>
        </w:tabs>
        <w:autoSpaceDN/>
        <w:spacing w:after="120" w:line="264" w:lineRule="auto"/>
        <w:jc w:val="both"/>
        <w:textAlignment w:val="auto"/>
        <w:rPr>
          <w:rFonts w:cs="Times New Roman"/>
        </w:rPr>
      </w:pPr>
      <w:r>
        <w:rPr>
          <w:rFonts w:cs="Times New Roman"/>
        </w:rPr>
        <w:t xml:space="preserve">4. </w:t>
      </w:r>
      <w:r w:rsidR="001309E8" w:rsidRPr="00337702">
        <w:rPr>
          <w:rFonts w:cs="Times New Roman"/>
        </w:rPr>
        <w:t xml:space="preserve">Cena za poskytnutí </w:t>
      </w:r>
      <w:r w:rsidR="001309E8" w:rsidRPr="00337702">
        <w:rPr>
          <w:rFonts w:cs="Times New Roman"/>
          <w:u w:val="single"/>
        </w:rPr>
        <w:t>Části plnění Autorský dozor</w:t>
      </w:r>
      <w:r w:rsidR="001309E8" w:rsidRPr="00337702">
        <w:rPr>
          <w:rFonts w:cs="Times New Roman"/>
        </w:rPr>
        <w:t xml:space="preserve"> Zhotovitelem dle této smlouvy je sjednána ve výši </w:t>
      </w:r>
      <w:r w:rsidR="00A069EA">
        <w:rPr>
          <w:rFonts w:cs="Times New Roman"/>
        </w:rPr>
        <w:t>15 000,-</w:t>
      </w:r>
      <w:r w:rsidR="001309E8" w:rsidRPr="00337702">
        <w:rPr>
          <w:rFonts w:cs="Times New Roman"/>
        </w:rPr>
        <w:t xml:space="preserve"> Kč bez DPH, přičemž </w:t>
      </w:r>
    </w:p>
    <w:p w:rsidR="001309E8" w:rsidRPr="00337702" w:rsidRDefault="001309E8" w:rsidP="00337702">
      <w:pPr>
        <w:tabs>
          <w:tab w:val="left" w:leader="dot" w:pos="4962"/>
        </w:tabs>
        <w:spacing w:after="120" w:line="264" w:lineRule="auto"/>
        <w:ind w:left="720"/>
        <w:rPr>
          <w:rFonts w:cs="Times New Roman"/>
        </w:rPr>
      </w:pPr>
      <w:r w:rsidRPr="00337702">
        <w:rPr>
          <w:rFonts w:cs="Times New Roman"/>
        </w:rPr>
        <w:t xml:space="preserve">sazba DPH činí </w:t>
      </w:r>
      <w:r w:rsidR="00A069EA">
        <w:rPr>
          <w:rFonts w:cs="Times New Roman"/>
        </w:rPr>
        <w:t>21</w:t>
      </w:r>
      <w:r w:rsidRPr="00337702">
        <w:rPr>
          <w:rFonts w:cs="Times New Roman"/>
        </w:rPr>
        <w:t xml:space="preserve"> %,</w:t>
      </w:r>
      <w:r w:rsidRPr="00337702">
        <w:rPr>
          <w:rFonts w:cs="Times New Roman"/>
        </w:rPr>
        <w:br/>
        <w:t xml:space="preserve">DPH činí </w:t>
      </w:r>
      <w:r w:rsidR="00A069EA">
        <w:rPr>
          <w:rFonts w:cs="Times New Roman"/>
        </w:rPr>
        <w:t>3 150,-</w:t>
      </w:r>
      <w:r w:rsidRPr="00337702">
        <w:rPr>
          <w:rFonts w:cs="Times New Roman"/>
        </w:rPr>
        <w:t xml:space="preserve"> Kč,</w:t>
      </w:r>
      <w:r w:rsidRPr="00337702">
        <w:rPr>
          <w:rFonts w:cs="Times New Roman"/>
        </w:rPr>
        <w:br/>
        <w:t xml:space="preserve">cena vč. DPH činí </w:t>
      </w:r>
      <w:r w:rsidR="00A069EA">
        <w:rPr>
          <w:rFonts w:cs="Times New Roman"/>
        </w:rPr>
        <w:t>18 150,-</w:t>
      </w:r>
      <w:r w:rsidRPr="00337702">
        <w:rPr>
          <w:rFonts w:cs="Times New Roman"/>
        </w:rPr>
        <w:t xml:space="preserve"> Kč.</w:t>
      </w:r>
    </w:p>
    <w:p w:rsidR="001309E8" w:rsidRPr="00C13244" w:rsidRDefault="00C13244" w:rsidP="00DF16C1">
      <w:pPr>
        <w:widowControl/>
        <w:tabs>
          <w:tab w:val="num" w:pos="6528"/>
        </w:tabs>
        <w:autoSpaceDN/>
        <w:spacing w:after="120" w:line="276" w:lineRule="auto"/>
        <w:jc w:val="both"/>
        <w:textAlignment w:val="auto"/>
        <w:rPr>
          <w:rFonts w:cs="Times New Roman"/>
        </w:rPr>
      </w:pPr>
      <w:r w:rsidRPr="00C13244">
        <w:rPr>
          <w:rFonts w:cs="Times New Roman"/>
        </w:rPr>
        <w:t xml:space="preserve">5. </w:t>
      </w:r>
      <w:r w:rsidR="001309E8" w:rsidRPr="00C13244">
        <w:rPr>
          <w:rFonts w:cs="Times New Roman"/>
        </w:rPr>
        <w:t>Výše cen za poskytnutí jednotlivých částí plnění Zhotovitele dle této smlouvy jsou nejvýše přípustné a tyto je možno překročit pouze v případě zvýšení sazby DPH v rozsahu zákonné změny výše sazby DPH. Ceny za poskytnutí jednotlivých častí plnění dle této smlouvy obsahují mimo vlastní provedení prací zejména i náklady na organizační a koordinační činnost, náklady na dopravu, náklady na vyhotovení požadovaných dokladů, provedení požadovaných průzkumů a zkoušek, provozní náklady (mj. též náklady spojené s pochůzkami po úřadech, schvalovacími řízeními, apod.), náklady na správní poplatky, pojištění, daně, bankovní záruky apod.</w:t>
      </w:r>
    </w:p>
    <w:p w:rsidR="001309E8" w:rsidRPr="00C13244" w:rsidRDefault="00C13244" w:rsidP="00DF16C1">
      <w:pPr>
        <w:widowControl/>
        <w:tabs>
          <w:tab w:val="num" w:pos="6528"/>
        </w:tabs>
        <w:autoSpaceDN/>
        <w:spacing w:after="120" w:line="276" w:lineRule="auto"/>
        <w:jc w:val="both"/>
        <w:textAlignment w:val="auto"/>
        <w:rPr>
          <w:rFonts w:cs="Times New Roman"/>
        </w:rPr>
      </w:pPr>
      <w:r w:rsidRPr="00C13244">
        <w:rPr>
          <w:rFonts w:cs="Times New Roman"/>
        </w:rPr>
        <w:t xml:space="preserve">6. </w:t>
      </w:r>
      <w:r w:rsidR="001309E8" w:rsidRPr="00C13244">
        <w:rPr>
          <w:rFonts w:cs="Times New Roman"/>
        </w:rPr>
        <w:t>Ceny za Část plnění PDPS zahrnují odměnu Zhotovitele za poskytnutí výhradních licencí Objednateli k výsledkům tvůrčí činnosti Zhotovitele dle této smlouvy a k hmotnému zachycení výsledků činnosti Zhotovitele dle této smlouvy.</w:t>
      </w:r>
    </w:p>
    <w:p w:rsidR="001309E8" w:rsidRPr="00C13244" w:rsidRDefault="00C13244" w:rsidP="00DF16C1">
      <w:pPr>
        <w:widowControl/>
        <w:tabs>
          <w:tab w:val="num" w:pos="6528"/>
        </w:tabs>
        <w:autoSpaceDN/>
        <w:spacing w:after="120" w:line="276" w:lineRule="auto"/>
        <w:jc w:val="both"/>
        <w:textAlignment w:val="auto"/>
        <w:rPr>
          <w:rFonts w:cs="Times New Roman"/>
        </w:rPr>
      </w:pPr>
      <w:r>
        <w:rPr>
          <w:rFonts w:cs="Times New Roman"/>
        </w:rPr>
        <w:t xml:space="preserve">7. </w:t>
      </w:r>
      <w:r w:rsidR="001309E8" w:rsidRPr="00C13244">
        <w:rPr>
          <w:rFonts w:cs="Times New Roman"/>
        </w:rPr>
        <w:t>V případě zvýšení sazby DPH se o zvýšenou část DPH zvyšují ceny nebo úplaty za poskytnutí jednotlivých plnění Zhotovitelem dle této smlouvy, a to v poměru odpovídajícím zvýšení sazby DPH. V případě snížení sazby DPH se o sníženou část DPH snižují ceny nebo úplaty za poskytnutí jednotlivých plnění Zhotovitelem dle této smlouvy, a to v poměru odpovídajícím snížení sazby DPH.</w:t>
      </w:r>
    </w:p>
    <w:p w:rsidR="001309E8" w:rsidRPr="00C13244" w:rsidRDefault="00C13244" w:rsidP="00DF16C1">
      <w:pPr>
        <w:widowControl/>
        <w:tabs>
          <w:tab w:val="num" w:pos="6528"/>
        </w:tabs>
        <w:autoSpaceDN/>
        <w:spacing w:after="120" w:line="276" w:lineRule="auto"/>
        <w:jc w:val="both"/>
        <w:textAlignment w:val="auto"/>
        <w:rPr>
          <w:rFonts w:cs="Times New Roman"/>
        </w:rPr>
      </w:pPr>
      <w:r w:rsidRPr="00C13244">
        <w:rPr>
          <w:rFonts w:cs="Times New Roman"/>
        </w:rPr>
        <w:t xml:space="preserve">8. </w:t>
      </w:r>
      <w:r w:rsidR="001309E8" w:rsidRPr="00C13244">
        <w:rPr>
          <w:rFonts w:cs="Times New Roman"/>
        </w:rPr>
        <w:t>V případě, že dojde ze strany Objednatele k výpovědi této smlouvy, je Zhotovitel oprávněn vyúčtovat pouze část sjednané ceny za poskytnutí plnění Zhotovitele dle této smlouvy odpovídající sjednaným cenám, případně úplatám za části plnění dle této smlouvy, jejichž plnění v souladu s touto smlouvou zahájil Zhotovitel před účinností výpovědi Objednatele.</w:t>
      </w:r>
    </w:p>
    <w:p w:rsidR="001309E8" w:rsidRPr="00EC19D7" w:rsidRDefault="001309E8" w:rsidP="00E84BE2">
      <w:pPr>
        <w:spacing w:line="276" w:lineRule="auto"/>
        <w:ind w:left="709"/>
        <w:jc w:val="both"/>
        <w:rPr>
          <w:rFonts w:ascii="Palatino Linotype" w:hAnsi="Palatino Linotype"/>
          <w:b/>
          <w:sz w:val="22"/>
          <w:szCs w:val="22"/>
        </w:rPr>
      </w:pPr>
    </w:p>
    <w:p w:rsidR="00174B73" w:rsidRDefault="00D2290E" w:rsidP="00174B73">
      <w:pPr>
        <w:pStyle w:val="Nadpis1"/>
        <w:rPr>
          <w:i w:val="0"/>
          <w:iCs w:val="0"/>
        </w:rPr>
      </w:pPr>
      <w:r>
        <w:rPr>
          <w:i w:val="0"/>
          <w:iCs w:val="0"/>
        </w:rPr>
        <w:t>IX</w:t>
      </w:r>
      <w:r w:rsidR="00174B73">
        <w:rPr>
          <w:i w:val="0"/>
          <w:iCs w:val="0"/>
        </w:rPr>
        <w:t>.</w:t>
      </w:r>
    </w:p>
    <w:p w:rsidR="00174B73" w:rsidRDefault="00174B73" w:rsidP="00174B73">
      <w:pPr>
        <w:pStyle w:val="Nadpis1"/>
        <w:spacing w:after="120"/>
        <w:rPr>
          <w:rFonts w:cs="Times New Roman"/>
          <w:i w:val="0"/>
          <w:iCs w:val="0"/>
        </w:rPr>
      </w:pPr>
      <w:r>
        <w:rPr>
          <w:rFonts w:cs="Times New Roman"/>
          <w:i w:val="0"/>
          <w:iCs w:val="0"/>
        </w:rPr>
        <w:t>Platební podmínky</w:t>
      </w:r>
    </w:p>
    <w:p w:rsidR="001309E8" w:rsidRPr="00AC599A" w:rsidRDefault="00174B73" w:rsidP="00E84BE2">
      <w:pPr>
        <w:widowControl/>
        <w:tabs>
          <w:tab w:val="num" w:pos="6528"/>
        </w:tabs>
        <w:autoSpaceDN/>
        <w:spacing w:after="60" w:line="276" w:lineRule="auto"/>
        <w:jc w:val="both"/>
        <w:textAlignment w:val="auto"/>
        <w:rPr>
          <w:rFonts w:cs="Times New Roman"/>
        </w:rPr>
      </w:pPr>
      <w:r>
        <w:rPr>
          <w:rFonts w:ascii="Palatino Linotype" w:hAnsi="Palatino Linotype"/>
          <w:sz w:val="22"/>
          <w:szCs w:val="22"/>
        </w:rPr>
        <w:t>1</w:t>
      </w:r>
      <w:r w:rsidRPr="00AC599A">
        <w:rPr>
          <w:rFonts w:cs="Times New Roman"/>
        </w:rPr>
        <w:t xml:space="preserve">. </w:t>
      </w:r>
      <w:r w:rsidR="001309E8" w:rsidRPr="00AC599A">
        <w:rPr>
          <w:rFonts w:cs="Times New Roman"/>
        </w:rPr>
        <w:t>Cena za poskytnutí plnění Zhotovitele dle této smlouvy bude hrazena postupně takto:</w:t>
      </w:r>
    </w:p>
    <w:p w:rsidR="001309E8" w:rsidRPr="00AC599A" w:rsidRDefault="001309E8" w:rsidP="00E84BE2">
      <w:pPr>
        <w:pStyle w:val="Odstavecseseznamem"/>
        <w:numPr>
          <w:ilvl w:val="0"/>
          <w:numId w:val="54"/>
        </w:numPr>
        <w:autoSpaceDN/>
        <w:spacing w:after="60" w:line="276" w:lineRule="auto"/>
        <w:ind w:left="584" w:hanging="357"/>
        <w:jc w:val="both"/>
        <w:textAlignment w:val="auto"/>
        <w:rPr>
          <w:rFonts w:cs="Times New Roman"/>
        </w:rPr>
      </w:pPr>
      <w:r w:rsidRPr="00AC599A">
        <w:rPr>
          <w:rFonts w:cs="Times New Roman"/>
        </w:rPr>
        <w:t>cena za poskytnutí Části plnění PDPS – po dokončení Části plnění PDPS,</w:t>
      </w:r>
    </w:p>
    <w:p w:rsidR="001309E8" w:rsidRPr="00AC599A" w:rsidRDefault="001309E8" w:rsidP="00E84BE2">
      <w:pPr>
        <w:pStyle w:val="Odstavecseseznamem"/>
        <w:numPr>
          <w:ilvl w:val="0"/>
          <w:numId w:val="54"/>
        </w:numPr>
        <w:autoSpaceDN/>
        <w:spacing w:after="60" w:line="276" w:lineRule="auto"/>
        <w:ind w:left="584" w:hanging="357"/>
        <w:jc w:val="both"/>
        <w:textAlignment w:val="auto"/>
        <w:rPr>
          <w:rFonts w:cs="Times New Roman"/>
        </w:rPr>
      </w:pPr>
      <w:r w:rsidRPr="00AC599A">
        <w:rPr>
          <w:rFonts w:cs="Times New Roman"/>
        </w:rPr>
        <w:t>cena za poskytnutí Části plnění Poskytování součinnosti – po dokončení Části plnění Poskytování součinnosti,</w:t>
      </w:r>
    </w:p>
    <w:p w:rsidR="001309E8" w:rsidRPr="00AC599A" w:rsidRDefault="001309E8" w:rsidP="00E84BE2">
      <w:pPr>
        <w:pStyle w:val="Odstavecseseznamem"/>
        <w:numPr>
          <w:ilvl w:val="0"/>
          <w:numId w:val="54"/>
        </w:numPr>
        <w:autoSpaceDN/>
        <w:spacing w:after="60" w:line="276" w:lineRule="auto"/>
        <w:ind w:left="584" w:hanging="357"/>
        <w:jc w:val="both"/>
        <w:textAlignment w:val="auto"/>
        <w:rPr>
          <w:rFonts w:cs="Times New Roman"/>
        </w:rPr>
      </w:pPr>
      <w:r w:rsidRPr="00AC599A">
        <w:rPr>
          <w:rFonts w:cs="Times New Roman"/>
        </w:rPr>
        <w:t>cena za poskytnutí Části plnění Autorský dozor – po dokončení Části plnění Autorský dozor.</w:t>
      </w:r>
    </w:p>
    <w:p w:rsidR="001309E8" w:rsidRPr="00AC599A" w:rsidRDefault="00AC599A" w:rsidP="00871FE4">
      <w:pPr>
        <w:widowControl/>
        <w:tabs>
          <w:tab w:val="num" w:pos="6528"/>
        </w:tabs>
        <w:autoSpaceDN/>
        <w:spacing w:after="120" w:line="276" w:lineRule="auto"/>
        <w:jc w:val="both"/>
        <w:textAlignment w:val="auto"/>
        <w:rPr>
          <w:rFonts w:cs="Times New Roman"/>
        </w:rPr>
      </w:pPr>
      <w:r>
        <w:rPr>
          <w:rFonts w:cs="Times New Roman"/>
        </w:rPr>
        <w:t xml:space="preserve">2. </w:t>
      </w:r>
      <w:r w:rsidR="001309E8" w:rsidRPr="00AC599A">
        <w:rPr>
          <w:rFonts w:cs="Times New Roman"/>
        </w:rPr>
        <w:t xml:space="preserve">Podkladem pro platbu Objednatele je vždy daňový doklad – faktura, kterou Zhotovitel vystaví nejpozději do 10 dnů ode dne, ve kterém byla příslušná část plnění Zhotovitele dle této smlouvy protokolárně převzata Objednatelem jako bezvadná. </w:t>
      </w:r>
    </w:p>
    <w:p w:rsidR="001309E8" w:rsidRPr="00AC599A" w:rsidRDefault="00AC599A" w:rsidP="00871FE4">
      <w:pPr>
        <w:widowControl/>
        <w:tabs>
          <w:tab w:val="num" w:pos="6528"/>
        </w:tabs>
        <w:autoSpaceDN/>
        <w:spacing w:after="120" w:line="276" w:lineRule="auto"/>
        <w:jc w:val="both"/>
        <w:textAlignment w:val="auto"/>
        <w:rPr>
          <w:rFonts w:cs="Times New Roman"/>
        </w:rPr>
      </w:pPr>
      <w:r>
        <w:rPr>
          <w:rFonts w:cs="Times New Roman"/>
        </w:rPr>
        <w:t xml:space="preserve">3. </w:t>
      </w:r>
      <w:r w:rsidR="001309E8" w:rsidRPr="00AC599A">
        <w:rPr>
          <w:rFonts w:cs="Times New Roman"/>
        </w:rPr>
        <w:t xml:space="preserve">Splatnost faktur se sjednává lhůtou 30 dnů od jejich doručení Objednateli. </w:t>
      </w:r>
    </w:p>
    <w:p w:rsidR="001309E8" w:rsidRPr="0040153D" w:rsidRDefault="0040153D" w:rsidP="00871FE4">
      <w:pPr>
        <w:widowControl/>
        <w:tabs>
          <w:tab w:val="num" w:pos="6528"/>
        </w:tabs>
        <w:suppressAutoHyphens w:val="0"/>
        <w:autoSpaceDN/>
        <w:spacing w:after="120" w:line="276" w:lineRule="auto"/>
        <w:jc w:val="both"/>
        <w:textAlignment w:val="auto"/>
        <w:rPr>
          <w:rFonts w:cs="Times New Roman"/>
        </w:rPr>
      </w:pPr>
      <w:r>
        <w:rPr>
          <w:rFonts w:cs="Times New Roman"/>
        </w:rPr>
        <w:t xml:space="preserve">4. </w:t>
      </w:r>
      <w:r w:rsidR="001309E8" w:rsidRPr="0040153D">
        <w:rPr>
          <w:rFonts w:cs="Times New Roman"/>
        </w:rPr>
        <w:t>Daňový doklad – faktura musí obsahovat veškeré náležitosti daňového dokladu stanovené v zákoně č. 235/2004 Sb., o dani z přidané hodnoty, ve znění pozdějších předpisů, a § 435 Občanského zákon</w:t>
      </w:r>
      <w:r w:rsidR="001309E8" w:rsidRPr="0040153D">
        <w:rPr>
          <w:rFonts w:cs="Times New Roman"/>
        </w:rPr>
        <w:t>í</w:t>
      </w:r>
      <w:r w:rsidR="001309E8" w:rsidRPr="0040153D">
        <w:rPr>
          <w:rFonts w:cs="Times New Roman"/>
        </w:rPr>
        <w:t>ku, a to zejména:</w:t>
      </w:r>
    </w:p>
    <w:p w:rsidR="001309E8" w:rsidRP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lastRenderedPageBreak/>
        <w:t xml:space="preserve">označení Objednatele </w:t>
      </w:r>
      <w:r w:rsidR="0040153D">
        <w:rPr>
          <w:rFonts w:cs="Times New Roman"/>
        </w:rPr>
        <w:t>a Zhotovitele, sídlo, IČ</w:t>
      </w:r>
      <w:r w:rsidRPr="0040153D">
        <w:rPr>
          <w:rFonts w:cs="Times New Roman"/>
        </w:rPr>
        <w:t>, DIČ,</w:t>
      </w:r>
    </w:p>
    <w:p w:rsidR="001309E8" w:rsidRP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t>číslo faktury,</w:t>
      </w:r>
    </w:p>
    <w:p w:rsidR="001309E8" w:rsidRP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t>den vystavení a den splatnosti faktury,</w:t>
      </w:r>
    </w:p>
    <w:p w:rsidR="001309E8" w:rsidRP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t>označení banky a č. účtu, na který se má platit,</w:t>
      </w:r>
    </w:p>
    <w:p w:rsidR="001309E8" w:rsidRP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t>označení příslušné části plnění,</w:t>
      </w:r>
    </w:p>
    <w:p w:rsidR="001309E8" w:rsidRP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t>evidenční číslo smlouvy Objednatele a Zhotovitele</w:t>
      </w:r>
    </w:p>
    <w:p w:rsidR="001309E8" w:rsidRP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t>fakturovanou částku (vč. DPH platného v době fakturace),</w:t>
      </w:r>
    </w:p>
    <w:p w:rsid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t>razítko a podpis oprávněné osoby,</w:t>
      </w:r>
    </w:p>
    <w:p w:rsidR="001309E8" w:rsidRPr="0040153D" w:rsidRDefault="001309E8" w:rsidP="00664DC4">
      <w:pPr>
        <w:widowControl/>
        <w:numPr>
          <w:ilvl w:val="0"/>
          <w:numId w:val="55"/>
        </w:numPr>
        <w:tabs>
          <w:tab w:val="num" w:pos="1134"/>
        </w:tabs>
        <w:autoSpaceDN/>
        <w:spacing w:after="60" w:line="276" w:lineRule="auto"/>
        <w:ind w:left="561" w:hanging="181"/>
        <w:textAlignment w:val="auto"/>
        <w:rPr>
          <w:rFonts w:cs="Times New Roman"/>
        </w:rPr>
      </w:pPr>
      <w:r w:rsidRPr="0040153D">
        <w:rPr>
          <w:rFonts w:cs="Times New Roman"/>
        </w:rPr>
        <w:t>přílohou faktury bude kopie protokolu o převzetí fakturované části plnění.</w:t>
      </w:r>
    </w:p>
    <w:p w:rsidR="001309E8" w:rsidRPr="0040153D" w:rsidRDefault="0040153D" w:rsidP="00A71326">
      <w:pPr>
        <w:widowControl/>
        <w:tabs>
          <w:tab w:val="num" w:pos="6528"/>
        </w:tabs>
        <w:autoSpaceDN/>
        <w:spacing w:after="120" w:line="276" w:lineRule="auto"/>
        <w:jc w:val="both"/>
        <w:textAlignment w:val="auto"/>
        <w:rPr>
          <w:rFonts w:cs="Times New Roman"/>
        </w:rPr>
      </w:pPr>
      <w:r>
        <w:rPr>
          <w:rFonts w:cs="Times New Roman"/>
        </w:rPr>
        <w:t xml:space="preserve">5. </w:t>
      </w:r>
      <w:r w:rsidR="001309E8" w:rsidRPr="0040153D">
        <w:rPr>
          <w:rFonts w:cs="Times New Roman"/>
        </w:rPr>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rsidR="001309E8" w:rsidRPr="0040153D" w:rsidRDefault="0040153D" w:rsidP="00A71326">
      <w:pPr>
        <w:widowControl/>
        <w:tabs>
          <w:tab w:val="num" w:pos="6528"/>
        </w:tabs>
        <w:autoSpaceDN/>
        <w:spacing w:after="120" w:line="276" w:lineRule="auto"/>
        <w:jc w:val="both"/>
        <w:textAlignment w:val="auto"/>
        <w:rPr>
          <w:rFonts w:cs="Times New Roman"/>
        </w:rPr>
      </w:pPr>
      <w:r>
        <w:rPr>
          <w:rFonts w:cs="Times New Roman"/>
        </w:rPr>
        <w:t xml:space="preserve">6. </w:t>
      </w:r>
      <w:r w:rsidR="001309E8" w:rsidRPr="0040153D">
        <w:rPr>
          <w:rFonts w:cs="Times New Roman"/>
        </w:rPr>
        <w:t>Objednatel neposkytuje zálohy.</w:t>
      </w:r>
    </w:p>
    <w:p w:rsidR="001309E8" w:rsidRDefault="0040153D" w:rsidP="00A71326">
      <w:pPr>
        <w:widowControl/>
        <w:tabs>
          <w:tab w:val="num" w:pos="6528"/>
        </w:tabs>
        <w:autoSpaceDN/>
        <w:spacing w:after="120" w:line="276" w:lineRule="auto"/>
        <w:jc w:val="both"/>
        <w:textAlignment w:val="auto"/>
        <w:rPr>
          <w:rFonts w:cs="Times New Roman"/>
        </w:rPr>
      </w:pPr>
      <w:r>
        <w:rPr>
          <w:rFonts w:cs="Times New Roman"/>
        </w:rPr>
        <w:t xml:space="preserve">7. </w:t>
      </w:r>
      <w:r w:rsidR="001309E8" w:rsidRPr="0040153D">
        <w:rPr>
          <w:rFonts w:cs="Times New Roman"/>
        </w:rPr>
        <w:t xml:space="preserve">Platby vč. DPH dle této smlouvy budou hrazeny v korunách českých, a to bezhotovostním převodem na účet Zhotovitele. Cena za poskytnutí plnění či jeho části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uhradit Zhotoviteli cenu na úrovni bez DPH. DPH Objednatel poukáže správci daně. Stane-li se Zhotovitel nespolehlivým plátcem ve smyslu </w:t>
      </w:r>
      <w:proofErr w:type="spellStart"/>
      <w:r w:rsidR="001309E8" w:rsidRPr="0040153D">
        <w:rPr>
          <w:rFonts w:cs="Times New Roman"/>
        </w:rPr>
        <w:t>ust</w:t>
      </w:r>
      <w:proofErr w:type="spellEnd"/>
      <w:r w:rsidR="001309E8" w:rsidRPr="0040153D">
        <w:rPr>
          <w:rFonts w:cs="Times New Roman"/>
        </w:rPr>
        <w:t>. § 106a zákona č. 235/2004 Sb., o dani z přidané hodnoty, ve znění pozdějších předpisů, je povinen neprodleně o tomto písemně informovat Objednatele.</w:t>
      </w:r>
    </w:p>
    <w:p w:rsidR="006D5280" w:rsidRDefault="006D5280" w:rsidP="00DF16C1">
      <w:pPr>
        <w:widowControl/>
        <w:tabs>
          <w:tab w:val="num" w:pos="6528"/>
        </w:tabs>
        <w:suppressAutoHyphens w:val="0"/>
        <w:autoSpaceDN/>
        <w:spacing w:line="276" w:lineRule="auto"/>
        <w:jc w:val="both"/>
        <w:textAlignment w:val="auto"/>
        <w:rPr>
          <w:rFonts w:cs="Times New Roman"/>
        </w:rPr>
      </w:pPr>
    </w:p>
    <w:p w:rsidR="006D5280" w:rsidRDefault="00D2290E" w:rsidP="006D5280">
      <w:pPr>
        <w:pStyle w:val="Nadpis1"/>
        <w:rPr>
          <w:i w:val="0"/>
          <w:iCs w:val="0"/>
        </w:rPr>
      </w:pPr>
      <w:r>
        <w:rPr>
          <w:i w:val="0"/>
          <w:iCs w:val="0"/>
        </w:rPr>
        <w:t>X</w:t>
      </w:r>
      <w:r w:rsidR="006D5280">
        <w:rPr>
          <w:i w:val="0"/>
          <w:iCs w:val="0"/>
        </w:rPr>
        <w:t>.</w:t>
      </w:r>
    </w:p>
    <w:p w:rsidR="006D5280" w:rsidRPr="006D5280" w:rsidRDefault="006D5280" w:rsidP="006D5280">
      <w:pPr>
        <w:widowControl/>
        <w:suppressAutoHyphens w:val="0"/>
        <w:autoSpaceDN/>
        <w:spacing w:after="120" w:line="276" w:lineRule="auto"/>
        <w:ind w:left="180"/>
        <w:jc w:val="center"/>
        <w:textAlignment w:val="auto"/>
        <w:rPr>
          <w:rFonts w:cs="Times New Roman"/>
          <w:b/>
        </w:rPr>
      </w:pPr>
      <w:r w:rsidRPr="006D5280">
        <w:rPr>
          <w:rFonts w:cs="Times New Roman"/>
          <w:b/>
        </w:rPr>
        <w:t>Předání a převzetí jednotlivých částí plnění</w:t>
      </w:r>
    </w:p>
    <w:p w:rsidR="006D5280" w:rsidRPr="00871FE4" w:rsidRDefault="00871FE4" w:rsidP="00097784">
      <w:pPr>
        <w:widowControl/>
        <w:tabs>
          <w:tab w:val="num" w:pos="6528"/>
        </w:tabs>
        <w:autoSpaceDN/>
        <w:spacing w:after="120" w:line="276" w:lineRule="auto"/>
        <w:jc w:val="both"/>
        <w:textAlignment w:val="auto"/>
        <w:rPr>
          <w:rFonts w:cs="Times New Roman"/>
        </w:rPr>
      </w:pPr>
      <w:r w:rsidRPr="005B109C">
        <w:rPr>
          <w:rFonts w:cs="Times New Roman"/>
        </w:rPr>
        <w:t xml:space="preserve">1. </w:t>
      </w:r>
      <w:r w:rsidR="006D5280" w:rsidRPr="005B109C">
        <w:rPr>
          <w:rFonts w:cs="Times New Roman"/>
        </w:rPr>
        <w:t xml:space="preserve">Zhotovitel je povinen odevzdat Objednateli Část plnění PDPS ke kontrole, a to nejpozději v poslední den příslušné lhůty </w:t>
      </w:r>
      <w:r w:rsidR="006D5280" w:rsidRPr="006D242F">
        <w:rPr>
          <w:rFonts w:cs="Times New Roman"/>
        </w:rPr>
        <w:t>dle čl. V</w:t>
      </w:r>
      <w:r w:rsidRPr="006D242F">
        <w:rPr>
          <w:rFonts w:cs="Times New Roman"/>
        </w:rPr>
        <w:t>I</w:t>
      </w:r>
      <w:r w:rsidR="006D5280" w:rsidRPr="006D242F">
        <w:rPr>
          <w:rFonts w:cs="Times New Roman"/>
        </w:rPr>
        <w:t>.</w:t>
      </w:r>
      <w:r w:rsidR="008C20FD" w:rsidRPr="006D242F">
        <w:rPr>
          <w:rFonts w:cs="Times New Roman"/>
        </w:rPr>
        <w:t xml:space="preserve"> bodu 1.2.</w:t>
      </w:r>
      <w:r w:rsidR="006D5280" w:rsidRPr="005B109C">
        <w:rPr>
          <w:rFonts w:cs="Times New Roman"/>
        </w:rPr>
        <w:t xml:space="preserve"> Pokud po provedené kontrole oznámí Objednatel Zhotoviteli své připomínky, je Zhotovitel povinen připomínky zapracovat a pokyny Objednatele se při plnění svých povinností řídit. Zhotovitel je povinen upozornit Objednatele bez zbytečného odkladu na nevhodnou povahu připomínek Objednatele.</w:t>
      </w:r>
    </w:p>
    <w:p w:rsidR="006D5280" w:rsidRPr="00871FE4" w:rsidRDefault="00871FE4" w:rsidP="00FC1909">
      <w:pPr>
        <w:widowControl/>
        <w:tabs>
          <w:tab w:val="num" w:pos="6528"/>
        </w:tabs>
        <w:autoSpaceDN/>
        <w:spacing w:after="60" w:line="276" w:lineRule="auto"/>
        <w:jc w:val="both"/>
        <w:textAlignment w:val="auto"/>
        <w:rPr>
          <w:rFonts w:cs="Times New Roman"/>
        </w:rPr>
      </w:pPr>
      <w:r w:rsidRPr="00871FE4">
        <w:rPr>
          <w:rFonts w:cs="Times New Roman"/>
        </w:rPr>
        <w:t xml:space="preserve">2. </w:t>
      </w:r>
      <w:r w:rsidR="006D5280" w:rsidRPr="00871FE4">
        <w:rPr>
          <w:rFonts w:cs="Times New Roman"/>
        </w:rPr>
        <w:t xml:space="preserve">O převzetí jednotlivých části plnění sepíší smluvní strany protokol, který připraví Zhotovitel. Obsahem protokolu bude: </w:t>
      </w:r>
    </w:p>
    <w:p w:rsidR="006D5280" w:rsidRPr="00871FE4" w:rsidRDefault="006D5280" w:rsidP="00F30DC9">
      <w:pPr>
        <w:pStyle w:val="Odstavecseseznamem"/>
        <w:numPr>
          <w:ilvl w:val="0"/>
          <w:numId w:val="56"/>
        </w:numPr>
        <w:autoSpaceDN/>
        <w:spacing w:line="276" w:lineRule="auto"/>
        <w:ind w:left="584" w:hanging="357"/>
        <w:jc w:val="both"/>
        <w:textAlignment w:val="auto"/>
        <w:rPr>
          <w:rFonts w:cs="Times New Roman"/>
        </w:rPr>
      </w:pPr>
      <w:r w:rsidRPr="00871FE4">
        <w:rPr>
          <w:rFonts w:cs="Times New Roman"/>
        </w:rPr>
        <w:t>prohlášení Zhotovitele o dokončení a předání příslušné části plnění;</w:t>
      </w:r>
    </w:p>
    <w:p w:rsidR="006D5280" w:rsidRPr="00871FE4" w:rsidRDefault="006D5280" w:rsidP="00F30DC9">
      <w:pPr>
        <w:pStyle w:val="Odstavecseseznamem"/>
        <w:numPr>
          <w:ilvl w:val="0"/>
          <w:numId w:val="56"/>
        </w:numPr>
        <w:autoSpaceDN/>
        <w:spacing w:line="276" w:lineRule="auto"/>
        <w:ind w:left="584" w:hanging="357"/>
        <w:jc w:val="both"/>
        <w:textAlignment w:val="auto"/>
        <w:rPr>
          <w:rFonts w:cs="Times New Roman"/>
        </w:rPr>
      </w:pPr>
      <w:r w:rsidRPr="00871FE4">
        <w:rPr>
          <w:rFonts w:cs="Times New Roman"/>
        </w:rPr>
        <w:t>popis předávané části plnění co do obsahu a rozsahu;</w:t>
      </w:r>
    </w:p>
    <w:p w:rsidR="006D5280" w:rsidRPr="00871FE4" w:rsidRDefault="006D5280" w:rsidP="00F30DC9">
      <w:pPr>
        <w:pStyle w:val="Odstavecseseznamem"/>
        <w:numPr>
          <w:ilvl w:val="0"/>
          <w:numId w:val="56"/>
        </w:numPr>
        <w:autoSpaceDN/>
        <w:spacing w:line="276" w:lineRule="auto"/>
        <w:ind w:left="584" w:hanging="357"/>
        <w:jc w:val="both"/>
        <w:textAlignment w:val="auto"/>
        <w:rPr>
          <w:rFonts w:cs="Times New Roman"/>
        </w:rPr>
      </w:pPr>
      <w:r w:rsidRPr="00871FE4">
        <w:rPr>
          <w:rFonts w:cs="Times New Roman"/>
        </w:rPr>
        <w:t>datum předání příslušné části plnění;</w:t>
      </w:r>
    </w:p>
    <w:p w:rsidR="006D5280" w:rsidRPr="00871FE4" w:rsidRDefault="006D5280" w:rsidP="00F30DC9">
      <w:pPr>
        <w:pStyle w:val="Odstavecseseznamem"/>
        <w:numPr>
          <w:ilvl w:val="0"/>
          <w:numId w:val="56"/>
        </w:numPr>
        <w:autoSpaceDN/>
        <w:spacing w:line="276" w:lineRule="auto"/>
        <w:ind w:left="584" w:hanging="357"/>
        <w:jc w:val="both"/>
        <w:textAlignment w:val="auto"/>
        <w:rPr>
          <w:rFonts w:cs="Times New Roman"/>
        </w:rPr>
      </w:pPr>
      <w:r w:rsidRPr="00871FE4">
        <w:rPr>
          <w:rFonts w:cs="Times New Roman"/>
        </w:rPr>
        <w:t xml:space="preserve"> v případě odmítnutí převzetí příslušné části plnění Objednatelem, specifikace odmítnuté části a uvedení důvodu tohoto odmítnutí;</w:t>
      </w:r>
    </w:p>
    <w:p w:rsidR="006D5280" w:rsidRPr="00871FE4" w:rsidRDefault="006D5280" w:rsidP="00F30DC9">
      <w:pPr>
        <w:pStyle w:val="Odstavecseseznamem"/>
        <w:numPr>
          <w:ilvl w:val="0"/>
          <w:numId w:val="56"/>
        </w:numPr>
        <w:autoSpaceDN/>
        <w:spacing w:line="276" w:lineRule="auto"/>
        <w:ind w:left="584" w:hanging="357"/>
        <w:jc w:val="both"/>
        <w:textAlignment w:val="auto"/>
        <w:rPr>
          <w:rFonts w:cs="Times New Roman"/>
        </w:rPr>
      </w:pPr>
      <w:r w:rsidRPr="00871FE4">
        <w:rPr>
          <w:rFonts w:cs="Times New Roman"/>
        </w:rPr>
        <w:t>datum převzetí příslušné části plnění, případně datum odmítnutí převzetí;</w:t>
      </w:r>
    </w:p>
    <w:p w:rsidR="006D5280" w:rsidRPr="00871FE4" w:rsidRDefault="006D5280" w:rsidP="003509E7">
      <w:pPr>
        <w:pStyle w:val="Odstavecseseznamem"/>
        <w:numPr>
          <w:ilvl w:val="0"/>
          <w:numId w:val="56"/>
        </w:numPr>
        <w:autoSpaceDN/>
        <w:spacing w:after="120" w:line="276" w:lineRule="auto"/>
        <w:jc w:val="both"/>
        <w:textAlignment w:val="auto"/>
        <w:rPr>
          <w:rFonts w:cs="Times New Roman"/>
        </w:rPr>
      </w:pPr>
      <w:r w:rsidRPr="00871FE4">
        <w:rPr>
          <w:rFonts w:cs="Times New Roman"/>
        </w:rPr>
        <w:t>podpisy oprávněných zástupců smluvních stran.</w:t>
      </w:r>
    </w:p>
    <w:p w:rsidR="006D5280" w:rsidRPr="003919C1" w:rsidRDefault="003919C1" w:rsidP="00097784">
      <w:pPr>
        <w:widowControl/>
        <w:tabs>
          <w:tab w:val="num" w:pos="6528"/>
        </w:tabs>
        <w:autoSpaceDN/>
        <w:spacing w:after="120" w:line="276" w:lineRule="auto"/>
        <w:jc w:val="both"/>
        <w:textAlignment w:val="auto"/>
        <w:rPr>
          <w:rFonts w:cs="Times New Roman"/>
        </w:rPr>
      </w:pPr>
      <w:r>
        <w:rPr>
          <w:rFonts w:cs="Times New Roman"/>
        </w:rPr>
        <w:lastRenderedPageBreak/>
        <w:t xml:space="preserve">3. </w:t>
      </w:r>
      <w:r w:rsidR="006D5280" w:rsidRPr="003919C1">
        <w:rPr>
          <w:rFonts w:cs="Times New Roman"/>
        </w:rPr>
        <w:t xml:space="preserve">V případě, že Objednatel odmítne převzít příslušnou část z důvodu výskytu vad, je Zhotovitel povinen vady odstranit bez zbytečného odkladu a dokončené části plnění opětovně protokolárně předat Objednateli. </w:t>
      </w:r>
    </w:p>
    <w:p w:rsidR="006D5280" w:rsidRPr="003919C1" w:rsidRDefault="003919C1" w:rsidP="00097784">
      <w:pPr>
        <w:widowControl/>
        <w:tabs>
          <w:tab w:val="num" w:pos="6528"/>
        </w:tabs>
        <w:autoSpaceDN/>
        <w:spacing w:after="120" w:line="276" w:lineRule="auto"/>
        <w:jc w:val="both"/>
        <w:textAlignment w:val="auto"/>
        <w:rPr>
          <w:rFonts w:cs="Times New Roman"/>
        </w:rPr>
      </w:pPr>
      <w:r>
        <w:rPr>
          <w:rFonts w:cs="Times New Roman"/>
        </w:rPr>
        <w:t xml:space="preserve">4. </w:t>
      </w:r>
      <w:r w:rsidR="006D5280" w:rsidRPr="003919C1">
        <w:rPr>
          <w:rFonts w:cs="Times New Roman"/>
        </w:rPr>
        <w:t>Nepřevzetím jednotlivých částí plnění z důvodu výskytu vad není dotčena povinnost Zhotovitele tyto dokončit ve lhůtách sjednaných v čl. V</w:t>
      </w:r>
      <w:r w:rsidR="005303E8" w:rsidRPr="003919C1">
        <w:rPr>
          <w:rFonts w:cs="Times New Roman"/>
        </w:rPr>
        <w:t>I</w:t>
      </w:r>
      <w:r w:rsidR="006D5280" w:rsidRPr="003919C1">
        <w:rPr>
          <w:rFonts w:cs="Times New Roman"/>
        </w:rPr>
        <w:t xml:space="preserve">. smlouvy. </w:t>
      </w:r>
    </w:p>
    <w:p w:rsidR="006D5280" w:rsidRPr="00EC19D7" w:rsidRDefault="006D5280" w:rsidP="00921253">
      <w:pPr>
        <w:spacing w:line="276" w:lineRule="auto"/>
        <w:ind w:left="709"/>
        <w:jc w:val="both"/>
        <w:rPr>
          <w:rFonts w:ascii="Palatino Linotype" w:hAnsi="Palatino Linotype"/>
          <w:sz w:val="22"/>
          <w:szCs w:val="22"/>
        </w:rPr>
      </w:pPr>
    </w:p>
    <w:p w:rsidR="00921253" w:rsidRDefault="00921253" w:rsidP="00921253">
      <w:pPr>
        <w:pStyle w:val="Nadpis1"/>
        <w:rPr>
          <w:i w:val="0"/>
          <w:iCs w:val="0"/>
        </w:rPr>
      </w:pPr>
      <w:bookmarkStart w:id="6" w:name="_Ref419148469"/>
      <w:r>
        <w:rPr>
          <w:i w:val="0"/>
          <w:iCs w:val="0"/>
        </w:rPr>
        <w:t>XI.</w:t>
      </w:r>
    </w:p>
    <w:bookmarkEnd w:id="6"/>
    <w:p w:rsidR="00921253" w:rsidRPr="00921253" w:rsidRDefault="00921253" w:rsidP="00921253">
      <w:pPr>
        <w:keepNext/>
        <w:suppressAutoHyphens w:val="0"/>
        <w:autoSpaceDN/>
        <w:spacing w:after="120" w:line="276" w:lineRule="auto"/>
        <w:ind w:left="180"/>
        <w:jc w:val="center"/>
        <w:textAlignment w:val="auto"/>
        <w:rPr>
          <w:rFonts w:cs="Times New Roman"/>
          <w:b/>
        </w:rPr>
      </w:pPr>
      <w:r w:rsidRPr="00921253">
        <w:rPr>
          <w:rFonts w:cs="Times New Roman"/>
          <w:b/>
        </w:rPr>
        <w:t xml:space="preserve">Licenční ujednání </w:t>
      </w:r>
    </w:p>
    <w:p w:rsidR="006D5280" w:rsidRPr="00921253" w:rsidRDefault="00921253" w:rsidP="00097784">
      <w:pPr>
        <w:widowControl/>
        <w:tabs>
          <w:tab w:val="num" w:pos="6528"/>
        </w:tabs>
        <w:autoSpaceDN/>
        <w:spacing w:after="120" w:line="276" w:lineRule="auto"/>
        <w:jc w:val="both"/>
        <w:textAlignment w:val="auto"/>
        <w:rPr>
          <w:rFonts w:cs="Times New Roman"/>
        </w:rPr>
      </w:pPr>
      <w:r>
        <w:rPr>
          <w:rFonts w:cs="Times New Roman"/>
        </w:rPr>
        <w:t xml:space="preserve">1. </w:t>
      </w:r>
      <w:r w:rsidR="006D5280" w:rsidRPr="00921253">
        <w:rPr>
          <w:rFonts w:cs="Times New Roman"/>
        </w:rPr>
        <w:t xml:space="preserve">Ochrana autorských práv se řídí Občanským zákoníkem, Autorským zákonem a veškerými mezinárodními dohodami o ochraně práv k duševnímu vlastnictví, které jsou součástí českého právního řádu. </w:t>
      </w:r>
    </w:p>
    <w:p w:rsidR="006D5280" w:rsidRPr="00921253" w:rsidRDefault="003A647C" w:rsidP="00097784">
      <w:pPr>
        <w:widowControl/>
        <w:tabs>
          <w:tab w:val="num" w:pos="6528"/>
        </w:tabs>
        <w:autoSpaceDN/>
        <w:spacing w:after="120" w:line="276" w:lineRule="auto"/>
        <w:jc w:val="both"/>
        <w:textAlignment w:val="auto"/>
        <w:rPr>
          <w:rFonts w:cs="Times New Roman"/>
        </w:rPr>
      </w:pPr>
      <w:r>
        <w:rPr>
          <w:rFonts w:cs="Times New Roman"/>
        </w:rPr>
        <w:t xml:space="preserve">2. </w:t>
      </w:r>
      <w:r w:rsidR="006D5280" w:rsidRPr="00921253">
        <w:rPr>
          <w:rFonts w:cs="Times New Roman"/>
        </w:rPr>
        <w:t xml:space="preserve">Zhotovitel prohlašuje, že je na základě svého autorství či na základě právního vztahu s autorem, resp. autory děl vztahujících se </w:t>
      </w:r>
      <w:r w:rsidR="006D5280" w:rsidRPr="003A647C">
        <w:rPr>
          <w:rFonts w:cs="Times New Roman"/>
        </w:rPr>
        <w:t>k  Části plnění PDPS</w:t>
      </w:r>
      <w:r w:rsidR="006D5280" w:rsidRPr="00921253">
        <w:rPr>
          <w:rFonts w:cs="Times New Roman"/>
        </w:rPr>
        <w:t xml:space="preserve"> oprávněn vykonávat svým jménem a na svůj účet veškerá autorova majetková práva k výsledkům tvůrčí činnosti Zhotovitele dle této smlouvy včetně hmotného zachycení výsledků činností Zhotovitele; zejména je oprávněn všechny tyto části plnění jako autorské dílo užít ke všem známým způsobům užití a udělit Objednateli jako nabyvateli oprávnění k výkonu tohoto práva v souladu s podmínkami této smlouvy. </w:t>
      </w:r>
    </w:p>
    <w:p w:rsidR="006D5280" w:rsidRPr="00921253" w:rsidRDefault="003A647C" w:rsidP="00097784">
      <w:pPr>
        <w:widowControl/>
        <w:tabs>
          <w:tab w:val="num" w:pos="6528"/>
        </w:tabs>
        <w:autoSpaceDN/>
        <w:spacing w:after="120" w:line="276" w:lineRule="auto"/>
        <w:jc w:val="both"/>
        <w:textAlignment w:val="auto"/>
        <w:rPr>
          <w:rFonts w:cs="Times New Roman"/>
        </w:rPr>
      </w:pPr>
      <w:r>
        <w:rPr>
          <w:rFonts w:cs="Times New Roman"/>
        </w:rPr>
        <w:t xml:space="preserve">3. </w:t>
      </w:r>
      <w:r w:rsidR="006D5280" w:rsidRPr="00921253">
        <w:rPr>
          <w:rFonts w:cs="Times New Roman"/>
        </w:rPr>
        <w:t>Zhotovitel touto smlouvou poskytuje Objednateli oprávnění užívat výsledky tvůrčí činnosti dle této smlouvy včetně hmotného zachycení výsledků své činnosti ke splnění účelu a předmětu této smlouvy ve výše uvedené formě a zároveň výsledky tvůrčí činnosti upravovat, doplňovat a vystavovat (dále jen „</w:t>
      </w:r>
      <w:r w:rsidR="006D5280" w:rsidRPr="00921253">
        <w:rPr>
          <w:rFonts w:cs="Times New Roman"/>
          <w:b/>
          <w:i/>
        </w:rPr>
        <w:t>Licence</w:t>
      </w:r>
      <w:r w:rsidR="006D5280" w:rsidRPr="00921253">
        <w:rPr>
          <w:rFonts w:cs="Times New Roman"/>
        </w:rPr>
        <w:t>“) za podmínek sjednaných v této smlouvě. Právem Objednatele užívat výsledky tvůrčí činnosti Zhotovitele dle této smlouvy včetně hmotného zachycení výsledků činnosti Zhotovitele se ve smyslu této smlouvy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příslušné části plnění dle této smlouvy.</w:t>
      </w:r>
    </w:p>
    <w:p w:rsidR="006D5280" w:rsidRPr="00921253" w:rsidRDefault="003A647C" w:rsidP="00097784">
      <w:pPr>
        <w:widowControl/>
        <w:tabs>
          <w:tab w:val="num" w:pos="6528"/>
        </w:tabs>
        <w:autoSpaceDN/>
        <w:spacing w:after="120" w:line="276" w:lineRule="auto"/>
        <w:jc w:val="both"/>
        <w:textAlignment w:val="auto"/>
        <w:rPr>
          <w:rFonts w:cs="Times New Roman"/>
        </w:rPr>
      </w:pPr>
      <w:r>
        <w:rPr>
          <w:rFonts w:cs="Times New Roman"/>
        </w:rPr>
        <w:t xml:space="preserve">4. </w:t>
      </w:r>
      <w:r w:rsidR="006D5280" w:rsidRPr="00921253">
        <w:rPr>
          <w:rFonts w:cs="Times New Roman"/>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hmotného zachycení výsledků činnosti Zhotovitele ke splnění předmětu této smlouvy ve výše uvedené formě způsobem, ke kterému poskytl Licenci Objednateli. </w:t>
      </w:r>
    </w:p>
    <w:p w:rsidR="006D5280" w:rsidRPr="00921253" w:rsidRDefault="003A647C" w:rsidP="00097784">
      <w:pPr>
        <w:widowControl/>
        <w:tabs>
          <w:tab w:val="num" w:pos="6528"/>
        </w:tabs>
        <w:autoSpaceDN/>
        <w:spacing w:after="120" w:line="276" w:lineRule="auto"/>
        <w:jc w:val="both"/>
        <w:textAlignment w:val="auto"/>
        <w:rPr>
          <w:rFonts w:cs="Times New Roman"/>
        </w:rPr>
      </w:pPr>
      <w:r>
        <w:rPr>
          <w:rFonts w:cs="Times New Roman"/>
        </w:rPr>
        <w:t xml:space="preserve">5. </w:t>
      </w:r>
      <w:r w:rsidR="006D5280" w:rsidRPr="00921253">
        <w:rPr>
          <w:rFonts w:cs="Times New Roman"/>
        </w:rPr>
        <w:t>Licence dle této smlouvy se poskytuje Objednateli celosvětově na celou dobu trvání majetkových práv k výsledkům tvůrčí činnosti Zhotovitele dle této smlouvy včetně hmotného zachycení výsledků činnosti Zhotovitele ke splnění předmětu této smlouvy ve výše uvedené formě.</w:t>
      </w:r>
    </w:p>
    <w:p w:rsidR="006D5280" w:rsidRPr="00921253" w:rsidRDefault="003A647C" w:rsidP="00097784">
      <w:pPr>
        <w:widowControl/>
        <w:tabs>
          <w:tab w:val="num" w:pos="6528"/>
        </w:tabs>
        <w:autoSpaceDN/>
        <w:spacing w:after="120" w:line="276" w:lineRule="auto"/>
        <w:jc w:val="both"/>
        <w:textAlignment w:val="auto"/>
        <w:rPr>
          <w:rFonts w:cs="Times New Roman"/>
        </w:rPr>
      </w:pPr>
      <w:r>
        <w:rPr>
          <w:rFonts w:cs="Times New Roman"/>
        </w:rPr>
        <w:t xml:space="preserve">6. </w:t>
      </w:r>
      <w:r w:rsidR="006D5280" w:rsidRPr="00921253">
        <w:rPr>
          <w:rFonts w:cs="Times New Roman"/>
        </w:rPr>
        <w:t xml:space="preserve">Objednatel je oprávněn práva tvořící součást Licence dle této smlouvy poskytnout třetí osobě, a to ve stejném či menším rozsahu, v jakém je Objednatel oprávněn užívat práv z Licence. </w:t>
      </w:r>
    </w:p>
    <w:p w:rsidR="006D5280" w:rsidRPr="00921253" w:rsidRDefault="003A647C" w:rsidP="00097784">
      <w:pPr>
        <w:widowControl/>
        <w:tabs>
          <w:tab w:val="num" w:pos="6528"/>
        </w:tabs>
        <w:autoSpaceDN/>
        <w:spacing w:after="120" w:line="276" w:lineRule="auto"/>
        <w:jc w:val="both"/>
        <w:textAlignment w:val="auto"/>
        <w:rPr>
          <w:rFonts w:cs="Times New Roman"/>
        </w:rPr>
      </w:pPr>
      <w:r>
        <w:rPr>
          <w:rFonts w:cs="Times New Roman"/>
        </w:rPr>
        <w:t xml:space="preserve">7. </w:t>
      </w:r>
      <w:r w:rsidR="006D5280" w:rsidRPr="00921253">
        <w:rPr>
          <w:rFonts w:cs="Times New Roman"/>
        </w:rPr>
        <w:t>Práva z Licence poskytnuté touto smlouvou, přecházejí při zániku Objednatele na jeho právního nástupce.</w:t>
      </w:r>
    </w:p>
    <w:p w:rsidR="006D5280" w:rsidRDefault="003A647C" w:rsidP="00097784">
      <w:pPr>
        <w:widowControl/>
        <w:tabs>
          <w:tab w:val="num" w:pos="6528"/>
        </w:tabs>
        <w:autoSpaceDN/>
        <w:spacing w:after="120" w:line="276" w:lineRule="auto"/>
        <w:jc w:val="both"/>
        <w:textAlignment w:val="auto"/>
        <w:rPr>
          <w:rFonts w:cs="Times New Roman"/>
        </w:rPr>
      </w:pPr>
      <w:r>
        <w:rPr>
          <w:rFonts w:cs="Times New Roman"/>
        </w:rPr>
        <w:t xml:space="preserve">8. </w:t>
      </w:r>
      <w:r w:rsidR="006D5280" w:rsidRPr="00921253">
        <w:rPr>
          <w:rFonts w:cs="Times New Roman"/>
        </w:rPr>
        <w:t>Zhotovitel podpisem smlouvy výslovně prohlašuje, že odměna za Licenci dle tohoto článku smlouvy je již zahrnuta v ceně za poskytování plnění dle smlouvy.</w:t>
      </w:r>
    </w:p>
    <w:p w:rsidR="001D4183" w:rsidRDefault="001D4183" w:rsidP="001D4183">
      <w:pPr>
        <w:pStyle w:val="Nadpis1"/>
        <w:rPr>
          <w:i w:val="0"/>
          <w:iCs w:val="0"/>
        </w:rPr>
      </w:pPr>
    </w:p>
    <w:p w:rsidR="001D4183" w:rsidRDefault="001D4183" w:rsidP="001D4183">
      <w:pPr>
        <w:pStyle w:val="Nadpis1"/>
        <w:rPr>
          <w:i w:val="0"/>
          <w:iCs w:val="0"/>
        </w:rPr>
      </w:pPr>
      <w:r>
        <w:rPr>
          <w:i w:val="0"/>
          <w:iCs w:val="0"/>
        </w:rPr>
        <w:t>XII.</w:t>
      </w:r>
    </w:p>
    <w:p w:rsidR="001D4183" w:rsidRPr="00921253" w:rsidRDefault="001D4183" w:rsidP="001D4183">
      <w:pPr>
        <w:keepNext/>
        <w:suppressAutoHyphens w:val="0"/>
        <w:autoSpaceDN/>
        <w:spacing w:after="120" w:line="276" w:lineRule="auto"/>
        <w:ind w:left="180"/>
        <w:jc w:val="center"/>
        <w:textAlignment w:val="auto"/>
        <w:rPr>
          <w:rFonts w:cs="Times New Roman"/>
          <w:b/>
        </w:rPr>
      </w:pPr>
      <w:r>
        <w:rPr>
          <w:rFonts w:cs="Times New Roman"/>
          <w:b/>
        </w:rPr>
        <w:t>Pojištění</w:t>
      </w:r>
    </w:p>
    <w:p w:rsidR="001D4183" w:rsidRPr="001D4183" w:rsidRDefault="001D4183" w:rsidP="00097784">
      <w:pPr>
        <w:widowControl/>
        <w:tabs>
          <w:tab w:val="num" w:pos="6348"/>
        </w:tabs>
        <w:autoSpaceDN/>
        <w:spacing w:after="120" w:line="276" w:lineRule="auto"/>
        <w:jc w:val="both"/>
        <w:textAlignment w:val="auto"/>
        <w:rPr>
          <w:rFonts w:cs="Times New Roman"/>
        </w:rPr>
      </w:pPr>
      <w:r>
        <w:rPr>
          <w:rFonts w:cs="Times New Roman"/>
        </w:rPr>
        <w:t xml:space="preserve">1. </w:t>
      </w:r>
      <w:r w:rsidRPr="001D4183">
        <w:rPr>
          <w:rFonts w:cs="Times New Roman"/>
        </w:rPr>
        <w:t>Zhotovitel se zavazuje mít sjednáno pojištění rizik a odpovědnosti za škody způsobené při výkonu činnosti dle této smlouvy s jednorázovým pojistným plněním minimálně ve </w:t>
      </w:r>
      <w:r w:rsidRPr="00DC1AB4">
        <w:rPr>
          <w:rFonts w:cs="Times New Roman"/>
        </w:rPr>
        <w:t>výši ……</w:t>
      </w:r>
      <w:proofErr w:type="gramStart"/>
      <w:r w:rsidRPr="00DC1AB4">
        <w:rPr>
          <w:rFonts w:cs="Times New Roman"/>
        </w:rPr>
        <w:t>…..</w:t>
      </w:r>
      <w:r w:rsidRPr="001D4183">
        <w:rPr>
          <w:rFonts w:cs="Times New Roman"/>
        </w:rPr>
        <w:t xml:space="preserve"> Kč</w:t>
      </w:r>
      <w:proofErr w:type="gramEnd"/>
      <w:r w:rsidRPr="001D4183">
        <w:rPr>
          <w:rFonts w:cs="Times New Roman"/>
        </w:rPr>
        <w:t>. Pojištění bude sjednáno po celou dobu platnosti této smlouvy, jakož i po celou dobu trvání závazků z této smlouvy vyplývajících.</w:t>
      </w:r>
    </w:p>
    <w:p w:rsidR="001D4183" w:rsidRPr="001D4183" w:rsidRDefault="001D4183" w:rsidP="00097784">
      <w:pPr>
        <w:widowControl/>
        <w:tabs>
          <w:tab w:val="num" w:pos="6348"/>
        </w:tabs>
        <w:autoSpaceDN/>
        <w:spacing w:after="120" w:line="276" w:lineRule="auto"/>
        <w:jc w:val="both"/>
        <w:textAlignment w:val="auto"/>
        <w:rPr>
          <w:rFonts w:cs="Times New Roman"/>
        </w:rPr>
      </w:pPr>
      <w:r w:rsidRPr="001D4183">
        <w:rPr>
          <w:rFonts w:cs="Times New Roman"/>
        </w:rPr>
        <w:t xml:space="preserve">2. Náklady na pojištění nese Zhotovitel a jsou zahrnuty v sjednaných cenách a úplatách dle této smlouvy. </w:t>
      </w:r>
    </w:p>
    <w:p w:rsidR="001D4183" w:rsidRPr="001D4183" w:rsidRDefault="001D4183" w:rsidP="00097784">
      <w:pPr>
        <w:widowControl/>
        <w:tabs>
          <w:tab w:val="num" w:pos="6348"/>
        </w:tabs>
        <w:autoSpaceDN/>
        <w:spacing w:after="120" w:line="276" w:lineRule="auto"/>
        <w:jc w:val="both"/>
        <w:textAlignment w:val="auto"/>
        <w:rPr>
          <w:rFonts w:cs="Times New Roman"/>
        </w:rPr>
      </w:pPr>
      <w:r>
        <w:rPr>
          <w:rFonts w:cs="Times New Roman"/>
        </w:rPr>
        <w:t xml:space="preserve">3. </w:t>
      </w:r>
      <w:r w:rsidRPr="001D4183">
        <w:rPr>
          <w:rFonts w:cs="Times New Roman"/>
        </w:rPr>
        <w:t xml:space="preserve">Originál nebo ověřenou kopii dokladu o uzavření pojistné smlouvy se shora uvedenými parametry předloží Zhotovitel Objednateli nejpozději do 10 dnů od uzavření této smlouvy. V případě změny pojištění předloží Zhotovitel bezodkladně Objednateli nový doklad prokazující uzavření příslušné pojistné smlouvy. </w:t>
      </w:r>
    </w:p>
    <w:p w:rsidR="001D4183" w:rsidRPr="001D4183" w:rsidRDefault="001D4183" w:rsidP="00097784">
      <w:pPr>
        <w:widowControl/>
        <w:tabs>
          <w:tab w:val="num" w:pos="6348"/>
        </w:tabs>
        <w:autoSpaceDN/>
        <w:spacing w:after="120" w:line="276" w:lineRule="auto"/>
        <w:jc w:val="both"/>
        <w:textAlignment w:val="auto"/>
        <w:rPr>
          <w:rFonts w:cs="Times New Roman"/>
        </w:rPr>
      </w:pPr>
      <w:r>
        <w:rPr>
          <w:rFonts w:cs="Times New Roman"/>
        </w:rPr>
        <w:t xml:space="preserve">4. </w:t>
      </w:r>
      <w:r w:rsidRPr="001D4183">
        <w:rPr>
          <w:rFonts w:cs="Times New Roman"/>
        </w:rPr>
        <w:t>Zhotovitel se zavazuje uplatnit veškeré pojistné události související s poskytováním plnění dle této smlouvy u pojišťovny bez zbytečného odkladu, čímž není dotčena odpovědnost Zhotovitele uhradit Objednateli škodu či uspokojit jiné nároky Objednatele, pokud nebudou uhrazeny z pojistné smlouvy.</w:t>
      </w:r>
    </w:p>
    <w:p w:rsidR="00097784" w:rsidRDefault="00097784" w:rsidP="00097784">
      <w:pPr>
        <w:pStyle w:val="Nadpis1"/>
        <w:rPr>
          <w:i w:val="0"/>
          <w:iCs w:val="0"/>
        </w:rPr>
      </w:pPr>
    </w:p>
    <w:p w:rsidR="00097784" w:rsidRDefault="00097784" w:rsidP="00097784">
      <w:pPr>
        <w:pStyle w:val="Nadpis1"/>
        <w:rPr>
          <w:i w:val="0"/>
          <w:iCs w:val="0"/>
        </w:rPr>
      </w:pPr>
      <w:r>
        <w:rPr>
          <w:i w:val="0"/>
          <w:iCs w:val="0"/>
        </w:rPr>
        <w:t>XIII.</w:t>
      </w:r>
    </w:p>
    <w:p w:rsidR="001D4183" w:rsidRPr="00097784" w:rsidRDefault="00097784" w:rsidP="00097784">
      <w:pPr>
        <w:widowControl/>
        <w:suppressAutoHyphens w:val="0"/>
        <w:autoSpaceDN/>
        <w:spacing w:after="120" w:line="276" w:lineRule="auto"/>
        <w:jc w:val="center"/>
        <w:textAlignment w:val="auto"/>
        <w:rPr>
          <w:rFonts w:cs="Times New Roman"/>
          <w:b/>
        </w:rPr>
      </w:pPr>
      <w:r w:rsidRPr="00097784">
        <w:rPr>
          <w:rFonts w:cs="Times New Roman"/>
          <w:b/>
        </w:rPr>
        <w:t xml:space="preserve">Odpovědnost za vady, záruka za jakost a odpovědnost za škodu </w:t>
      </w:r>
    </w:p>
    <w:p w:rsidR="00097784" w:rsidRPr="003374BF" w:rsidRDefault="00097784" w:rsidP="00097784">
      <w:pPr>
        <w:widowControl/>
        <w:tabs>
          <w:tab w:val="num" w:pos="6348"/>
        </w:tabs>
        <w:autoSpaceDN/>
        <w:spacing w:after="120" w:line="276" w:lineRule="auto"/>
        <w:jc w:val="both"/>
        <w:textAlignment w:val="auto"/>
        <w:rPr>
          <w:rFonts w:cs="Times New Roman"/>
          <w:spacing w:val="-2"/>
        </w:rPr>
      </w:pPr>
      <w:r w:rsidRPr="00097784">
        <w:rPr>
          <w:rFonts w:cs="Times New Roman"/>
        </w:rPr>
        <w:t xml:space="preserve">1. Zhotovitel se zavazuje, že výsledky jeho tvůrčí činností dle této smlouvy, jakož i hmotné zachycení výsledků činnosti Zhotovitele dle této smlouvy budou ke dni převzetí Části plnění PDPS bez vad a způsobilé k užití k účelu sjednanému touto smlouvou. Výsledky tvůrčí činnosti Zhotovitele dle této smlouvy mají vady, jestliže jejich zpracování neodpovídá smlouvě, požadavkům, připomínkám nebo pokynům uplatněným Objednatelem v průběhu poskytování plnění Zhotovitelem dle této smlouvy nebo jestliže Části plnění PDPS jsou neúplné tak, že z důvodu jejich neúplnosti není možné pokračovat ke splnění účelu této smlouvy. Za vadu výsledku tvůrčí činnosti Zhotovitele dle této smlouvy je považováno i (nikoliv však výlučně) opomenutí takového technického řešení, které je vzhledem k objektivním skutečnostem, tedy zejména technickým a ekonomickým poznatkům </w:t>
      </w:r>
      <w:r w:rsidRPr="003374BF">
        <w:rPr>
          <w:rFonts w:cs="Times New Roman"/>
          <w:spacing w:val="-2"/>
        </w:rPr>
        <w:t>v oblasti zhotovování staveb obdobného charakteru nezbytné k řádnému zhotovení Stavby a jehož opomenutí bude mít za následek dodatečné změny rozsahu Stavby proti stavu předpokládanému v PDPS.</w:t>
      </w:r>
    </w:p>
    <w:p w:rsidR="00097784" w:rsidRPr="00097784" w:rsidRDefault="00A008A1" w:rsidP="00097784">
      <w:pPr>
        <w:widowControl/>
        <w:tabs>
          <w:tab w:val="num" w:pos="6348"/>
        </w:tabs>
        <w:autoSpaceDN/>
        <w:spacing w:after="120" w:line="276" w:lineRule="auto"/>
        <w:jc w:val="both"/>
        <w:textAlignment w:val="auto"/>
        <w:rPr>
          <w:rFonts w:cs="Times New Roman"/>
        </w:rPr>
      </w:pPr>
      <w:r>
        <w:rPr>
          <w:rFonts w:cs="Times New Roman"/>
        </w:rPr>
        <w:t>2</w:t>
      </w:r>
      <w:r w:rsidRPr="00A008A1">
        <w:rPr>
          <w:rFonts w:cs="Times New Roman"/>
        </w:rPr>
        <w:t xml:space="preserve">. </w:t>
      </w:r>
      <w:r w:rsidR="00097784" w:rsidRPr="00A008A1">
        <w:rPr>
          <w:rFonts w:cs="Times New Roman"/>
        </w:rPr>
        <w:t>Zhotovitel poskytuje Objednateli na Části plnění PDPS záruku po dobu 5 let ode dne převzetí příslušného hmotného zachycení výsledků činností Zhotovitele dle této smlouvy; záruka však nesmí uplynout dříve než před dokončením Stavby. Výluka ze záruky se vztahuje pouze na nedostatky Části plnění PDPS vzniklé v důsledku změny technických norem či obecně závazných právních předpisů (např. přísnější parametry) a rozpory se skutečným stavem pozemků či budov, který se změnil po předání a převzetí příslušné části plnění.</w:t>
      </w:r>
    </w:p>
    <w:p w:rsidR="00097784" w:rsidRPr="00097784" w:rsidRDefault="00A008A1" w:rsidP="00097784">
      <w:pPr>
        <w:widowControl/>
        <w:tabs>
          <w:tab w:val="num" w:pos="6348"/>
        </w:tabs>
        <w:autoSpaceDN/>
        <w:spacing w:after="120" w:line="276" w:lineRule="auto"/>
        <w:jc w:val="both"/>
        <w:textAlignment w:val="auto"/>
        <w:rPr>
          <w:rFonts w:cs="Times New Roman"/>
        </w:rPr>
      </w:pPr>
      <w:r>
        <w:rPr>
          <w:rFonts w:cs="Times New Roman"/>
        </w:rPr>
        <w:t xml:space="preserve">3. </w:t>
      </w:r>
      <w:r w:rsidR="00097784" w:rsidRPr="00097784">
        <w:rPr>
          <w:rFonts w:cs="Times New Roman"/>
        </w:rPr>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 </w:t>
      </w:r>
    </w:p>
    <w:p w:rsidR="00097784" w:rsidRPr="00097784" w:rsidRDefault="006B02E2" w:rsidP="00097784">
      <w:pPr>
        <w:widowControl/>
        <w:tabs>
          <w:tab w:val="num" w:pos="6348"/>
        </w:tabs>
        <w:autoSpaceDN/>
        <w:spacing w:after="120" w:line="276" w:lineRule="auto"/>
        <w:jc w:val="both"/>
        <w:textAlignment w:val="auto"/>
        <w:rPr>
          <w:rFonts w:cs="Times New Roman"/>
        </w:rPr>
      </w:pPr>
      <w:r>
        <w:rPr>
          <w:rFonts w:cs="Times New Roman"/>
        </w:rPr>
        <w:t xml:space="preserve">4. </w:t>
      </w:r>
      <w:r w:rsidR="00097784" w:rsidRPr="00097784">
        <w:rPr>
          <w:rFonts w:cs="Times New Roman"/>
        </w:rPr>
        <w:t xml:space="preserve">Vady zjištěné po předání a </w:t>
      </w:r>
      <w:r w:rsidR="00097784" w:rsidRPr="006B02E2">
        <w:rPr>
          <w:rFonts w:cs="Times New Roman"/>
        </w:rPr>
        <w:t>převzetí Části plnění PDPS, nejpozději</w:t>
      </w:r>
      <w:r w:rsidR="00097784" w:rsidRPr="00097784">
        <w:rPr>
          <w:rFonts w:cs="Times New Roman"/>
        </w:rPr>
        <w:t xml:space="preserve"> však do uplynutí záruční doby dle </w:t>
      </w:r>
      <w:r w:rsidR="00E51ABE">
        <w:rPr>
          <w:rFonts w:cs="Times New Roman"/>
        </w:rPr>
        <w:t xml:space="preserve">čl. </w:t>
      </w:r>
      <w:r w:rsidR="00E51ABE" w:rsidRPr="00181FFB">
        <w:rPr>
          <w:rFonts w:cs="Times New Roman"/>
        </w:rPr>
        <w:t>XIII odst. 2 smlouvy,</w:t>
      </w:r>
      <w:r w:rsidR="00097784" w:rsidRPr="00097784">
        <w:rPr>
          <w:rFonts w:cs="Times New Roman"/>
        </w:rPr>
        <w:t xml:space="preserve"> je Objednatel oprávněn uplatnit u Zhotovitele písemně, bez zbytečného </w:t>
      </w:r>
      <w:r w:rsidR="00097784" w:rsidRPr="00097784">
        <w:rPr>
          <w:rFonts w:cs="Times New Roman"/>
        </w:rPr>
        <w:lastRenderedPageBreak/>
        <w:t xml:space="preserve">odkladu poté, co vady zjistí. V reklamaci je Objednatel povinen vady popsat, popřípadě uvést, jak se projevují. </w:t>
      </w:r>
    </w:p>
    <w:p w:rsidR="00097784" w:rsidRPr="00097784" w:rsidRDefault="006F3C02" w:rsidP="00097784">
      <w:pPr>
        <w:widowControl/>
        <w:tabs>
          <w:tab w:val="num" w:pos="6348"/>
        </w:tabs>
        <w:autoSpaceDN/>
        <w:spacing w:after="120" w:line="276" w:lineRule="auto"/>
        <w:jc w:val="both"/>
        <w:textAlignment w:val="auto"/>
        <w:rPr>
          <w:rFonts w:cs="Times New Roman"/>
        </w:rPr>
      </w:pPr>
      <w:r>
        <w:rPr>
          <w:rFonts w:cs="Times New Roman"/>
        </w:rPr>
        <w:t xml:space="preserve">5. </w:t>
      </w:r>
      <w:r w:rsidR="00097784" w:rsidRPr="00097784">
        <w:rPr>
          <w:rFonts w:cs="Times New Roman"/>
        </w:rPr>
        <w:t xml:space="preserve">Zhotovitel je povinen vady uplatněné Objednatelem v průběhu záruční doby odstranit do 15 dnů ode dne doručení oznámení o vadách, nebude-li sjednána lhůta odlišná. </w:t>
      </w:r>
    </w:p>
    <w:p w:rsidR="00097784" w:rsidRPr="00097784" w:rsidRDefault="006F3C02" w:rsidP="00097784">
      <w:pPr>
        <w:widowControl/>
        <w:tabs>
          <w:tab w:val="num" w:pos="6348"/>
        </w:tabs>
        <w:autoSpaceDN/>
        <w:spacing w:after="120" w:line="276" w:lineRule="auto"/>
        <w:jc w:val="both"/>
        <w:textAlignment w:val="auto"/>
        <w:rPr>
          <w:rFonts w:cs="Times New Roman"/>
        </w:rPr>
      </w:pPr>
      <w:r>
        <w:rPr>
          <w:rFonts w:cs="Times New Roman"/>
        </w:rPr>
        <w:t xml:space="preserve">6. </w:t>
      </w:r>
      <w:r w:rsidR="00097784" w:rsidRPr="00097784">
        <w:rPr>
          <w:rFonts w:cs="Times New Roman"/>
        </w:rPr>
        <w:t xml:space="preserve">O odstranění reklamované vady sepíše Objednatel protokol, ve kterém potvrdí odstranění reklamované vady, nebo sdělí důvody odmítnutí reklamované vady. </w:t>
      </w:r>
    </w:p>
    <w:p w:rsidR="00097784" w:rsidRPr="00097784" w:rsidRDefault="006F3C02" w:rsidP="00097784">
      <w:pPr>
        <w:widowControl/>
        <w:tabs>
          <w:tab w:val="num" w:pos="6348"/>
        </w:tabs>
        <w:autoSpaceDN/>
        <w:spacing w:after="120" w:line="276" w:lineRule="auto"/>
        <w:jc w:val="both"/>
        <w:textAlignment w:val="auto"/>
        <w:rPr>
          <w:rFonts w:cs="Times New Roman"/>
        </w:rPr>
      </w:pPr>
      <w:r>
        <w:rPr>
          <w:rFonts w:cs="Times New Roman"/>
        </w:rPr>
        <w:t xml:space="preserve">7. </w:t>
      </w:r>
      <w:r w:rsidR="00097784" w:rsidRPr="00097784">
        <w:rPr>
          <w:rFonts w:cs="Times New Roman"/>
        </w:rPr>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w:t>
      </w:r>
      <w:r w:rsidR="00097784" w:rsidRPr="008D56F7">
        <w:rPr>
          <w:rFonts w:cs="Times New Roman"/>
        </w:rPr>
        <w:t>dle čl. X</w:t>
      </w:r>
      <w:r w:rsidR="00CE0808" w:rsidRPr="008D56F7">
        <w:rPr>
          <w:rFonts w:cs="Times New Roman"/>
        </w:rPr>
        <w:t xml:space="preserve">IV </w:t>
      </w:r>
      <w:r w:rsidR="00097784" w:rsidRPr="008D56F7">
        <w:rPr>
          <w:rFonts w:cs="Times New Roman"/>
        </w:rPr>
        <w:t>této smlouvy.</w:t>
      </w:r>
    </w:p>
    <w:p w:rsidR="00097784" w:rsidRPr="00097784" w:rsidRDefault="006F3C02" w:rsidP="00097784">
      <w:pPr>
        <w:widowControl/>
        <w:tabs>
          <w:tab w:val="num" w:pos="6348"/>
        </w:tabs>
        <w:autoSpaceDN/>
        <w:spacing w:after="120" w:line="276" w:lineRule="auto"/>
        <w:jc w:val="both"/>
        <w:textAlignment w:val="auto"/>
        <w:rPr>
          <w:rFonts w:cs="Times New Roman"/>
        </w:rPr>
      </w:pPr>
      <w:r>
        <w:rPr>
          <w:rFonts w:cs="Times New Roman"/>
        </w:rPr>
        <w:t xml:space="preserve">8. </w:t>
      </w:r>
      <w:r w:rsidR="00097784" w:rsidRPr="00097784">
        <w:rPr>
          <w:rFonts w:cs="Times New Roman"/>
        </w:rPr>
        <w:t xml:space="preserve">Zhotovitel se zavazuje, že uhradí Objednateli v plné výši škody, které tomuto vzniknou v příčinné souvislosti s vadami výsledků tvůrčí činnosti Zhotovitele nebo s porušením povinností Zhotovitele při zařizování záležitosti dle této smlouvy. </w:t>
      </w:r>
    </w:p>
    <w:p w:rsidR="00097784" w:rsidRPr="00097784" w:rsidRDefault="006F3C02" w:rsidP="00097784">
      <w:pPr>
        <w:widowControl/>
        <w:tabs>
          <w:tab w:val="num" w:pos="6348"/>
        </w:tabs>
        <w:autoSpaceDN/>
        <w:spacing w:after="120" w:line="276" w:lineRule="auto"/>
        <w:jc w:val="both"/>
        <w:textAlignment w:val="auto"/>
        <w:rPr>
          <w:rFonts w:cs="Times New Roman"/>
        </w:rPr>
      </w:pPr>
      <w:r>
        <w:rPr>
          <w:rFonts w:cs="Times New Roman"/>
        </w:rPr>
        <w:t xml:space="preserve">9. </w:t>
      </w:r>
      <w:r w:rsidR="00097784" w:rsidRPr="00097784">
        <w:rPr>
          <w:rFonts w:cs="Times New Roman"/>
        </w:rPr>
        <w:t xml:space="preserve">Škodou dle článku </w:t>
      </w:r>
      <w:r w:rsidR="00097784" w:rsidRPr="008D56F7">
        <w:rPr>
          <w:rFonts w:cs="Times New Roman"/>
        </w:rPr>
        <w:t>XII</w:t>
      </w:r>
      <w:r w:rsidR="00CE0808" w:rsidRPr="008D56F7">
        <w:rPr>
          <w:rFonts w:cs="Times New Roman"/>
        </w:rPr>
        <w:t>I. bodu 8</w:t>
      </w:r>
      <w:r w:rsidR="00097784" w:rsidRPr="008D56F7">
        <w:rPr>
          <w:rFonts w:cs="Times New Roman"/>
        </w:rPr>
        <w:t>.</w:t>
      </w:r>
      <w:r w:rsidR="00097784" w:rsidRPr="00097784">
        <w:rPr>
          <w:rFonts w:cs="Times New Roman"/>
        </w:rPr>
        <w:t xml:space="preserve"> se též rozumí také škoda vzniklá Objednateli ve formě nákladů vynaložených na zhotovení Stavby, nepředpokládaných soupisem stavebních prací, dodávek a služeb, jež je součástí PDPS, v bezprostřední příčinné souvislosti s vadami výsledků tvůrčí činnosti Zhotovitele nebo hmotného zachycení výsledků činnosti Zhotovitele dle této smlouvy nebo v bezprostřední příčinné souvislosti s porušením povinností Zhotovitele při zařizování záležitosti dle této smlouvy. </w:t>
      </w:r>
    </w:p>
    <w:p w:rsidR="005E4527" w:rsidRPr="005E4527" w:rsidRDefault="006F3C02" w:rsidP="005E4527">
      <w:pPr>
        <w:widowControl/>
        <w:tabs>
          <w:tab w:val="num" w:pos="6348"/>
        </w:tabs>
        <w:autoSpaceDN/>
        <w:spacing w:after="120" w:line="276" w:lineRule="auto"/>
        <w:jc w:val="both"/>
        <w:textAlignment w:val="auto"/>
        <w:rPr>
          <w:rFonts w:cs="Times New Roman"/>
        </w:rPr>
      </w:pPr>
      <w:r>
        <w:rPr>
          <w:rFonts w:cs="Times New Roman"/>
        </w:rPr>
        <w:t xml:space="preserve">10. </w:t>
      </w:r>
      <w:r w:rsidR="00097784" w:rsidRPr="00097784">
        <w:rPr>
          <w:rFonts w:cs="Times New Roman"/>
        </w:rPr>
        <w:t>Zhotovitel neodpovídá za vady, pokud byly způsobeny použitím nevhodných podkladů poskytnutých mu Objednatelem k výkonu činností dle této smlouvy nebo zařizování záležitosti dle této smlouvy a k výkonu Autorského dozoru (uvedené se nevztahuje na podklady zpracované na základě této smlouvy Zhotovitelem pro Objednatele)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a k výkonu Autorského dozoru v případě, že Zhotovitel ani při vynaložení odborné péče nemohl nevhodnost těchto pokynů, požadavků a připomínek zjistit, nebo na jejich nevhodnost Objednatele písemně upozornil a Objednatel přesto na jejich použití trval. Zhotovitel neodpovídá za vady, zjištěné v průběhu realizace Stavby, jež Zhotovitel v době zpracování PDPS nemohl předvídat ani při vynaložení odborné péče (uvedené se týká zejména konstrukcí, u nichž nebylo možné provést průzkumné práce z důvodu jejich objektivní nepřístupnosti).</w:t>
      </w:r>
    </w:p>
    <w:p w:rsidR="005E4527" w:rsidRDefault="005E4527" w:rsidP="00726C33">
      <w:pPr>
        <w:pStyle w:val="Nadpis1"/>
        <w:rPr>
          <w:i w:val="0"/>
          <w:iCs w:val="0"/>
        </w:rPr>
      </w:pPr>
    </w:p>
    <w:p w:rsidR="005E4527" w:rsidRPr="005E4527" w:rsidRDefault="005E4527" w:rsidP="005E4527">
      <w:pPr>
        <w:pStyle w:val="Textbody"/>
      </w:pPr>
    </w:p>
    <w:p w:rsidR="005E4527" w:rsidRPr="005E4527" w:rsidRDefault="00726C33" w:rsidP="005E4527">
      <w:pPr>
        <w:pStyle w:val="Nadpis1"/>
        <w:rPr>
          <w:i w:val="0"/>
          <w:iCs w:val="0"/>
        </w:rPr>
      </w:pPr>
      <w:r>
        <w:rPr>
          <w:i w:val="0"/>
          <w:iCs w:val="0"/>
        </w:rPr>
        <w:t>XIV.</w:t>
      </w:r>
    </w:p>
    <w:p w:rsidR="00726C33" w:rsidRPr="00726C33" w:rsidRDefault="00726C33" w:rsidP="00726C33">
      <w:pPr>
        <w:widowControl/>
        <w:suppressAutoHyphens w:val="0"/>
        <w:autoSpaceDN/>
        <w:spacing w:after="120" w:line="276" w:lineRule="auto"/>
        <w:jc w:val="center"/>
        <w:textAlignment w:val="auto"/>
        <w:rPr>
          <w:rFonts w:cs="Times New Roman"/>
          <w:b/>
        </w:rPr>
      </w:pPr>
      <w:r w:rsidRPr="00726C33">
        <w:rPr>
          <w:rFonts w:cs="Times New Roman"/>
          <w:b/>
        </w:rPr>
        <w:t xml:space="preserve">Sankce a úroky z prodlení </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1. </w:t>
      </w:r>
      <w:r w:rsidR="009E38AE" w:rsidRPr="002F460D">
        <w:rPr>
          <w:rFonts w:cs="Times New Roman"/>
        </w:rPr>
        <w:t xml:space="preserve">Bude-li Objednatel v prodlení s úhradou oprávněně ve vztahu k jeho osobě vystavené faktury proti sjednanému termínu, je Zhotovitel oprávněn účtovat Objednateli úrok z prodlení ve výši 0,05 % z částky v Kč bez DPH, s jejíž úhradou je Objednatel v prodlení, a to za každý i započatý den prodlení, až do doby zaplacení dlužné částky. </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lastRenderedPageBreak/>
        <w:t xml:space="preserve">2. </w:t>
      </w:r>
      <w:r w:rsidR="009E38AE" w:rsidRPr="002F460D">
        <w:rPr>
          <w:rFonts w:cs="Times New Roman"/>
        </w:rPr>
        <w:t xml:space="preserve">Úroky z prodlení jsou splatné na účet Zhotovitele do 30 dnů od doručení písemné výzvy Zhotovitele k zaplacení úroků, která obsahuje Zhotovitelem vyúčtované úroky včetně způsobu jejich výpočtu. </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3. </w:t>
      </w:r>
      <w:r w:rsidR="009E38AE" w:rsidRPr="002F460D">
        <w:rPr>
          <w:rFonts w:cs="Times New Roman"/>
        </w:rPr>
        <w:t>Bude-li Zhotovitel v prodlení se zahájením poskytování jednotlivých částí plnění, má Objednatel vůči Zhotoviteli právo na zaplacení smluvní pokuty ve výši 0,</w:t>
      </w:r>
      <w:r w:rsidRPr="002F460D">
        <w:rPr>
          <w:rFonts w:cs="Times New Roman"/>
        </w:rPr>
        <w:t>05</w:t>
      </w:r>
      <w:r w:rsidR="009E38AE" w:rsidRPr="002F460D">
        <w:rPr>
          <w:rFonts w:cs="Times New Roman"/>
        </w:rPr>
        <w:t xml:space="preserve"> % z ceny za poskytnutí příslušné částí plnění Zhotovitele dle této smlouvy v Kč bez DPH, s jejímž zahájením je Zhotovitel v prodlení, a to za každý započatý den prodlení, a Zhotovitel se zavazuje takto požadovanou smluvní pokutu zaplatit. </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4. </w:t>
      </w:r>
      <w:r w:rsidR="009E38AE" w:rsidRPr="002F460D">
        <w:rPr>
          <w:rFonts w:cs="Times New Roman"/>
        </w:rPr>
        <w:t>Bude-li Zhotovitel v prodlení s postupem realizace a/nebo dokončením jednotlivých části plnění dle této smlouvy, má Objednatel vůči Zhotoviteli právo na zaplacení smluvní pokuty ve výši 0,</w:t>
      </w:r>
      <w:r w:rsidRPr="002F460D">
        <w:rPr>
          <w:rFonts w:cs="Times New Roman"/>
        </w:rPr>
        <w:t>0</w:t>
      </w:r>
      <w:r w:rsidR="009E38AE" w:rsidRPr="002F460D">
        <w:rPr>
          <w:rFonts w:cs="Times New Roman"/>
        </w:rPr>
        <w:t xml:space="preserve">5 % ze sjednané ceny za poskytnutí (celé) příslušné částí plnění Zhotovitele dle této smlouvy v Kč bez DPH, s jejímž postupem realizace nebo ukončením je Zhotovitel v prodlení, a to za každý započatý den prodlení;  Zhotovitel se zavazuje takto požadovanou smluvní pokutu zaplatit. </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5. </w:t>
      </w:r>
      <w:r w:rsidR="009E38AE" w:rsidRPr="002F460D">
        <w:rPr>
          <w:rFonts w:cs="Times New Roman"/>
        </w:rPr>
        <w:t>Nesplní-li Zhotovitel včas svůj závazek dle této smlouvy řádně odstranit Objednatelem uplatněné vady, je Objednatel oprávněn požadovat na Zhotoviteli zaplacení smluvní pokuty ve výši 0,05 % z ceny za poskytnutí částí plnění Zhotovitele dle této smlouvy v Kč bez DPH, jejíž plnění bylo vadné, a to za každý započatý den prodlení anebo až do doby, kdy Objednatel pověří odstraněním reklamovaných vad jinou odborně způsobilou právnickou nebo fyzickou osobu, a Zhotovitel je povinen takto požadovanou smluvní pokutu Objednateli zaplatit.</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6. </w:t>
      </w:r>
      <w:r w:rsidR="009E38AE" w:rsidRPr="002F460D">
        <w:rPr>
          <w:rFonts w:cs="Times New Roman"/>
        </w:rPr>
        <w:t>V případě porušení povinností při výkonu činností Autorského dozoru je Objednatel oprávněn požadovat na Zhotoviteli zaplacení smluvní pokuty ve výši 10.000,- Kč za každý jednotlivý případ porušení povinnosti Zhotovitele, a to i opakovaně.</w:t>
      </w:r>
    </w:p>
    <w:p w:rsidR="009E38AE" w:rsidRPr="002F460D" w:rsidRDefault="002F460D" w:rsidP="002F460D">
      <w:pPr>
        <w:widowControl/>
        <w:tabs>
          <w:tab w:val="num" w:pos="6348"/>
        </w:tabs>
        <w:autoSpaceDN/>
        <w:spacing w:after="120" w:line="276" w:lineRule="auto"/>
        <w:jc w:val="both"/>
        <w:textAlignment w:val="auto"/>
        <w:rPr>
          <w:rFonts w:cs="Times New Roman"/>
        </w:rPr>
      </w:pPr>
      <w:r w:rsidRPr="006D50F5">
        <w:rPr>
          <w:rFonts w:cs="Times New Roman"/>
          <w:bCs/>
        </w:rPr>
        <w:t xml:space="preserve">7. </w:t>
      </w:r>
      <w:r w:rsidR="009E38AE" w:rsidRPr="006D50F5">
        <w:rPr>
          <w:rFonts w:cs="Times New Roman"/>
          <w:bCs/>
        </w:rPr>
        <w:t xml:space="preserve">Zhotovitel je povinen Objednateli uhradit jakékoli majetkové a nemajetkové újmy, vzniklé v důsledku toho, že Objednatel nemohl předmět plnění smlouvy užívat řádně a nerušeně, a to zejména v rozporu s čl. </w:t>
      </w:r>
      <w:r w:rsidR="006D50F5" w:rsidRPr="006D50F5">
        <w:rPr>
          <w:rFonts w:cs="Times New Roman"/>
          <w:bCs/>
        </w:rPr>
        <w:t>XI</w:t>
      </w:r>
      <w:r w:rsidR="009E38AE" w:rsidRPr="006D50F5">
        <w:rPr>
          <w:rFonts w:cs="Times New Roman"/>
          <w:bCs/>
        </w:rPr>
        <w:t xml:space="preserve">. této smlouvy. Jestliže se jakékoliv prohlášení či ujištění Zhotovitele obsažené v čl. </w:t>
      </w:r>
      <w:r w:rsidR="006D50F5" w:rsidRPr="006D50F5">
        <w:rPr>
          <w:rFonts w:cs="Times New Roman"/>
          <w:bCs/>
        </w:rPr>
        <w:t>XI</w:t>
      </w:r>
      <w:r w:rsidR="009E38AE" w:rsidRPr="006D50F5">
        <w:rPr>
          <w:rFonts w:cs="Times New Roman"/>
          <w:bCs/>
        </w:rPr>
        <w:t>. smlouvy ukáže nepravdivým nebo Zhotovitel poruší jinou povinnost dle tohoto článku smlouvy, jde o podstatné porušení smlouvy a Zhotovitel je povinen uhradit Objednateli smluvní pokutu ve výši 500.000,- Kč (slovy: pět set tisíc korun českých) za každé jednotlivé porušení povinnosti.</w:t>
      </w:r>
      <w:r w:rsidR="009E38AE" w:rsidRPr="002F460D">
        <w:rPr>
          <w:rFonts w:cs="Times New Roman"/>
          <w:bCs/>
        </w:rPr>
        <w:t xml:space="preserve"> </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8. </w:t>
      </w:r>
      <w:r w:rsidR="009E38AE" w:rsidRPr="002F460D">
        <w:rPr>
          <w:rFonts w:cs="Times New Roman"/>
        </w:rPr>
        <w:t>V případě porušení povinností k ochraně informací označených Objednatelem za důvěrné je Zhotovitel povinen uhradit Objednateli smluvní pokutu ve výši 500.000,- Kč (slovy pět set tisíc korun českých) za každý jednotlivý případ porušení.</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9. </w:t>
      </w:r>
      <w:r w:rsidR="009E38AE" w:rsidRPr="002F460D">
        <w:rPr>
          <w:rFonts w:cs="Times New Roman"/>
        </w:rPr>
        <w:t>V případě porušení v povinnosti Zhotovitele udržovat v platnosti a účinnosti pojištění je Zhotovitel povinen zaplatit Objednateli smluvní pokutu ve výši 500.000,- Kč (slovy: pět set tisíc korun českých) za každý i započatý měsíc, v němž nebude mít uzavřenou pojistnou smlouvu či finanční záruku se stanovenými parametry.</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10. </w:t>
      </w:r>
      <w:r w:rsidR="009E38AE" w:rsidRPr="002F460D">
        <w:rPr>
          <w:rFonts w:cs="Times New Roman"/>
        </w:rPr>
        <w:t>Vedle smluvních pokut dle tohoto článku smlouvy má Objednatel právo na náhradu škody vzniklé mu v příčinné souvislosti s jednáním, nejednáním či opomenutím Zhotovitele, s nímž je spojena smluvní pokuta dle této smlouvy.</w:t>
      </w:r>
    </w:p>
    <w:p w:rsidR="009E38AE" w:rsidRPr="002F460D" w:rsidRDefault="002F460D" w:rsidP="002F460D">
      <w:pPr>
        <w:widowControl/>
        <w:tabs>
          <w:tab w:val="num" w:pos="6348"/>
        </w:tabs>
        <w:autoSpaceDN/>
        <w:spacing w:after="120" w:line="276" w:lineRule="auto"/>
        <w:jc w:val="both"/>
        <w:textAlignment w:val="auto"/>
        <w:rPr>
          <w:rFonts w:cs="Times New Roman"/>
        </w:rPr>
      </w:pPr>
      <w:r>
        <w:rPr>
          <w:rFonts w:cs="Times New Roman"/>
        </w:rPr>
        <w:t xml:space="preserve">11. </w:t>
      </w:r>
      <w:r w:rsidR="009E38AE" w:rsidRPr="002F460D">
        <w:rPr>
          <w:rFonts w:cs="Times New Roman"/>
        </w:rPr>
        <w:t xml:space="preserve">Smluvní pokuty jsou splatné na účet Objednatele do 30 dnů od doručení písemné výzvy Objednatele k zaplacení příslušné smluvní pokuty Zhotoviteli. </w:t>
      </w:r>
    </w:p>
    <w:p w:rsidR="009A447E" w:rsidRDefault="009A447E" w:rsidP="009A447E">
      <w:pPr>
        <w:pStyle w:val="Nadpis1"/>
        <w:rPr>
          <w:i w:val="0"/>
          <w:iCs w:val="0"/>
        </w:rPr>
      </w:pPr>
    </w:p>
    <w:p w:rsidR="009A447E" w:rsidRDefault="009A447E" w:rsidP="009A447E">
      <w:pPr>
        <w:pStyle w:val="Nadpis1"/>
        <w:rPr>
          <w:i w:val="0"/>
          <w:iCs w:val="0"/>
        </w:rPr>
      </w:pPr>
      <w:r>
        <w:rPr>
          <w:i w:val="0"/>
          <w:iCs w:val="0"/>
        </w:rPr>
        <w:t>XV.</w:t>
      </w:r>
    </w:p>
    <w:p w:rsidR="009A447E" w:rsidRPr="009A447E" w:rsidRDefault="009A447E" w:rsidP="009A447E">
      <w:pPr>
        <w:suppressAutoHyphens w:val="0"/>
        <w:autoSpaceDN/>
        <w:spacing w:after="120" w:line="276" w:lineRule="auto"/>
        <w:ind w:left="180"/>
        <w:jc w:val="center"/>
        <w:textAlignment w:val="auto"/>
        <w:rPr>
          <w:rFonts w:cs="Times New Roman"/>
          <w:b/>
        </w:rPr>
      </w:pPr>
      <w:r w:rsidRPr="009A447E">
        <w:rPr>
          <w:rFonts w:cs="Times New Roman"/>
          <w:b/>
        </w:rPr>
        <w:t xml:space="preserve">Ukončení smluvního vztahu </w:t>
      </w:r>
    </w:p>
    <w:p w:rsidR="009A447E" w:rsidRPr="00EA0D86" w:rsidRDefault="00EA0D86" w:rsidP="00EA0D86">
      <w:pPr>
        <w:widowControl/>
        <w:tabs>
          <w:tab w:val="num" w:pos="709"/>
          <w:tab w:val="num" w:pos="6348"/>
        </w:tabs>
        <w:autoSpaceDN/>
        <w:spacing w:after="120" w:line="276" w:lineRule="auto"/>
        <w:jc w:val="both"/>
        <w:textAlignment w:val="auto"/>
        <w:rPr>
          <w:rFonts w:cs="Times New Roman"/>
        </w:rPr>
      </w:pPr>
      <w:r>
        <w:rPr>
          <w:rFonts w:cs="Times New Roman"/>
        </w:rPr>
        <w:t xml:space="preserve">1. </w:t>
      </w:r>
      <w:r w:rsidR="009A447E" w:rsidRPr="00EA0D86">
        <w:rPr>
          <w:rFonts w:cs="Times New Roman"/>
        </w:rPr>
        <w:t>Tuto smlouvu lze ukončit buď dohodou smluvních stran, odstoupením některé smluvní strany anebo výpovědí Objednatele.</w:t>
      </w:r>
    </w:p>
    <w:p w:rsidR="009A447E" w:rsidRPr="00EA0D86" w:rsidRDefault="00EA0D86" w:rsidP="00EA0D86">
      <w:pPr>
        <w:widowControl/>
        <w:tabs>
          <w:tab w:val="num" w:pos="709"/>
          <w:tab w:val="num" w:pos="6348"/>
        </w:tabs>
        <w:autoSpaceDN/>
        <w:spacing w:after="120" w:line="276" w:lineRule="auto"/>
        <w:jc w:val="both"/>
        <w:textAlignment w:val="auto"/>
        <w:rPr>
          <w:rFonts w:cs="Times New Roman"/>
        </w:rPr>
      </w:pPr>
      <w:r>
        <w:rPr>
          <w:rFonts w:cs="Times New Roman"/>
        </w:rPr>
        <w:t xml:space="preserve">2. </w:t>
      </w:r>
      <w:r w:rsidR="009A447E" w:rsidRPr="00EA0D86">
        <w:rPr>
          <w:rFonts w:cs="Times New Roman"/>
        </w:rPr>
        <w:t xml:space="preserve">Dohoda o ukončení smluvního vztahu musí být písemná, jinak je neplatná. </w:t>
      </w:r>
    </w:p>
    <w:p w:rsidR="009A447E" w:rsidRPr="00EA0D86" w:rsidRDefault="00EA0D86" w:rsidP="00EA0D86">
      <w:pPr>
        <w:widowControl/>
        <w:tabs>
          <w:tab w:val="num" w:pos="709"/>
          <w:tab w:val="num" w:pos="6348"/>
        </w:tabs>
        <w:autoSpaceDN/>
        <w:spacing w:after="120" w:line="276" w:lineRule="auto"/>
        <w:jc w:val="both"/>
        <w:textAlignment w:val="auto"/>
        <w:rPr>
          <w:rFonts w:cs="Times New Roman"/>
        </w:rPr>
      </w:pPr>
      <w:r>
        <w:rPr>
          <w:rFonts w:cs="Times New Roman"/>
        </w:rPr>
        <w:t xml:space="preserve">3. </w:t>
      </w:r>
      <w:r w:rsidR="009A447E" w:rsidRPr="00EA0D86">
        <w:rPr>
          <w:rFonts w:cs="Times New Roman"/>
        </w:rPr>
        <w:t xml:space="preserve">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w:t>
      </w:r>
      <w:proofErr w:type="spellStart"/>
      <w:r w:rsidR="009A447E" w:rsidRPr="00EA0D86">
        <w:rPr>
          <w:rFonts w:cs="Times New Roman"/>
        </w:rPr>
        <w:t>ust</w:t>
      </w:r>
      <w:proofErr w:type="spellEnd"/>
      <w:r w:rsidR="009A447E" w:rsidRPr="00EA0D86">
        <w:rPr>
          <w:rFonts w:cs="Times New Roman"/>
        </w:rPr>
        <w:t xml:space="preserve">. § 2002 odst. 1 Občanského zákoníku. </w:t>
      </w:r>
    </w:p>
    <w:p w:rsidR="009A447E" w:rsidRPr="00EA0D86" w:rsidRDefault="00EA0D86" w:rsidP="00FB05D4">
      <w:pPr>
        <w:widowControl/>
        <w:tabs>
          <w:tab w:val="num" w:pos="709"/>
          <w:tab w:val="num" w:pos="6348"/>
        </w:tabs>
        <w:autoSpaceDN/>
        <w:spacing w:after="60" w:line="276" w:lineRule="auto"/>
        <w:jc w:val="both"/>
        <w:textAlignment w:val="auto"/>
        <w:rPr>
          <w:rFonts w:cs="Times New Roman"/>
        </w:rPr>
      </w:pPr>
      <w:r>
        <w:rPr>
          <w:rFonts w:cs="Times New Roman"/>
        </w:rPr>
        <w:t xml:space="preserve">4. </w:t>
      </w:r>
      <w:r w:rsidR="009A447E" w:rsidRPr="00EA0D86">
        <w:rPr>
          <w:rFonts w:cs="Times New Roman"/>
        </w:rPr>
        <w:t>Smluvní strany se dohodly, že za podstatné porušení smlouvy ze strany Zhotovitele považují zejména:</w:t>
      </w:r>
    </w:p>
    <w:p w:rsidR="009A447E" w:rsidRPr="00EA0D86" w:rsidRDefault="009A447E" w:rsidP="00FB05D4">
      <w:pPr>
        <w:pStyle w:val="Odstavecseseznamem"/>
        <w:numPr>
          <w:ilvl w:val="0"/>
          <w:numId w:val="57"/>
        </w:numPr>
        <w:autoSpaceDN/>
        <w:spacing w:after="60" w:line="276" w:lineRule="auto"/>
        <w:ind w:left="584" w:hanging="357"/>
        <w:jc w:val="both"/>
        <w:textAlignment w:val="auto"/>
        <w:rPr>
          <w:rFonts w:cs="Times New Roman"/>
        </w:rPr>
      </w:pPr>
      <w:r w:rsidRPr="00EA0D86">
        <w:rPr>
          <w:rFonts w:cs="Times New Roman"/>
        </w:rPr>
        <w:t xml:space="preserve">prodlení Zhotovitele s poskytováním jednotlivých částí plnění dle této smlouvy oproti době </w:t>
      </w:r>
      <w:r w:rsidRPr="001F42AA">
        <w:rPr>
          <w:rFonts w:cs="Times New Roman"/>
        </w:rPr>
        <w:t>plnění dle čl. V</w:t>
      </w:r>
      <w:r w:rsidR="001F42AA" w:rsidRPr="001F42AA">
        <w:rPr>
          <w:rFonts w:cs="Times New Roman"/>
        </w:rPr>
        <w:t>I</w:t>
      </w:r>
      <w:r w:rsidRPr="001F42AA">
        <w:rPr>
          <w:rFonts w:cs="Times New Roman"/>
        </w:rPr>
        <w:t>. této smlouvy delší než 30 dnů,</w:t>
      </w:r>
    </w:p>
    <w:p w:rsidR="009A447E" w:rsidRPr="00EA0D86" w:rsidRDefault="009A447E" w:rsidP="00FB05D4">
      <w:pPr>
        <w:pStyle w:val="Odstavecseseznamem"/>
        <w:numPr>
          <w:ilvl w:val="0"/>
          <w:numId w:val="57"/>
        </w:numPr>
        <w:autoSpaceDN/>
        <w:spacing w:after="60" w:line="276" w:lineRule="auto"/>
        <w:ind w:left="584" w:hanging="357"/>
        <w:jc w:val="both"/>
        <w:textAlignment w:val="auto"/>
        <w:rPr>
          <w:rFonts w:cs="Times New Roman"/>
        </w:rPr>
      </w:pPr>
      <w:r w:rsidRPr="00EA0D86">
        <w:rPr>
          <w:rFonts w:cs="Times New Roman"/>
        </w:rPr>
        <w:t xml:space="preserve">neprokázání existence pojištění odpovědnosti za škodu způsobenou Zhotovitelem při výkonu jeho činnosti dle </w:t>
      </w:r>
      <w:r w:rsidRPr="001F42AA">
        <w:rPr>
          <w:rFonts w:cs="Times New Roman"/>
        </w:rPr>
        <w:t>čl. XI</w:t>
      </w:r>
      <w:r w:rsidR="001F42AA" w:rsidRPr="001F42AA">
        <w:rPr>
          <w:rFonts w:cs="Times New Roman"/>
        </w:rPr>
        <w:t>I</w:t>
      </w:r>
      <w:r w:rsidRPr="001F42AA">
        <w:rPr>
          <w:rFonts w:cs="Times New Roman"/>
        </w:rPr>
        <w:t>. této smlouvy,</w:t>
      </w:r>
    </w:p>
    <w:p w:rsidR="009A447E" w:rsidRPr="00EA0D86" w:rsidRDefault="009A447E" w:rsidP="00FB05D4">
      <w:pPr>
        <w:pStyle w:val="Odstavecseseznamem"/>
        <w:numPr>
          <w:ilvl w:val="0"/>
          <w:numId w:val="57"/>
        </w:numPr>
        <w:autoSpaceDN/>
        <w:spacing w:after="60" w:line="276" w:lineRule="auto"/>
        <w:ind w:left="584" w:hanging="357"/>
        <w:jc w:val="both"/>
        <w:textAlignment w:val="auto"/>
        <w:rPr>
          <w:rFonts w:cs="Times New Roman"/>
        </w:rPr>
      </w:pPr>
      <w:r w:rsidRPr="00EA0D86">
        <w:rPr>
          <w:rFonts w:cs="Times New Roman"/>
        </w:rPr>
        <w:t>nedodržení některé povinnosti Zhotovitele uvedené v </w:t>
      </w:r>
      <w:r w:rsidR="00667211" w:rsidRPr="00097784">
        <w:rPr>
          <w:rFonts w:cs="Times New Roman"/>
        </w:rPr>
        <w:t xml:space="preserve">článku </w:t>
      </w:r>
      <w:r w:rsidR="00667211">
        <w:rPr>
          <w:rFonts w:cs="Times New Roman"/>
        </w:rPr>
        <w:t>XVI</w:t>
      </w:r>
      <w:r w:rsidR="00667211" w:rsidRPr="008D56F7">
        <w:rPr>
          <w:rFonts w:cs="Times New Roman"/>
        </w:rPr>
        <w:t xml:space="preserve">. bodu </w:t>
      </w:r>
      <w:r w:rsidR="00667211">
        <w:rPr>
          <w:rFonts w:cs="Times New Roman"/>
        </w:rPr>
        <w:t>5</w:t>
      </w:r>
      <w:r w:rsidR="00667211" w:rsidRPr="008D56F7">
        <w:rPr>
          <w:rFonts w:cs="Times New Roman"/>
        </w:rPr>
        <w:t>.</w:t>
      </w:r>
      <w:r w:rsidR="00667211" w:rsidRPr="00097784">
        <w:rPr>
          <w:rFonts w:cs="Times New Roman"/>
        </w:rPr>
        <w:t xml:space="preserve"> </w:t>
      </w:r>
      <w:r w:rsidR="00667211" w:rsidRPr="004359F7">
        <w:rPr>
          <w:rFonts w:cs="Times New Roman"/>
        </w:rPr>
        <w:t xml:space="preserve">až 7. </w:t>
      </w:r>
      <w:r w:rsidRPr="004359F7">
        <w:rPr>
          <w:rFonts w:cs="Times New Roman"/>
        </w:rPr>
        <w:t>smlouvy,</w:t>
      </w:r>
    </w:p>
    <w:p w:rsidR="009A447E" w:rsidRPr="00EA0D86" w:rsidRDefault="009A447E" w:rsidP="00FB05D4">
      <w:pPr>
        <w:pStyle w:val="Odstavecseseznamem"/>
        <w:numPr>
          <w:ilvl w:val="0"/>
          <w:numId w:val="57"/>
        </w:numPr>
        <w:autoSpaceDN/>
        <w:spacing w:after="60" w:line="276" w:lineRule="auto"/>
        <w:ind w:left="584" w:hanging="357"/>
        <w:jc w:val="both"/>
        <w:textAlignment w:val="auto"/>
        <w:rPr>
          <w:rFonts w:cs="Times New Roman"/>
        </w:rPr>
      </w:pPr>
      <w:r w:rsidRPr="00EA0D86">
        <w:rPr>
          <w:rFonts w:cs="Times New Roman"/>
        </w:rPr>
        <w:t>nedodržení některé povinnosti Zhotovitele vyplývající z licenčních ujednání dle čl</w:t>
      </w:r>
      <w:r w:rsidRPr="009A45C0">
        <w:rPr>
          <w:rFonts w:cs="Times New Roman"/>
        </w:rPr>
        <w:t>. X</w:t>
      </w:r>
      <w:r w:rsidR="009A45C0">
        <w:rPr>
          <w:rFonts w:cs="Times New Roman"/>
        </w:rPr>
        <w:t>I</w:t>
      </w:r>
      <w:r w:rsidRPr="009A45C0">
        <w:rPr>
          <w:rFonts w:cs="Times New Roman"/>
        </w:rPr>
        <w:t>. smlouvy,</w:t>
      </w:r>
      <w:r w:rsidRPr="00EA0D86">
        <w:rPr>
          <w:rFonts w:cs="Times New Roman"/>
        </w:rPr>
        <w:t xml:space="preserve"> </w:t>
      </w:r>
    </w:p>
    <w:p w:rsidR="009A447E" w:rsidRPr="00EA0D86" w:rsidRDefault="009A447E" w:rsidP="00FB05D4">
      <w:pPr>
        <w:pStyle w:val="Odstavecseseznamem"/>
        <w:numPr>
          <w:ilvl w:val="0"/>
          <w:numId w:val="57"/>
        </w:numPr>
        <w:autoSpaceDN/>
        <w:spacing w:after="60" w:line="276" w:lineRule="auto"/>
        <w:ind w:left="584" w:hanging="357"/>
        <w:jc w:val="both"/>
        <w:textAlignment w:val="auto"/>
        <w:rPr>
          <w:rFonts w:cs="Times New Roman"/>
        </w:rPr>
      </w:pPr>
      <w:r w:rsidRPr="00EA0D86">
        <w:rPr>
          <w:rFonts w:cs="Times New Roman"/>
        </w:rPr>
        <w:t>ostatní případy podstatného porušení smlouvy ze strany Zhotovitele výslovně v této smlouvě označené jako podstatného porušení smlouvy.</w:t>
      </w:r>
    </w:p>
    <w:p w:rsidR="009A447E" w:rsidRPr="00EA0D86" w:rsidRDefault="00FC6F78" w:rsidP="00FC6F78">
      <w:pPr>
        <w:widowControl/>
        <w:tabs>
          <w:tab w:val="num" w:pos="709"/>
          <w:tab w:val="num" w:pos="6348"/>
        </w:tabs>
        <w:autoSpaceDN/>
        <w:spacing w:after="120" w:line="276" w:lineRule="auto"/>
        <w:jc w:val="both"/>
        <w:textAlignment w:val="auto"/>
        <w:rPr>
          <w:rFonts w:cs="Times New Roman"/>
        </w:rPr>
      </w:pPr>
      <w:r>
        <w:rPr>
          <w:rFonts w:cs="Times New Roman"/>
        </w:rPr>
        <w:t xml:space="preserve">5. </w:t>
      </w:r>
      <w:r w:rsidR="009A447E" w:rsidRPr="00EA0D86">
        <w:rPr>
          <w:rFonts w:cs="Times New Roman"/>
        </w:rPr>
        <w:t>Za podstatné porušení smluvní povinnosti Objednatele se považuje prodlení Objednatele s úhradou ceny za plnění o více než 30 dnů, pokud Objednatel nezjedná nápravu ani do 10 pracovních dnů od doručení písemného oznámení Zhotovitele o takovém prodlení se žádostí o jeho nápravu.</w:t>
      </w:r>
    </w:p>
    <w:p w:rsidR="009A447E" w:rsidRPr="00EA0D86" w:rsidRDefault="00FC6F78" w:rsidP="00FC6F78">
      <w:pPr>
        <w:widowControl/>
        <w:tabs>
          <w:tab w:val="num" w:pos="709"/>
          <w:tab w:val="num" w:pos="6348"/>
        </w:tabs>
        <w:autoSpaceDN/>
        <w:spacing w:after="120" w:line="276" w:lineRule="auto"/>
        <w:jc w:val="both"/>
        <w:textAlignment w:val="auto"/>
        <w:rPr>
          <w:rFonts w:cs="Times New Roman"/>
        </w:rPr>
      </w:pPr>
      <w:r>
        <w:rPr>
          <w:rFonts w:cs="Times New Roman"/>
        </w:rPr>
        <w:t xml:space="preserve">6. </w:t>
      </w:r>
      <w:r w:rsidR="009A447E" w:rsidRPr="00EA0D86">
        <w:rPr>
          <w:rFonts w:cs="Times New Roman"/>
        </w:rPr>
        <w:t>Odstoupení od smlouvy musí mít písemnou formu a je účinné dnem doručení druhé smluvní straně. V odstoupení musí být dále uveden důvod, pro který strana od smlouvy odstupuje, včetně popisu skutečností, ve kterých je tento důvod spatřován.</w:t>
      </w:r>
    </w:p>
    <w:p w:rsidR="009A447E" w:rsidRPr="00EA0D86" w:rsidRDefault="00FC6F78" w:rsidP="00FC6F78">
      <w:pPr>
        <w:widowControl/>
        <w:tabs>
          <w:tab w:val="num" w:pos="709"/>
          <w:tab w:val="num" w:pos="6348"/>
        </w:tabs>
        <w:autoSpaceDN/>
        <w:spacing w:after="120" w:line="276" w:lineRule="auto"/>
        <w:jc w:val="both"/>
        <w:textAlignment w:val="auto"/>
        <w:rPr>
          <w:rFonts w:cs="Times New Roman"/>
        </w:rPr>
      </w:pPr>
      <w:r>
        <w:rPr>
          <w:rFonts w:cs="Times New Roman"/>
        </w:rPr>
        <w:t xml:space="preserve">7. </w:t>
      </w:r>
      <w:r w:rsidR="009A447E" w:rsidRPr="00EA0D86">
        <w:rPr>
          <w:rFonts w:cs="Times New Roman"/>
        </w:rPr>
        <w:t xml:space="preserve">Objednatel je oprávněn vypovědět tuto smlouvu v rozsahu dosud nesplněných závazků smluvních stran, a to ve vztahu k jednotlivým částem plnění dle </w:t>
      </w:r>
      <w:r w:rsidR="00CE30FF">
        <w:rPr>
          <w:rFonts w:cs="Times New Roman"/>
        </w:rPr>
        <w:t>čl</w:t>
      </w:r>
      <w:r w:rsidR="00CE30FF" w:rsidRPr="00CE30FF">
        <w:rPr>
          <w:rFonts w:cs="Times New Roman"/>
        </w:rPr>
        <w:t>. III</w:t>
      </w:r>
      <w:r w:rsidR="00CE30FF">
        <w:rPr>
          <w:rFonts w:cs="Times New Roman"/>
        </w:rPr>
        <w:t>.</w:t>
      </w:r>
      <w:r w:rsidR="00CE30FF" w:rsidRPr="00CE30FF">
        <w:rPr>
          <w:rFonts w:cs="Times New Roman"/>
        </w:rPr>
        <w:t xml:space="preserve"> </w:t>
      </w:r>
      <w:r w:rsidR="009A447E" w:rsidRPr="00CE30FF">
        <w:rPr>
          <w:rFonts w:cs="Times New Roman"/>
        </w:rPr>
        <w:t>odst.</w:t>
      </w:r>
      <w:r w:rsidR="00CE30FF" w:rsidRPr="00CE30FF">
        <w:rPr>
          <w:rFonts w:cs="Times New Roman"/>
        </w:rPr>
        <w:t xml:space="preserve"> 2. až 4</w:t>
      </w:r>
      <w:r w:rsidR="009A447E" w:rsidRPr="00CE30FF">
        <w:rPr>
          <w:rFonts w:cs="Times New Roman"/>
        </w:rPr>
        <w:t>. této smlouvy.</w:t>
      </w:r>
      <w:r w:rsidR="009A447E" w:rsidRPr="00EA0D86">
        <w:rPr>
          <w:rFonts w:cs="Times New Roman"/>
        </w:rPr>
        <w:t xml:space="preserve"> Výpověď Objednatele musí být písemná. Výpověď Objednatele je účinná doručením výpovědi Objednatele Zhotoviteli. Pokud je výpověď Objednatele doručena Zhotoviteli, není Zhotovitel oprávněn zahajovat plnění dosud nezahájených částí plnění dle této smlouvy. Pokud by Zhotovitel zahájil plnění kterékoliv nezahájené části plnění dle této smlouvy, nevzniká Zhotoviteli právo na zaplacení ceny za tuto část plnění dle této smlouvy.</w:t>
      </w:r>
    </w:p>
    <w:p w:rsidR="009A447E" w:rsidRPr="00EA0D86" w:rsidRDefault="00FC6F78" w:rsidP="003F0AB5">
      <w:pPr>
        <w:widowControl/>
        <w:tabs>
          <w:tab w:val="num" w:pos="709"/>
          <w:tab w:val="num" w:pos="6348"/>
        </w:tabs>
        <w:autoSpaceDN/>
        <w:spacing w:after="60" w:line="276" w:lineRule="auto"/>
        <w:jc w:val="both"/>
        <w:textAlignment w:val="auto"/>
        <w:rPr>
          <w:rFonts w:cs="Times New Roman"/>
        </w:rPr>
      </w:pPr>
      <w:r>
        <w:rPr>
          <w:rFonts w:cs="Times New Roman"/>
        </w:rPr>
        <w:t xml:space="preserve">8. </w:t>
      </w:r>
      <w:r w:rsidR="009A447E" w:rsidRPr="00EA0D86">
        <w:rPr>
          <w:rFonts w:cs="Times New Roman"/>
        </w:rPr>
        <w:t>V případě ukončení smluvního vztahu dohodou, odstoupením nebo výpovědí Objednatele jsou povinnosti obou stran následující:</w:t>
      </w:r>
    </w:p>
    <w:p w:rsidR="009A447E" w:rsidRPr="00EA0D86" w:rsidRDefault="009A447E" w:rsidP="003F0AB5">
      <w:pPr>
        <w:pStyle w:val="Odstavecseseznamem"/>
        <w:numPr>
          <w:ilvl w:val="0"/>
          <w:numId w:val="58"/>
        </w:numPr>
        <w:autoSpaceDN/>
        <w:spacing w:after="60" w:line="276" w:lineRule="auto"/>
        <w:ind w:left="584" w:hanging="357"/>
        <w:jc w:val="both"/>
        <w:textAlignment w:val="auto"/>
        <w:rPr>
          <w:rFonts w:cs="Times New Roman"/>
        </w:rPr>
      </w:pPr>
      <w:r w:rsidRPr="00EA0D86">
        <w:rPr>
          <w:rFonts w:cs="Times New Roman"/>
        </w:rPr>
        <w:t>Zhotovitel dokončí rozpracovanou část plnění, pokud Objednatel neurčí jinak;</w:t>
      </w:r>
    </w:p>
    <w:p w:rsidR="009A447E" w:rsidRPr="00EA0D86" w:rsidRDefault="009A447E" w:rsidP="003F0AB5">
      <w:pPr>
        <w:pStyle w:val="Odstavecseseznamem"/>
        <w:numPr>
          <w:ilvl w:val="0"/>
          <w:numId w:val="58"/>
        </w:numPr>
        <w:autoSpaceDN/>
        <w:spacing w:after="60" w:line="276" w:lineRule="auto"/>
        <w:ind w:left="584" w:hanging="357"/>
        <w:jc w:val="both"/>
        <w:textAlignment w:val="auto"/>
        <w:rPr>
          <w:rFonts w:cs="Times New Roman"/>
        </w:rPr>
      </w:pPr>
      <w:r w:rsidRPr="00EA0D86">
        <w:rPr>
          <w:rFonts w:cs="Times New Roman"/>
        </w:rPr>
        <w:t xml:space="preserve">Zhotovitel provede soupis všech jím vykonaných činností a úkonů ke splnění jeho závazků dle této smlouvy do doby ukončení smlouvy, oceněných stejným způsobem jako byly sjednány ceny za jednotlivé části plnění dle této smlouvy a dále provede soupis všech dokumentů získaných při zařizování záležitostí dle této smlouvy do doby jejího ukončení (dále jen </w:t>
      </w:r>
      <w:r w:rsidRPr="0002613F">
        <w:rPr>
          <w:rFonts w:cs="Times New Roman"/>
          <w:b/>
          <w:i/>
        </w:rPr>
        <w:t>„Soupis“</w:t>
      </w:r>
      <w:r w:rsidRPr="00EA0D86">
        <w:rPr>
          <w:rFonts w:cs="Times New Roman"/>
        </w:rPr>
        <w:t>);</w:t>
      </w:r>
    </w:p>
    <w:p w:rsidR="009A447E" w:rsidRPr="00EA0D86" w:rsidRDefault="009A447E" w:rsidP="003F0AB5">
      <w:pPr>
        <w:pStyle w:val="Odstavecseseznamem"/>
        <w:numPr>
          <w:ilvl w:val="0"/>
          <w:numId w:val="58"/>
        </w:numPr>
        <w:autoSpaceDN/>
        <w:spacing w:after="60" w:line="276" w:lineRule="auto"/>
        <w:ind w:left="584" w:hanging="357"/>
        <w:jc w:val="both"/>
        <w:textAlignment w:val="auto"/>
        <w:rPr>
          <w:rFonts w:cs="Times New Roman"/>
        </w:rPr>
      </w:pPr>
      <w:r w:rsidRPr="00EA0D86">
        <w:rPr>
          <w:rFonts w:cs="Times New Roman"/>
        </w:rPr>
        <w:lastRenderedPageBreak/>
        <w:t>Zhotovitel vyzve Objednatele k protokolárnímu předání a převzetí všech plnění dle Soupisu na základě protokolu podepsaného smluvními stranami;</w:t>
      </w:r>
    </w:p>
    <w:p w:rsidR="009A447E" w:rsidRPr="00EA0D86" w:rsidRDefault="009A447E" w:rsidP="003F0AB5">
      <w:pPr>
        <w:pStyle w:val="Odstavecseseznamem"/>
        <w:numPr>
          <w:ilvl w:val="0"/>
          <w:numId w:val="58"/>
        </w:numPr>
        <w:autoSpaceDN/>
        <w:spacing w:after="60" w:line="276" w:lineRule="auto"/>
        <w:ind w:left="584" w:hanging="357"/>
        <w:jc w:val="both"/>
        <w:textAlignment w:val="auto"/>
        <w:rPr>
          <w:rFonts w:cs="Times New Roman"/>
        </w:rPr>
      </w:pPr>
      <w:r w:rsidRPr="00EA0D86">
        <w:rPr>
          <w:rFonts w:cs="Times New Roman"/>
        </w:rPr>
        <w:t>Objednatel není povinen Soupis převzít, pokud obsahuje nesprávné údaje,</w:t>
      </w:r>
    </w:p>
    <w:p w:rsidR="009A447E" w:rsidRPr="00EA0D86" w:rsidRDefault="009A447E" w:rsidP="003509E7">
      <w:pPr>
        <w:pStyle w:val="Odstavecseseznamem"/>
        <w:numPr>
          <w:ilvl w:val="0"/>
          <w:numId w:val="58"/>
        </w:numPr>
        <w:autoSpaceDN/>
        <w:spacing w:after="120" w:line="276" w:lineRule="auto"/>
        <w:jc w:val="both"/>
        <w:textAlignment w:val="auto"/>
        <w:rPr>
          <w:rFonts w:cs="Times New Roman"/>
        </w:rPr>
      </w:pPr>
      <w:r w:rsidRPr="00EA0D86">
        <w:rPr>
          <w:rFonts w:cs="Times New Roman"/>
        </w:rPr>
        <w:t>Zhotovitel provede vyúčtování plnění dle protokolu a vystaví závěrečnou fakturu.</w:t>
      </w:r>
    </w:p>
    <w:p w:rsidR="009A447E" w:rsidRPr="00EA0D86" w:rsidRDefault="00FC6F78" w:rsidP="00FC6F78">
      <w:pPr>
        <w:widowControl/>
        <w:tabs>
          <w:tab w:val="num" w:pos="709"/>
          <w:tab w:val="num" w:pos="6348"/>
        </w:tabs>
        <w:autoSpaceDN/>
        <w:spacing w:after="120" w:line="276" w:lineRule="auto"/>
        <w:jc w:val="both"/>
        <w:textAlignment w:val="auto"/>
        <w:rPr>
          <w:rFonts w:cs="Times New Roman"/>
        </w:rPr>
      </w:pPr>
      <w:r>
        <w:rPr>
          <w:rFonts w:cs="Times New Roman"/>
        </w:rPr>
        <w:t xml:space="preserve">9. </w:t>
      </w:r>
      <w:r w:rsidR="009A447E" w:rsidRPr="00EA0D86">
        <w:rPr>
          <w:rFonts w:cs="Times New Roman"/>
        </w:rPr>
        <w:t>Na Zhotovitelem předané a Objednatelem převzaté plnění dle Soupisu se i po ukončení této smlouvy vztahují licenční ujednání, ujednání o pojištění a záruce z této smlouvy včetně odpovědnosti za vady, slevy, smluvní pokuty a náhrady škody za vadné plnění a ujednání o výkonu Autorského dozoru k Objednatelem převzaté části plnění na základě Soupisu.</w:t>
      </w:r>
    </w:p>
    <w:p w:rsidR="009A447E" w:rsidRPr="00EC19D7" w:rsidRDefault="009A447E" w:rsidP="00EF7B4E">
      <w:pPr>
        <w:spacing w:line="276" w:lineRule="auto"/>
        <w:ind w:firstLine="357"/>
        <w:jc w:val="both"/>
        <w:rPr>
          <w:rFonts w:ascii="Palatino Linotype" w:hAnsi="Palatino Linotype"/>
          <w:sz w:val="22"/>
          <w:szCs w:val="22"/>
        </w:rPr>
      </w:pPr>
    </w:p>
    <w:p w:rsidR="001A6BEC" w:rsidRDefault="001A6BEC" w:rsidP="001A6BEC">
      <w:pPr>
        <w:pStyle w:val="Nadpis1"/>
        <w:rPr>
          <w:i w:val="0"/>
          <w:iCs w:val="0"/>
        </w:rPr>
      </w:pPr>
      <w:r>
        <w:rPr>
          <w:i w:val="0"/>
          <w:iCs w:val="0"/>
        </w:rPr>
        <w:t>XVI.</w:t>
      </w:r>
    </w:p>
    <w:p w:rsidR="001A6BEC" w:rsidRPr="001A6BEC" w:rsidRDefault="001A6BEC" w:rsidP="001A6BEC">
      <w:pPr>
        <w:widowControl/>
        <w:suppressAutoHyphens w:val="0"/>
        <w:autoSpaceDN/>
        <w:spacing w:after="120" w:line="276" w:lineRule="auto"/>
        <w:jc w:val="center"/>
        <w:textAlignment w:val="auto"/>
        <w:rPr>
          <w:rFonts w:cs="Times New Roman"/>
          <w:b/>
        </w:rPr>
      </w:pPr>
      <w:r w:rsidRPr="001A6BEC">
        <w:rPr>
          <w:rFonts w:cs="Times New Roman"/>
          <w:b/>
        </w:rPr>
        <w:t>Zvláštní ujednání</w:t>
      </w:r>
    </w:p>
    <w:p w:rsidR="009A447E" w:rsidRPr="00550023" w:rsidRDefault="00550023" w:rsidP="009807E3">
      <w:pPr>
        <w:widowControl/>
        <w:tabs>
          <w:tab w:val="num" w:pos="709"/>
          <w:tab w:val="num" w:pos="6348"/>
        </w:tabs>
        <w:autoSpaceDN/>
        <w:spacing w:after="120" w:line="276" w:lineRule="auto"/>
        <w:jc w:val="both"/>
        <w:textAlignment w:val="auto"/>
        <w:rPr>
          <w:rFonts w:cs="Times New Roman"/>
        </w:rPr>
      </w:pPr>
      <w:r>
        <w:rPr>
          <w:rFonts w:cs="Times New Roman"/>
        </w:rPr>
        <w:t xml:space="preserve">1. </w:t>
      </w:r>
      <w:r w:rsidR="009A447E" w:rsidRPr="00550023">
        <w:rPr>
          <w:rFonts w:cs="Times New Roman"/>
        </w:rPr>
        <w:t xml:space="preserve">Závazky stanovené k ochraně informací Objednatele, které jsou předmětem obchodního tajemství či důvěrnými informacemi Objednatele, platí i po zániku závazků z této smlouvy. </w:t>
      </w:r>
    </w:p>
    <w:p w:rsidR="009A447E" w:rsidRPr="00550023" w:rsidRDefault="00550023" w:rsidP="009807E3">
      <w:pPr>
        <w:widowControl/>
        <w:tabs>
          <w:tab w:val="num" w:pos="709"/>
          <w:tab w:val="num" w:pos="6348"/>
        </w:tabs>
        <w:autoSpaceDN/>
        <w:spacing w:after="120" w:line="276" w:lineRule="auto"/>
        <w:jc w:val="both"/>
        <w:textAlignment w:val="auto"/>
        <w:rPr>
          <w:rFonts w:cs="Times New Roman"/>
        </w:rPr>
      </w:pPr>
      <w:r>
        <w:rPr>
          <w:rFonts w:cs="Times New Roman"/>
        </w:rPr>
        <w:t xml:space="preserve">2. </w:t>
      </w:r>
      <w:r w:rsidR="009A447E" w:rsidRPr="00550023">
        <w:rPr>
          <w:rFonts w:cs="Times New Roman"/>
        </w:rPr>
        <w:t>Zhotovitel není oprávněn bez souhlasu Objednatele postoupit závazky plynoucí z této smlouvy třetí osobě.</w:t>
      </w:r>
    </w:p>
    <w:p w:rsidR="009A447E" w:rsidRPr="00550023" w:rsidRDefault="00550023" w:rsidP="009807E3">
      <w:pPr>
        <w:widowControl/>
        <w:tabs>
          <w:tab w:val="num" w:pos="709"/>
          <w:tab w:val="num" w:pos="6348"/>
        </w:tabs>
        <w:autoSpaceDN/>
        <w:spacing w:after="120" w:line="276" w:lineRule="auto"/>
        <w:jc w:val="both"/>
        <w:textAlignment w:val="auto"/>
        <w:rPr>
          <w:rFonts w:cs="Times New Roman"/>
        </w:rPr>
      </w:pPr>
      <w:r>
        <w:rPr>
          <w:rFonts w:cs="Times New Roman"/>
        </w:rPr>
        <w:t xml:space="preserve">3. </w:t>
      </w:r>
      <w:r w:rsidR="009A447E" w:rsidRPr="00550023">
        <w:rPr>
          <w:rFonts w:cs="Times New Roman"/>
        </w:rPr>
        <w:t xml:space="preserve">Zhotovitel bere na vědomí, že </w:t>
      </w:r>
      <w:r w:rsidR="00B36970" w:rsidRPr="00550023">
        <w:rPr>
          <w:rFonts w:cs="Times New Roman"/>
        </w:rPr>
        <w:t xml:space="preserve">Objednatel předpokládá spolufinancování Investiční akce </w:t>
      </w:r>
      <w:r w:rsidR="009A447E" w:rsidRPr="00550023">
        <w:rPr>
          <w:rFonts w:cs="Times New Roman"/>
        </w:rPr>
        <w:t>z </w:t>
      </w:r>
      <w:r w:rsidR="00B36970" w:rsidRPr="00550023">
        <w:rPr>
          <w:rFonts w:cs="Times New Roman"/>
        </w:rPr>
        <w:t xml:space="preserve">Operačního programu životní prostředí, Prioritní osa 5 - energetické úspory, Specifický cíl - Snížit energetickou náročnost  veřejných budov a zvýšit využití obnovitelných zdrojů energie. </w:t>
      </w:r>
      <w:r w:rsidR="009A447E" w:rsidRPr="00550023">
        <w:rPr>
          <w:rFonts w:cs="Times New Roman"/>
        </w:rPr>
        <w:t>Zhotovitel prohlašuje, že se náležitě seznámil se všemi podmínkami stanovenými tímto operačním programem, které se zavazuje pro účely této smlouvy</w:t>
      </w:r>
      <w:r w:rsidR="00B36970" w:rsidRPr="00550023">
        <w:rPr>
          <w:rFonts w:cs="Times New Roman"/>
        </w:rPr>
        <w:t xml:space="preserve">, jakož i předmětu </w:t>
      </w:r>
      <w:proofErr w:type="gramStart"/>
      <w:r w:rsidR="00B36970" w:rsidRPr="00550023">
        <w:rPr>
          <w:rFonts w:cs="Times New Roman"/>
        </w:rPr>
        <w:t>smlouvy</w:t>
      </w:r>
      <w:r w:rsidR="009A447E" w:rsidRPr="00550023">
        <w:rPr>
          <w:rFonts w:cs="Times New Roman"/>
        </w:rPr>
        <w:t>,  dodržovat</w:t>
      </w:r>
      <w:proofErr w:type="gramEnd"/>
      <w:r w:rsidR="009A447E" w:rsidRPr="00550023">
        <w:rPr>
          <w:rFonts w:cs="Times New Roman"/>
        </w:rPr>
        <w:t xml:space="preserve">. </w:t>
      </w:r>
    </w:p>
    <w:p w:rsidR="009A447E" w:rsidRPr="00550023" w:rsidRDefault="00550023" w:rsidP="009807E3">
      <w:pPr>
        <w:widowControl/>
        <w:tabs>
          <w:tab w:val="num" w:pos="709"/>
          <w:tab w:val="num" w:pos="6348"/>
        </w:tabs>
        <w:autoSpaceDN/>
        <w:spacing w:after="120" w:line="276" w:lineRule="auto"/>
        <w:jc w:val="both"/>
        <w:textAlignment w:val="auto"/>
        <w:rPr>
          <w:rFonts w:cs="Times New Roman"/>
        </w:rPr>
      </w:pPr>
      <w:r>
        <w:rPr>
          <w:rFonts w:cs="Times New Roman"/>
        </w:rPr>
        <w:t xml:space="preserve">4. </w:t>
      </w:r>
      <w:r w:rsidR="009A447E" w:rsidRPr="00550023">
        <w:rPr>
          <w:rFonts w:cs="Times New Roman"/>
        </w:rPr>
        <w:t>Zhotovitel se rovněž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rsidR="009A447E" w:rsidRPr="00550023" w:rsidRDefault="00550023" w:rsidP="009807E3">
      <w:pPr>
        <w:widowControl/>
        <w:tabs>
          <w:tab w:val="num" w:pos="709"/>
          <w:tab w:val="num" w:pos="6348"/>
        </w:tabs>
        <w:autoSpaceDN/>
        <w:spacing w:after="120" w:line="276" w:lineRule="auto"/>
        <w:jc w:val="both"/>
        <w:textAlignment w:val="auto"/>
        <w:rPr>
          <w:rFonts w:cs="Times New Roman"/>
        </w:rPr>
      </w:pPr>
      <w:bookmarkStart w:id="7" w:name="_Ref419148172"/>
      <w:r>
        <w:rPr>
          <w:rFonts w:cs="Times New Roman"/>
        </w:rPr>
        <w:t xml:space="preserve">5. </w:t>
      </w:r>
      <w:r w:rsidR="009A447E" w:rsidRPr="00550023">
        <w:rPr>
          <w:rFonts w:cs="Times New Roman"/>
        </w:rPr>
        <w:t>Zhotovitel je povinen po celou dobu trvání smlouvy disponovat kvalifikací, kterou prokázal v rámci zadávacího řízení před uzavřením této smlouvy.</w:t>
      </w:r>
      <w:bookmarkEnd w:id="7"/>
      <w:r w:rsidR="009A447E" w:rsidRPr="00550023">
        <w:rPr>
          <w:rFonts w:cs="Times New Roman"/>
        </w:rPr>
        <w:t xml:space="preserve"> </w:t>
      </w:r>
    </w:p>
    <w:p w:rsidR="009A447E" w:rsidRPr="00550023" w:rsidRDefault="00550023" w:rsidP="009807E3">
      <w:pPr>
        <w:widowControl/>
        <w:tabs>
          <w:tab w:val="num" w:pos="709"/>
          <w:tab w:val="num" w:pos="6348"/>
        </w:tabs>
        <w:autoSpaceDN/>
        <w:spacing w:after="120" w:line="276" w:lineRule="auto"/>
        <w:jc w:val="both"/>
        <w:textAlignment w:val="auto"/>
        <w:rPr>
          <w:rFonts w:cs="Times New Roman"/>
        </w:rPr>
      </w:pPr>
      <w:bookmarkStart w:id="8" w:name="_Ref419148174"/>
      <w:r>
        <w:rPr>
          <w:rFonts w:cs="Times New Roman"/>
        </w:rPr>
        <w:t xml:space="preserve">6. </w:t>
      </w:r>
      <w:r w:rsidR="009A447E" w:rsidRPr="00550023">
        <w:rPr>
          <w:rFonts w:cs="Times New Roman"/>
        </w:rPr>
        <w:t>Zhotovitel je oprávněn v průběhu trvání této smlouvy změnit poddodavatele uvedeného v nabídce na plnění veřejné zakázky podané v rámci zadávacího řízení, které předcházelo uzavření této smlouvy, pokud takový poddodavatel prokazoval část kvalifikace místo Zhotovitele, pouze s předchozím písemným souhlasem Objednatele. Nový poddodavatel musí disponovat minimálně stejnou kvalifikací, kterou původní poddodavatel prokázal za Zhotovitele. Objednatel vydá písemný souhlas se změnou do 14 dnů od doručení žádosti a potřebných dokladů, disponuje-li nový poddodavatel potřebnou kvalifikací. Objednatel nesmí souhlas se změnou poddodavatele bez objektivních důvodů odmítnout, pokud mu budou Zhotovitelem příslušné doklady předloženy.</w:t>
      </w:r>
      <w:bookmarkEnd w:id="8"/>
    </w:p>
    <w:p w:rsidR="009A447E" w:rsidRPr="009807E3" w:rsidRDefault="009807E3" w:rsidP="009807E3">
      <w:pPr>
        <w:widowControl/>
        <w:tabs>
          <w:tab w:val="num" w:pos="6348"/>
        </w:tabs>
        <w:autoSpaceDN/>
        <w:spacing w:after="120" w:line="276" w:lineRule="auto"/>
        <w:jc w:val="both"/>
        <w:textAlignment w:val="auto"/>
        <w:rPr>
          <w:rFonts w:cs="Times New Roman"/>
          <w:spacing w:val="-2"/>
        </w:rPr>
      </w:pPr>
      <w:r>
        <w:rPr>
          <w:rFonts w:cs="Times New Roman"/>
        </w:rPr>
        <w:t xml:space="preserve">7. </w:t>
      </w:r>
      <w:r w:rsidR="009A447E" w:rsidRPr="00550023">
        <w:rPr>
          <w:rFonts w:cs="Times New Roman"/>
        </w:rPr>
        <w:t xml:space="preserve">Zhotovitel je oprávněn v průběhu trvání této smlouvy změnit členy realizačního týmu, prostřednictvím kterých prokázal účastník splnění kvalifikace pro plnění veřejné zakázky, pouze ze závažných důvodů a jen s předchozím písemným souhlasem Objednatele. Nový člen realizačního týmu musí disponovat minimálně stejnou kvalifikací jako původní člen týmu, resp. minimálně takovou kvalifikací, jaká byla v zadávací dokumentaci požadována pro daného člena realizačního týmu. Objednatel vydá písemný souhlas se změnou do 14 dnů od doručení žádosti a potřebných dokladů, disponuje-li nový člen realizačního týmu potřebnou kvalifikací. Objednatel nesmí souhlas se </w:t>
      </w:r>
      <w:r w:rsidR="009A447E" w:rsidRPr="00550023">
        <w:rPr>
          <w:rFonts w:cs="Times New Roman"/>
        </w:rPr>
        <w:lastRenderedPageBreak/>
        <w:t xml:space="preserve">změnou člena realizačního </w:t>
      </w:r>
      <w:r w:rsidR="009A447E" w:rsidRPr="009807E3">
        <w:rPr>
          <w:rFonts w:cs="Times New Roman"/>
          <w:spacing w:val="-2"/>
        </w:rPr>
        <w:t>týmu bez objektivních důvodů odmítnout, pokud mu budou Zhotovitelem příslušné doklady předloženy.</w:t>
      </w:r>
    </w:p>
    <w:p w:rsidR="00965444" w:rsidRDefault="00965444" w:rsidP="00D81527">
      <w:pPr>
        <w:pStyle w:val="Nadpis1"/>
        <w:rPr>
          <w:i w:val="0"/>
          <w:iCs w:val="0"/>
        </w:rPr>
      </w:pPr>
    </w:p>
    <w:p w:rsidR="00D81527" w:rsidRPr="00D81527" w:rsidRDefault="00D81527" w:rsidP="00D81527">
      <w:pPr>
        <w:pStyle w:val="Nadpis1"/>
        <w:rPr>
          <w:i w:val="0"/>
          <w:iCs w:val="0"/>
        </w:rPr>
      </w:pPr>
      <w:r>
        <w:rPr>
          <w:i w:val="0"/>
          <w:iCs w:val="0"/>
        </w:rPr>
        <w:t>XVI.</w:t>
      </w:r>
    </w:p>
    <w:p w:rsidR="00D81527" w:rsidRPr="00D81527" w:rsidRDefault="00D81527" w:rsidP="00D81527">
      <w:pPr>
        <w:widowControl/>
        <w:suppressAutoHyphens w:val="0"/>
        <w:autoSpaceDN/>
        <w:spacing w:after="120" w:line="276" w:lineRule="auto"/>
        <w:ind w:left="180"/>
        <w:jc w:val="center"/>
        <w:textAlignment w:val="auto"/>
        <w:rPr>
          <w:rFonts w:cs="Times New Roman"/>
          <w:b/>
        </w:rPr>
      </w:pPr>
      <w:r w:rsidRPr="00D81527">
        <w:rPr>
          <w:rFonts w:cs="Times New Roman"/>
          <w:b/>
        </w:rPr>
        <w:t>Závěrečná ujednání</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1. </w:t>
      </w:r>
      <w:r w:rsidR="00D81527" w:rsidRPr="00965444">
        <w:rPr>
          <w:rFonts w:cs="Times New Roman"/>
        </w:rPr>
        <w:t>Práva a povinnosti smluvních stran výslovně touto smlouvou neupravené se řídí příslušnými ustanoveními Občanského zákoníku, Autorského zákona a Stavebního zákona a jejich prováděcích předpisů.</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2. </w:t>
      </w:r>
      <w:r w:rsidR="00D81527" w:rsidRPr="00965444">
        <w:rPr>
          <w:rFonts w:cs="Times New Roman"/>
        </w:rPr>
        <w:t xml:space="preserve">Smluvní strany se dohodly, že Zhotovitel výslovně souhlasí se zveřejněním smluvních podmínek obsažených v této smlouvě v rozsahu a za podmínek vyplývajících z obecně závazných právních předpisů. </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3. </w:t>
      </w:r>
      <w:r w:rsidR="00D81527" w:rsidRPr="00965444">
        <w:rPr>
          <w:rFonts w:cs="Times New Roman"/>
        </w:rPr>
        <w:t xml:space="preserve">Smlouva je vyhotovena v šesti vyhotoveních, z nichž každý má platnost originálu. Čtyři vyhotovení smlouvy obdrží Objednatel, dvě vyhotovení obdrží Zhotovitel. </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4. </w:t>
      </w:r>
      <w:r w:rsidR="00D81527" w:rsidRPr="00965444">
        <w:rPr>
          <w:rFonts w:cs="Times New Roman"/>
        </w:rPr>
        <w:t>Smlouvu je možno měnit pouze na základě dohody smluvních stran formou písemných číslovaných dodatků podepsaných oběma smluvními stranami.</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5. </w:t>
      </w:r>
      <w:r w:rsidR="00D81527" w:rsidRPr="00965444">
        <w:rPr>
          <w:rFonts w:cs="Times New Roman"/>
        </w:rPr>
        <w:t>Veškeré případné spory ze smlouvy budou v prvé řadě řešeny smírem. Pokud smíru nebude dosaženo během 30 dnů, všechny spory ze smlouvy a v souvislosti s ní budou řešeny věcně a místně příslušným soudem v České republice.</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6. </w:t>
      </w:r>
      <w:r w:rsidR="00D81527" w:rsidRPr="00965444">
        <w:rPr>
          <w:rFonts w:cs="Times New Roman"/>
        </w:rPr>
        <w:t>Žádné ustanovení smlouvy nesmí být vykládáno tak, aby omezovalo oprávnění Objednatele uvedená v zadávací dokumentaci veřejné zakázky.</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7. </w:t>
      </w:r>
      <w:r w:rsidR="00D81527" w:rsidRPr="00965444">
        <w:rPr>
          <w:rFonts w:cs="Times New Roman"/>
        </w:rPr>
        <w:t>Smluvní strany se podpisem smlouvy dohodly, že vylučují aplikaci ustanovení § 557 a § 1805 odst. 2 Občanského zákoníku.</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8. </w:t>
      </w:r>
      <w:r w:rsidR="00D81527" w:rsidRPr="00965444">
        <w:rPr>
          <w:rFonts w:cs="Times New Roman"/>
        </w:rPr>
        <w:t>Stane-li se kterákoliv část této smlouvy neplatná či stane-li se plnění dle této smlouvy plněním nemožným, ve zbytku této smlouvy jsou poté smluvní strany závazkem vázány, ledaže z obsahu závazku nebo účelu smlouvy vyplývá, že zbylé plnění nemá pro Objednatele význam.</w:t>
      </w:r>
      <w:r w:rsidR="005923B5">
        <w:rPr>
          <w:rFonts w:cs="Times New Roman"/>
        </w:rPr>
        <w:t xml:space="preserve"> </w:t>
      </w:r>
      <w:r w:rsidR="005923B5" w:rsidRPr="00E5089C">
        <w:rPr>
          <w:rFonts w:cs="Times New Roman"/>
        </w:rPr>
        <w:t>Smluvní strany se zavazují, že případné neplatné ustanovení smlouvy nahradí ustanovením novým, co nejvíce odpovídajícím původnímu účelu a záměru neplatného ustanovení a celé smlouvy.</w:t>
      </w:r>
      <w:r w:rsidR="005923B5">
        <w:rPr>
          <w:rFonts w:cs="Times New Roman"/>
        </w:rPr>
        <w:t xml:space="preserve"> </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9. </w:t>
      </w:r>
      <w:r w:rsidR="00D81527" w:rsidRPr="00965444">
        <w:rPr>
          <w:rFonts w:cs="Times New Roman"/>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10. </w:t>
      </w:r>
      <w:r w:rsidR="00D81527" w:rsidRPr="00965444">
        <w:rPr>
          <w:rFonts w:cs="Times New Roman"/>
        </w:rPr>
        <w:t>Pro vyloučení pochybností Zhotovitel výslovně potvrzuje, že je podnikatelem, uzavírá smlouvu při svém podnikání, a na smlouvu se tudíž neuplatní ustanovení § 1793 Občanského zákoníku.</w:t>
      </w:r>
    </w:p>
    <w:p w:rsidR="00D81527" w:rsidRPr="00965444" w:rsidRDefault="00965444" w:rsidP="00965444">
      <w:pPr>
        <w:widowControl/>
        <w:tabs>
          <w:tab w:val="num" w:pos="709"/>
          <w:tab w:val="num" w:pos="6348"/>
        </w:tabs>
        <w:autoSpaceDN/>
        <w:spacing w:after="120" w:line="276" w:lineRule="auto"/>
        <w:jc w:val="both"/>
        <w:textAlignment w:val="auto"/>
        <w:rPr>
          <w:rFonts w:cs="Times New Roman"/>
        </w:rPr>
      </w:pPr>
      <w:r>
        <w:rPr>
          <w:rFonts w:cs="Times New Roman"/>
        </w:rPr>
        <w:t xml:space="preserve">11. </w:t>
      </w:r>
      <w:r w:rsidR="00D81527" w:rsidRPr="00965444">
        <w:rPr>
          <w:rFonts w:cs="Times New Roman"/>
        </w:rPr>
        <w:t xml:space="preserve">Pro účely doručování písemností platí domněnka doby dojití tak, že při neúspěšném doručení do sídla smluvní strany držitelem poštovní licence se písemnost považuje za doručenou uplynutím třetího pracovního dne ode dne odeslání. </w:t>
      </w:r>
    </w:p>
    <w:p w:rsidR="00D81527" w:rsidRPr="00965444" w:rsidRDefault="00965444" w:rsidP="00965444">
      <w:pPr>
        <w:tabs>
          <w:tab w:val="num" w:pos="851"/>
          <w:tab w:val="num" w:pos="6348"/>
        </w:tabs>
        <w:autoSpaceDN/>
        <w:spacing w:after="120" w:line="276" w:lineRule="auto"/>
        <w:jc w:val="both"/>
        <w:textAlignment w:val="auto"/>
        <w:rPr>
          <w:rFonts w:cs="Times New Roman"/>
        </w:rPr>
      </w:pPr>
      <w:r>
        <w:rPr>
          <w:rFonts w:cs="Times New Roman"/>
        </w:rPr>
        <w:t xml:space="preserve">12. </w:t>
      </w:r>
      <w:r w:rsidR="00D81527" w:rsidRPr="00965444">
        <w:rPr>
          <w:rFonts w:cs="Times New Roman"/>
        </w:rPr>
        <w:t>Objednatel je při nakládání s veřejnými prostředky povinen dodržovat ustanovení zákona č. 106/1999 Sb., o svobodném přístupu k informacím, ve znění pozdějších předpisů.</w:t>
      </w:r>
    </w:p>
    <w:p w:rsidR="00D81527" w:rsidRPr="00965444" w:rsidRDefault="00965444" w:rsidP="00965444">
      <w:pPr>
        <w:tabs>
          <w:tab w:val="num" w:pos="851"/>
          <w:tab w:val="num" w:pos="6348"/>
        </w:tabs>
        <w:autoSpaceDN/>
        <w:spacing w:after="120" w:line="276" w:lineRule="auto"/>
        <w:jc w:val="both"/>
        <w:textAlignment w:val="auto"/>
        <w:rPr>
          <w:rFonts w:cs="Times New Roman"/>
        </w:rPr>
      </w:pPr>
      <w:r>
        <w:rPr>
          <w:rFonts w:cs="Times New Roman"/>
        </w:rPr>
        <w:t xml:space="preserve">13. </w:t>
      </w:r>
      <w:r w:rsidR="00D81527" w:rsidRPr="00965444">
        <w:rPr>
          <w:rFonts w:cs="Times New Roman"/>
        </w:rPr>
        <w:t>Smluvní strany prohlašují, že údaje uvedené v této smlouvě nejsou předmětem obchodního tajemství. Smluvní strany prohlašují, že údaje uvedené v této smlouvě nejsou informacemi požívajícími ochrany důvěrnosti majetkových poměrů.</w:t>
      </w:r>
    </w:p>
    <w:p w:rsidR="00D81527" w:rsidRPr="00965444" w:rsidRDefault="00965444" w:rsidP="00965444">
      <w:pPr>
        <w:widowControl/>
        <w:tabs>
          <w:tab w:val="num" w:pos="709"/>
          <w:tab w:val="num" w:pos="851"/>
          <w:tab w:val="num" w:pos="6348"/>
        </w:tabs>
        <w:autoSpaceDN/>
        <w:spacing w:after="120" w:line="276" w:lineRule="auto"/>
        <w:jc w:val="both"/>
        <w:textAlignment w:val="auto"/>
        <w:rPr>
          <w:rFonts w:cs="Times New Roman"/>
        </w:rPr>
      </w:pPr>
      <w:r>
        <w:rPr>
          <w:rFonts w:cs="Times New Roman"/>
        </w:rPr>
        <w:lastRenderedPageBreak/>
        <w:t xml:space="preserve">14. </w:t>
      </w:r>
      <w:r w:rsidR="00D81527" w:rsidRPr="00965444">
        <w:rPr>
          <w:rFonts w:cs="Times New Roman"/>
        </w:rPr>
        <w:t xml:space="preserve">Smlouva je uzavřena, nabývá platnosti a účinnosti dnem podpisu oběma smluvními stranami. </w:t>
      </w:r>
    </w:p>
    <w:p w:rsidR="00D81527" w:rsidRPr="00965444" w:rsidRDefault="00965444" w:rsidP="00965444">
      <w:pPr>
        <w:tabs>
          <w:tab w:val="num" w:pos="6348"/>
        </w:tabs>
        <w:autoSpaceDN/>
        <w:spacing w:after="120" w:line="276" w:lineRule="auto"/>
        <w:jc w:val="both"/>
        <w:textAlignment w:val="auto"/>
        <w:rPr>
          <w:rFonts w:cs="Times New Roman"/>
        </w:rPr>
      </w:pPr>
      <w:r>
        <w:rPr>
          <w:rFonts w:cs="Times New Roman"/>
        </w:rPr>
        <w:t xml:space="preserve">15. </w:t>
      </w:r>
      <w:r w:rsidR="00D81527" w:rsidRPr="00965444">
        <w:rPr>
          <w:rFonts w:cs="Times New Roman"/>
        </w:rPr>
        <w:t xml:space="preserve">Zhotovitel bere na vědomí, že smlouvy s hodnotou předmětu převyšující 50.000 Kč bez DPH včetně dohod, na základě kterých se tyto smlouvy mění, nahrazují nebo ruší, zveřejní </w:t>
      </w:r>
      <w:r w:rsidR="00612116">
        <w:rPr>
          <w:rFonts w:cs="Times New Roman"/>
        </w:rPr>
        <w:t>O</w:t>
      </w:r>
      <w:r w:rsidR="00D81527" w:rsidRPr="00965444">
        <w:rPr>
          <w:rFonts w:cs="Times New Roman"/>
        </w:rPr>
        <w:t xml:space="preserve">bjednatel v Registru smluv zřízeném jako informační systém veřejné správy na základě zákona č. 340/2015 Sb., o registru smluv. Zhotovitel výslovně souhlasí s tím, aby tato smlouva včetně případných dohod o její změně, nahrazení nebo zrušení byly v plném rozsahu v Registru smluv </w:t>
      </w:r>
      <w:r w:rsidR="00612116">
        <w:rPr>
          <w:rFonts w:cs="Times New Roman"/>
        </w:rPr>
        <w:t>O</w:t>
      </w:r>
      <w:r w:rsidR="00D81527" w:rsidRPr="00965444">
        <w:rPr>
          <w:rFonts w:cs="Times New Roman"/>
        </w:rPr>
        <w:t>bjednatelem zveřejněny. Zhotovitel prohlašuje, že skutečnosti uvedené v této smlouvě nepovažuje za obchodní tajemství a uděluje svolení k jejich užití a zveřejnění bez stanovení jakýchkoliv dalších podmínek.</w:t>
      </w:r>
    </w:p>
    <w:p w:rsidR="00D81527" w:rsidRPr="00965444" w:rsidRDefault="00965444" w:rsidP="00965444">
      <w:pPr>
        <w:tabs>
          <w:tab w:val="num" w:pos="6348"/>
        </w:tabs>
        <w:autoSpaceDN/>
        <w:spacing w:after="120" w:line="276" w:lineRule="auto"/>
        <w:jc w:val="both"/>
        <w:textAlignment w:val="auto"/>
        <w:rPr>
          <w:rFonts w:cs="Times New Roman"/>
        </w:rPr>
      </w:pPr>
      <w:r w:rsidRPr="00965444">
        <w:rPr>
          <w:rFonts w:cs="Times New Roman"/>
        </w:rPr>
        <w:t>1</w:t>
      </w:r>
      <w:r w:rsidR="00D81527" w:rsidRPr="00965444">
        <w:rPr>
          <w:rFonts w:cs="Times New Roman"/>
        </w:rPr>
        <w:t>6. Zodpovědné osoby:</w:t>
      </w:r>
    </w:p>
    <w:p w:rsidR="00D81527" w:rsidRPr="00965444" w:rsidRDefault="00D81527" w:rsidP="00965444">
      <w:pPr>
        <w:tabs>
          <w:tab w:val="num" w:pos="6348"/>
        </w:tabs>
        <w:autoSpaceDN/>
        <w:spacing w:line="276" w:lineRule="auto"/>
        <w:jc w:val="both"/>
        <w:textAlignment w:val="auto"/>
        <w:rPr>
          <w:rFonts w:cs="Times New Roman"/>
        </w:rPr>
      </w:pPr>
      <w:r w:rsidRPr="00965444">
        <w:rPr>
          <w:rFonts w:cs="Times New Roman"/>
        </w:rPr>
        <w:t xml:space="preserve">Za </w:t>
      </w:r>
      <w:r w:rsidRPr="00965444">
        <w:rPr>
          <w:rFonts w:cs="Times New Roman"/>
          <w:b/>
        </w:rPr>
        <w:t>Objednatele</w:t>
      </w:r>
    </w:p>
    <w:p w:rsidR="00D81527" w:rsidRPr="00965444" w:rsidRDefault="00965444" w:rsidP="00965444">
      <w:pPr>
        <w:tabs>
          <w:tab w:val="num" w:pos="6348"/>
        </w:tabs>
        <w:autoSpaceDN/>
        <w:spacing w:line="276" w:lineRule="auto"/>
        <w:jc w:val="both"/>
        <w:textAlignment w:val="auto"/>
        <w:rPr>
          <w:rFonts w:cs="Times New Roman"/>
        </w:rPr>
      </w:pPr>
      <w:r>
        <w:rPr>
          <w:rFonts w:cs="Times New Roman"/>
        </w:rPr>
        <w:t>ve věcech obchodních:</w:t>
      </w:r>
      <w:r w:rsidR="00D81527" w:rsidRPr="00965444">
        <w:rPr>
          <w:rFonts w:cs="Times New Roman"/>
        </w:rPr>
        <w:t xml:space="preserve"> PhDr. Pavel  Ciprian, tel.: </w:t>
      </w:r>
      <w:r w:rsidR="00D02875">
        <w:rPr>
          <w:rFonts w:cs="Times New Roman"/>
        </w:rPr>
        <w:t>XXXXXXXX</w:t>
      </w:r>
    </w:p>
    <w:p w:rsidR="00D81527" w:rsidRPr="00965444" w:rsidRDefault="00965444" w:rsidP="00965444">
      <w:pPr>
        <w:tabs>
          <w:tab w:val="num" w:pos="6348"/>
        </w:tabs>
        <w:autoSpaceDN/>
        <w:spacing w:after="120" w:line="276" w:lineRule="auto"/>
        <w:jc w:val="both"/>
        <w:textAlignment w:val="auto"/>
        <w:rPr>
          <w:rFonts w:cs="Times New Roman"/>
        </w:rPr>
      </w:pPr>
      <w:r>
        <w:rPr>
          <w:rFonts w:cs="Times New Roman"/>
        </w:rPr>
        <w:t xml:space="preserve">ve věcech technických: </w:t>
      </w:r>
      <w:r w:rsidR="00D02875">
        <w:rPr>
          <w:rFonts w:cs="Times New Roman"/>
        </w:rPr>
        <w:t>XXXXXXXXXX</w:t>
      </w:r>
      <w:r w:rsidR="00D81527" w:rsidRPr="00965444">
        <w:rPr>
          <w:rFonts w:cs="Times New Roman"/>
        </w:rPr>
        <w:t xml:space="preserve">, tel.: </w:t>
      </w:r>
      <w:r w:rsidR="00D02875">
        <w:rPr>
          <w:rFonts w:cs="Times New Roman"/>
        </w:rPr>
        <w:t>XXXXXXXXX</w:t>
      </w:r>
    </w:p>
    <w:p w:rsidR="00D81527" w:rsidRPr="00965444" w:rsidRDefault="00D81527" w:rsidP="00965444">
      <w:pPr>
        <w:tabs>
          <w:tab w:val="num" w:pos="6348"/>
        </w:tabs>
        <w:autoSpaceDN/>
        <w:spacing w:after="120" w:line="276" w:lineRule="auto"/>
        <w:jc w:val="both"/>
        <w:textAlignment w:val="auto"/>
        <w:rPr>
          <w:rFonts w:cs="Times New Roman"/>
        </w:rPr>
      </w:pPr>
      <w:r w:rsidRPr="00965444">
        <w:rPr>
          <w:rFonts w:cs="Times New Roman"/>
        </w:rPr>
        <w:t xml:space="preserve">Za </w:t>
      </w:r>
      <w:r w:rsidRPr="00965444">
        <w:rPr>
          <w:rFonts w:cs="Times New Roman"/>
          <w:b/>
        </w:rPr>
        <w:t xml:space="preserve">Zhotovitele </w:t>
      </w:r>
    </w:p>
    <w:p w:rsidR="00965444" w:rsidRPr="00CD0BF0" w:rsidRDefault="00965444" w:rsidP="00CD0BF0">
      <w:pPr>
        <w:pStyle w:val="Zkladntext"/>
        <w:spacing w:after="0" w:line="240" w:lineRule="atLeast"/>
        <w:rPr>
          <w:b/>
        </w:rPr>
      </w:pPr>
      <w:r>
        <w:rPr>
          <w:rFonts w:cs="Times New Roman"/>
        </w:rPr>
        <w:t>ve věcech obchodních:</w:t>
      </w:r>
      <w:r w:rsidRPr="00965444">
        <w:rPr>
          <w:rFonts w:cs="Times New Roman"/>
        </w:rPr>
        <w:t xml:space="preserve"> </w:t>
      </w:r>
      <w:r w:rsidR="00CD0BF0">
        <w:rPr>
          <w:rFonts w:cs="Times New Roman"/>
        </w:rPr>
        <w:tab/>
      </w:r>
      <w:r w:rsidR="00CD0BF0" w:rsidRPr="00CD0BF0">
        <w:rPr>
          <w:rFonts w:cs="Times New Roman"/>
        </w:rPr>
        <w:t>akad. arch. Petr Lechner</w:t>
      </w:r>
      <w:r w:rsidRPr="00965444">
        <w:rPr>
          <w:rFonts w:cs="Times New Roman"/>
        </w:rPr>
        <w:t xml:space="preserve">, tel.: </w:t>
      </w:r>
      <w:r w:rsidR="00D02875">
        <w:rPr>
          <w:rFonts w:cs="Times New Roman"/>
        </w:rPr>
        <w:t>XXXXXXXXXX</w:t>
      </w:r>
    </w:p>
    <w:p w:rsidR="00D81527" w:rsidRPr="00965444" w:rsidRDefault="00965444" w:rsidP="00965444">
      <w:pPr>
        <w:tabs>
          <w:tab w:val="num" w:pos="709"/>
          <w:tab w:val="num" w:pos="6348"/>
        </w:tabs>
        <w:autoSpaceDN/>
        <w:spacing w:after="120" w:line="276" w:lineRule="auto"/>
        <w:jc w:val="both"/>
        <w:textAlignment w:val="auto"/>
        <w:rPr>
          <w:rFonts w:cs="Times New Roman"/>
        </w:rPr>
      </w:pPr>
      <w:r>
        <w:rPr>
          <w:rFonts w:cs="Times New Roman"/>
        </w:rPr>
        <w:t xml:space="preserve">ve věcech technických: </w:t>
      </w:r>
      <w:r w:rsidR="00CD0BF0" w:rsidRPr="00CD0BF0">
        <w:rPr>
          <w:rFonts w:cs="Times New Roman"/>
        </w:rPr>
        <w:t>akad. arch. Petr Lechner</w:t>
      </w:r>
      <w:r w:rsidR="00CD0BF0" w:rsidRPr="00965444">
        <w:rPr>
          <w:rFonts w:cs="Times New Roman"/>
        </w:rPr>
        <w:t xml:space="preserve">, tel.: </w:t>
      </w:r>
      <w:r w:rsidR="00D02875">
        <w:rPr>
          <w:rFonts w:cs="Times New Roman"/>
        </w:rPr>
        <w:t>XXXXXXXXXX</w:t>
      </w:r>
      <w:bookmarkStart w:id="9" w:name="_GoBack"/>
      <w:bookmarkEnd w:id="9"/>
    </w:p>
    <w:p w:rsidR="00D81527" w:rsidRPr="00F208E9" w:rsidRDefault="00F208E9" w:rsidP="00F208E9">
      <w:pPr>
        <w:tabs>
          <w:tab w:val="num" w:pos="709"/>
          <w:tab w:val="num" w:pos="6348"/>
        </w:tabs>
        <w:autoSpaceDN/>
        <w:spacing w:after="120" w:line="276" w:lineRule="auto"/>
        <w:jc w:val="both"/>
        <w:textAlignment w:val="auto"/>
        <w:rPr>
          <w:rFonts w:cs="Times New Roman"/>
        </w:rPr>
      </w:pPr>
      <w:r>
        <w:rPr>
          <w:rFonts w:cs="Times New Roman"/>
        </w:rPr>
        <w:t xml:space="preserve">17. </w:t>
      </w:r>
      <w:r w:rsidR="00D81527" w:rsidRPr="00F208E9">
        <w:rPr>
          <w:rFonts w:cs="Times New Roman"/>
        </w:rPr>
        <w:t>Nedílnou součástí smlouvy jsou:</w:t>
      </w:r>
    </w:p>
    <w:p w:rsidR="00D81527" w:rsidRPr="00EF4992" w:rsidRDefault="00D81527" w:rsidP="003509E7">
      <w:pPr>
        <w:pStyle w:val="Smlouva-slo"/>
        <w:numPr>
          <w:ilvl w:val="0"/>
          <w:numId w:val="59"/>
        </w:numPr>
        <w:spacing w:before="0" w:after="120" w:line="276" w:lineRule="auto"/>
        <w:rPr>
          <w:szCs w:val="24"/>
        </w:rPr>
      </w:pPr>
      <w:r w:rsidRPr="00EF4992">
        <w:rPr>
          <w:szCs w:val="24"/>
        </w:rPr>
        <w:t>příloha č. 1 – Obsah PDPS</w:t>
      </w:r>
    </w:p>
    <w:p w:rsidR="00D81527" w:rsidRPr="00EF4992" w:rsidRDefault="00D81527" w:rsidP="003509E7">
      <w:pPr>
        <w:pStyle w:val="Smlouva-slo"/>
        <w:numPr>
          <w:ilvl w:val="0"/>
          <w:numId w:val="59"/>
        </w:numPr>
        <w:spacing w:before="0" w:after="120" w:line="276" w:lineRule="auto"/>
        <w:rPr>
          <w:szCs w:val="24"/>
        </w:rPr>
      </w:pPr>
      <w:r w:rsidRPr="00EF4992">
        <w:rPr>
          <w:szCs w:val="24"/>
        </w:rPr>
        <w:t xml:space="preserve">příloha </w:t>
      </w:r>
      <w:proofErr w:type="gramStart"/>
      <w:r w:rsidRPr="00EF4992">
        <w:rPr>
          <w:szCs w:val="24"/>
        </w:rPr>
        <w:t>č. 2 Obsah</w:t>
      </w:r>
      <w:proofErr w:type="gramEnd"/>
      <w:r w:rsidRPr="00EF4992">
        <w:rPr>
          <w:szCs w:val="24"/>
        </w:rPr>
        <w:t xml:space="preserve"> činnosti Autorského dozoru</w:t>
      </w:r>
    </w:p>
    <w:p w:rsidR="00CD0BF0" w:rsidRDefault="00D81527" w:rsidP="003509E7">
      <w:pPr>
        <w:pStyle w:val="Smlouva-slo"/>
        <w:numPr>
          <w:ilvl w:val="0"/>
          <w:numId w:val="59"/>
        </w:numPr>
        <w:spacing w:before="0" w:after="120" w:line="276" w:lineRule="auto"/>
        <w:rPr>
          <w:szCs w:val="24"/>
        </w:rPr>
      </w:pPr>
      <w:r w:rsidRPr="00CD0BF0">
        <w:rPr>
          <w:szCs w:val="24"/>
        </w:rPr>
        <w:t xml:space="preserve">příloha č. 3 - Specifikace realizačního týmu </w:t>
      </w:r>
    </w:p>
    <w:p w:rsidR="00CD0BF0" w:rsidRPr="00CD0BF0" w:rsidRDefault="00D81527" w:rsidP="00E97796">
      <w:pPr>
        <w:pStyle w:val="Smlouva-slo"/>
        <w:numPr>
          <w:ilvl w:val="0"/>
          <w:numId w:val="59"/>
        </w:numPr>
        <w:tabs>
          <w:tab w:val="num" w:pos="709"/>
          <w:tab w:val="num" w:pos="6348"/>
        </w:tabs>
        <w:spacing w:before="0" w:after="120" w:line="276" w:lineRule="auto"/>
      </w:pPr>
      <w:r w:rsidRPr="00CD0BF0">
        <w:rPr>
          <w:szCs w:val="24"/>
        </w:rPr>
        <w:t xml:space="preserve">příloha č. 4 </w:t>
      </w:r>
      <w:r w:rsidR="00F208E9" w:rsidRPr="00CD0BF0">
        <w:rPr>
          <w:szCs w:val="24"/>
        </w:rPr>
        <w:t xml:space="preserve">- </w:t>
      </w:r>
      <w:r w:rsidRPr="00CD0BF0">
        <w:rPr>
          <w:szCs w:val="24"/>
        </w:rPr>
        <w:t xml:space="preserve">Seznam poddodavatelů vč. rozsahu jejich plnění </w:t>
      </w:r>
    </w:p>
    <w:p w:rsidR="00D81527" w:rsidRPr="00CD0BF0" w:rsidRDefault="00E97796" w:rsidP="00A22264">
      <w:pPr>
        <w:tabs>
          <w:tab w:val="num" w:pos="709"/>
          <w:tab w:val="num" w:pos="6348"/>
        </w:tabs>
        <w:autoSpaceDN/>
        <w:spacing w:after="120" w:line="276" w:lineRule="auto"/>
        <w:jc w:val="both"/>
        <w:textAlignment w:val="auto"/>
        <w:rPr>
          <w:rFonts w:cs="Times New Roman"/>
        </w:rPr>
      </w:pPr>
      <w:r w:rsidRPr="00CD0BF0">
        <w:rPr>
          <w:rFonts w:cs="Times New Roman"/>
        </w:rPr>
        <w:t xml:space="preserve">18. </w:t>
      </w:r>
      <w:r w:rsidR="00D81527" w:rsidRPr="00CD0BF0">
        <w:rPr>
          <w:rFonts w:cs="Times New Roman"/>
        </w:rPr>
        <w:t>Smluvní strany se s obsahem smlouvy seznámily a souhlasí s ním tak, jak je zachycen výše.</w:t>
      </w:r>
    </w:p>
    <w:p w:rsidR="00FA42C1" w:rsidRDefault="00FA42C1" w:rsidP="00B1778D">
      <w:pPr>
        <w:pStyle w:val="Zkladntext2"/>
        <w:jc w:val="both"/>
        <w:rPr>
          <w:i w:val="0"/>
        </w:rPr>
      </w:pPr>
    </w:p>
    <w:p w:rsidR="00A22264" w:rsidRDefault="00A22264" w:rsidP="00B1778D">
      <w:pPr>
        <w:pStyle w:val="Zkladntext2"/>
        <w:jc w:val="both"/>
        <w:rPr>
          <w:i w:val="0"/>
        </w:rPr>
      </w:pPr>
    </w:p>
    <w:p w:rsidR="005C1FAA" w:rsidRPr="000D443C" w:rsidRDefault="005C1FAA" w:rsidP="00B1778D">
      <w:pPr>
        <w:pStyle w:val="Zkladntext2"/>
        <w:jc w:val="both"/>
        <w:rPr>
          <w:i w:val="0"/>
          <w:iCs w:val="0"/>
        </w:rPr>
      </w:pPr>
      <w:r w:rsidRPr="00480847">
        <w:rPr>
          <w:i w:val="0"/>
        </w:rPr>
        <w:t>V Brně dne:</w:t>
      </w:r>
      <w:r w:rsidRPr="00480847">
        <w:rPr>
          <w:i w:val="0"/>
        </w:rPr>
        <w:tab/>
      </w:r>
      <w:r w:rsidRPr="00480847">
        <w:rPr>
          <w:i w:val="0"/>
        </w:rPr>
        <w:tab/>
      </w:r>
      <w:r w:rsidRPr="00480847">
        <w:rPr>
          <w:i w:val="0"/>
        </w:rPr>
        <w:tab/>
      </w:r>
      <w:r w:rsidRPr="00480847">
        <w:rPr>
          <w:i w:val="0"/>
        </w:rPr>
        <w:tab/>
      </w:r>
      <w:r w:rsidRPr="00480847">
        <w:rPr>
          <w:i w:val="0"/>
        </w:rPr>
        <w:tab/>
      </w:r>
      <w:r w:rsidRPr="00480847">
        <w:rPr>
          <w:i w:val="0"/>
        </w:rPr>
        <w:tab/>
      </w:r>
      <w:r w:rsidRPr="00480847">
        <w:rPr>
          <w:i w:val="0"/>
        </w:rPr>
        <w:tab/>
      </w:r>
      <w:r w:rsidRPr="00480847">
        <w:rPr>
          <w:i w:val="0"/>
        </w:rPr>
        <w:tab/>
      </w:r>
      <w:r w:rsidRPr="00480847">
        <w:rPr>
          <w:i w:val="0"/>
        </w:rPr>
        <w:tab/>
      </w:r>
      <w:r w:rsidRPr="00480847">
        <w:rPr>
          <w:i w:val="0"/>
        </w:rPr>
        <w:tab/>
      </w:r>
      <w:r w:rsidRPr="00480847">
        <w:rPr>
          <w:i w:val="0"/>
        </w:rPr>
        <w:tab/>
      </w:r>
      <w:r w:rsidRPr="00480847">
        <w:rPr>
          <w:i w:val="0"/>
        </w:rPr>
        <w:tab/>
      </w:r>
      <w:r w:rsidRPr="00480847">
        <w:rPr>
          <w:i w:val="0"/>
        </w:rPr>
        <w:tab/>
        <w:t xml:space="preserve">V Brně dne: </w:t>
      </w:r>
    </w:p>
    <w:p w:rsidR="00EA13A4" w:rsidRDefault="00EA13A4" w:rsidP="00B1778D">
      <w:pPr>
        <w:pStyle w:val="Standard"/>
        <w:jc w:val="both"/>
      </w:pPr>
    </w:p>
    <w:p w:rsidR="00FA246D" w:rsidRDefault="00FA246D" w:rsidP="00B1778D">
      <w:pPr>
        <w:pStyle w:val="Standard"/>
        <w:jc w:val="both"/>
      </w:pPr>
    </w:p>
    <w:p w:rsidR="00A22264" w:rsidRDefault="00A22264" w:rsidP="00B1778D">
      <w:pPr>
        <w:pStyle w:val="Standard"/>
        <w:jc w:val="both"/>
      </w:pPr>
    </w:p>
    <w:p w:rsidR="005C1FAA" w:rsidRDefault="005C1FAA" w:rsidP="00B1778D">
      <w:pPr>
        <w:pStyle w:val="Standard"/>
        <w:jc w:val="both"/>
      </w:pPr>
      <w:r>
        <w:t>Za objednatele:</w:t>
      </w:r>
      <w:r>
        <w:tab/>
      </w:r>
      <w:r>
        <w:tab/>
      </w:r>
      <w:r>
        <w:tab/>
      </w:r>
      <w:r>
        <w:tab/>
      </w:r>
      <w:r>
        <w:tab/>
      </w:r>
      <w:r>
        <w:tab/>
      </w:r>
      <w:r>
        <w:tab/>
      </w:r>
      <w:r>
        <w:tab/>
      </w:r>
      <w:r>
        <w:tab/>
      </w:r>
      <w:r>
        <w:tab/>
      </w:r>
      <w:r>
        <w:tab/>
      </w:r>
      <w:r>
        <w:tab/>
      </w:r>
      <w:r>
        <w:tab/>
      </w:r>
      <w:r>
        <w:tab/>
      </w:r>
      <w:r>
        <w:tab/>
      </w:r>
      <w:r>
        <w:tab/>
      </w:r>
      <w:r>
        <w:tab/>
        <w:t>Za zhotovitele:</w:t>
      </w:r>
    </w:p>
    <w:p w:rsidR="005C1FAA" w:rsidRDefault="005C1FAA" w:rsidP="00B1778D">
      <w:pPr>
        <w:pStyle w:val="Zkladntext2"/>
        <w:jc w:val="both"/>
        <w:rPr>
          <w:i w:val="0"/>
          <w:iCs w:val="0"/>
        </w:rPr>
      </w:pPr>
    </w:p>
    <w:p w:rsidR="005C1FAA" w:rsidRDefault="005C1FAA" w:rsidP="00B1778D">
      <w:pPr>
        <w:pStyle w:val="Zkladntext2"/>
        <w:jc w:val="both"/>
        <w:rPr>
          <w:i w:val="0"/>
          <w:iCs w:val="0"/>
        </w:rPr>
      </w:pPr>
    </w:p>
    <w:p w:rsidR="00E97796" w:rsidRDefault="00E97796" w:rsidP="00B1778D">
      <w:pPr>
        <w:pStyle w:val="Zkladntext2"/>
        <w:jc w:val="both"/>
        <w:rPr>
          <w:i w:val="0"/>
          <w:iCs w:val="0"/>
        </w:rPr>
      </w:pPr>
    </w:p>
    <w:p w:rsidR="005C1FAA" w:rsidRDefault="005C1FAA" w:rsidP="00B1778D">
      <w:pPr>
        <w:pStyle w:val="Zkladntext2"/>
        <w:jc w:val="both"/>
        <w:rPr>
          <w:i w:val="0"/>
          <w:iCs w:val="0"/>
        </w:rPr>
      </w:pPr>
      <w:r>
        <w:rPr>
          <w:i w:val="0"/>
          <w:iCs w:val="0"/>
        </w:rPr>
        <w:t>……………………………………….                         ……………………………………….</w:t>
      </w:r>
    </w:p>
    <w:p w:rsidR="005C1FAA" w:rsidRDefault="005C1FAA" w:rsidP="00B1778D">
      <w:pPr>
        <w:pStyle w:val="Standard"/>
        <w:ind w:left="681" w:firstLine="227"/>
        <w:jc w:val="both"/>
      </w:pPr>
      <w:r>
        <w:t xml:space="preserve">PhDr. Pavel Ciprian </w:t>
      </w:r>
      <w:r>
        <w:tab/>
      </w:r>
      <w:r>
        <w:tab/>
      </w:r>
      <w:r>
        <w:tab/>
      </w:r>
      <w:r>
        <w:tab/>
      </w:r>
      <w:r>
        <w:tab/>
      </w:r>
      <w:r>
        <w:tab/>
      </w:r>
      <w:r>
        <w:tab/>
      </w:r>
      <w:r>
        <w:tab/>
      </w:r>
      <w:r>
        <w:tab/>
      </w:r>
      <w:r>
        <w:tab/>
      </w:r>
      <w:r>
        <w:tab/>
      </w:r>
      <w:r>
        <w:tab/>
      </w:r>
      <w:r w:rsidR="00A22264" w:rsidRPr="00CD0BF0">
        <w:rPr>
          <w:rFonts w:cs="Times New Roman"/>
        </w:rPr>
        <w:t>akad. arch. Petr Lechner</w:t>
      </w:r>
      <w:r>
        <w:t xml:space="preserve"> </w:t>
      </w:r>
    </w:p>
    <w:p w:rsidR="006A5C6E" w:rsidRDefault="006A5C6E" w:rsidP="00B1778D">
      <w:pPr>
        <w:pStyle w:val="Standard"/>
        <w:ind w:left="1362" w:firstLine="227"/>
        <w:jc w:val="both"/>
      </w:pPr>
    </w:p>
    <w:p w:rsidR="00612116" w:rsidRDefault="00612116" w:rsidP="008B4136">
      <w:pPr>
        <w:spacing w:after="120" w:line="276" w:lineRule="auto"/>
        <w:jc w:val="center"/>
        <w:rPr>
          <w:rFonts w:cs="Times New Roman"/>
          <w:b/>
        </w:rPr>
      </w:pPr>
    </w:p>
    <w:p w:rsidR="00A22264" w:rsidRDefault="00A22264" w:rsidP="008B4136">
      <w:pPr>
        <w:spacing w:after="120" w:line="276" w:lineRule="auto"/>
        <w:jc w:val="center"/>
        <w:rPr>
          <w:rFonts w:cs="Times New Roman"/>
          <w:b/>
        </w:rPr>
      </w:pPr>
    </w:p>
    <w:p w:rsidR="00A22264" w:rsidRDefault="00A22264" w:rsidP="008B4136">
      <w:pPr>
        <w:spacing w:after="120" w:line="276" w:lineRule="auto"/>
        <w:jc w:val="center"/>
        <w:rPr>
          <w:rFonts w:cs="Times New Roman"/>
          <w:b/>
        </w:rPr>
      </w:pPr>
    </w:p>
    <w:p w:rsidR="00A22264" w:rsidRDefault="00A22264" w:rsidP="008B4136">
      <w:pPr>
        <w:spacing w:after="120" w:line="276" w:lineRule="auto"/>
        <w:jc w:val="center"/>
        <w:rPr>
          <w:rFonts w:cs="Times New Roman"/>
          <w:b/>
        </w:rPr>
      </w:pPr>
    </w:p>
    <w:p w:rsidR="00A22264" w:rsidRDefault="00A22264" w:rsidP="008B4136">
      <w:pPr>
        <w:spacing w:after="120" w:line="276" w:lineRule="auto"/>
        <w:jc w:val="center"/>
        <w:rPr>
          <w:rFonts w:cs="Times New Roman"/>
          <w:b/>
        </w:rPr>
      </w:pPr>
    </w:p>
    <w:p w:rsidR="00A22264" w:rsidRDefault="00A22264" w:rsidP="008B4136">
      <w:pPr>
        <w:spacing w:after="120" w:line="276" w:lineRule="auto"/>
        <w:jc w:val="center"/>
        <w:rPr>
          <w:rFonts w:cs="Times New Roman"/>
          <w:b/>
        </w:rPr>
      </w:pPr>
    </w:p>
    <w:p w:rsidR="00A22264" w:rsidRDefault="00A22264" w:rsidP="008B4136">
      <w:pPr>
        <w:spacing w:after="120" w:line="276" w:lineRule="auto"/>
        <w:jc w:val="center"/>
        <w:rPr>
          <w:rFonts w:cs="Times New Roman"/>
          <w:b/>
        </w:rPr>
      </w:pPr>
    </w:p>
    <w:p w:rsidR="008B4136" w:rsidRPr="00876D57" w:rsidRDefault="00C96E98" w:rsidP="008B4136">
      <w:pPr>
        <w:spacing w:after="120" w:line="276" w:lineRule="auto"/>
        <w:jc w:val="center"/>
        <w:rPr>
          <w:rFonts w:cs="Times New Roman"/>
          <w:b/>
        </w:rPr>
      </w:pPr>
      <w:r w:rsidRPr="00876D57">
        <w:rPr>
          <w:rFonts w:cs="Times New Roman"/>
          <w:b/>
        </w:rPr>
        <w:t>Příloha č. 1 Smlouvy o zpracování projektové dokumenta</w:t>
      </w:r>
      <w:r w:rsidR="00876D57">
        <w:rPr>
          <w:rFonts w:cs="Times New Roman"/>
          <w:b/>
        </w:rPr>
        <w:t>ce a o výkonu autorského dozoru</w:t>
      </w:r>
    </w:p>
    <w:p w:rsidR="00876D57" w:rsidRDefault="00876D57" w:rsidP="008B4136">
      <w:pPr>
        <w:spacing w:after="120" w:line="276" w:lineRule="auto"/>
        <w:jc w:val="center"/>
        <w:rPr>
          <w:rFonts w:ascii="Palatino Linotype" w:hAnsi="Palatino Linotype"/>
          <w:b/>
          <w:sz w:val="22"/>
          <w:szCs w:val="22"/>
          <w:u w:val="single"/>
        </w:rPr>
      </w:pPr>
    </w:p>
    <w:p w:rsidR="008B4136" w:rsidRDefault="008B4136" w:rsidP="005C7681">
      <w:pPr>
        <w:spacing w:line="276" w:lineRule="auto"/>
        <w:ind w:left="323"/>
        <w:jc w:val="center"/>
        <w:rPr>
          <w:rFonts w:cs="Times New Roman"/>
          <w:b/>
          <w:u w:val="single"/>
        </w:rPr>
      </w:pPr>
      <w:r w:rsidRPr="00876D57">
        <w:rPr>
          <w:rFonts w:cs="Times New Roman"/>
          <w:b/>
          <w:u w:val="single"/>
        </w:rPr>
        <w:t>Obsah PDPS</w:t>
      </w:r>
    </w:p>
    <w:p w:rsidR="005C7681" w:rsidRPr="005C7681" w:rsidRDefault="005C7681" w:rsidP="005C7681">
      <w:pPr>
        <w:spacing w:line="276" w:lineRule="auto"/>
        <w:ind w:left="323"/>
        <w:jc w:val="center"/>
        <w:rPr>
          <w:rFonts w:cs="Times New Roman"/>
          <w:b/>
          <w:u w:val="single"/>
        </w:rPr>
      </w:pPr>
    </w:p>
    <w:p w:rsidR="008B4136" w:rsidRPr="00876D57" w:rsidRDefault="008B4136" w:rsidP="00450D66">
      <w:pPr>
        <w:widowControl/>
        <w:tabs>
          <w:tab w:val="num" w:pos="6348"/>
        </w:tabs>
        <w:autoSpaceDN/>
        <w:spacing w:after="120" w:line="276" w:lineRule="auto"/>
        <w:jc w:val="both"/>
        <w:textAlignment w:val="auto"/>
        <w:rPr>
          <w:rFonts w:cs="Times New Roman"/>
        </w:rPr>
      </w:pPr>
      <w:r w:rsidRPr="00876D57">
        <w:rPr>
          <w:rFonts w:cs="Times New Roman"/>
        </w:rPr>
        <w:t>Kromě náležitostí vymezených v textu smlouvy PDPS obsahuje:</w:t>
      </w:r>
    </w:p>
    <w:p w:rsidR="008B4136" w:rsidRPr="00876D57" w:rsidRDefault="00C265D1" w:rsidP="003509E7">
      <w:pPr>
        <w:widowControl/>
        <w:numPr>
          <w:ilvl w:val="0"/>
          <w:numId w:val="53"/>
        </w:numPr>
        <w:tabs>
          <w:tab w:val="num" w:pos="6348"/>
        </w:tabs>
        <w:autoSpaceDN/>
        <w:spacing w:after="120" w:line="276" w:lineRule="auto"/>
        <w:ind w:left="426" w:hanging="426"/>
        <w:jc w:val="both"/>
        <w:textAlignment w:val="auto"/>
        <w:rPr>
          <w:rFonts w:cs="Times New Roman"/>
        </w:rPr>
      </w:pPr>
      <w:r>
        <w:rPr>
          <w:rFonts w:cs="Times New Roman"/>
        </w:rPr>
        <w:t>p</w:t>
      </w:r>
      <w:r w:rsidR="008B4136" w:rsidRPr="00876D57">
        <w:rPr>
          <w:rFonts w:cs="Times New Roman"/>
        </w:rPr>
        <w:t>otřebné průzkumy stavebně-technické a zeměměřické práce v rozsahu odpovídajícím druhu a lokalitě Stavby a výsledky těchto průzkumů budou zohledněny v příslušné projektové dokumentaci,</w:t>
      </w:r>
    </w:p>
    <w:p w:rsidR="00876D57" w:rsidRPr="00876D57" w:rsidRDefault="00C265D1" w:rsidP="003509E7">
      <w:pPr>
        <w:widowControl/>
        <w:numPr>
          <w:ilvl w:val="0"/>
          <w:numId w:val="53"/>
        </w:numPr>
        <w:tabs>
          <w:tab w:val="num" w:pos="6348"/>
        </w:tabs>
        <w:autoSpaceDN/>
        <w:spacing w:after="120" w:line="276" w:lineRule="auto"/>
        <w:ind w:left="426" w:hanging="426"/>
        <w:jc w:val="both"/>
        <w:textAlignment w:val="auto"/>
        <w:rPr>
          <w:rFonts w:cs="Times New Roman"/>
        </w:rPr>
      </w:pPr>
      <w:r>
        <w:rPr>
          <w:rFonts w:cs="Times New Roman"/>
        </w:rPr>
        <w:t>e</w:t>
      </w:r>
      <w:r w:rsidR="00876D57" w:rsidRPr="00876D57">
        <w:rPr>
          <w:rFonts w:cs="Times New Roman"/>
        </w:rPr>
        <w:t>nergetický posudek zpracovaný energetickým specialistou (oprávněnou osobou podle zákona č. 406/2000 Sb., o hospodaření energií, ve znění pozdějších předpisů) a dle vyhlášky č. 480/2012 Sb., o energetickém auditu a energetickém posudku. Energetický posudek bude zpracován v souladu se závaznými vzory zveřejněnými SFŽP,</w:t>
      </w:r>
    </w:p>
    <w:p w:rsidR="005E4527" w:rsidRDefault="00C265D1" w:rsidP="005E4527">
      <w:pPr>
        <w:widowControl/>
        <w:numPr>
          <w:ilvl w:val="0"/>
          <w:numId w:val="53"/>
        </w:numPr>
        <w:tabs>
          <w:tab w:val="num" w:pos="6348"/>
        </w:tabs>
        <w:autoSpaceDN/>
        <w:spacing w:after="120" w:line="276" w:lineRule="auto"/>
        <w:ind w:left="426" w:hanging="426"/>
        <w:jc w:val="both"/>
        <w:textAlignment w:val="auto"/>
        <w:rPr>
          <w:rFonts w:cs="Times New Roman"/>
        </w:rPr>
      </w:pPr>
      <w:r>
        <w:rPr>
          <w:rFonts w:cs="Times New Roman"/>
        </w:rPr>
        <w:t>e</w:t>
      </w:r>
      <w:r w:rsidR="00876D57" w:rsidRPr="00876D57">
        <w:rPr>
          <w:rFonts w:cs="Times New Roman"/>
        </w:rPr>
        <w:t>nergetický štítek obálky budovy (EŠOB) dle normy ČSN 730540-2 (2011), samostatně se předkládá, pouze pokud není součástí příloh energetického posudku. EŠOB bude zpracován pro stávající stav i pro stav po realizaci navrženého opatření (pokud realizací dochází k jeho změně). Údaje musí být podloženy energetickým posudkem nebo předkládanou projektovou dokumentací. Součástí EŠOB musí být jednoznačně (po jednotlivých konstrukcích) definována tzv. referenční budova dle ČSN 730540-2 (2011),</w:t>
      </w:r>
    </w:p>
    <w:p w:rsidR="005E4527" w:rsidRPr="005E4527" w:rsidRDefault="005E4527" w:rsidP="005E4527">
      <w:pPr>
        <w:widowControl/>
        <w:numPr>
          <w:ilvl w:val="0"/>
          <w:numId w:val="53"/>
        </w:numPr>
        <w:tabs>
          <w:tab w:val="num" w:pos="6348"/>
        </w:tabs>
        <w:autoSpaceDN/>
        <w:spacing w:after="120" w:line="276" w:lineRule="auto"/>
        <w:ind w:left="426" w:hanging="426"/>
        <w:jc w:val="both"/>
        <w:textAlignment w:val="auto"/>
        <w:rPr>
          <w:rFonts w:cs="Times New Roman"/>
        </w:rPr>
      </w:pPr>
      <w:r w:rsidRPr="005E4527">
        <w:rPr>
          <w:rFonts w:cs="Times New Roman"/>
        </w:rPr>
        <w:t xml:space="preserve">požární bezpečnostní řešení objektu (dále jen </w:t>
      </w:r>
      <w:r w:rsidRPr="005E4527">
        <w:rPr>
          <w:rFonts w:cs="Times New Roman"/>
          <w:b/>
          <w:i/>
        </w:rPr>
        <w:t>„</w:t>
      </w:r>
      <w:r>
        <w:rPr>
          <w:rFonts w:cs="Times New Roman"/>
          <w:b/>
          <w:i/>
        </w:rPr>
        <w:t>PBŘ</w:t>
      </w:r>
      <w:r w:rsidRPr="005E4527">
        <w:rPr>
          <w:rFonts w:cs="Times New Roman"/>
          <w:b/>
          <w:i/>
        </w:rPr>
        <w:t>“</w:t>
      </w:r>
      <w:r w:rsidR="005C7681">
        <w:rPr>
          <w:rFonts w:cs="Times New Roman"/>
        </w:rPr>
        <w:t>) se souhlasným stanoviskem HZS JMK a s tím související stavební úpravy objektu</w:t>
      </w:r>
    </w:p>
    <w:p w:rsidR="008B4136" w:rsidRPr="00450D66" w:rsidRDefault="008B4136" w:rsidP="003509E7">
      <w:pPr>
        <w:widowControl/>
        <w:numPr>
          <w:ilvl w:val="0"/>
          <w:numId w:val="53"/>
        </w:numPr>
        <w:tabs>
          <w:tab w:val="num" w:pos="6348"/>
        </w:tabs>
        <w:autoSpaceDN/>
        <w:spacing w:after="120" w:line="276" w:lineRule="auto"/>
        <w:ind w:left="426" w:hanging="426"/>
        <w:jc w:val="both"/>
        <w:textAlignment w:val="auto"/>
        <w:rPr>
          <w:rFonts w:cs="Times New Roman"/>
        </w:rPr>
      </w:pPr>
      <w:r w:rsidRPr="00450D66">
        <w:rPr>
          <w:rFonts w:cs="Times New Roman"/>
        </w:rPr>
        <w:t>plán BOZP v členění:</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základní informace o akci a účastnících výstavby,</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povinnosti účastníků výstavby v oblasti zajištění BOZP,</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přehled základních opatření k zajištění BOZP,</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vymezení činností, rozsahu prací a stanovení pracovních postupů v členění dle jednotlivých stavebních dílů výkazu výměr, soupis rizik, která při jejich provádění vznikají včetně jejich vyhodnocení a návrhu opatření z hlediska BOZP,</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způsob hlášení mimořádných událostí a pracovních úrazů,</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zásady požární ochrany při realizaci,</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dopravně provozní předpisy,</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zabezpečení staveniště,</w:t>
      </w:r>
    </w:p>
    <w:p w:rsidR="008B4136" w:rsidRPr="00450D66" w:rsidRDefault="008B4136" w:rsidP="003509E7">
      <w:pPr>
        <w:pStyle w:val="Odstavecseseznamem"/>
        <w:numPr>
          <w:ilvl w:val="0"/>
          <w:numId w:val="60"/>
        </w:numPr>
        <w:autoSpaceDN/>
        <w:spacing w:after="120" w:line="276" w:lineRule="auto"/>
        <w:jc w:val="both"/>
        <w:textAlignment w:val="auto"/>
        <w:rPr>
          <w:rFonts w:cs="Times New Roman"/>
        </w:rPr>
      </w:pPr>
      <w:r w:rsidRPr="00450D66">
        <w:rPr>
          <w:rFonts w:cs="Times New Roman"/>
        </w:rPr>
        <w:t>bezpečnost práce při udržovacích pracích při užívání Stavby,</w:t>
      </w:r>
    </w:p>
    <w:p w:rsidR="008B4136" w:rsidRPr="00450D66" w:rsidRDefault="00C265D1" w:rsidP="003509E7">
      <w:pPr>
        <w:widowControl/>
        <w:numPr>
          <w:ilvl w:val="0"/>
          <w:numId w:val="53"/>
        </w:numPr>
        <w:tabs>
          <w:tab w:val="num" w:pos="6348"/>
        </w:tabs>
        <w:autoSpaceDN/>
        <w:spacing w:after="120" w:line="276" w:lineRule="auto"/>
        <w:ind w:left="426" w:hanging="426"/>
        <w:jc w:val="both"/>
        <w:textAlignment w:val="auto"/>
        <w:rPr>
          <w:rFonts w:cs="Times New Roman"/>
        </w:rPr>
      </w:pPr>
      <w:r>
        <w:rPr>
          <w:rFonts w:cs="Times New Roman"/>
        </w:rPr>
        <w:t>s</w:t>
      </w:r>
      <w:r w:rsidR="008B4136" w:rsidRPr="00450D66">
        <w:rPr>
          <w:rFonts w:cs="Times New Roman"/>
        </w:rPr>
        <w:t>oupis případného 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w:t>
      </w:r>
    </w:p>
    <w:p w:rsidR="008B4136" w:rsidRPr="00450D66" w:rsidRDefault="00C265D1" w:rsidP="003509E7">
      <w:pPr>
        <w:widowControl/>
        <w:numPr>
          <w:ilvl w:val="0"/>
          <w:numId w:val="53"/>
        </w:numPr>
        <w:tabs>
          <w:tab w:val="num" w:pos="6348"/>
        </w:tabs>
        <w:autoSpaceDN/>
        <w:spacing w:after="120" w:line="276" w:lineRule="auto"/>
        <w:ind w:left="426" w:hanging="426"/>
        <w:jc w:val="both"/>
        <w:textAlignment w:val="auto"/>
        <w:rPr>
          <w:rFonts w:cs="Times New Roman"/>
        </w:rPr>
      </w:pPr>
      <w:r>
        <w:rPr>
          <w:rFonts w:cs="Times New Roman"/>
        </w:rPr>
        <w:lastRenderedPageBreak/>
        <w:t>s</w:t>
      </w:r>
      <w:r w:rsidR="008B4136" w:rsidRPr="00450D66">
        <w:rPr>
          <w:rFonts w:cs="Times New Roman"/>
        </w:rPr>
        <w:t>oučinnost při zpracování odpovědí na dotazy a při kontrolách prováděných za strany 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w:t>
      </w:r>
    </w:p>
    <w:p w:rsidR="008B4136" w:rsidRPr="00450D66" w:rsidRDefault="00C265D1" w:rsidP="003509E7">
      <w:pPr>
        <w:widowControl/>
        <w:numPr>
          <w:ilvl w:val="0"/>
          <w:numId w:val="53"/>
        </w:numPr>
        <w:tabs>
          <w:tab w:val="num" w:pos="6348"/>
        </w:tabs>
        <w:autoSpaceDN/>
        <w:spacing w:after="120" w:line="276" w:lineRule="auto"/>
        <w:ind w:left="426" w:hanging="426"/>
        <w:jc w:val="both"/>
        <w:textAlignment w:val="auto"/>
        <w:rPr>
          <w:rFonts w:cs="Times New Roman"/>
        </w:rPr>
      </w:pPr>
      <w:r>
        <w:rPr>
          <w:rFonts w:cs="Times New Roman"/>
        </w:rPr>
        <w:t>s</w:t>
      </w:r>
      <w:r w:rsidR="008B4136" w:rsidRPr="00450D66">
        <w:rPr>
          <w:rFonts w:cs="Times New Roman"/>
        </w:rPr>
        <w:t>eznam v PDPS případně navržených zařízení technologií a strojů s uvedením běžné záruční doby poskytované výrobci</w:t>
      </w:r>
      <w:r w:rsidR="0058773D">
        <w:rPr>
          <w:rFonts w:cs="Times New Roman"/>
        </w:rPr>
        <w:t xml:space="preserve"> takovýchto zařízení a strojů </w:t>
      </w:r>
      <w:r w:rsidR="008B4136" w:rsidRPr="00450D66">
        <w:rPr>
          <w:rFonts w:cs="Times New Roman"/>
        </w:rPr>
        <w:t>s uvedením nezbytných, servisních a provozních opatření vztahujících se k těmto zařízením a strojům tak, aby tyto zařízení a stroje bylo možné řádně a nerušeně užívat k účelu, ke kterému jsou určeny a zároveň bylo umožněno zachování jejich maximální technické životnosti (tj. jejich rozsah a četnost vyplývají z příslušných technických norem a z běžných požadavků výrobců takovýchto zařízení a strojů).</w:t>
      </w:r>
    </w:p>
    <w:p w:rsidR="008B4136" w:rsidRPr="005F0BDB" w:rsidRDefault="008B4136" w:rsidP="005F0BDB">
      <w:pPr>
        <w:widowControl/>
        <w:autoSpaceDN/>
        <w:spacing w:after="120" w:line="276" w:lineRule="auto"/>
        <w:ind w:left="426"/>
        <w:jc w:val="both"/>
        <w:textAlignment w:val="auto"/>
        <w:rPr>
          <w:rFonts w:cs="Times New Roman"/>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876D57" w:rsidRDefault="00876D57" w:rsidP="00876D57">
      <w:pPr>
        <w:spacing w:after="120" w:line="276" w:lineRule="auto"/>
        <w:jc w:val="center"/>
        <w:rPr>
          <w:rFonts w:cs="Times New Roman"/>
          <w:b/>
        </w:rPr>
      </w:pPr>
    </w:p>
    <w:p w:rsidR="00FA6AE3" w:rsidRDefault="00FA6AE3" w:rsidP="00876D57">
      <w:pPr>
        <w:spacing w:after="120" w:line="276" w:lineRule="auto"/>
        <w:jc w:val="center"/>
        <w:rPr>
          <w:rFonts w:cs="Times New Roman"/>
          <w:b/>
        </w:rPr>
      </w:pPr>
    </w:p>
    <w:p w:rsidR="00FA6AE3" w:rsidRDefault="00FA6AE3" w:rsidP="00876D57">
      <w:pPr>
        <w:spacing w:after="120" w:line="276" w:lineRule="auto"/>
        <w:jc w:val="center"/>
        <w:rPr>
          <w:rFonts w:cs="Times New Roman"/>
          <w:b/>
        </w:rPr>
      </w:pPr>
    </w:p>
    <w:p w:rsidR="00876D57" w:rsidRPr="00876D57" w:rsidRDefault="00876D57" w:rsidP="00876D57">
      <w:pPr>
        <w:spacing w:after="120" w:line="276" w:lineRule="auto"/>
        <w:jc w:val="center"/>
        <w:rPr>
          <w:rFonts w:cs="Times New Roman"/>
          <w:b/>
        </w:rPr>
      </w:pPr>
      <w:r w:rsidRPr="00876D57">
        <w:rPr>
          <w:rFonts w:cs="Times New Roman"/>
          <w:b/>
        </w:rPr>
        <w:lastRenderedPageBreak/>
        <w:t xml:space="preserve">Příloha č. </w:t>
      </w:r>
      <w:r>
        <w:rPr>
          <w:rFonts w:cs="Times New Roman"/>
          <w:b/>
        </w:rPr>
        <w:t>2</w:t>
      </w:r>
      <w:r w:rsidRPr="00876D57">
        <w:rPr>
          <w:rFonts w:cs="Times New Roman"/>
          <w:b/>
        </w:rPr>
        <w:t xml:space="preserve"> Smlouvy o zpracování projektové dokumenta</w:t>
      </w:r>
      <w:r>
        <w:rPr>
          <w:rFonts w:cs="Times New Roman"/>
          <w:b/>
        </w:rPr>
        <w:t>ce a o výkonu autorského dozoru</w:t>
      </w:r>
    </w:p>
    <w:p w:rsidR="00B23177" w:rsidRPr="00457ACF" w:rsidRDefault="00B23177" w:rsidP="00B23177">
      <w:pPr>
        <w:spacing w:after="120" w:line="276" w:lineRule="auto"/>
        <w:jc w:val="center"/>
        <w:rPr>
          <w:rFonts w:ascii="Palatino Linotype" w:hAnsi="Palatino Linotype"/>
          <w:b/>
          <w:sz w:val="22"/>
          <w:szCs w:val="22"/>
          <w:u w:val="single"/>
        </w:rPr>
      </w:pPr>
    </w:p>
    <w:p w:rsidR="00B23177" w:rsidRPr="005F0BDB" w:rsidRDefault="00B23177" w:rsidP="005F0BDB">
      <w:pPr>
        <w:spacing w:after="120" w:line="276" w:lineRule="auto"/>
        <w:jc w:val="center"/>
        <w:rPr>
          <w:rFonts w:cs="Times New Roman"/>
          <w:b/>
          <w:u w:val="single"/>
        </w:rPr>
      </w:pPr>
      <w:r w:rsidRPr="005F0BDB">
        <w:rPr>
          <w:rFonts w:cs="Times New Roman"/>
          <w:b/>
          <w:u w:val="single"/>
        </w:rPr>
        <w:t>Obsah činností Autorského dozoru</w:t>
      </w:r>
    </w:p>
    <w:p w:rsidR="00B23177" w:rsidRPr="005F0BDB" w:rsidRDefault="00B23177" w:rsidP="005F0BDB">
      <w:pPr>
        <w:spacing w:after="120" w:line="276" w:lineRule="auto"/>
        <w:rPr>
          <w:rFonts w:cs="Times New Roman"/>
        </w:rPr>
      </w:pPr>
    </w:p>
    <w:p w:rsidR="00B23177" w:rsidRPr="005F0BDB" w:rsidRDefault="00B23177" w:rsidP="005F0BDB">
      <w:pPr>
        <w:spacing w:after="120" w:line="276" w:lineRule="auto"/>
        <w:jc w:val="both"/>
        <w:rPr>
          <w:rFonts w:cs="Times New Roman"/>
        </w:rPr>
      </w:pPr>
      <w:r w:rsidRPr="005F0BDB">
        <w:rPr>
          <w:rFonts w:cs="Times New Roman"/>
        </w:rPr>
        <w:t>V rámci výkonu činnosti Autorského dozoru je Zhotovitel povinen vykonávat zejm. následující činnosti:</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postupuje při plnění činností výkonu Autorského dozoru v úzké součinnosti s Objednatelem nebo jím určenou osobou,</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účastní se předání a převzetí staveniště zhotovitelem Stavby, přičemž kontroluje, zda skutečnosti známé v době předávání staveniště odpovídají předpokladům, podle kterých byla vypracována projektová dokumentace,</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dohlíží na soulad situačních a vytyčovacích výkresů jednotlivých objektů s celkovou situací Stavby,</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účastní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p>
    <w:p w:rsidR="00B23177" w:rsidRPr="005F0BDB" w:rsidRDefault="00B23177" w:rsidP="003509E7">
      <w:pPr>
        <w:pStyle w:val="Odstavecseseznamem"/>
        <w:numPr>
          <w:ilvl w:val="0"/>
          <w:numId w:val="61"/>
        </w:numPr>
        <w:autoSpaceDN/>
        <w:spacing w:after="120" w:line="276" w:lineRule="auto"/>
        <w:contextualSpacing/>
        <w:jc w:val="both"/>
        <w:textAlignment w:val="auto"/>
        <w:rPr>
          <w:rFonts w:cs="Times New Roman"/>
        </w:rPr>
      </w:pPr>
      <w:r w:rsidRPr="005F0BDB">
        <w:rPr>
          <w:rFonts w:cs="Times New Roman"/>
        </w:rPr>
        <w:t>podává nutná vysvětlení k dokumentaci Stavby a zajišťuje operativní dopracování popřípadě odstranění nedostatků v jím dříve předané projektové dokumentaci tak, aby byla zajištěna plynulá realizace Stavby ze strany jejího zhotovitele; operativní dopracování nebo případné odstranění nedostatků bude zpracováno formou revizí, aby dokumentace plně vyhovovala příslušným právním předpisům a technickým normám, např. zákonu č. 183/2006 Sb., o územním plánování a stavebním řádu (stavební zákon), ve znění pozdějších předpisů, a vyhlášce č. 499/2006 Sb., o dokumentaci staveb, ve znění pozdějších předpisů, atd.,</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podává nutná vysvětlení a spolupracuje se zpracovateli dokumentace zajišťované zhotovitelem Stavby (výrobní dokumentace, dokumentace skutečného provedení Stavby) a zpracovatelem plánu bezpečnosti a ochrany zdraví při práci,</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posuzuje návrhy účastníků výstavby na odchylky a změny oproti příslušné části dokumentace Stavby,</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navrhuje změny a odchylky ke zlepšení souborného řešení projektu, vznikajících ve fázi realizační přípravy a fázi realizace projektu, popř. za zvlášť sjednaných podmínek,</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posuzuje návrhy na změny Stavby, na odchylky od schválené projektové dokumentace,</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vykonává dohled nad souladem zhotovované Stavby s dokumentací pro provádění Stavby,  která je podkladem k výkonu Autorského dozoru, sleduje a kontroluje postup výstavby ve vztahu k dokumentaci, přičemž kontrolu souladu s dokumentací jednotlivých objektů či konstrukcí musí vykonávat příslušní odpovědní specialisté (např. elektro, instalace, statika apod.),</w:t>
      </w:r>
    </w:p>
    <w:p w:rsidR="00B23177" w:rsidRPr="005F0BDB" w:rsidRDefault="00B23177" w:rsidP="003509E7">
      <w:pPr>
        <w:widowControl/>
        <w:numPr>
          <w:ilvl w:val="0"/>
          <w:numId w:val="61"/>
        </w:numPr>
        <w:autoSpaceDN/>
        <w:spacing w:after="120" w:line="276" w:lineRule="auto"/>
        <w:jc w:val="both"/>
        <w:textAlignment w:val="auto"/>
        <w:rPr>
          <w:rFonts w:cs="Times New Roman"/>
        </w:rPr>
      </w:pPr>
      <w:r w:rsidRPr="005F0BDB">
        <w:rPr>
          <w:rFonts w:cs="Times New Roman"/>
        </w:rPr>
        <w:t>účastní se dohodnutých zkoušek v souvislosti s předáváním jednotlivých dodávek Stavby i v souvislosti s ověřováním splnění cílů projektu,</w:t>
      </w:r>
    </w:p>
    <w:p w:rsidR="00B23177" w:rsidRPr="00EF4992" w:rsidRDefault="00B23177" w:rsidP="003509E7">
      <w:pPr>
        <w:widowControl/>
        <w:numPr>
          <w:ilvl w:val="0"/>
          <w:numId w:val="61"/>
        </w:numPr>
        <w:autoSpaceDN/>
        <w:spacing w:after="120" w:line="276" w:lineRule="auto"/>
        <w:jc w:val="both"/>
        <w:textAlignment w:val="auto"/>
        <w:rPr>
          <w:rFonts w:cs="Times New Roman"/>
        </w:rPr>
      </w:pPr>
      <w:r w:rsidRPr="00EF4992">
        <w:rPr>
          <w:rFonts w:cs="Times New Roman"/>
        </w:rPr>
        <w:t>účastní se kontrolních dnů Stavby a výrobních výborů Stavby,</w:t>
      </w:r>
    </w:p>
    <w:p w:rsidR="00B23177" w:rsidRPr="00EF4992" w:rsidRDefault="00B23177" w:rsidP="003509E7">
      <w:pPr>
        <w:widowControl/>
        <w:numPr>
          <w:ilvl w:val="0"/>
          <w:numId w:val="61"/>
        </w:numPr>
        <w:autoSpaceDN/>
        <w:spacing w:after="120" w:line="276" w:lineRule="auto"/>
        <w:jc w:val="both"/>
        <w:textAlignment w:val="auto"/>
        <w:rPr>
          <w:rFonts w:cs="Times New Roman"/>
        </w:rPr>
      </w:pPr>
      <w:r w:rsidRPr="00EF4992">
        <w:rPr>
          <w:rFonts w:cs="Times New Roman"/>
        </w:rPr>
        <w:lastRenderedPageBreak/>
        <w:t>zajišťuje účast statika při kontrole staticky významných částí konstrukce Stavby (základová spára, základy, nosná výztuž, spoje částí nosného skeletu, apod.)</w:t>
      </w:r>
    </w:p>
    <w:p w:rsidR="00B23177" w:rsidRPr="00EF4992" w:rsidRDefault="00B23177" w:rsidP="003509E7">
      <w:pPr>
        <w:widowControl/>
        <w:numPr>
          <w:ilvl w:val="0"/>
          <w:numId w:val="61"/>
        </w:numPr>
        <w:autoSpaceDN/>
        <w:spacing w:after="120" w:line="276" w:lineRule="auto"/>
        <w:jc w:val="both"/>
        <w:textAlignment w:val="auto"/>
        <w:rPr>
          <w:rFonts w:cs="Times New Roman"/>
        </w:rPr>
      </w:pPr>
      <w:r w:rsidRPr="00EF4992">
        <w:rPr>
          <w:rFonts w:cs="Times New Roman"/>
        </w:rPr>
        <w:t>sleduje změny technických norem a předpisů (např. hygienických, požárních apod.) v průběhu přípravy a realizace Stavby, které by mohly mít dopad na prováděnou Stavbu a dodatečně měnit požadavky na provádění Stavby podle s</w:t>
      </w:r>
      <w:r w:rsidR="0058773D">
        <w:rPr>
          <w:rFonts w:cs="Times New Roman"/>
        </w:rPr>
        <w:t>chválené projektové dokumentace</w:t>
      </w:r>
      <w:r w:rsidRPr="00EF4992">
        <w:rPr>
          <w:rFonts w:cs="Times New Roman"/>
        </w:rPr>
        <w:t>, prokazatelně a včas upozorňuje zástupce Objednatele na tyto změny,</w:t>
      </w:r>
    </w:p>
    <w:p w:rsidR="00B23177" w:rsidRPr="00EF4992" w:rsidRDefault="00B23177" w:rsidP="003509E7">
      <w:pPr>
        <w:widowControl/>
        <w:numPr>
          <w:ilvl w:val="0"/>
          <w:numId w:val="61"/>
        </w:numPr>
        <w:autoSpaceDN/>
        <w:spacing w:after="120" w:line="276" w:lineRule="auto"/>
        <w:jc w:val="both"/>
        <w:textAlignment w:val="auto"/>
        <w:rPr>
          <w:rFonts w:cs="Times New Roman"/>
        </w:rPr>
      </w:pPr>
      <w:r w:rsidRPr="00EF4992">
        <w:rPr>
          <w:rFonts w:cs="Times New Roman"/>
        </w:rPr>
        <w:t>účastní se komplexních zkoušek a zkušebního provozu Stavby,</w:t>
      </w:r>
    </w:p>
    <w:p w:rsidR="00B23177" w:rsidRPr="001D088B" w:rsidRDefault="00B23177" w:rsidP="003509E7">
      <w:pPr>
        <w:widowControl/>
        <w:numPr>
          <w:ilvl w:val="0"/>
          <w:numId w:val="61"/>
        </w:numPr>
        <w:autoSpaceDN/>
        <w:spacing w:after="120" w:line="276" w:lineRule="auto"/>
        <w:jc w:val="both"/>
        <w:textAlignment w:val="auto"/>
        <w:rPr>
          <w:rFonts w:cs="Times New Roman"/>
        </w:rPr>
      </w:pPr>
      <w:r w:rsidRPr="001D088B">
        <w:rPr>
          <w:rFonts w:cs="Times New Roman"/>
        </w:rPr>
        <w:t xml:space="preserve">aktivně se účastní přebírání Stavby od zhotovitele Stavby Objednatelem </w:t>
      </w:r>
      <w:r w:rsidR="0058773D" w:rsidRPr="001D088B">
        <w:rPr>
          <w:rFonts w:cs="Times New Roman"/>
        </w:rPr>
        <w:t xml:space="preserve">či Stavebníkem </w:t>
      </w:r>
      <w:r w:rsidRPr="001D088B">
        <w:rPr>
          <w:rFonts w:cs="Times New Roman"/>
        </w:rPr>
        <w:t>a při kontrole odstranění závad zjištěných při přebírání Stavby Objednatelem</w:t>
      </w:r>
      <w:r w:rsidR="0058773D" w:rsidRPr="001D088B">
        <w:rPr>
          <w:rFonts w:cs="Times New Roman"/>
        </w:rPr>
        <w:t xml:space="preserve"> či Stavebníkem</w:t>
      </w:r>
      <w:r w:rsidRPr="001D088B">
        <w:rPr>
          <w:rFonts w:cs="Times New Roman"/>
        </w:rPr>
        <w:t>, přičemž aktivní účastí se rozumí kompletní samostatná prohlídka zhotovované Stavby nebo účast při prohlídce Stavby Objednatelem</w:t>
      </w:r>
      <w:r w:rsidR="0058773D" w:rsidRPr="001D088B">
        <w:rPr>
          <w:rFonts w:cs="Times New Roman"/>
        </w:rPr>
        <w:t>, Stavebníkem</w:t>
      </w:r>
      <w:r w:rsidRPr="001D088B">
        <w:rPr>
          <w:rFonts w:cs="Times New Roman"/>
        </w:rPr>
        <w:t xml:space="preserve"> či jeho technickým dozorem, upozorňování na vady a nedodělky Stavby, zápis nalezených vad a nedodělků a jeho předání Objednateli</w:t>
      </w:r>
      <w:r w:rsidR="0058773D" w:rsidRPr="001D088B">
        <w:rPr>
          <w:rFonts w:cs="Times New Roman"/>
        </w:rPr>
        <w:t xml:space="preserve"> či Stavebníkovi</w:t>
      </w:r>
      <w:r w:rsidRPr="001D088B">
        <w:rPr>
          <w:rFonts w:cs="Times New Roman"/>
        </w:rPr>
        <w:t>,</w:t>
      </w:r>
    </w:p>
    <w:p w:rsidR="00B23177" w:rsidRPr="00EF4992" w:rsidRDefault="00B23177" w:rsidP="003509E7">
      <w:pPr>
        <w:widowControl/>
        <w:numPr>
          <w:ilvl w:val="0"/>
          <w:numId w:val="61"/>
        </w:numPr>
        <w:autoSpaceDN/>
        <w:spacing w:after="120" w:line="276" w:lineRule="auto"/>
        <w:jc w:val="both"/>
        <w:textAlignment w:val="auto"/>
        <w:rPr>
          <w:rFonts w:cs="Times New Roman"/>
        </w:rPr>
      </w:pPr>
      <w:r w:rsidRPr="00EF4992">
        <w:rPr>
          <w:rFonts w:cs="Times New Roman"/>
        </w:rPr>
        <w:t>zaznamenává zjištění, požadavky a návrhy do stavebního deníku; vyžadují-li zjištění, požadavky nebo návrhy (např. návrhy na změny dokumentace Stavby) samostatné zpracování, pak jsou ve stavebním deníku zaznamenány hlavní údaje o nich,</w:t>
      </w:r>
    </w:p>
    <w:p w:rsidR="00B23177" w:rsidRPr="00EF4992" w:rsidRDefault="00B23177" w:rsidP="003509E7">
      <w:pPr>
        <w:widowControl/>
        <w:numPr>
          <w:ilvl w:val="0"/>
          <w:numId w:val="61"/>
        </w:numPr>
        <w:autoSpaceDN/>
        <w:spacing w:after="120" w:line="276" w:lineRule="auto"/>
        <w:jc w:val="both"/>
        <w:textAlignment w:val="auto"/>
        <w:rPr>
          <w:rFonts w:cs="Times New Roman"/>
        </w:rPr>
      </w:pPr>
      <w:r w:rsidRPr="00EF4992">
        <w:rPr>
          <w:rFonts w:cs="Times New Roman"/>
        </w:rPr>
        <w:t>vyjadřuje se k požadavkům na dodatečné stavební práce (vícepráce) oproti zadávací projektové dokumentaci pro provádění Stavby,</w:t>
      </w:r>
    </w:p>
    <w:p w:rsidR="00B23177" w:rsidRPr="00EF4992" w:rsidRDefault="00B23177" w:rsidP="003509E7">
      <w:pPr>
        <w:widowControl/>
        <w:numPr>
          <w:ilvl w:val="0"/>
          <w:numId w:val="61"/>
        </w:numPr>
        <w:autoSpaceDN/>
        <w:spacing w:after="120" w:line="276" w:lineRule="auto"/>
        <w:jc w:val="both"/>
        <w:textAlignment w:val="auto"/>
        <w:rPr>
          <w:rFonts w:cs="Times New Roman"/>
        </w:rPr>
      </w:pPr>
      <w:r w:rsidRPr="00EF4992">
        <w:rPr>
          <w:rFonts w:cs="Times New Roman"/>
        </w:rPr>
        <w:t xml:space="preserve">součinnost při zpracování odpovědí na dotazy a při kontrolách prováděných za strany </w:t>
      </w:r>
      <w:r w:rsidRPr="00EF4992">
        <w:rPr>
          <w:rFonts w:eastAsia="SimSun" w:cs="Times New Roman"/>
        </w:rPr>
        <w:t>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w:t>
      </w:r>
    </w:p>
    <w:p w:rsidR="00B23177" w:rsidRPr="00EF4992" w:rsidRDefault="00B23177" w:rsidP="003509E7">
      <w:pPr>
        <w:widowControl/>
        <w:numPr>
          <w:ilvl w:val="0"/>
          <w:numId w:val="61"/>
        </w:numPr>
        <w:autoSpaceDN/>
        <w:spacing w:after="120" w:line="276" w:lineRule="auto"/>
        <w:jc w:val="both"/>
        <w:textAlignment w:val="auto"/>
        <w:rPr>
          <w:rFonts w:cs="Times New Roman"/>
        </w:rPr>
      </w:pPr>
      <w:r w:rsidRPr="00EF4992">
        <w:rPr>
          <w:rFonts w:cs="Times New Roman"/>
        </w:rPr>
        <w:t>o souladu zhotovované Stavby s ověřenou projektovou dokumentací v průběhu zhotovování Stavby vyhotoví Zhotovitel průběžné měsíční zprávy, a to vždy ve dvou vyhotoveních v listinné podobě o stavu k poslednímu dni kalendářního měsíce, v němž bude Stavba zhotovována, a to nejpozději do 5 dnů po uplynutí kalendářního měsíce. O souladu zhotovené Stavby s ověřenou projektovou dokumentací po dokončení Stavby vyhotoví Zhotovitel spolu s poslední průběžnou měsíční zprávou i Závěrečnou zprávu k Závěrečnému vyhodnocení akce o souladu zhotovené Stavby s ověřenou projektovou dokumentací.</w:t>
      </w:r>
    </w:p>
    <w:p w:rsidR="00B23177" w:rsidRPr="005F0BDB" w:rsidRDefault="00B23177" w:rsidP="005F0BDB">
      <w:pPr>
        <w:pStyle w:val="Zkladntext2"/>
        <w:ind w:left="426"/>
        <w:rPr>
          <w:rFonts w:cs="Times New Roman"/>
          <w:b/>
          <w:bCs/>
          <w:i w:val="0"/>
          <w:iCs w:val="0"/>
        </w:rPr>
      </w:pPr>
    </w:p>
    <w:sectPr w:rsidR="00B23177" w:rsidRPr="005F0BDB" w:rsidSect="000D443C">
      <w:headerReference w:type="default" r:id="rId9"/>
      <w:footerReference w:type="default" r:id="rId10"/>
      <w:pgSz w:w="11906" w:h="16838" w:code="9"/>
      <w:pgMar w:top="1134" w:right="1021" w:bottom="1134" w:left="102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C0" w:rsidRDefault="006C7AC0">
      <w:r>
        <w:separator/>
      </w:r>
    </w:p>
  </w:endnote>
  <w:endnote w:type="continuationSeparator" w:id="0">
    <w:p w:rsidR="006C7AC0" w:rsidRDefault="006C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27" w:rsidRDefault="00D81527">
    <w:pPr>
      <w:pStyle w:val="Zpat"/>
      <w:jc w:val="center"/>
    </w:pPr>
    <w:r>
      <w:fldChar w:fldCharType="begin"/>
    </w:r>
    <w:r>
      <w:instrText>PAGE   \* MERGEFORMAT</w:instrText>
    </w:r>
    <w:r>
      <w:fldChar w:fldCharType="separate"/>
    </w:r>
    <w:r w:rsidR="00D02875">
      <w:rPr>
        <w:noProof/>
      </w:rPr>
      <w:t>20</w:t>
    </w:r>
    <w:r>
      <w:rPr>
        <w:noProof/>
      </w:rPr>
      <w:fldChar w:fldCharType="end"/>
    </w:r>
  </w:p>
  <w:p w:rsidR="00D81527" w:rsidRDefault="00D815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C0" w:rsidRDefault="006C7AC0">
      <w:r>
        <w:rPr>
          <w:color w:val="000000"/>
        </w:rPr>
        <w:separator/>
      </w:r>
    </w:p>
  </w:footnote>
  <w:footnote w:type="continuationSeparator" w:id="0">
    <w:p w:rsidR="006C7AC0" w:rsidRDefault="006C7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27" w:rsidRDefault="00D81527" w:rsidP="007D55C2">
    <w:pPr>
      <w:ind w:left="8172"/>
      <w:rPr>
        <w:rFonts w:ascii="Arial" w:hAnsi="Arial" w:cs="Arial"/>
      </w:rPr>
    </w:pPr>
    <w:r w:rsidRPr="009E292E">
      <w:rPr>
        <w:rFonts w:ascii="Arial" w:hAnsi="Arial" w:cs="Arial"/>
      </w:rPr>
      <w:t xml:space="preserve">II - </w:t>
    </w:r>
    <w:r>
      <w:rPr>
        <w:rFonts w:ascii="Arial" w:hAnsi="Arial" w:cs="Arial"/>
      </w:rPr>
      <w:t>19/2017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252"/>
    <w:multiLevelType w:val="hybridMultilevel"/>
    <w:tmpl w:val="0C3E09A6"/>
    <w:lvl w:ilvl="0" w:tplc="04050017">
      <w:start w:val="1"/>
      <w:numFmt w:val="lowerLetter"/>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
    <w:nsid w:val="00FA2A0C"/>
    <w:multiLevelType w:val="multilevel"/>
    <w:tmpl w:val="AE14CB40"/>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1BE7CEF"/>
    <w:multiLevelType w:val="hybridMultilevel"/>
    <w:tmpl w:val="033EE0F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1F12A43"/>
    <w:multiLevelType w:val="multilevel"/>
    <w:tmpl w:val="FFB0C6D6"/>
    <w:styleLink w:val="WW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07003283"/>
    <w:multiLevelType w:val="multilevel"/>
    <w:tmpl w:val="04A0BC9A"/>
    <w:styleLink w:val="WWNum5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087C3361"/>
    <w:multiLevelType w:val="multilevel"/>
    <w:tmpl w:val="A0A0CAA4"/>
    <w:styleLink w:val="WWNum4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0ABF6117"/>
    <w:multiLevelType w:val="multilevel"/>
    <w:tmpl w:val="1878F292"/>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0AE3470D"/>
    <w:multiLevelType w:val="multilevel"/>
    <w:tmpl w:val="F1F251B6"/>
    <w:styleLink w:val="WWNum23"/>
    <w:lvl w:ilvl="0">
      <w:start w:val="1"/>
      <w:numFmt w:val="decimal"/>
      <w:lvlText w:val="%1."/>
      <w:lvlJc w:val="left"/>
      <w:rPr>
        <w:rFonts w:cs="Times New Roman"/>
        <w:u w:val="none"/>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0B7130CE"/>
    <w:multiLevelType w:val="multilevel"/>
    <w:tmpl w:val="FD30D040"/>
    <w:styleLink w:val="WWNum37"/>
    <w:lvl w:ilvl="0">
      <w:start w:val="1"/>
      <w:numFmt w:val="decimal"/>
      <w:lvlText w:val="%1."/>
      <w:lvlJc w:val="left"/>
      <w:rPr>
        <w:rFonts w:cs="Times New Roman"/>
        <w:u w:val="none"/>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0E3D7374"/>
    <w:multiLevelType w:val="multilevel"/>
    <w:tmpl w:val="16F4EB16"/>
    <w:styleLink w:val="WWNum27"/>
    <w:lvl w:ilvl="0">
      <w:start w:val="1"/>
      <w:numFmt w:val="decimal"/>
      <w:lvlText w:val="%1."/>
      <w:lvlJc w:val="left"/>
      <w:rPr>
        <w:rFonts w:cs="Times New Roman"/>
        <w:u w:val="none"/>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0EA57ACD"/>
    <w:multiLevelType w:val="multilevel"/>
    <w:tmpl w:val="DD3017E4"/>
    <w:styleLink w:val="WWNum4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12A034C3"/>
    <w:multiLevelType w:val="multilevel"/>
    <w:tmpl w:val="A14C487C"/>
    <w:styleLink w:val="WWNum35"/>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16B8481A"/>
    <w:multiLevelType w:val="multilevel"/>
    <w:tmpl w:val="A2E6C97C"/>
    <w:styleLink w:val="WWNum36"/>
    <w:lvl w:ilvl="0">
      <w:start w:val="7"/>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17B949DC"/>
    <w:multiLevelType w:val="multilevel"/>
    <w:tmpl w:val="609CB920"/>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1A1F3BEC"/>
    <w:multiLevelType w:val="multilevel"/>
    <w:tmpl w:val="1B7CED1E"/>
    <w:styleLink w:val="WWNum1"/>
    <w:lvl w:ilvl="0">
      <w:start w:val="1"/>
      <w:numFmt w:val="lowerLetter"/>
      <w:lvlText w:val="%1)"/>
      <w:lvlJc w:val="left"/>
      <w:rPr>
        <w:rFonts w:cs="Times New Roman"/>
      </w:rPr>
    </w:lvl>
    <w:lvl w:ilvl="1">
      <w:numFmt w:val="bullet"/>
      <w:lvlText w:val="-"/>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1A9A359B"/>
    <w:multiLevelType w:val="multilevel"/>
    <w:tmpl w:val="5EFA0CEA"/>
    <w:styleLink w:val="WWNum24"/>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6">
    <w:nsid w:val="1D021472"/>
    <w:multiLevelType w:val="multilevel"/>
    <w:tmpl w:val="1EBA45A8"/>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20883C43"/>
    <w:multiLevelType w:val="multilevel"/>
    <w:tmpl w:val="1A42CA4A"/>
    <w:styleLink w:val="WWNum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nsid w:val="214A52F0"/>
    <w:multiLevelType w:val="multilevel"/>
    <w:tmpl w:val="089A79E4"/>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21806C66"/>
    <w:multiLevelType w:val="hybridMultilevel"/>
    <w:tmpl w:val="0C3E09A6"/>
    <w:lvl w:ilvl="0" w:tplc="04050017">
      <w:start w:val="1"/>
      <w:numFmt w:val="lowerLetter"/>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0">
    <w:nsid w:val="23005D88"/>
    <w:multiLevelType w:val="multilevel"/>
    <w:tmpl w:val="007AAFBE"/>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24005AD0"/>
    <w:multiLevelType w:val="hybridMultilevel"/>
    <w:tmpl w:val="56241DA0"/>
    <w:lvl w:ilvl="0" w:tplc="04050001">
      <w:start w:val="1"/>
      <w:numFmt w:val="bullet"/>
      <w:lvlText w:val=""/>
      <w:lvlJc w:val="left"/>
      <w:pPr>
        <w:ind w:left="133" w:hanging="360"/>
      </w:pPr>
      <w:rPr>
        <w:rFonts w:ascii="Symbol" w:hAnsi="Symbol" w:hint="default"/>
      </w:rPr>
    </w:lvl>
    <w:lvl w:ilvl="1" w:tplc="04050003" w:tentative="1">
      <w:start w:val="1"/>
      <w:numFmt w:val="bullet"/>
      <w:lvlText w:val="o"/>
      <w:lvlJc w:val="left"/>
      <w:pPr>
        <w:ind w:left="853" w:hanging="360"/>
      </w:pPr>
      <w:rPr>
        <w:rFonts w:ascii="Courier New" w:hAnsi="Courier New" w:cs="Courier New" w:hint="default"/>
      </w:rPr>
    </w:lvl>
    <w:lvl w:ilvl="2" w:tplc="04050005" w:tentative="1">
      <w:start w:val="1"/>
      <w:numFmt w:val="bullet"/>
      <w:lvlText w:val=""/>
      <w:lvlJc w:val="left"/>
      <w:pPr>
        <w:ind w:left="1573" w:hanging="360"/>
      </w:pPr>
      <w:rPr>
        <w:rFonts w:ascii="Wingdings" w:hAnsi="Wingdings" w:hint="default"/>
      </w:rPr>
    </w:lvl>
    <w:lvl w:ilvl="3" w:tplc="04050001" w:tentative="1">
      <w:start w:val="1"/>
      <w:numFmt w:val="bullet"/>
      <w:lvlText w:val=""/>
      <w:lvlJc w:val="left"/>
      <w:pPr>
        <w:ind w:left="2293" w:hanging="360"/>
      </w:pPr>
      <w:rPr>
        <w:rFonts w:ascii="Symbol" w:hAnsi="Symbol" w:hint="default"/>
      </w:rPr>
    </w:lvl>
    <w:lvl w:ilvl="4" w:tplc="04050003" w:tentative="1">
      <w:start w:val="1"/>
      <w:numFmt w:val="bullet"/>
      <w:lvlText w:val="o"/>
      <w:lvlJc w:val="left"/>
      <w:pPr>
        <w:ind w:left="3013" w:hanging="360"/>
      </w:pPr>
      <w:rPr>
        <w:rFonts w:ascii="Courier New" w:hAnsi="Courier New" w:cs="Courier New" w:hint="default"/>
      </w:rPr>
    </w:lvl>
    <w:lvl w:ilvl="5" w:tplc="04050005" w:tentative="1">
      <w:start w:val="1"/>
      <w:numFmt w:val="bullet"/>
      <w:lvlText w:val=""/>
      <w:lvlJc w:val="left"/>
      <w:pPr>
        <w:ind w:left="3733" w:hanging="360"/>
      </w:pPr>
      <w:rPr>
        <w:rFonts w:ascii="Wingdings" w:hAnsi="Wingdings" w:hint="default"/>
      </w:rPr>
    </w:lvl>
    <w:lvl w:ilvl="6" w:tplc="04050001" w:tentative="1">
      <w:start w:val="1"/>
      <w:numFmt w:val="bullet"/>
      <w:lvlText w:val=""/>
      <w:lvlJc w:val="left"/>
      <w:pPr>
        <w:ind w:left="4453" w:hanging="360"/>
      </w:pPr>
      <w:rPr>
        <w:rFonts w:ascii="Symbol" w:hAnsi="Symbol" w:hint="default"/>
      </w:rPr>
    </w:lvl>
    <w:lvl w:ilvl="7" w:tplc="04050003" w:tentative="1">
      <w:start w:val="1"/>
      <w:numFmt w:val="bullet"/>
      <w:lvlText w:val="o"/>
      <w:lvlJc w:val="left"/>
      <w:pPr>
        <w:ind w:left="5173" w:hanging="360"/>
      </w:pPr>
      <w:rPr>
        <w:rFonts w:ascii="Courier New" w:hAnsi="Courier New" w:cs="Courier New" w:hint="default"/>
      </w:rPr>
    </w:lvl>
    <w:lvl w:ilvl="8" w:tplc="04050005" w:tentative="1">
      <w:start w:val="1"/>
      <w:numFmt w:val="bullet"/>
      <w:lvlText w:val=""/>
      <w:lvlJc w:val="left"/>
      <w:pPr>
        <w:ind w:left="5893" w:hanging="360"/>
      </w:pPr>
      <w:rPr>
        <w:rFonts w:ascii="Wingdings" w:hAnsi="Wingdings" w:hint="default"/>
      </w:rPr>
    </w:lvl>
  </w:abstractNum>
  <w:abstractNum w:abstractNumId="22">
    <w:nsid w:val="247C6317"/>
    <w:multiLevelType w:val="multilevel"/>
    <w:tmpl w:val="4BF6AD06"/>
    <w:styleLink w:val="WWNum30"/>
    <w:lvl w:ilvl="0">
      <w:numFmt w:val="bullet"/>
      <w:lvlText w:val=""/>
      <w:lvlJc w:val="left"/>
      <w:rPr>
        <w:rFonts w:ascii="Symbol" w:hAnsi="Symbol"/>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3">
    <w:nsid w:val="27A80448"/>
    <w:multiLevelType w:val="multilevel"/>
    <w:tmpl w:val="E22E8010"/>
    <w:styleLink w:val="WWNum2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284C29A6"/>
    <w:multiLevelType w:val="hybridMultilevel"/>
    <w:tmpl w:val="033EE0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0B08DF"/>
    <w:multiLevelType w:val="multilevel"/>
    <w:tmpl w:val="EAD0BC4A"/>
    <w:styleLink w:val="WWNum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2B1A4696"/>
    <w:multiLevelType w:val="multilevel"/>
    <w:tmpl w:val="33B4E286"/>
    <w:styleLink w:val="WWNum45"/>
    <w:lvl w:ilvl="0">
      <w:start w:val="7"/>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2C980D2B"/>
    <w:multiLevelType w:val="multilevel"/>
    <w:tmpl w:val="C8CCCAC6"/>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nsid w:val="2CC07114"/>
    <w:multiLevelType w:val="multilevel"/>
    <w:tmpl w:val="D758FF50"/>
    <w:styleLink w:val="WWNum4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nsid w:val="2D03145E"/>
    <w:multiLevelType w:val="multilevel"/>
    <w:tmpl w:val="F712209C"/>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nsid w:val="2E38505F"/>
    <w:multiLevelType w:val="multilevel"/>
    <w:tmpl w:val="3BEAFE5C"/>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nsid w:val="34734B8E"/>
    <w:multiLevelType w:val="multilevel"/>
    <w:tmpl w:val="A458610A"/>
    <w:styleLink w:val="WWNum4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nsid w:val="350A7202"/>
    <w:multiLevelType w:val="multilevel"/>
    <w:tmpl w:val="181E9760"/>
    <w:styleLink w:val="WWNum33"/>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361A5369"/>
    <w:multiLevelType w:val="multilevel"/>
    <w:tmpl w:val="6EE019E8"/>
    <w:styleLink w:val="WWNum4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nsid w:val="3E9E6CFA"/>
    <w:multiLevelType w:val="hybridMultilevel"/>
    <w:tmpl w:val="0C3E09A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nsid w:val="403A29B5"/>
    <w:multiLevelType w:val="multilevel"/>
    <w:tmpl w:val="704ECC6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40F956F4"/>
    <w:multiLevelType w:val="multilevel"/>
    <w:tmpl w:val="199E101C"/>
    <w:styleLink w:val="WWNum4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nsid w:val="428370D3"/>
    <w:multiLevelType w:val="multilevel"/>
    <w:tmpl w:val="229E7778"/>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4CD266EA"/>
    <w:multiLevelType w:val="multilevel"/>
    <w:tmpl w:val="F5B826EC"/>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nsid w:val="4D0B5ECE"/>
    <w:multiLevelType w:val="multilevel"/>
    <w:tmpl w:val="B880A876"/>
    <w:styleLink w:val="WWNum3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nsid w:val="4D8C408E"/>
    <w:multiLevelType w:val="hybridMultilevel"/>
    <w:tmpl w:val="0C3E09A6"/>
    <w:lvl w:ilvl="0" w:tplc="04050017">
      <w:start w:val="1"/>
      <w:numFmt w:val="lowerLetter"/>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41">
    <w:nsid w:val="4EF845EA"/>
    <w:multiLevelType w:val="multilevel"/>
    <w:tmpl w:val="AF062BF0"/>
    <w:styleLink w:val="WWNum15"/>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42">
    <w:nsid w:val="4F647699"/>
    <w:multiLevelType w:val="multilevel"/>
    <w:tmpl w:val="5FBE5C60"/>
    <w:styleLink w:val="WWNum42"/>
    <w:lvl w:ilvl="0">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
    <w:nsid w:val="4FCE5449"/>
    <w:multiLevelType w:val="multilevel"/>
    <w:tmpl w:val="660650FC"/>
    <w:styleLink w:val="WWNum38"/>
    <w:lvl w:ilvl="0">
      <w:start w:val="1"/>
      <w:numFmt w:val="lowerLetter"/>
      <w:lvlText w:val="%1)"/>
      <w:lvlJc w:val="left"/>
      <w:rPr>
        <w:rFonts w:cs="Times New Roman"/>
        <w:u w:val="none"/>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nsid w:val="5014608E"/>
    <w:multiLevelType w:val="multilevel"/>
    <w:tmpl w:val="F09AF6F8"/>
    <w:styleLink w:val="WWNum4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
    <w:nsid w:val="50E240D5"/>
    <w:multiLevelType w:val="multilevel"/>
    <w:tmpl w:val="FF9CB226"/>
    <w:styleLink w:val="WWNum19"/>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46">
    <w:nsid w:val="51E74E95"/>
    <w:multiLevelType w:val="multilevel"/>
    <w:tmpl w:val="D5A0D412"/>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
    <w:nsid w:val="52D61663"/>
    <w:multiLevelType w:val="multilevel"/>
    <w:tmpl w:val="FF7CC53A"/>
    <w:lvl w:ilvl="0">
      <w:start w:val="11"/>
      <w:numFmt w:val="bullet"/>
      <w:lvlText w:val="-"/>
      <w:lvlJc w:val="left"/>
      <w:pPr>
        <w:tabs>
          <w:tab w:val="num" w:pos="559"/>
        </w:tabs>
        <w:ind w:left="559" w:hanging="18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tabs>
          <w:tab w:val="num" w:pos="991"/>
        </w:tabs>
        <w:ind w:left="991" w:hanging="432"/>
      </w:pPr>
      <w:rPr>
        <w:rFonts w:hint="default"/>
        <w:b w:val="0"/>
        <w:color w:val="auto"/>
      </w:rPr>
    </w:lvl>
    <w:lvl w:ilvl="2">
      <w:start w:val="1"/>
      <w:numFmt w:val="decimal"/>
      <w:lvlText w:val="%1.%2.%3."/>
      <w:lvlJc w:val="left"/>
      <w:pPr>
        <w:tabs>
          <w:tab w:val="num" w:pos="1423"/>
        </w:tabs>
        <w:ind w:left="1423" w:hanging="504"/>
      </w:pPr>
      <w:rPr>
        <w:rFonts w:hint="default"/>
        <w:b w:val="0"/>
      </w:rPr>
    </w:lvl>
    <w:lvl w:ilvl="3">
      <w:start w:val="1"/>
      <w:numFmt w:val="lowerLetter"/>
      <w:lvlText w:val="%1.%2.%3.%4)"/>
      <w:lvlJc w:val="left"/>
      <w:pPr>
        <w:tabs>
          <w:tab w:val="num" w:pos="1999"/>
        </w:tabs>
        <w:ind w:left="1927" w:hanging="648"/>
      </w:pPr>
      <w:rPr>
        <w:rFonts w:hint="default"/>
      </w:rPr>
    </w:lvl>
    <w:lvl w:ilvl="4">
      <w:start w:val="1"/>
      <w:numFmt w:val="lowerRoman"/>
      <w:lvlText w:val="(%5.)"/>
      <w:lvlJc w:val="left"/>
      <w:pPr>
        <w:tabs>
          <w:tab w:val="num" w:pos="2719"/>
        </w:tabs>
        <w:ind w:left="2431" w:hanging="792"/>
      </w:pPr>
      <w:rPr>
        <w:rFonts w:hint="default"/>
      </w:rPr>
    </w:lvl>
    <w:lvl w:ilvl="5">
      <w:start w:val="1"/>
      <w:numFmt w:val="decimal"/>
      <w:lvlText w:val="%1.%2.%3.%4.%5.%6."/>
      <w:lvlJc w:val="left"/>
      <w:pPr>
        <w:tabs>
          <w:tab w:val="num" w:pos="3079"/>
        </w:tabs>
        <w:ind w:left="2935" w:hanging="936"/>
      </w:pPr>
      <w:rPr>
        <w:rFonts w:hint="default"/>
      </w:rPr>
    </w:lvl>
    <w:lvl w:ilvl="6">
      <w:start w:val="1"/>
      <w:numFmt w:val="lowerLetter"/>
      <w:lvlText w:val="%7)"/>
      <w:lvlJc w:val="left"/>
      <w:pPr>
        <w:tabs>
          <w:tab w:val="num" w:pos="2719"/>
        </w:tabs>
        <w:ind w:left="2719"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4159"/>
        </w:tabs>
        <w:ind w:left="3943" w:hanging="1224"/>
      </w:pPr>
      <w:rPr>
        <w:rFonts w:hint="default"/>
      </w:rPr>
    </w:lvl>
    <w:lvl w:ilvl="8">
      <w:start w:val="1"/>
      <w:numFmt w:val="decimal"/>
      <w:lvlText w:val="%1.%2.%3.%4.%5.%6.%7.%8.%9."/>
      <w:lvlJc w:val="left"/>
      <w:pPr>
        <w:tabs>
          <w:tab w:val="num" w:pos="4879"/>
        </w:tabs>
        <w:ind w:left="4519" w:hanging="1440"/>
      </w:pPr>
      <w:rPr>
        <w:rFonts w:hint="default"/>
      </w:rPr>
    </w:lvl>
  </w:abstractNum>
  <w:abstractNum w:abstractNumId="48">
    <w:nsid w:val="538A1573"/>
    <w:multiLevelType w:val="hybridMultilevel"/>
    <w:tmpl w:val="1FB24EF2"/>
    <w:lvl w:ilvl="0" w:tplc="04050017">
      <w:start w:val="1"/>
      <w:numFmt w:val="lowerLetter"/>
      <w:lvlText w:val="%1)"/>
      <w:lvlJc w:val="left"/>
      <w:pPr>
        <w:ind w:left="-37" w:hanging="360"/>
      </w:pPr>
    </w:lvl>
    <w:lvl w:ilvl="1" w:tplc="04050019" w:tentative="1">
      <w:start w:val="1"/>
      <w:numFmt w:val="lowerLetter"/>
      <w:lvlText w:val="%2."/>
      <w:lvlJc w:val="left"/>
      <w:pPr>
        <w:ind w:left="683" w:hanging="360"/>
      </w:pPr>
    </w:lvl>
    <w:lvl w:ilvl="2" w:tplc="0405001B" w:tentative="1">
      <w:start w:val="1"/>
      <w:numFmt w:val="lowerRoman"/>
      <w:lvlText w:val="%3."/>
      <w:lvlJc w:val="right"/>
      <w:pPr>
        <w:ind w:left="1403" w:hanging="180"/>
      </w:pPr>
    </w:lvl>
    <w:lvl w:ilvl="3" w:tplc="0405000F" w:tentative="1">
      <w:start w:val="1"/>
      <w:numFmt w:val="decimal"/>
      <w:lvlText w:val="%4."/>
      <w:lvlJc w:val="left"/>
      <w:pPr>
        <w:ind w:left="2123" w:hanging="360"/>
      </w:pPr>
    </w:lvl>
    <w:lvl w:ilvl="4" w:tplc="04050019" w:tentative="1">
      <w:start w:val="1"/>
      <w:numFmt w:val="lowerLetter"/>
      <w:lvlText w:val="%5."/>
      <w:lvlJc w:val="left"/>
      <w:pPr>
        <w:ind w:left="2843" w:hanging="360"/>
      </w:pPr>
    </w:lvl>
    <w:lvl w:ilvl="5" w:tplc="0405001B" w:tentative="1">
      <w:start w:val="1"/>
      <w:numFmt w:val="lowerRoman"/>
      <w:lvlText w:val="%6."/>
      <w:lvlJc w:val="right"/>
      <w:pPr>
        <w:ind w:left="3563" w:hanging="180"/>
      </w:pPr>
    </w:lvl>
    <w:lvl w:ilvl="6" w:tplc="0405000F" w:tentative="1">
      <w:start w:val="1"/>
      <w:numFmt w:val="decimal"/>
      <w:lvlText w:val="%7."/>
      <w:lvlJc w:val="left"/>
      <w:pPr>
        <w:ind w:left="4283" w:hanging="360"/>
      </w:pPr>
    </w:lvl>
    <w:lvl w:ilvl="7" w:tplc="04050019" w:tentative="1">
      <w:start w:val="1"/>
      <w:numFmt w:val="lowerLetter"/>
      <w:lvlText w:val="%8."/>
      <w:lvlJc w:val="left"/>
      <w:pPr>
        <w:ind w:left="5003" w:hanging="360"/>
      </w:pPr>
    </w:lvl>
    <w:lvl w:ilvl="8" w:tplc="0405001B" w:tentative="1">
      <w:start w:val="1"/>
      <w:numFmt w:val="lowerRoman"/>
      <w:lvlText w:val="%9."/>
      <w:lvlJc w:val="right"/>
      <w:pPr>
        <w:ind w:left="5723" w:hanging="180"/>
      </w:pPr>
    </w:lvl>
  </w:abstractNum>
  <w:abstractNum w:abstractNumId="49">
    <w:nsid w:val="5C20706C"/>
    <w:multiLevelType w:val="multilevel"/>
    <w:tmpl w:val="4A26022A"/>
    <w:styleLink w:val="WWNum4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nsid w:val="5F91114B"/>
    <w:multiLevelType w:val="hybridMultilevel"/>
    <w:tmpl w:val="0C3E09A6"/>
    <w:lvl w:ilvl="0" w:tplc="04050017">
      <w:start w:val="1"/>
      <w:numFmt w:val="lowerLetter"/>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51">
    <w:nsid w:val="61327E75"/>
    <w:multiLevelType w:val="multilevel"/>
    <w:tmpl w:val="270C556A"/>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nsid w:val="641704AE"/>
    <w:multiLevelType w:val="multilevel"/>
    <w:tmpl w:val="6A8C0132"/>
    <w:styleLink w:val="WWNum2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nsid w:val="65F648CD"/>
    <w:multiLevelType w:val="multilevel"/>
    <w:tmpl w:val="3948C6A0"/>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4">
    <w:nsid w:val="6D912E90"/>
    <w:multiLevelType w:val="multilevel"/>
    <w:tmpl w:val="214A7626"/>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5">
    <w:nsid w:val="72446C73"/>
    <w:multiLevelType w:val="multilevel"/>
    <w:tmpl w:val="8316490A"/>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75D07C43"/>
    <w:multiLevelType w:val="multilevel"/>
    <w:tmpl w:val="D5EAF94A"/>
    <w:styleLink w:val="WWNum34"/>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7">
    <w:nsid w:val="76C06E98"/>
    <w:multiLevelType w:val="hybridMultilevel"/>
    <w:tmpl w:val="FC423E28"/>
    <w:lvl w:ilvl="0" w:tplc="21A29CCE">
      <w:start w:val="1"/>
      <w:numFmt w:val="bullet"/>
      <w:lvlText w:val="-"/>
      <w:lvlJc w:val="left"/>
      <w:pPr>
        <w:ind w:left="587" w:hanging="360"/>
      </w:pPr>
      <w:rPr>
        <w:rFonts w:ascii="Palatino Linotype" w:hAnsi="Palatino Linotype"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58">
    <w:nsid w:val="79A15D44"/>
    <w:multiLevelType w:val="multilevel"/>
    <w:tmpl w:val="7236EDDE"/>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9">
    <w:nsid w:val="7DDC3331"/>
    <w:multiLevelType w:val="multilevel"/>
    <w:tmpl w:val="22929898"/>
    <w:styleLink w:val="WWNum16"/>
    <w:lvl w:ilvl="0">
      <w:start w:val="1"/>
      <w:numFmt w:val="decimal"/>
      <w:lvlText w:val="%1."/>
      <w:lvlJc w:val="left"/>
      <w:rPr>
        <w:rFonts w:cs="Times New Roman"/>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60">
    <w:nsid w:val="7EA02288"/>
    <w:multiLevelType w:val="hybridMultilevel"/>
    <w:tmpl w:val="0C3E09A6"/>
    <w:lvl w:ilvl="0" w:tplc="04050017">
      <w:start w:val="1"/>
      <w:numFmt w:val="lowerLetter"/>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61">
    <w:nsid w:val="7F98505E"/>
    <w:multiLevelType w:val="multilevel"/>
    <w:tmpl w:val="D2442836"/>
    <w:styleLink w:val="WWNum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14"/>
  </w:num>
  <w:num w:numId="2">
    <w:abstractNumId w:val="17"/>
  </w:num>
  <w:num w:numId="3">
    <w:abstractNumId w:val="61"/>
  </w:num>
  <w:num w:numId="4">
    <w:abstractNumId w:val="1"/>
  </w:num>
  <w:num w:numId="5">
    <w:abstractNumId w:val="55"/>
  </w:num>
  <w:num w:numId="6">
    <w:abstractNumId w:val="25"/>
  </w:num>
  <w:num w:numId="7">
    <w:abstractNumId w:val="6"/>
  </w:num>
  <w:num w:numId="8">
    <w:abstractNumId w:val="30"/>
  </w:num>
  <w:num w:numId="9">
    <w:abstractNumId w:val="51"/>
  </w:num>
  <w:num w:numId="10">
    <w:abstractNumId w:val="27"/>
  </w:num>
  <w:num w:numId="11">
    <w:abstractNumId w:val="53"/>
  </w:num>
  <w:num w:numId="12">
    <w:abstractNumId w:val="38"/>
  </w:num>
  <w:num w:numId="13">
    <w:abstractNumId w:val="46"/>
  </w:num>
  <w:num w:numId="14">
    <w:abstractNumId w:val="18"/>
  </w:num>
  <w:num w:numId="15">
    <w:abstractNumId w:val="41"/>
  </w:num>
  <w:num w:numId="16">
    <w:abstractNumId w:val="59"/>
  </w:num>
  <w:num w:numId="17">
    <w:abstractNumId w:val="35"/>
  </w:num>
  <w:num w:numId="18">
    <w:abstractNumId w:val="13"/>
  </w:num>
  <w:num w:numId="19">
    <w:abstractNumId w:val="45"/>
  </w:num>
  <w:num w:numId="20">
    <w:abstractNumId w:val="3"/>
  </w:num>
  <w:num w:numId="21">
    <w:abstractNumId w:val="37"/>
  </w:num>
  <w:num w:numId="22">
    <w:abstractNumId w:val="52"/>
  </w:num>
  <w:num w:numId="23">
    <w:abstractNumId w:val="7"/>
  </w:num>
  <w:num w:numId="24">
    <w:abstractNumId w:val="15"/>
  </w:num>
  <w:num w:numId="25">
    <w:abstractNumId w:val="54"/>
  </w:num>
  <w:num w:numId="26">
    <w:abstractNumId w:val="58"/>
  </w:num>
  <w:num w:numId="27">
    <w:abstractNumId w:val="9"/>
  </w:num>
  <w:num w:numId="28">
    <w:abstractNumId w:val="23"/>
  </w:num>
  <w:num w:numId="29">
    <w:abstractNumId w:val="29"/>
  </w:num>
  <w:num w:numId="30">
    <w:abstractNumId w:val="22"/>
  </w:num>
  <w:num w:numId="31">
    <w:abstractNumId w:val="16"/>
  </w:num>
  <w:num w:numId="32">
    <w:abstractNumId w:val="39"/>
  </w:num>
  <w:num w:numId="33">
    <w:abstractNumId w:val="32"/>
  </w:num>
  <w:num w:numId="34">
    <w:abstractNumId w:val="56"/>
  </w:num>
  <w:num w:numId="35">
    <w:abstractNumId w:val="11"/>
  </w:num>
  <w:num w:numId="36">
    <w:abstractNumId w:val="12"/>
  </w:num>
  <w:num w:numId="37">
    <w:abstractNumId w:val="8"/>
  </w:num>
  <w:num w:numId="38">
    <w:abstractNumId w:val="43"/>
  </w:num>
  <w:num w:numId="39">
    <w:abstractNumId w:val="20"/>
  </w:num>
  <w:num w:numId="40">
    <w:abstractNumId w:val="44"/>
  </w:num>
  <w:num w:numId="41">
    <w:abstractNumId w:val="5"/>
  </w:num>
  <w:num w:numId="42">
    <w:abstractNumId w:val="42"/>
  </w:num>
  <w:num w:numId="43">
    <w:abstractNumId w:val="28"/>
  </w:num>
  <w:num w:numId="44">
    <w:abstractNumId w:val="33"/>
  </w:num>
  <w:num w:numId="45">
    <w:abstractNumId w:val="26"/>
  </w:num>
  <w:num w:numId="46">
    <w:abstractNumId w:val="49"/>
  </w:num>
  <w:num w:numId="47">
    <w:abstractNumId w:val="36"/>
  </w:num>
  <w:num w:numId="48">
    <w:abstractNumId w:val="31"/>
  </w:num>
  <w:num w:numId="49">
    <w:abstractNumId w:val="10"/>
  </w:num>
  <w:num w:numId="50">
    <w:abstractNumId w:val="4"/>
  </w:num>
  <w:num w:numId="51">
    <w:abstractNumId w:val="21"/>
  </w:num>
  <w:num w:numId="52">
    <w:abstractNumId w:val="48"/>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47"/>
    <w:lvlOverride w:ilvl="0">
      <w:lvl w:ilvl="0">
        <w:start w:val="11"/>
        <w:numFmt w:val="bullet"/>
        <w:lvlText w:val="-"/>
        <w:lvlJc w:val="left"/>
        <w:pPr>
          <w:tabs>
            <w:tab w:val="num" w:pos="559"/>
          </w:tabs>
          <w:ind w:left="559" w:hanging="180"/>
        </w:pPr>
        <w:rPr>
          <w:rFonts w:ascii="Times New Roman" w:hAnsi="Times New Roman" w:cs="Times New Roman"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991"/>
          </w:tabs>
          <w:ind w:left="991" w:hanging="432"/>
        </w:pPr>
        <w:rPr>
          <w:rFonts w:hint="default"/>
          <w:b w:val="0"/>
          <w:color w:val="auto"/>
        </w:rPr>
      </w:lvl>
    </w:lvlOverride>
    <w:lvlOverride w:ilvl="2">
      <w:lvl w:ilvl="2">
        <w:start w:val="1"/>
        <w:numFmt w:val="decimal"/>
        <w:lvlText w:val="%1.%2.%3."/>
        <w:lvlJc w:val="left"/>
        <w:pPr>
          <w:tabs>
            <w:tab w:val="num" w:pos="1423"/>
          </w:tabs>
          <w:ind w:left="1423" w:hanging="504"/>
        </w:pPr>
        <w:rPr>
          <w:rFonts w:hint="default"/>
          <w:b w:val="0"/>
        </w:rPr>
      </w:lvl>
    </w:lvlOverride>
    <w:lvlOverride w:ilvl="3">
      <w:lvl w:ilvl="3">
        <w:start w:val="1"/>
        <w:numFmt w:val="lowerLetter"/>
        <w:lvlText w:val="%1.%2.%3.%4)"/>
        <w:lvlJc w:val="left"/>
        <w:pPr>
          <w:tabs>
            <w:tab w:val="num" w:pos="1999"/>
          </w:tabs>
          <w:ind w:left="1927" w:hanging="648"/>
        </w:pPr>
        <w:rPr>
          <w:rFonts w:hint="default"/>
        </w:rPr>
      </w:lvl>
    </w:lvlOverride>
    <w:lvlOverride w:ilvl="4">
      <w:lvl w:ilvl="4">
        <w:start w:val="1"/>
        <w:numFmt w:val="lowerRoman"/>
        <w:lvlText w:val="(%5.)"/>
        <w:lvlJc w:val="left"/>
        <w:pPr>
          <w:tabs>
            <w:tab w:val="num" w:pos="2719"/>
          </w:tabs>
          <w:ind w:left="2431" w:hanging="792"/>
        </w:pPr>
        <w:rPr>
          <w:rFonts w:hint="default"/>
        </w:rPr>
      </w:lvl>
    </w:lvlOverride>
    <w:lvlOverride w:ilvl="5">
      <w:lvl w:ilvl="5">
        <w:start w:val="1"/>
        <w:numFmt w:val="decimal"/>
        <w:lvlText w:val="%1.%2.%3.%4.%5.%6."/>
        <w:lvlJc w:val="left"/>
        <w:pPr>
          <w:tabs>
            <w:tab w:val="num" w:pos="3079"/>
          </w:tabs>
          <w:ind w:left="2935" w:hanging="936"/>
        </w:pPr>
        <w:rPr>
          <w:rFonts w:hint="default"/>
        </w:rPr>
      </w:lvl>
    </w:lvlOverride>
    <w:lvlOverride w:ilvl="6">
      <w:lvl w:ilvl="6">
        <w:start w:val="1"/>
        <w:numFmt w:val="lowerLetter"/>
        <w:lvlText w:val="%7)"/>
        <w:lvlJc w:val="left"/>
        <w:pPr>
          <w:tabs>
            <w:tab w:val="num" w:pos="2719"/>
          </w:tabs>
          <w:ind w:left="2719"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4159"/>
          </w:tabs>
          <w:ind w:left="3943" w:hanging="1224"/>
        </w:pPr>
        <w:rPr>
          <w:rFonts w:hint="default"/>
        </w:rPr>
      </w:lvl>
    </w:lvlOverride>
    <w:lvlOverride w:ilvl="8">
      <w:lvl w:ilvl="8">
        <w:start w:val="1"/>
        <w:numFmt w:val="decimal"/>
        <w:lvlText w:val="%1.%2.%3.%4.%5.%6.%7.%8.%9."/>
        <w:lvlJc w:val="left"/>
        <w:pPr>
          <w:tabs>
            <w:tab w:val="num" w:pos="4879"/>
          </w:tabs>
          <w:ind w:left="4519" w:hanging="1440"/>
        </w:pPr>
        <w:rPr>
          <w:rFonts w:hint="default"/>
        </w:rPr>
      </w:lvl>
    </w:lvlOverride>
  </w:num>
  <w:num w:numId="56">
    <w:abstractNumId w:val="0"/>
  </w:num>
  <w:num w:numId="57">
    <w:abstractNumId w:val="19"/>
  </w:num>
  <w:num w:numId="58">
    <w:abstractNumId w:val="40"/>
  </w:num>
  <w:num w:numId="59">
    <w:abstractNumId w:val="57"/>
  </w:num>
  <w:num w:numId="60">
    <w:abstractNumId w:val="34"/>
  </w:num>
  <w:num w:numId="61">
    <w:abstractNumId w:val="2"/>
  </w:num>
  <w:num w:numId="62">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7C"/>
    <w:rsid w:val="00007D9E"/>
    <w:rsid w:val="00013E44"/>
    <w:rsid w:val="00020AC6"/>
    <w:rsid w:val="0002613F"/>
    <w:rsid w:val="00035D65"/>
    <w:rsid w:val="00050605"/>
    <w:rsid w:val="0005074A"/>
    <w:rsid w:val="000566F4"/>
    <w:rsid w:val="0006421E"/>
    <w:rsid w:val="0007317A"/>
    <w:rsid w:val="00080DA6"/>
    <w:rsid w:val="00093FA9"/>
    <w:rsid w:val="0009415E"/>
    <w:rsid w:val="00097784"/>
    <w:rsid w:val="000A47E9"/>
    <w:rsid w:val="000B64FC"/>
    <w:rsid w:val="000D3043"/>
    <w:rsid w:val="000D443C"/>
    <w:rsid w:val="000D6F64"/>
    <w:rsid w:val="000E37FD"/>
    <w:rsid w:val="001075D8"/>
    <w:rsid w:val="0011614B"/>
    <w:rsid w:val="00121F40"/>
    <w:rsid w:val="00127490"/>
    <w:rsid w:val="001309E8"/>
    <w:rsid w:val="0013365C"/>
    <w:rsid w:val="0013618C"/>
    <w:rsid w:val="001457FA"/>
    <w:rsid w:val="00166F1C"/>
    <w:rsid w:val="00171280"/>
    <w:rsid w:val="00174B73"/>
    <w:rsid w:val="001810EC"/>
    <w:rsid w:val="00181FFB"/>
    <w:rsid w:val="00194FDF"/>
    <w:rsid w:val="001A4121"/>
    <w:rsid w:val="001A6BEC"/>
    <w:rsid w:val="001B2EAC"/>
    <w:rsid w:val="001B2FE2"/>
    <w:rsid w:val="001B42B5"/>
    <w:rsid w:val="001C0CBB"/>
    <w:rsid w:val="001C5900"/>
    <w:rsid w:val="001C5A22"/>
    <w:rsid w:val="001D088B"/>
    <w:rsid w:val="001D4183"/>
    <w:rsid w:val="001D68B0"/>
    <w:rsid w:val="001E15FE"/>
    <w:rsid w:val="001E1CDF"/>
    <w:rsid w:val="001E3677"/>
    <w:rsid w:val="001F26D2"/>
    <w:rsid w:val="001F42AA"/>
    <w:rsid w:val="00224F3D"/>
    <w:rsid w:val="00226982"/>
    <w:rsid w:val="002366A7"/>
    <w:rsid w:val="002458C9"/>
    <w:rsid w:val="002509A6"/>
    <w:rsid w:val="00252285"/>
    <w:rsid w:val="00256EC7"/>
    <w:rsid w:val="002573D7"/>
    <w:rsid w:val="00261409"/>
    <w:rsid w:val="002A3544"/>
    <w:rsid w:val="002B02F5"/>
    <w:rsid w:val="002B2CE9"/>
    <w:rsid w:val="002B6A0E"/>
    <w:rsid w:val="002B6D4E"/>
    <w:rsid w:val="002B771A"/>
    <w:rsid w:val="002B7BE9"/>
    <w:rsid w:val="002C017E"/>
    <w:rsid w:val="002C107B"/>
    <w:rsid w:val="002C126A"/>
    <w:rsid w:val="002C2BBF"/>
    <w:rsid w:val="002C65E2"/>
    <w:rsid w:val="002C7AFC"/>
    <w:rsid w:val="002C7D1E"/>
    <w:rsid w:val="002E48CD"/>
    <w:rsid w:val="002F14FD"/>
    <w:rsid w:val="002F460D"/>
    <w:rsid w:val="002F6DB6"/>
    <w:rsid w:val="003374BF"/>
    <w:rsid w:val="00337702"/>
    <w:rsid w:val="00346C5C"/>
    <w:rsid w:val="003509E7"/>
    <w:rsid w:val="0035668C"/>
    <w:rsid w:val="00357640"/>
    <w:rsid w:val="00360561"/>
    <w:rsid w:val="003607EC"/>
    <w:rsid w:val="00362CB5"/>
    <w:rsid w:val="0036321C"/>
    <w:rsid w:val="00371440"/>
    <w:rsid w:val="003714C1"/>
    <w:rsid w:val="003919C1"/>
    <w:rsid w:val="00396CC2"/>
    <w:rsid w:val="003A647C"/>
    <w:rsid w:val="003B0776"/>
    <w:rsid w:val="003B1535"/>
    <w:rsid w:val="003B3B53"/>
    <w:rsid w:val="003B4EBB"/>
    <w:rsid w:val="003B603E"/>
    <w:rsid w:val="003C498F"/>
    <w:rsid w:val="003D3177"/>
    <w:rsid w:val="003E0FE0"/>
    <w:rsid w:val="003E28C0"/>
    <w:rsid w:val="003E2FF8"/>
    <w:rsid w:val="003E50EA"/>
    <w:rsid w:val="003F0AB5"/>
    <w:rsid w:val="0040153D"/>
    <w:rsid w:val="004171D5"/>
    <w:rsid w:val="00422C3C"/>
    <w:rsid w:val="004359F7"/>
    <w:rsid w:val="00435E71"/>
    <w:rsid w:val="00437317"/>
    <w:rsid w:val="004401B7"/>
    <w:rsid w:val="00441A8D"/>
    <w:rsid w:val="0044480F"/>
    <w:rsid w:val="0044638A"/>
    <w:rsid w:val="00446686"/>
    <w:rsid w:val="00450D66"/>
    <w:rsid w:val="004518CA"/>
    <w:rsid w:val="00470B4A"/>
    <w:rsid w:val="004745B3"/>
    <w:rsid w:val="004766C9"/>
    <w:rsid w:val="00480847"/>
    <w:rsid w:val="0048157B"/>
    <w:rsid w:val="004A2113"/>
    <w:rsid w:val="004B2131"/>
    <w:rsid w:val="004B2FCC"/>
    <w:rsid w:val="004B4403"/>
    <w:rsid w:val="004B49B6"/>
    <w:rsid w:val="004C258B"/>
    <w:rsid w:val="004C44A4"/>
    <w:rsid w:val="004C536A"/>
    <w:rsid w:val="004E2CEC"/>
    <w:rsid w:val="004E4625"/>
    <w:rsid w:val="004F0836"/>
    <w:rsid w:val="004F33E3"/>
    <w:rsid w:val="004F36F6"/>
    <w:rsid w:val="00511FA9"/>
    <w:rsid w:val="00521BA8"/>
    <w:rsid w:val="005303E8"/>
    <w:rsid w:val="0053071B"/>
    <w:rsid w:val="005374C0"/>
    <w:rsid w:val="00540E55"/>
    <w:rsid w:val="005438D4"/>
    <w:rsid w:val="00545E94"/>
    <w:rsid w:val="00550023"/>
    <w:rsid w:val="00563E33"/>
    <w:rsid w:val="005750CF"/>
    <w:rsid w:val="0058773D"/>
    <w:rsid w:val="005923B5"/>
    <w:rsid w:val="005937F6"/>
    <w:rsid w:val="005945B6"/>
    <w:rsid w:val="005A111B"/>
    <w:rsid w:val="005B109C"/>
    <w:rsid w:val="005B3902"/>
    <w:rsid w:val="005B7550"/>
    <w:rsid w:val="005C0307"/>
    <w:rsid w:val="005C1FAA"/>
    <w:rsid w:val="005C22F7"/>
    <w:rsid w:val="005C7681"/>
    <w:rsid w:val="005D6D33"/>
    <w:rsid w:val="005E4527"/>
    <w:rsid w:val="005E65C2"/>
    <w:rsid w:val="005E7406"/>
    <w:rsid w:val="005E7AB5"/>
    <w:rsid w:val="005F0BDB"/>
    <w:rsid w:val="005F1F7C"/>
    <w:rsid w:val="00601AC3"/>
    <w:rsid w:val="00607D46"/>
    <w:rsid w:val="00612116"/>
    <w:rsid w:val="00615C67"/>
    <w:rsid w:val="006175B9"/>
    <w:rsid w:val="0062257D"/>
    <w:rsid w:val="0063331D"/>
    <w:rsid w:val="00641E43"/>
    <w:rsid w:val="0064283A"/>
    <w:rsid w:val="00655F99"/>
    <w:rsid w:val="0066015D"/>
    <w:rsid w:val="00664DC4"/>
    <w:rsid w:val="00667211"/>
    <w:rsid w:val="00687F1B"/>
    <w:rsid w:val="006A02A1"/>
    <w:rsid w:val="006A5C6E"/>
    <w:rsid w:val="006B02E2"/>
    <w:rsid w:val="006B2CAF"/>
    <w:rsid w:val="006C318B"/>
    <w:rsid w:val="006C355B"/>
    <w:rsid w:val="006C7AC0"/>
    <w:rsid w:val="006D242F"/>
    <w:rsid w:val="006D5053"/>
    <w:rsid w:val="006D50F5"/>
    <w:rsid w:val="006D5280"/>
    <w:rsid w:val="006E2BBE"/>
    <w:rsid w:val="006E5B0F"/>
    <w:rsid w:val="006F118F"/>
    <w:rsid w:val="006F3635"/>
    <w:rsid w:val="006F3C02"/>
    <w:rsid w:val="0070195D"/>
    <w:rsid w:val="00702D12"/>
    <w:rsid w:val="00710257"/>
    <w:rsid w:val="00715BB3"/>
    <w:rsid w:val="00724A71"/>
    <w:rsid w:val="00726C33"/>
    <w:rsid w:val="00737799"/>
    <w:rsid w:val="007503B8"/>
    <w:rsid w:val="007758EF"/>
    <w:rsid w:val="007965B3"/>
    <w:rsid w:val="007B0E71"/>
    <w:rsid w:val="007B6B93"/>
    <w:rsid w:val="007C1EB1"/>
    <w:rsid w:val="007C2B12"/>
    <w:rsid w:val="007D116B"/>
    <w:rsid w:val="007D55C2"/>
    <w:rsid w:val="007D6D07"/>
    <w:rsid w:val="007D774B"/>
    <w:rsid w:val="007E0AC8"/>
    <w:rsid w:val="007E4609"/>
    <w:rsid w:val="007E54D2"/>
    <w:rsid w:val="007E5C96"/>
    <w:rsid w:val="007F32A9"/>
    <w:rsid w:val="007F6BDC"/>
    <w:rsid w:val="007F7B08"/>
    <w:rsid w:val="00802377"/>
    <w:rsid w:val="00803C3F"/>
    <w:rsid w:val="0081215E"/>
    <w:rsid w:val="00822877"/>
    <w:rsid w:val="0082508F"/>
    <w:rsid w:val="00833DC9"/>
    <w:rsid w:val="00836560"/>
    <w:rsid w:val="00847705"/>
    <w:rsid w:val="0085589A"/>
    <w:rsid w:val="00860BCF"/>
    <w:rsid w:val="00862415"/>
    <w:rsid w:val="00871FE4"/>
    <w:rsid w:val="00876D57"/>
    <w:rsid w:val="0088302A"/>
    <w:rsid w:val="00896D87"/>
    <w:rsid w:val="008B0DB8"/>
    <w:rsid w:val="008B13DE"/>
    <w:rsid w:val="008B3FF7"/>
    <w:rsid w:val="008B4136"/>
    <w:rsid w:val="008C20FD"/>
    <w:rsid w:val="008D1F00"/>
    <w:rsid w:val="008D4CCF"/>
    <w:rsid w:val="008D56F7"/>
    <w:rsid w:val="008D5D2A"/>
    <w:rsid w:val="008E0F5E"/>
    <w:rsid w:val="008E17ED"/>
    <w:rsid w:val="008E6ADD"/>
    <w:rsid w:val="008F473A"/>
    <w:rsid w:val="00901B7C"/>
    <w:rsid w:val="009024A2"/>
    <w:rsid w:val="00906586"/>
    <w:rsid w:val="00912C16"/>
    <w:rsid w:val="0091649C"/>
    <w:rsid w:val="0091796E"/>
    <w:rsid w:val="00921253"/>
    <w:rsid w:val="00921C0E"/>
    <w:rsid w:val="00962335"/>
    <w:rsid w:val="009651AF"/>
    <w:rsid w:val="00965444"/>
    <w:rsid w:val="009655C9"/>
    <w:rsid w:val="00971FB9"/>
    <w:rsid w:val="009807E3"/>
    <w:rsid w:val="009852C8"/>
    <w:rsid w:val="00996484"/>
    <w:rsid w:val="009A447E"/>
    <w:rsid w:val="009A45C0"/>
    <w:rsid w:val="009C2E2F"/>
    <w:rsid w:val="009D1569"/>
    <w:rsid w:val="009D392D"/>
    <w:rsid w:val="009D4632"/>
    <w:rsid w:val="009E2277"/>
    <w:rsid w:val="009E292E"/>
    <w:rsid w:val="009E38AE"/>
    <w:rsid w:val="009E3C25"/>
    <w:rsid w:val="009E5584"/>
    <w:rsid w:val="009F3F8E"/>
    <w:rsid w:val="00A008A1"/>
    <w:rsid w:val="00A022FB"/>
    <w:rsid w:val="00A037D6"/>
    <w:rsid w:val="00A0663D"/>
    <w:rsid w:val="00A069EA"/>
    <w:rsid w:val="00A22264"/>
    <w:rsid w:val="00A31A4D"/>
    <w:rsid w:val="00A36191"/>
    <w:rsid w:val="00A4174C"/>
    <w:rsid w:val="00A52987"/>
    <w:rsid w:val="00A57BDC"/>
    <w:rsid w:val="00A62595"/>
    <w:rsid w:val="00A71326"/>
    <w:rsid w:val="00A717F6"/>
    <w:rsid w:val="00A731AE"/>
    <w:rsid w:val="00A775F3"/>
    <w:rsid w:val="00A85912"/>
    <w:rsid w:val="00A862F6"/>
    <w:rsid w:val="00A90DBB"/>
    <w:rsid w:val="00AA2C0D"/>
    <w:rsid w:val="00AA3779"/>
    <w:rsid w:val="00AA466C"/>
    <w:rsid w:val="00AC4337"/>
    <w:rsid w:val="00AC599A"/>
    <w:rsid w:val="00AD511E"/>
    <w:rsid w:val="00AD6816"/>
    <w:rsid w:val="00AD75B3"/>
    <w:rsid w:val="00AD7697"/>
    <w:rsid w:val="00AD7AC1"/>
    <w:rsid w:val="00AE5FA4"/>
    <w:rsid w:val="00AF6EE8"/>
    <w:rsid w:val="00B036B5"/>
    <w:rsid w:val="00B04B45"/>
    <w:rsid w:val="00B077B1"/>
    <w:rsid w:val="00B07B16"/>
    <w:rsid w:val="00B15B06"/>
    <w:rsid w:val="00B1778D"/>
    <w:rsid w:val="00B23177"/>
    <w:rsid w:val="00B319C7"/>
    <w:rsid w:val="00B32E65"/>
    <w:rsid w:val="00B35440"/>
    <w:rsid w:val="00B36970"/>
    <w:rsid w:val="00B65E72"/>
    <w:rsid w:val="00B67BE9"/>
    <w:rsid w:val="00B724C1"/>
    <w:rsid w:val="00B764D7"/>
    <w:rsid w:val="00B86825"/>
    <w:rsid w:val="00BA3AD4"/>
    <w:rsid w:val="00BB2AEB"/>
    <w:rsid w:val="00BB40D0"/>
    <w:rsid w:val="00BC3CB8"/>
    <w:rsid w:val="00BC5EFE"/>
    <w:rsid w:val="00BC72D2"/>
    <w:rsid w:val="00BD1AE5"/>
    <w:rsid w:val="00BF1450"/>
    <w:rsid w:val="00BF6329"/>
    <w:rsid w:val="00C010DE"/>
    <w:rsid w:val="00C05252"/>
    <w:rsid w:val="00C07265"/>
    <w:rsid w:val="00C13244"/>
    <w:rsid w:val="00C26070"/>
    <w:rsid w:val="00C265D1"/>
    <w:rsid w:val="00C311DB"/>
    <w:rsid w:val="00C3286A"/>
    <w:rsid w:val="00C34816"/>
    <w:rsid w:val="00C35F8E"/>
    <w:rsid w:val="00C52A76"/>
    <w:rsid w:val="00C55B05"/>
    <w:rsid w:val="00C623AF"/>
    <w:rsid w:val="00C63929"/>
    <w:rsid w:val="00C75CF0"/>
    <w:rsid w:val="00C80305"/>
    <w:rsid w:val="00C80AC8"/>
    <w:rsid w:val="00C87AAF"/>
    <w:rsid w:val="00C946AC"/>
    <w:rsid w:val="00C950CE"/>
    <w:rsid w:val="00C96E98"/>
    <w:rsid w:val="00CA5549"/>
    <w:rsid w:val="00CC1B19"/>
    <w:rsid w:val="00CC219F"/>
    <w:rsid w:val="00CC4152"/>
    <w:rsid w:val="00CC7048"/>
    <w:rsid w:val="00CD0BF0"/>
    <w:rsid w:val="00CD163A"/>
    <w:rsid w:val="00CE0808"/>
    <w:rsid w:val="00CE30FF"/>
    <w:rsid w:val="00CE745E"/>
    <w:rsid w:val="00CF4B03"/>
    <w:rsid w:val="00CF63CE"/>
    <w:rsid w:val="00D02875"/>
    <w:rsid w:val="00D13711"/>
    <w:rsid w:val="00D14305"/>
    <w:rsid w:val="00D222E6"/>
    <w:rsid w:val="00D2290E"/>
    <w:rsid w:val="00D232BD"/>
    <w:rsid w:val="00D264C5"/>
    <w:rsid w:val="00D33EB4"/>
    <w:rsid w:val="00D54156"/>
    <w:rsid w:val="00D55192"/>
    <w:rsid w:val="00D55F3D"/>
    <w:rsid w:val="00D577F9"/>
    <w:rsid w:val="00D62826"/>
    <w:rsid w:val="00D746B2"/>
    <w:rsid w:val="00D81527"/>
    <w:rsid w:val="00D82148"/>
    <w:rsid w:val="00D94C09"/>
    <w:rsid w:val="00D970FC"/>
    <w:rsid w:val="00DA2FDD"/>
    <w:rsid w:val="00DB0B37"/>
    <w:rsid w:val="00DC1AB4"/>
    <w:rsid w:val="00DD4DAA"/>
    <w:rsid w:val="00DF16C1"/>
    <w:rsid w:val="00DF445C"/>
    <w:rsid w:val="00E02B33"/>
    <w:rsid w:val="00E05EA1"/>
    <w:rsid w:val="00E06237"/>
    <w:rsid w:val="00E15357"/>
    <w:rsid w:val="00E15D11"/>
    <w:rsid w:val="00E224C0"/>
    <w:rsid w:val="00E25AFC"/>
    <w:rsid w:val="00E36CB4"/>
    <w:rsid w:val="00E5089C"/>
    <w:rsid w:val="00E51ABE"/>
    <w:rsid w:val="00E56AF5"/>
    <w:rsid w:val="00E62B4A"/>
    <w:rsid w:val="00E77D3C"/>
    <w:rsid w:val="00E84BE2"/>
    <w:rsid w:val="00E906DA"/>
    <w:rsid w:val="00E97184"/>
    <w:rsid w:val="00E9718E"/>
    <w:rsid w:val="00E97796"/>
    <w:rsid w:val="00EA0D86"/>
    <w:rsid w:val="00EA13A4"/>
    <w:rsid w:val="00EB14FB"/>
    <w:rsid w:val="00EB4B90"/>
    <w:rsid w:val="00EC0BD5"/>
    <w:rsid w:val="00EC2AA4"/>
    <w:rsid w:val="00EC6D11"/>
    <w:rsid w:val="00EF19DD"/>
    <w:rsid w:val="00EF4992"/>
    <w:rsid w:val="00EF7B4E"/>
    <w:rsid w:val="00F01CB6"/>
    <w:rsid w:val="00F208E9"/>
    <w:rsid w:val="00F24363"/>
    <w:rsid w:val="00F26732"/>
    <w:rsid w:val="00F30DC9"/>
    <w:rsid w:val="00F34659"/>
    <w:rsid w:val="00F50DC9"/>
    <w:rsid w:val="00F657F0"/>
    <w:rsid w:val="00F66F37"/>
    <w:rsid w:val="00F735B9"/>
    <w:rsid w:val="00F81DD8"/>
    <w:rsid w:val="00F85FD7"/>
    <w:rsid w:val="00FA1489"/>
    <w:rsid w:val="00FA246D"/>
    <w:rsid w:val="00FA42C1"/>
    <w:rsid w:val="00FA6AE3"/>
    <w:rsid w:val="00FB05BF"/>
    <w:rsid w:val="00FB05D4"/>
    <w:rsid w:val="00FB777E"/>
    <w:rsid w:val="00FC0328"/>
    <w:rsid w:val="00FC1909"/>
    <w:rsid w:val="00FC2400"/>
    <w:rsid w:val="00FC2D9B"/>
    <w:rsid w:val="00FC5C8A"/>
    <w:rsid w:val="00FC6F78"/>
    <w:rsid w:val="00FD017D"/>
    <w:rsid w:val="00FD1F7A"/>
    <w:rsid w:val="00FE1496"/>
    <w:rsid w:val="00FF3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5D8"/>
    <w:pPr>
      <w:widowControl w:val="0"/>
      <w:suppressAutoHyphens/>
      <w:autoSpaceDN w:val="0"/>
      <w:textAlignment w:val="baseline"/>
    </w:pPr>
    <w:rPr>
      <w:kern w:val="3"/>
      <w:sz w:val="24"/>
      <w:szCs w:val="24"/>
      <w:lang w:eastAsia="zh-CN" w:bidi="hi-IN"/>
    </w:rPr>
  </w:style>
  <w:style w:type="paragraph" w:styleId="Nadpis1">
    <w:name w:val="heading 1"/>
    <w:basedOn w:val="Standard"/>
    <w:next w:val="Textbody"/>
    <w:link w:val="Nadpis1Char1"/>
    <w:uiPriority w:val="99"/>
    <w:qFormat/>
    <w:rsid w:val="001075D8"/>
    <w:pPr>
      <w:keepNext/>
      <w:jc w:val="center"/>
      <w:outlineLvl w:val="0"/>
    </w:pPr>
    <w:rPr>
      <w:b/>
      <w:bCs/>
      <w:i/>
      <w:iCs/>
    </w:rPr>
  </w:style>
  <w:style w:type="paragraph" w:styleId="Nadpis2">
    <w:name w:val="heading 2"/>
    <w:basedOn w:val="Standard"/>
    <w:next w:val="Textbody"/>
    <w:link w:val="Nadpis2Char1"/>
    <w:uiPriority w:val="99"/>
    <w:qFormat/>
    <w:rsid w:val="001075D8"/>
    <w:pPr>
      <w:keepNext/>
      <w:keepLines/>
      <w:spacing w:before="200"/>
      <w:outlineLvl w:val="1"/>
    </w:pPr>
    <w:rPr>
      <w:rFonts w:ascii="Cambria" w:hAnsi="Cambria"/>
      <w:b/>
      <w:bCs/>
      <w:color w:val="4F81BD"/>
      <w:sz w:val="26"/>
      <w:szCs w:val="26"/>
    </w:rPr>
  </w:style>
  <w:style w:type="paragraph" w:styleId="Nadpis3">
    <w:name w:val="heading 3"/>
    <w:basedOn w:val="Standard"/>
    <w:next w:val="Textbody"/>
    <w:link w:val="Nadpis3Char1"/>
    <w:uiPriority w:val="99"/>
    <w:qFormat/>
    <w:rsid w:val="001075D8"/>
    <w:pPr>
      <w:keepNext/>
      <w:keepLines/>
      <w:spacing w:before="200"/>
      <w:outlineLvl w:val="2"/>
    </w:pPr>
    <w:rPr>
      <w:rFonts w:ascii="Cambria" w:hAnsi="Cambria"/>
      <w:b/>
      <w:bCs/>
      <w:color w:val="4F81BD"/>
    </w:rPr>
  </w:style>
  <w:style w:type="paragraph" w:styleId="Nadpis4">
    <w:name w:val="heading 4"/>
    <w:basedOn w:val="Standard"/>
    <w:next w:val="Textbody"/>
    <w:link w:val="Nadpis4Char1"/>
    <w:uiPriority w:val="99"/>
    <w:qFormat/>
    <w:rsid w:val="001075D8"/>
    <w:pPr>
      <w:keepNext/>
      <w:keepLines/>
      <w:spacing w:before="200"/>
      <w:outlineLvl w:val="3"/>
    </w:pPr>
    <w:rPr>
      <w:rFonts w:ascii="Cambria" w:hAnsi="Cambria"/>
      <w:b/>
      <w:bCs/>
      <w:i/>
      <w:iCs/>
      <w:color w:val="4F81BD"/>
    </w:rPr>
  </w:style>
  <w:style w:type="paragraph" w:styleId="Nadpis7">
    <w:name w:val="heading 7"/>
    <w:basedOn w:val="Normln"/>
    <w:next w:val="Normln"/>
    <w:link w:val="Nadpis7Char"/>
    <w:semiHidden/>
    <w:unhideWhenUsed/>
    <w:qFormat/>
    <w:locked/>
    <w:rsid w:val="00F66F37"/>
    <w:pPr>
      <w:keepNext/>
      <w:keepLines/>
      <w:spacing w:before="200"/>
      <w:outlineLvl w:val="6"/>
    </w:pPr>
    <w:rPr>
      <w:rFonts w:asciiTheme="majorHAnsi" w:eastAsiaTheme="majorEastAsia" w:hAnsiTheme="majorHAnsi"/>
      <w:i/>
      <w:iCs/>
      <w:color w:val="404040" w:themeColor="text1" w:themeTint="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link w:val="Nadpis1"/>
    <w:uiPriority w:val="99"/>
    <w:locked/>
    <w:rsid w:val="002B771A"/>
    <w:rPr>
      <w:rFonts w:ascii="Cambria" w:hAnsi="Cambria" w:cs="Times New Roman"/>
      <w:b/>
      <w:bCs/>
      <w:kern w:val="32"/>
      <w:sz w:val="29"/>
      <w:szCs w:val="29"/>
      <w:lang w:eastAsia="zh-CN" w:bidi="hi-IN"/>
    </w:rPr>
  </w:style>
  <w:style w:type="character" w:customStyle="1" w:styleId="Nadpis2Char1">
    <w:name w:val="Nadpis 2 Char1"/>
    <w:link w:val="Nadpis2"/>
    <w:uiPriority w:val="99"/>
    <w:semiHidden/>
    <w:locked/>
    <w:rsid w:val="002B771A"/>
    <w:rPr>
      <w:rFonts w:ascii="Cambria" w:hAnsi="Cambria" w:cs="Times New Roman"/>
      <w:b/>
      <w:bCs/>
      <w:i/>
      <w:iCs/>
      <w:kern w:val="3"/>
      <w:sz w:val="25"/>
      <w:szCs w:val="25"/>
      <w:lang w:eastAsia="zh-CN" w:bidi="hi-IN"/>
    </w:rPr>
  </w:style>
  <w:style w:type="character" w:customStyle="1" w:styleId="Nadpis3Char1">
    <w:name w:val="Nadpis 3 Char1"/>
    <w:link w:val="Nadpis3"/>
    <w:uiPriority w:val="99"/>
    <w:semiHidden/>
    <w:locked/>
    <w:rsid w:val="002B771A"/>
    <w:rPr>
      <w:rFonts w:ascii="Cambria" w:hAnsi="Cambria" w:cs="Times New Roman"/>
      <w:b/>
      <w:bCs/>
      <w:kern w:val="3"/>
      <w:sz w:val="23"/>
      <w:szCs w:val="23"/>
      <w:lang w:eastAsia="zh-CN" w:bidi="hi-IN"/>
    </w:rPr>
  </w:style>
  <w:style w:type="character" w:customStyle="1" w:styleId="Nadpis4Char1">
    <w:name w:val="Nadpis 4 Char1"/>
    <w:link w:val="Nadpis4"/>
    <w:uiPriority w:val="99"/>
    <w:semiHidden/>
    <w:locked/>
    <w:rsid w:val="002B771A"/>
    <w:rPr>
      <w:rFonts w:ascii="Calibri" w:hAnsi="Calibri" w:cs="Times New Roman"/>
      <w:b/>
      <w:bCs/>
      <w:kern w:val="3"/>
      <w:sz w:val="25"/>
      <w:szCs w:val="25"/>
      <w:lang w:eastAsia="zh-CN" w:bidi="hi-IN"/>
    </w:rPr>
  </w:style>
  <w:style w:type="paragraph" w:customStyle="1" w:styleId="Standard">
    <w:name w:val="Standard"/>
    <w:uiPriority w:val="99"/>
    <w:rsid w:val="001075D8"/>
    <w:pPr>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1075D8"/>
    <w:pPr>
      <w:keepNext/>
      <w:spacing w:before="240" w:after="120"/>
    </w:pPr>
    <w:rPr>
      <w:rFonts w:ascii="Arial" w:hAnsi="Arial"/>
      <w:sz w:val="28"/>
      <w:szCs w:val="28"/>
    </w:rPr>
  </w:style>
  <w:style w:type="paragraph" w:customStyle="1" w:styleId="Textbody">
    <w:name w:val="Text body"/>
    <w:basedOn w:val="Standard"/>
    <w:uiPriority w:val="99"/>
    <w:rsid w:val="001075D8"/>
    <w:pPr>
      <w:jc w:val="both"/>
    </w:pPr>
    <w:rPr>
      <w:i/>
      <w:iCs/>
    </w:rPr>
  </w:style>
  <w:style w:type="paragraph" w:styleId="Seznam">
    <w:name w:val="List"/>
    <w:basedOn w:val="Textbody"/>
    <w:uiPriority w:val="99"/>
    <w:rsid w:val="001075D8"/>
  </w:style>
  <w:style w:type="paragraph" w:styleId="Titulek">
    <w:name w:val="caption"/>
    <w:basedOn w:val="Standard"/>
    <w:uiPriority w:val="99"/>
    <w:qFormat/>
    <w:rsid w:val="001075D8"/>
    <w:pPr>
      <w:suppressLineNumbers/>
      <w:spacing w:before="120" w:after="120"/>
    </w:pPr>
    <w:rPr>
      <w:i/>
      <w:iCs/>
    </w:rPr>
  </w:style>
  <w:style w:type="paragraph" w:customStyle="1" w:styleId="Index">
    <w:name w:val="Index"/>
    <w:basedOn w:val="Standard"/>
    <w:uiPriority w:val="99"/>
    <w:rsid w:val="001075D8"/>
    <w:pPr>
      <w:suppressLineNumbers/>
    </w:pPr>
  </w:style>
  <w:style w:type="paragraph" w:styleId="Nzev">
    <w:name w:val="Title"/>
    <w:basedOn w:val="Standard"/>
    <w:next w:val="Podtitul"/>
    <w:link w:val="NzevChar1"/>
    <w:qFormat/>
    <w:rsid w:val="001075D8"/>
    <w:pPr>
      <w:jc w:val="center"/>
    </w:pPr>
    <w:rPr>
      <w:b/>
      <w:bCs/>
      <w:i/>
      <w:iCs/>
      <w:sz w:val="32"/>
      <w:szCs w:val="36"/>
    </w:rPr>
  </w:style>
  <w:style w:type="character" w:customStyle="1" w:styleId="NzevChar1">
    <w:name w:val="Název Char1"/>
    <w:link w:val="Nzev"/>
    <w:uiPriority w:val="99"/>
    <w:locked/>
    <w:rsid w:val="002B771A"/>
    <w:rPr>
      <w:rFonts w:ascii="Cambria" w:hAnsi="Cambria" w:cs="Times New Roman"/>
      <w:b/>
      <w:bCs/>
      <w:kern w:val="28"/>
      <w:sz w:val="29"/>
      <w:szCs w:val="29"/>
      <w:lang w:eastAsia="zh-CN" w:bidi="hi-IN"/>
    </w:rPr>
  </w:style>
  <w:style w:type="paragraph" w:styleId="Podtitul">
    <w:name w:val="Subtitle"/>
    <w:basedOn w:val="Heading"/>
    <w:next w:val="Textbody"/>
    <w:link w:val="PodtitulChar"/>
    <w:uiPriority w:val="99"/>
    <w:qFormat/>
    <w:rsid w:val="001075D8"/>
    <w:pPr>
      <w:jc w:val="center"/>
    </w:pPr>
    <w:rPr>
      <w:i/>
      <w:iCs/>
    </w:rPr>
  </w:style>
  <w:style w:type="character" w:customStyle="1" w:styleId="PodtitulChar">
    <w:name w:val="Podtitul Char"/>
    <w:link w:val="Podtitul"/>
    <w:uiPriority w:val="99"/>
    <w:locked/>
    <w:rsid w:val="002B771A"/>
    <w:rPr>
      <w:rFonts w:ascii="Cambria" w:hAnsi="Cambria" w:cs="Times New Roman"/>
      <w:kern w:val="3"/>
      <w:sz w:val="21"/>
      <w:szCs w:val="21"/>
      <w:lang w:eastAsia="zh-CN" w:bidi="hi-IN"/>
    </w:rPr>
  </w:style>
  <w:style w:type="paragraph" w:styleId="Zkladntext2">
    <w:name w:val="Body Text 2"/>
    <w:basedOn w:val="Standard"/>
    <w:link w:val="Zkladntext2Char1"/>
    <w:uiPriority w:val="99"/>
    <w:rsid w:val="001075D8"/>
    <w:rPr>
      <w:i/>
      <w:iCs/>
    </w:rPr>
  </w:style>
  <w:style w:type="character" w:customStyle="1" w:styleId="Zkladntext2Char1">
    <w:name w:val="Základní text 2 Char1"/>
    <w:link w:val="Zkladntext2"/>
    <w:uiPriority w:val="99"/>
    <w:semiHidden/>
    <w:locked/>
    <w:rsid w:val="002B771A"/>
    <w:rPr>
      <w:rFonts w:cs="Times New Roman"/>
      <w:kern w:val="3"/>
      <w:sz w:val="21"/>
      <w:szCs w:val="21"/>
      <w:lang w:eastAsia="zh-CN" w:bidi="hi-IN"/>
    </w:rPr>
  </w:style>
  <w:style w:type="paragraph" w:customStyle="1" w:styleId="CarCharCharCharCharCharChar">
    <w:name w:val="Car Char Char Char Char Char Char"/>
    <w:basedOn w:val="Standard"/>
    <w:uiPriority w:val="99"/>
    <w:rsid w:val="001075D8"/>
    <w:pPr>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Standard"/>
    <w:uiPriority w:val="99"/>
    <w:rsid w:val="001075D8"/>
    <w:pPr>
      <w:spacing w:after="200" w:line="276" w:lineRule="auto"/>
      <w:ind w:left="720"/>
    </w:pPr>
    <w:rPr>
      <w:rFonts w:ascii="Calibri" w:hAnsi="Calibri"/>
      <w:sz w:val="22"/>
      <w:szCs w:val="22"/>
      <w:lang w:eastAsia="en-US"/>
    </w:rPr>
  </w:style>
  <w:style w:type="paragraph" w:styleId="Zhlav">
    <w:name w:val="header"/>
    <w:basedOn w:val="Standard"/>
    <w:link w:val="ZhlavChar1"/>
    <w:uiPriority w:val="99"/>
    <w:rsid w:val="001075D8"/>
    <w:pPr>
      <w:suppressLineNumbers/>
      <w:tabs>
        <w:tab w:val="center" w:pos="4536"/>
        <w:tab w:val="right" w:pos="9072"/>
      </w:tabs>
    </w:pPr>
    <w:rPr>
      <w:rFonts w:ascii="Tms Rmn" w:hAnsi="Tms Rmn"/>
      <w:sz w:val="20"/>
      <w:szCs w:val="20"/>
    </w:rPr>
  </w:style>
  <w:style w:type="character" w:customStyle="1" w:styleId="ZhlavChar1">
    <w:name w:val="Záhlaví Char1"/>
    <w:link w:val="Zhlav"/>
    <w:uiPriority w:val="99"/>
    <w:semiHidden/>
    <w:locked/>
    <w:rsid w:val="002B771A"/>
    <w:rPr>
      <w:rFonts w:cs="Times New Roman"/>
      <w:kern w:val="3"/>
      <w:sz w:val="21"/>
      <w:szCs w:val="21"/>
      <w:lang w:eastAsia="zh-CN" w:bidi="hi-IN"/>
    </w:rPr>
  </w:style>
  <w:style w:type="paragraph" w:styleId="Odstavecseseznamem">
    <w:name w:val="List Paragraph"/>
    <w:basedOn w:val="Standard"/>
    <w:qFormat/>
    <w:rsid w:val="001075D8"/>
    <w:pPr>
      <w:ind w:left="720"/>
    </w:pPr>
  </w:style>
  <w:style w:type="paragraph" w:customStyle="1" w:styleId="Default">
    <w:name w:val="Default"/>
    <w:uiPriority w:val="99"/>
    <w:rsid w:val="001075D8"/>
    <w:pPr>
      <w:suppressAutoHyphens/>
      <w:autoSpaceDN w:val="0"/>
      <w:textAlignment w:val="baseline"/>
    </w:pPr>
    <w:rPr>
      <w:rFonts w:ascii="Book Antiqua" w:hAnsi="Book Antiqua" w:cs="Book Antiqua"/>
      <w:color w:val="000000"/>
      <w:kern w:val="3"/>
      <w:sz w:val="24"/>
      <w:szCs w:val="24"/>
      <w:lang w:eastAsia="en-US" w:bidi="hi-IN"/>
    </w:rPr>
  </w:style>
  <w:style w:type="paragraph" w:styleId="Zpat">
    <w:name w:val="footer"/>
    <w:basedOn w:val="Standard"/>
    <w:link w:val="ZpatChar1"/>
    <w:uiPriority w:val="99"/>
    <w:rsid w:val="001075D8"/>
    <w:pPr>
      <w:suppressLineNumbers/>
      <w:tabs>
        <w:tab w:val="center" w:pos="4536"/>
        <w:tab w:val="right" w:pos="9072"/>
      </w:tabs>
    </w:pPr>
  </w:style>
  <w:style w:type="character" w:customStyle="1" w:styleId="ZpatChar1">
    <w:name w:val="Zápatí Char1"/>
    <w:link w:val="Zpat"/>
    <w:uiPriority w:val="99"/>
    <w:semiHidden/>
    <w:locked/>
    <w:rsid w:val="002B771A"/>
    <w:rPr>
      <w:rFonts w:cs="Times New Roman"/>
      <w:kern w:val="3"/>
      <w:sz w:val="21"/>
      <w:szCs w:val="21"/>
      <w:lang w:eastAsia="zh-CN" w:bidi="hi-IN"/>
    </w:rPr>
  </w:style>
  <w:style w:type="character" w:customStyle="1" w:styleId="Nadpis1Char">
    <w:name w:val="Nadpis 1 Char"/>
    <w:uiPriority w:val="99"/>
    <w:rsid w:val="001075D8"/>
    <w:rPr>
      <w:rFonts w:ascii="Cambria" w:hAnsi="Cambria" w:cs="Times New Roman"/>
      <w:b/>
      <w:bCs/>
      <w:kern w:val="3"/>
      <w:sz w:val="32"/>
      <w:szCs w:val="32"/>
    </w:rPr>
  </w:style>
  <w:style w:type="character" w:customStyle="1" w:styleId="Nadpis2Char">
    <w:name w:val="Nadpis 2 Char"/>
    <w:uiPriority w:val="99"/>
    <w:rsid w:val="001075D8"/>
    <w:rPr>
      <w:rFonts w:ascii="Cambria" w:hAnsi="Cambria" w:cs="Times New Roman"/>
      <w:b/>
      <w:bCs/>
      <w:color w:val="4F81BD"/>
      <w:sz w:val="26"/>
      <w:szCs w:val="26"/>
    </w:rPr>
  </w:style>
  <w:style w:type="character" w:customStyle="1" w:styleId="Nadpis3Char">
    <w:name w:val="Nadpis 3 Char"/>
    <w:uiPriority w:val="99"/>
    <w:rsid w:val="001075D8"/>
    <w:rPr>
      <w:rFonts w:ascii="Cambria" w:hAnsi="Cambria" w:cs="Times New Roman"/>
      <w:b/>
      <w:bCs/>
      <w:color w:val="4F81BD"/>
      <w:sz w:val="24"/>
      <w:szCs w:val="24"/>
    </w:rPr>
  </w:style>
  <w:style w:type="character" w:customStyle="1" w:styleId="Nadpis4Char">
    <w:name w:val="Nadpis 4 Char"/>
    <w:uiPriority w:val="99"/>
    <w:rsid w:val="001075D8"/>
    <w:rPr>
      <w:rFonts w:ascii="Cambria" w:hAnsi="Cambria" w:cs="Times New Roman"/>
      <w:b/>
      <w:bCs/>
      <w:i/>
      <w:iCs/>
      <w:color w:val="4F81BD"/>
      <w:sz w:val="24"/>
      <w:szCs w:val="24"/>
    </w:rPr>
  </w:style>
  <w:style w:type="character" w:customStyle="1" w:styleId="NzevChar">
    <w:name w:val="Název Char"/>
    <w:rsid w:val="001075D8"/>
    <w:rPr>
      <w:rFonts w:ascii="Cambria" w:hAnsi="Cambria" w:cs="Times New Roman"/>
      <w:b/>
      <w:bCs/>
      <w:kern w:val="3"/>
      <w:sz w:val="32"/>
      <w:szCs w:val="32"/>
    </w:rPr>
  </w:style>
  <w:style w:type="character" w:customStyle="1" w:styleId="ZkladntextChar">
    <w:name w:val="Základní text Char"/>
    <w:uiPriority w:val="99"/>
    <w:rsid w:val="001075D8"/>
    <w:rPr>
      <w:rFonts w:cs="Times New Roman"/>
      <w:sz w:val="24"/>
      <w:szCs w:val="24"/>
    </w:rPr>
  </w:style>
  <w:style w:type="character" w:customStyle="1" w:styleId="Zkladntext2Char">
    <w:name w:val="Základní text 2 Char"/>
    <w:uiPriority w:val="99"/>
    <w:rsid w:val="001075D8"/>
    <w:rPr>
      <w:rFonts w:cs="Times New Roman"/>
      <w:sz w:val="24"/>
      <w:szCs w:val="24"/>
    </w:rPr>
  </w:style>
  <w:style w:type="character" w:customStyle="1" w:styleId="platne1">
    <w:name w:val="platne1"/>
    <w:uiPriority w:val="99"/>
    <w:rsid w:val="001075D8"/>
    <w:rPr>
      <w:w w:val="120"/>
    </w:rPr>
  </w:style>
  <w:style w:type="character" w:customStyle="1" w:styleId="ZhlavChar">
    <w:name w:val="Záhlaví Char"/>
    <w:uiPriority w:val="99"/>
    <w:rsid w:val="001075D8"/>
    <w:rPr>
      <w:rFonts w:ascii="Tms Rmn" w:hAnsi="Tms Rmn" w:cs="Times New Roman"/>
      <w:sz w:val="20"/>
      <w:szCs w:val="20"/>
    </w:rPr>
  </w:style>
  <w:style w:type="character" w:customStyle="1" w:styleId="Internetlink">
    <w:name w:val="Internet link"/>
    <w:uiPriority w:val="99"/>
    <w:rsid w:val="001075D8"/>
    <w:rPr>
      <w:rFonts w:cs="Times New Roman"/>
      <w:color w:val="0000FF"/>
      <w:u w:val="single"/>
    </w:rPr>
  </w:style>
  <w:style w:type="character" w:customStyle="1" w:styleId="ZpatChar">
    <w:name w:val="Zápatí Char"/>
    <w:uiPriority w:val="99"/>
    <w:rsid w:val="001075D8"/>
    <w:rPr>
      <w:rFonts w:cs="Times New Roman"/>
      <w:sz w:val="24"/>
      <w:szCs w:val="24"/>
    </w:rPr>
  </w:style>
  <w:style w:type="character" w:customStyle="1" w:styleId="ListLabel1">
    <w:name w:val="ListLabel 1"/>
    <w:uiPriority w:val="99"/>
    <w:rsid w:val="001075D8"/>
  </w:style>
  <w:style w:type="character" w:customStyle="1" w:styleId="ListLabel2">
    <w:name w:val="ListLabel 2"/>
    <w:uiPriority w:val="99"/>
    <w:rsid w:val="001075D8"/>
    <w:rPr>
      <w:u w:val="none"/>
    </w:rPr>
  </w:style>
  <w:style w:type="character" w:customStyle="1" w:styleId="ListLabel3">
    <w:name w:val="ListLabel 3"/>
    <w:uiPriority w:val="99"/>
    <w:rsid w:val="001075D8"/>
    <w:rPr>
      <w:sz w:val="20"/>
    </w:rPr>
  </w:style>
  <w:style w:type="paragraph" w:styleId="Zkladntext">
    <w:name w:val="Body Text"/>
    <w:basedOn w:val="Normln"/>
    <w:link w:val="ZkladntextChar1"/>
    <w:uiPriority w:val="99"/>
    <w:rsid w:val="001C5900"/>
    <w:pPr>
      <w:spacing w:after="120"/>
    </w:pPr>
  </w:style>
  <w:style w:type="character" w:customStyle="1" w:styleId="ZkladntextChar1">
    <w:name w:val="Základní text Char1"/>
    <w:link w:val="Zkladntext"/>
    <w:uiPriority w:val="99"/>
    <w:semiHidden/>
    <w:locked/>
    <w:rsid w:val="0007317A"/>
    <w:rPr>
      <w:rFonts w:cs="Times New Roman"/>
      <w:kern w:val="3"/>
      <w:sz w:val="21"/>
      <w:szCs w:val="21"/>
      <w:lang w:eastAsia="zh-CN" w:bidi="hi-IN"/>
    </w:rPr>
  </w:style>
  <w:style w:type="character" w:styleId="Hypertextovodkaz">
    <w:name w:val="Hyperlink"/>
    <w:uiPriority w:val="99"/>
    <w:rsid w:val="00833DC9"/>
    <w:rPr>
      <w:rFonts w:cs="Times New Roman"/>
      <w:color w:val="0000FF"/>
      <w:u w:val="single"/>
    </w:rPr>
  </w:style>
  <w:style w:type="paragraph" w:styleId="Prosttext">
    <w:name w:val="Plain Text"/>
    <w:basedOn w:val="Normln"/>
    <w:link w:val="ProsttextChar"/>
    <w:uiPriority w:val="99"/>
    <w:semiHidden/>
    <w:rsid w:val="0013365C"/>
    <w:pPr>
      <w:widowControl/>
      <w:suppressAutoHyphens w:val="0"/>
      <w:autoSpaceDN/>
      <w:textAlignment w:val="auto"/>
    </w:pPr>
    <w:rPr>
      <w:rFonts w:ascii="Courier" w:hAnsi="Courier" w:cs="Times New Roman"/>
      <w:kern w:val="0"/>
      <w:szCs w:val="20"/>
      <w:lang w:val="en-US" w:eastAsia="en-US" w:bidi="ar-SA"/>
    </w:rPr>
  </w:style>
  <w:style w:type="character" w:customStyle="1" w:styleId="PlainTextChar">
    <w:name w:val="Plain Text Char"/>
    <w:uiPriority w:val="99"/>
    <w:semiHidden/>
    <w:locked/>
    <w:rsid w:val="003E0FE0"/>
    <w:rPr>
      <w:rFonts w:ascii="Courier New" w:hAnsi="Courier New" w:cs="Times New Roman"/>
      <w:kern w:val="3"/>
      <w:sz w:val="18"/>
      <w:szCs w:val="18"/>
      <w:lang w:eastAsia="zh-CN" w:bidi="hi-IN"/>
    </w:rPr>
  </w:style>
  <w:style w:type="character" w:customStyle="1" w:styleId="ProsttextChar">
    <w:name w:val="Prostý text Char"/>
    <w:link w:val="Prosttext"/>
    <w:uiPriority w:val="99"/>
    <w:semiHidden/>
    <w:locked/>
    <w:rsid w:val="0013365C"/>
    <w:rPr>
      <w:rFonts w:ascii="Courier" w:hAnsi="Courier"/>
      <w:sz w:val="24"/>
      <w:lang w:val="en-US" w:eastAsia="en-US"/>
    </w:rPr>
  </w:style>
  <w:style w:type="paragraph" w:customStyle="1" w:styleId="Text">
    <w:name w:val="Text"/>
    <w:basedOn w:val="Normln"/>
    <w:uiPriority w:val="99"/>
    <w:rsid w:val="0013365C"/>
    <w:pPr>
      <w:widowControl/>
      <w:suppressAutoHyphens w:val="0"/>
      <w:overflowPunct w:val="0"/>
      <w:autoSpaceDE w:val="0"/>
      <w:adjustRightInd w:val="0"/>
      <w:spacing w:after="240"/>
      <w:jc w:val="both"/>
    </w:pPr>
    <w:rPr>
      <w:rFonts w:cs="Times New Roman"/>
      <w:kern w:val="0"/>
      <w:sz w:val="22"/>
      <w:szCs w:val="20"/>
      <w:lang w:eastAsia="cs-CZ" w:bidi="ar-SA"/>
    </w:rPr>
  </w:style>
  <w:style w:type="paragraph" w:customStyle="1" w:styleId="Nadpisdokumentu">
    <w:name w:val="Nadpis dokumentu"/>
    <w:basedOn w:val="Normln"/>
    <w:uiPriority w:val="99"/>
    <w:rsid w:val="00F81DD8"/>
    <w:pPr>
      <w:widowControl/>
      <w:autoSpaceDN/>
      <w:ind w:firstLine="567"/>
      <w:jc w:val="center"/>
      <w:textAlignment w:val="auto"/>
    </w:pPr>
    <w:rPr>
      <w:rFonts w:ascii="Tahoma" w:eastAsia="Times New Roman" w:hAnsi="Tahoma" w:cs="Times New Roman"/>
      <w:b/>
      <w:kern w:val="0"/>
      <w:sz w:val="56"/>
      <w:lang w:val="en-US" w:eastAsia="ar-SA" w:bidi="ar-SA"/>
    </w:rPr>
  </w:style>
  <w:style w:type="character" w:customStyle="1" w:styleId="CharChar6">
    <w:name w:val="Char Char6"/>
    <w:uiPriority w:val="99"/>
    <w:locked/>
    <w:rsid w:val="007D55C2"/>
    <w:rPr>
      <w:rFonts w:ascii="Cambria" w:hAnsi="Cambria"/>
      <w:b/>
      <w:kern w:val="28"/>
      <w:sz w:val="32"/>
    </w:rPr>
  </w:style>
  <w:style w:type="character" w:styleId="Siln">
    <w:name w:val="Strong"/>
    <w:uiPriority w:val="99"/>
    <w:qFormat/>
    <w:locked/>
    <w:rsid w:val="007D55C2"/>
    <w:rPr>
      <w:rFonts w:cs="Times New Roman"/>
      <w:b/>
    </w:rPr>
  </w:style>
  <w:style w:type="numbering" w:customStyle="1" w:styleId="WWNum4">
    <w:name w:val="WWNum4"/>
    <w:rsid w:val="00697C89"/>
    <w:pPr>
      <w:numPr>
        <w:numId w:val="4"/>
      </w:numPr>
    </w:pPr>
  </w:style>
  <w:style w:type="numbering" w:customStyle="1" w:styleId="WWNum20">
    <w:name w:val="WWNum20"/>
    <w:rsid w:val="00697C89"/>
    <w:pPr>
      <w:numPr>
        <w:numId w:val="20"/>
      </w:numPr>
    </w:pPr>
  </w:style>
  <w:style w:type="numbering" w:customStyle="1" w:styleId="WWNum50">
    <w:name w:val="WWNum50"/>
    <w:rsid w:val="00697C89"/>
    <w:pPr>
      <w:numPr>
        <w:numId w:val="50"/>
      </w:numPr>
    </w:pPr>
  </w:style>
  <w:style w:type="numbering" w:customStyle="1" w:styleId="WWNum41">
    <w:name w:val="WWNum41"/>
    <w:rsid w:val="00697C89"/>
    <w:pPr>
      <w:numPr>
        <w:numId w:val="41"/>
      </w:numPr>
    </w:pPr>
  </w:style>
  <w:style w:type="numbering" w:customStyle="1" w:styleId="WWNum7">
    <w:name w:val="WWNum7"/>
    <w:rsid w:val="00697C89"/>
    <w:pPr>
      <w:numPr>
        <w:numId w:val="7"/>
      </w:numPr>
    </w:pPr>
  </w:style>
  <w:style w:type="numbering" w:customStyle="1" w:styleId="WWNum23">
    <w:name w:val="WWNum23"/>
    <w:rsid w:val="00697C89"/>
    <w:pPr>
      <w:numPr>
        <w:numId w:val="23"/>
      </w:numPr>
    </w:pPr>
  </w:style>
  <w:style w:type="numbering" w:customStyle="1" w:styleId="WWNum37">
    <w:name w:val="WWNum37"/>
    <w:rsid w:val="00697C89"/>
    <w:pPr>
      <w:numPr>
        <w:numId w:val="37"/>
      </w:numPr>
    </w:pPr>
  </w:style>
  <w:style w:type="numbering" w:customStyle="1" w:styleId="WWNum27">
    <w:name w:val="WWNum27"/>
    <w:rsid w:val="00697C89"/>
    <w:pPr>
      <w:numPr>
        <w:numId w:val="27"/>
      </w:numPr>
    </w:pPr>
  </w:style>
  <w:style w:type="numbering" w:customStyle="1" w:styleId="WWNum49">
    <w:name w:val="WWNum49"/>
    <w:rsid w:val="00697C89"/>
    <w:pPr>
      <w:numPr>
        <w:numId w:val="49"/>
      </w:numPr>
    </w:pPr>
  </w:style>
  <w:style w:type="numbering" w:customStyle="1" w:styleId="WWNum35">
    <w:name w:val="WWNum35"/>
    <w:rsid w:val="00697C89"/>
    <w:pPr>
      <w:numPr>
        <w:numId w:val="35"/>
      </w:numPr>
    </w:pPr>
  </w:style>
  <w:style w:type="numbering" w:customStyle="1" w:styleId="WWNum36">
    <w:name w:val="WWNum36"/>
    <w:rsid w:val="00697C89"/>
    <w:pPr>
      <w:numPr>
        <w:numId w:val="36"/>
      </w:numPr>
    </w:pPr>
  </w:style>
  <w:style w:type="numbering" w:customStyle="1" w:styleId="WWNum18">
    <w:name w:val="WWNum18"/>
    <w:rsid w:val="00697C89"/>
    <w:pPr>
      <w:numPr>
        <w:numId w:val="18"/>
      </w:numPr>
    </w:pPr>
  </w:style>
  <w:style w:type="numbering" w:customStyle="1" w:styleId="WWNum1">
    <w:name w:val="WWNum1"/>
    <w:rsid w:val="00697C89"/>
    <w:pPr>
      <w:numPr>
        <w:numId w:val="1"/>
      </w:numPr>
    </w:pPr>
  </w:style>
  <w:style w:type="numbering" w:customStyle="1" w:styleId="WWNum24">
    <w:name w:val="WWNum24"/>
    <w:rsid w:val="00697C89"/>
    <w:pPr>
      <w:numPr>
        <w:numId w:val="24"/>
      </w:numPr>
    </w:pPr>
  </w:style>
  <w:style w:type="numbering" w:customStyle="1" w:styleId="WWNum31">
    <w:name w:val="WWNum31"/>
    <w:rsid w:val="00697C89"/>
    <w:pPr>
      <w:numPr>
        <w:numId w:val="31"/>
      </w:numPr>
    </w:pPr>
  </w:style>
  <w:style w:type="numbering" w:customStyle="1" w:styleId="WWNum2">
    <w:name w:val="WWNum2"/>
    <w:rsid w:val="00697C89"/>
    <w:pPr>
      <w:numPr>
        <w:numId w:val="2"/>
      </w:numPr>
    </w:pPr>
  </w:style>
  <w:style w:type="numbering" w:customStyle="1" w:styleId="WWNum14">
    <w:name w:val="WWNum14"/>
    <w:rsid w:val="00697C89"/>
    <w:pPr>
      <w:numPr>
        <w:numId w:val="14"/>
      </w:numPr>
    </w:pPr>
  </w:style>
  <w:style w:type="numbering" w:customStyle="1" w:styleId="WWNum39">
    <w:name w:val="WWNum39"/>
    <w:rsid w:val="00697C89"/>
    <w:pPr>
      <w:numPr>
        <w:numId w:val="39"/>
      </w:numPr>
    </w:pPr>
  </w:style>
  <w:style w:type="numbering" w:customStyle="1" w:styleId="WWNum30">
    <w:name w:val="WWNum30"/>
    <w:rsid w:val="00697C89"/>
    <w:pPr>
      <w:numPr>
        <w:numId w:val="30"/>
      </w:numPr>
    </w:pPr>
  </w:style>
  <w:style w:type="numbering" w:customStyle="1" w:styleId="WWNum28">
    <w:name w:val="WWNum28"/>
    <w:rsid w:val="00697C89"/>
    <w:pPr>
      <w:numPr>
        <w:numId w:val="28"/>
      </w:numPr>
    </w:pPr>
  </w:style>
  <w:style w:type="numbering" w:customStyle="1" w:styleId="WWNum6">
    <w:name w:val="WWNum6"/>
    <w:rsid w:val="00697C89"/>
    <w:pPr>
      <w:numPr>
        <w:numId w:val="6"/>
      </w:numPr>
    </w:pPr>
  </w:style>
  <w:style w:type="numbering" w:customStyle="1" w:styleId="WWNum45">
    <w:name w:val="WWNum45"/>
    <w:rsid w:val="00697C89"/>
    <w:pPr>
      <w:numPr>
        <w:numId w:val="45"/>
      </w:numPr>
    </w:pPr>
  </w:style>
  <w:style w:type="numbering" w:customStyle="1" w:styleId="WWNum10">
    <w:name w:val="WWNum10"/>
    <w:rsid w:val="00697C89"/>
    <w:pPr>
      <w:numPr>
        <w:numId w:val="10"/>
      </w:numPr>
    </w:pPr>
  </w:style>
  <w:style w:type="numbering" w:customStyle="1" w:styleId="WWNum43">
    <w:name w:val="WWNum43"/>
    <w:rsid w:val="00697C89"/>
    <w:pPr>
      <w:numPr>
        <w:numId w:val="43"/>
      </w:numPr>
    </w:pPr>
  </w:style>
  <w:style w:type="numbering" w:customStyle="1" w:styleId="WWNum29">
    <w:name w:val="WWNum29"/>
    <w:rsid w:val="00697C89"/>
    <w:pPr>
      <w:numPr>
        <w:numId w:val="29"/>
      </w:numPr>
    </w:pPr>
  </w:style>
  <w:style w:type="numbering" w:customStyle="1" w:styleId="WWNum8">
    <w:name w:val="WWNum8"/>
    <w:rsid w:val="00697C89"/>
    <w:pPr>
      <w:numPr>
        <w:numId w:val="8"/>
      </w:numPr>
    </w:pPr>
  </w:style>
  <w:style w:type="numbering" w:customStyle="1" w:styleId="WWNum48">
    <w:name w:val="WWNum48"/>
    <w:rsid w:val="00697C89"/>
    <w:pPr>
      <w:numPr>
        <w:numId w:val="48"/>
      </w:numPr>
    </w:pPr>
  </w:style>
  <w:style w:type="numbering" w:customStyle="1" w:styleId="WWNum33">
    <w:name w:val="WWNum33"/>
    <w:rsid w:val="00697C89"/>
    <w:pPr>
      <w:numPr>
        <w:numId w:val="33"/>
      </w:numPr>
    </w:pPr>
  </w:style>
  <w:style w:type="numbering" w:customStyle="1" w:styleId="WWNum44">
    <w:name w:val="WWNum44"/>
    <w:rsid w:val="00697C89"/>
    <w:pPr>
      <w:numPr>
        <w:numId w:val="44"/>
      </w:numPr>
    </w:pPr>
  </w:style>
  <w:style w:type="numbering" w:customStyle="1" w:styleId="WWNum17">
    <w:name w:val="WWNum17"/>
    <w:rsid w:val="00697C89"/>
    <w:pPr>
      <w:numPr>
        <w:numId w:val="17"/>
      </w:numPr>
    </w:pPr>
  </w:style>
  <w:style w:type="numbering" w:customStyle="1" w:styleId="WWNum47">
    <w:name w:val="WWNum47"/>
    <w:rsid w:val="00697C89"/>
    <w:pPr>
      <w:numPr>
        <w:numId w:val="47"/>
      </w:numPr>
    </w:pPr>
  </w:style>
  <w:style w:type="numbering" w:customStyle="1" w:styleId="WWNum21">
    <w:name w:val="WWNum21"/>
    <w:rsid w:val="00697C89"/>
    <w:pPr>
      <w:numPr>
        <w:numId w:val="21"/>
      </w:numPr>
    </w:pPr>
  </w:style>
  <w:style w:type="numbering" w:customStyle="1" w:styleId="WWNum12">
    <w:name w:val="WWNum12"/>
    <w:rsid w:val="00697C89"/>
    <w:pPr>
      <w:numPr>
        <w:numId w:val="12"/>
      </w:numPr>
    </w:pPr>
  </w:style>
  <w:style w:type="numbering" w:customStyle="1" w:styleId="WWNum32">
    <w:name w:val="WWNum32"/>
    <w:rsid w:val="00697C89"/>
    <w:pPr>
      <w:numPr>
        <w:numId w:val="32"/>
      </w:numPr>
    </w:pPr>
  </w:style>
  <w:style w:type="numbering" w:customStyle="1" w:styleId="WWNum15">
    <w:name w:val="WWNum15"/>
    <w:rsid w:val="00697C89"/>
    <w:pPr>
      <w:numPr>
        <w:numId w:val="15"/>
      </w:numPr>
    </w:pPr>
  </w:style>
  <w:style w:type="numbering" w:customStyle="1" w:styleId="WWNum42">
    <w:name w:val="WWNum42"/>
    <w:rsid w:val="00697C89"/>
    <w:pPr>
      <w:numPr>
        <w:numId w:val="42"/>
      </w:numPr>
    </w:pPr>
  </w:style>
  <w:style w:type="numbering" w:customStyle="1" w:styleId="WWNum38">
    <w:name w:val="WWNum38"/>
    <w:rsid w:val="00697C89"/>
    <w:pPr>
      <w:numPr>
        <w:numId w:val="38"/>
      </w:numPr>
    </w:pPr>
  </w:style>
  <w:style w:type="numbering" w:customStyle="1" w:styleId="WWNum40">
    <w:name w:val="WWNum40"/>
    <w:rsid w:val="00697C89"/>
    <w:pPr>
      <w:numPr>
        <w:numId w:val="40"/>
      </w:numPr>
    </w:pPr>
  </w:style>
  <w:style w:type="numbering" w:customStyle="1" w:styleId="WWNum19">
    <w:name w:val="WWNum19"/>
    <w:rsid w:val="00697C89"/>
    <w:pPr>
      <w:numPr>
        <w:numId w:val="19"/>
      </w:numPr>
    </w:pPr>
  </w:style>
  <w:style w:type="numbering" w:customStyle="1" w:styleId="WWNum13">
    <w:name w:val="WWNum13"/>
    <w:rsid w:val="00697C89"/>
    <w:pPr>
      <w:numPr>
        <w:numId w:val="13"/>
      </w:numPr>
    </w:pPr>
  </w:style>
  <w:style w:type="numbering" w:customStyle="1" w:styleId="WWNum46">
    <w:name w:val="WWNum46"/>
    <w:rsid w:val="00697C89"/>
    <w:pPr>
      <w:numPr>
        <w:numId w:val="46"/>
      </w:numPr>
    </w:pPr>
  </w:style>
  <w:style w:type="numbering" w:customStyle="1" w:styleId="WWNum9">
    <w:name w:val="WWNum9"/>
    <w:rsid w:val="00697C89"/>
    <w:pPr>
      <w:numPr>
        <w:numId w:val="9"/>
      </w:numPr>
    </w:pPr>
  </w:style>
  <w:style w:type="numbering" w:customStyle="1" w:styleId="WWNum22">
    <w:name w:val="WWNum22"/>
    <w:rsid w:val="00697C89"/>
    <w:pPr>
      <w:numPr>
        <w:numId w:val="22"/>
      </w:numPr>
    </w:pPr>
  </w:style>
  <w:style w:type="numbering" w:customStyle="1" w:styleId="WWNum11">
    <w:name w:val="WWNum11"/>
    <w:rsid w:val="00697C89"/>
    <w:pPr>
      <w:numPr>
        <w:numId w:val="11"/>
      </w:numPr>
    </w:pPr>
  </w:style>
  <w:style w:type="numbering" w:customStyle="1" w:styleId="WWNum25">
    <w:name w:val="WWNum25"/>
    <w:rsid w:val="00697C89"/>
    <w:pPr>
      <w:numPr>
        <w:numId w:val="25"/>
      </w:numPr>
    </w:pPr>
  </w:style>
  <w:style w:type="numbering" w:customStyle="1" w:styleId="WWNum5">
    <w:name w:val="WWNum5"/>
    <w:rsid w:val="00697C89"/>
    <w:pPr>
      <w:numPr>
        <w:numId w:val="5"/>
      </w:numPr>
    </w:pPr>
  </w:style>
  <w:style w:type="numbering" w:customStyle="1" w:styleId="WWNum34">
    <w:name w:val="WWNum34"/>
    <w:rsid w:val="00697C89"/>
    <w:pPr>
      <w:numPr>
        <w:numId w:val="34"/>
      </w:numPr>
    </w:pPr>
  </w:style>
  <w:style w:type="numbering" w:customStyle="1" w:styleId="WWNum26">
    <w:name w:val="WWNum26"/>
    <w:rsid w:val="00697C89"/>
    <w:pPr>
      <w:numPr>
        <w:numId w:val="26"/>
      </w:numPr>
    </w:pPr>
  </w:style>
  <w:style w:type="numbering" w:customStyle="1" w:styleId="WWNum16">
    <w:name w:val="WWNum16"/>
    <w:rsid w:val="00697C89"/>
    <w:pPr>
      <w:numPr>
        <w:numId w:val="16"/>
      </w:numPr>
    </w:pPr>
  </w:style>
  <w:style w:type="numbering" w:customStyle="1" w:styleId="WWNum3">
    <w:name w:val="WWNum3"/>
    <w:rsid w:val="00697C89"/>
    <w:pPr>
      <w:numPr>
        <w:numId w:val="3"/>
      </w:numPr>
    </w:pPr>
  </w:style>
  <w:style w:type="character" w:styleId="Odkaznakoment">
    <w:name w:val="annotation reference"/>
    <w:uiPriority w:val="99"/>
    <w:unhideWhenUsed/>
    <w:rsid w:val="00470B4A"/>
    <w:rPr>
      <w:sz w:val="16"/>
      <w:szCs w:val="16"/>
    </w:rPr>
  </w:style>
  <w:style w:type="paragraph" w:styleId="Textkomente">
    <w:name w:val="annotation text"/>
    <w:basedOn w:val="Normln"/>
    <w:link w:val="TextkomenteChar"/>
    <w:uiPriority w:val="99"/>
    <w:unhideWhenUsed/>
    <w:rsid w:val="00470B4A"/>
    <w:pPr>
      <w:widowControl/>
      <w:suppressAutoHyphens w:val="0"/>
      <w:autoSpaceDN/>
      <w:textAlignment w:val="auto"/>
    </w:pPr>
    <w:rPr>
      <w:rFonts w:eastAsia="Times New Roman" w:cs="Times New Roman"/>
      <w:kern w:val="0"/>
      <w:sz w:val="20"/>
      <w:szCs w:val="20"/>
      <w:lang w:val="x-none" w:eastAsia="x-none" w:bidi="ar-SA"/>
    </w:rPr>
  </w:style>
  <w:style w:type="character" w:customStyle="1" w:styleId="TextkomenteChar">
    <w:name w:val="Text komentáře Char"/>
    <w:basedOn w:val="Standardnpsmoodstavce"/>
    <w:link w:val="Textkomente"/>
    <w:uiPriority w:val="99"/>
    <w:rsid w:val="00470B4A"/>
    <w:rPr>
      <w:rFonts w:eastAsia="Times New Roman" w:cs="Times New Roman"/>
      <w:lang w:val="x-none" w:eastAsia="x-none"/>
    </w:rPr>
  </w:style>
  <w:style w:type="character" w:customStyle="1" w:styleId="h1a2">
    <w:name w:val="h1a2"/>
    <w:rsid w:val="00470B4A"/>
    <w:rPr>
      <w:vanish w:val="0"/>
      <w:webHidden w:val="0"/>
      <w:sz w:val="24"/>
      <w:szCs w:val="24"/>
      <w:specVanish w:val="0"/>
    </w:rPr>
  </w:style>
  <w:style w:type="paragraph" w:styleId="Textbubliny">
    <w:name w:val="Balloon Text"/>
    <w:basedOn w:val="Normln"/>
    <w:link w:val="TextbublinyChar"/>
    <w:uiPriority w:val="99"/>
    <w:semiHidden/>
    <w:unhideWhenUsed/>
    <w:rsid w:val="00470B4A"/>
    <w:rPr>
      <w:rFonts w:ascii="Tahoma" w:hAnsi="Tahoma"/>
      <w:sz w:val="16"/>
      <w:szCs w:val="14"/>
    </w:rPr>
  </w:style>
  <w:style w:type="character" w:customStyle="1" w:styleId="TextbublinyChar">
    <w:name w:val="Text bubliny Char"/>
    <w:basedOn w:val="Standardnpsmoodstavce"/>
    <w:link w:val="Textbubliny"/>
    <w:uiPriority w:val="99"/>
    <w:semiHidden/>
    <w:rsid w:val="00470B4A"/>
    <w:rPr>
      <w:rFonts w:ascii="Tahoma" w:hAnsi="Tahoma"/>
      <w:kern w:val="3"/>
      <w:sz w:val="16"/>
      <w:szCs w:val="14"/>
      <w:lang w:eastAsia="zh-CN" w:bidi="hi-IN"/>
    </w:rPr>
  </w:style>
  <w:style w:type="character" w:customStyle="1" w:styleId="Nadpis7Char">
    <w:name w:val="Nadpis 7 Char"/>
    <w:basedOn w:val="Standardnpsmoodstavce"/>
    <w:link w:val="Nadpis7"/>
    <w:semiHidden/>
    <w:rsid w:val="00F66F37"/>
    <w:rPr>
      <w:rFonts w:asciiTheme="majorHAnsi" w:eastAsiaTheme="majorEastAsia" w:hAnsiTheme="majorHAnsi"/>
      <w:i/>
      <w:iCs/>
      <w:color w:val="404040" w:themeColor="text1" w:themeTint="BF"/>
      <w:kern w:val="3"/>
      <w:sz w:val="24"/>
      <w:szCs w:val="21"/>
      <w:lang w:eastAsia="zh-CN" w:bidi="hi-IN"/>
    </w:rPr>
  </w:style>
  <w:style w:type="paragraph" w:styleId="Normlnweb">
    <w:name w:val="Normal (Web)"/>
    <w:basedOn w:val="Normln"/>
    <w:rsid w:val="00F66F37"/>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Smlouva-slo">
    <w:name w:val="Smlouva-číslo"/>
    <w:basedOn w:val="Normln"/>
    <w:rsid w:val="00D81527"/>
    <w:pPr>
      <w:suppressAutoHyphens w:val="0"/>
      <w:autoSpaceDN/>
      <w:snapToGrid w:val="0"/>
      <w:spacing w:before="120" w:line="240" w:lineRule="atLeast"/>
      <w:jc w:val="both"/>
      <w:textAlignment w:val="auto"/>
    </w:pPr>
    <w:rPr>
      <w:rFonts w:eastAsia="Times New Roman" w:cs="Times New Roman"/>
      <w:kern w:val="0"/>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5D8"/>
    <w:pPr>
      <w:widowControl w:val="0"/>
      <w:suppressAutoHyphens/>
      <w:autoSpaceDN w:val="0"/>
      <w:textAlignment w:val="baseline"/>
    </w:pPr>
    <w:rPr>
      <w:kern w:val="3"/>
      <w:sz w:val="24"/>
      <w:szCs w:val="24"/>
      <w:lang w:eastAsia="zh-CN" w:bidi="hi-IN"/>
    </w:rPr>
  </w:style>
  <w:style w:type="paragraph" w:styleId="Nadpis1">
    <w:name w:val="heading 1"/>
    <w:basedOn w:val="Standard"/>
    <w:next w:val="Textbody"/>
    <w:link w:val="Nadpis1Char1"/>
    <w:uiPriority w:val="99"/>
    <w:qFormat/>
    <w:rsid w:val="001075D8"/>
    <w:pPr>
      <w:keepNext/>
      <w:jc w:val="center"/>
      <w:outlineLvl w:val="0"/>
    </w:pPr>
    <w:rPr>
      <w:b/>
      <w:bCs/>
      <w:i/>
      <w:iCs/>
    </w:rPr>
  </w:style>
  <w:style w:type="paragraph" w:styleId="Nadpis2">
    <w:name w:val="heading 2"/>
    <w:basedOn w:val="Standard"/>
    <w:next w:val="Textbody"/>
    <w:link w:val="Nadpis2Char1"/>
    <w:uiPriority w:val="99"/>
    <w:qFormat/>
    <w:rsid w:val="001075D8"/>
    <w:pPr>
      <w:keepNext/>
      <w:keepLines/>
      <w:spacing w:before="200"/>
      <w:outlineLvl w:val="1"/>
    </w:pPr>
    <w:rPr>
      <w:rFonts w:ascii="Cambria" w:hAnsi="Cambria"/>
      <w:b/>
      <w:bCs/>
      <w:color w:val="4F81BD"/>
      <w:sz w:val="26"/>
      <w:szCs w:val="26"/>
    </w:rPr>
  </w:style>
  <w:style w:type="paragraph" w:styleId="Nadpis3">
    <w:name w:val="heading 3"/>
    <w:basedOn w:val="Standard"/>
    <w:next w:val="Textbody"/>
    <w:link w:val="Nadpis3Char1"/>
    <w:uiPriority w:val="99"/>
    <w:qFormat/>
    <w:rsid w:val="001075D8"/>
    <w:pPr>
      <w:keepNext/>
      <w:keepLines/>
      <w:spacing w:before="200"/>
      <w:outlineLvl w:val="2"/>
    </w:pPr>
    <w:rPr>
      <w:rFonts w:ascii="Cambria" w:hAnsi="Cambria"/>
      <w:b/>
      <w:bCs/>
      <w:color w:val="4F81BD"/>
    </w:rPr>
  </w:style>
  <w:style w:type="paragraph" w:styleId="Nadpis4">
    <w:name w:val="heading 4"/>
    <w:basedOn w:val="Standard"/>
    <w:next w:val="Textbody"/>
    <w:link w:val="Nadpis4Char1"/>
    <w:uiPriority w:val="99"/>
    <w:qFormat/>
    <w:rsid w:val="001075D8"/>
    <w:pPr>
      <w:keepNext/>
      <w:keepLines/>
      <w:spacing w:before="200"/>
      <w:outlineLvl w:val="3"/>
    </w:pPr>
    <w:rPr>
      <w:rFonts w:ascii="Cambria" w:hAnsi="Cambria"/>
      <w:b/>
      <w:bCs/>
      <w:i/>
      <w:iCs/>
      <w:color w:val="4F81BD"/>
    </w:rPr>
  </w:style>
  <w:style w:type="paragraph" w:styleId="Nadpis7">
    <w:name w:val="heading 7"/>
    <w:basedOn w:val="Normln"/>
    <w:next w:val="Normln"/>
    <w:link w:val="Nadpis7Char"/>
    <w:semiHidden/>
    <w:unhideWhenUsed/>
    <w:qFormat/>
    <w:locked/>
    <w:rsid w:val="00F66F37"/>
    <w:pPr>
      <w:keepNext/>
      <w:keepLines/>
      <w:spacing w:before="200"/>
      <w:outlineLvl w:val="6"/>
    </w:pPr>
    <w:rPr>
      <w:rFonts w:asciiTheme="majorHAnsi" w:eastAsiaTheme="majorEastAsia" w:hAnsiTheme="majorHAnsi"/>
      <w:i/>
      <w:iCs/>
      <w:color w:val="404040" w:themeColor="text1" w:themeTint="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link w:val="Nadpis1"/>
    <w:uiPriority w:val="99"/>
    <w:locked/>
    <w:rsid w:val="002B771A"/>
    <w:rPr>
      <w:rFonts w:ascii="Cambria" w:hAnsi="Cambria" w:cs="Times New Roman"/>
      <w:b/>
      <w:bCs/>
      <w:kern w:val="32"/>
      <w:sz w:val="29"/>
      <w:szCs w:val="29"/>
      <w:lang w:eastAsia="zh-CN" w:bidi="hi-IN"/>
    </w:rPr>
  </w:style>
  <w:style w:type="character" w:customStyle="1" w:styleId="Nadpis2Char1">
    <w:name w:val="Nadpis 2 Char1"/>
    <w:link w:val="Nadpis2"/>
    <w:uiPriority w:val="99"/>
    <w:semiHidden/>
    <w:locked/>
    <w:rsid w:val="002B771A"/>
    <w:rPr>
      <w:rFonts w:ascii="Cambria" w:hAnsi="Cambria" w:cs="Times New Roman"/>
      <w:b/>
      <w:bCs/>
      <w:i/>
      <w:iCs/>
      <w:kern w:val="3"/>
      <w:sz w:val="25"/>
      <w:szCs w:val="25"/>
      <w:lang w:eastAsia="zh-CN" w:bidi="hi-IN"/>
    </w:rPr>
  </w:style>
  <w:style w:type="character" w:customStyle="1" w:styleId="Nadpis3Char1">
    <w:name w:val="Nadpis 3 Char1"/>
    <w:link w:val="Nadpis3"/>
    <w:uiPriority w:val="99"/>
    <w:semiHidden/>
    <w:locked/>
    <w:rsid w:val="002B771A"/>
    <w:rPr>
      <w:rFonts w:ascii="Cambria" w:hAnsi="Cambria" w:cs="Times New Roman"/>
      <w:b/>
      <w:bCs/>
      <w:kern w:val="3"/>
      <w:sz w:val="23"/>
      <w:szCs w:val="23"/>
      <w:lang w:eastAsia="zh-CN" w:bidi="hi-IN"/>
    </w:rPr>
  </w:style>
  <w:style w:type="character" w:customStyle="1" w:styleId="Nadpis4Char1">
    <w:name w:val="Nadpis 4 Char1"/>
    <w:link w:val="Nadpis4"/>
    <w:uiPriority w:val="99"/>
    <w:semiHidden/>
    <w:locked/>
    <w:rsid w:val="002B771A"/>
    <w:rPr>
      <w:rFonts w:ascii="Calibri" w:hAnsi="Calibri" w:cs="Times New Roman"/>
      <w:b/>
      <w:bCs/>
      <w:kern w:val="3"/>
      <w:sz w:val="25"/>
      <w:szCs w:val="25"/>
      <w:lang w:eastAsia="zh-CN" w:bidi="hi-IN"/>
    </w:rPr>
  </w:style>
  <w:style w:type="paragraph" w:customStyle="1" w:styleId="Standard">
    <w:name w:val="Standard"/>
    <w:uiPriority w:val="99"/>
    <w:rsid w:val="001075D8"/>
    <w:pPr>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1075D8"/>
    <w:pPr>
      <w:keepNext/>
      <w:spacing w:before="240" w:after="120"/>
    </w:pPr>
    <w:rPr>
      <w:rFonts w:ascii="Arial" w:hAnsi="Arial"/>
      <w:sz w:val="28"/>
      <w:szCs w:val="28"/>
    </w:rPr>
  </w:style>
  <w:style w:type="paragraph" w:customStyle="1" w:styleId="Textbody">
    <w:name w:val="Text body"/>
    <w:basedOn w:val="Standard"/>
    <w:uiPriority w:val="99"/>
    <w:rsid w:val="001075D8"/>
    <w:pPr>
      <w:jc w:val="both"/>
    </w:pPr>
    <w:rPr>
      <w:i/>
      <w:iCs/>
    </w:rPr>
  </w:style>
  <w:style w:type="paragraph" w:styleId="Seznam">
    <w:name w:val="List"/>
    <w:basedOn w:val="Textbody"/>
    <w:uiPriority w:val="99"/>
    <w:rsid w:val="001075D8"/>
  </w:style>
  <w:style w:type="paragraph" w:styleId="Titulek">
    <w:name w:val="caption"/>
    <w:basedOn w:val="Standard"/>
    <w:uiPriority w:val="99"/>
    <w:qFormat/>
    <w:rsid w:val="001075D8"/>
    <w:pPr>
      <w:suppressLineNumbers/>
      <w:spacing w:before="120" w:after="120"/>
    </w:pPr>
    <w:rPr>
      <w:i/>
      <w:iCs/>
    </w:rPr>
  </w:style>
  <w:style w:type="paragraph" w:customStyle="1" w:styleId="Index">
    <w:name w:val="Index"/>
    <w:basedOn w:val="Standard"/>
    <w:uiPriority w:val="99"/>
    <w:rsid w:val="001075D8"/>
    <w:pPr>
      <w:suppressLineNumbers/>
    </w:pPr>
  </w:style>
  <w:style w:type="paragraph" w:styleId="Nzev">
    <w:name w:val="Title"/>
    <w:basedOn w:val="Standard"/>
    <w:next w:val="Podtitul"/>
    <w:link w:val="NzevChar1"/>
    <w:qFormat/>
    <w:rsid w:val="001075D8"/>
    <w:pPr>
      <w:jc w:val="center"/>
    </w:pPr>
    <w:rPr>
      <w:b/>
      <w:bCs/>
      <w:i/>
      <w:iCs/>
      <w:sz w:val="32"/>
      <w:szCs w:val="36"/>
    </w:rPr>
  </w:style>
  <w:style w:type="character" w:customStyle="1" w:styleId="NzevChar1">
    <w:name w:val="Název Char1"/>
    <w:link w:val="Nzev"/>
    <w:uiPriority w:val="99"/>
    <w:locked/>
    <w:rsid w:val="002B771A"/>
    <w:rPr>
      <w:rFonts w:ascii="Cambria" w:hAnsi="Cambria" w:cs="Times New Roman"/>
      <w:b/>
      <w:bCs/>
      <w:kern w:val="28"/>
      <w:sz w:val="29"/>
      <w:szCs w:val="29"/>
      <w:lang w:eastAsia="zh-CN" w:bidi="hi-IN"/>
    </w:rPr>
  </w:style>
  <w:style w:type="paragraph" w:styleId="Podtitul">
    <w:name w:val="Subtitle"/>
    <w:basedOn w:val="Heading"/>
    <w:next w:val="Textbody"/>
    <w:link w:val="PodtitulChar"/>
    <w:uiPriority w:val="99"/>
    <w:qFormat/>
    <w:rsid w:val="001075D8"/>
    <w:pPr>
      <w:jc w:val="center"/>
    </w:pPr>
    <w:rPr>
      <w:i/>
      <w:iCs/>
    </w:rPr>
  </w:style>
  <w:style w:type="character" w:customStyle="1" w:styleId="PodtitulChar">
    <w:name w:val="Podtitul Char"/>
    <w:link w:val="Podtitul"/>
    <w:uiPriority w:val="99"/>
    <w:locked/>
    <w:rsid w:val="002B771A"/>
    <w:rPr>
      <w:rFonts w:ascii="Cambria" w:hAnsi="Cambria" w:cs="Times New Roman"/>
      <w:kern w:val="3"/>
      <w:sz w:val="21"/>
      <w:szCs w:val="21"/>
      <w:lang w:eastAsia="zh-CN" w:bidi="hi-IN"/>
    </w:rPr>
  </w:style>
  <w:style w:type="paragraph" w:styleId="Zkladntext2">
    <w:name w:val="Body Text 2"/>
    <w:basedOn w:val="Standard"/>
    <w:link w:val="Zkladntext2Char1"/>
    <w:uiPriority w:val="99"/>
    <w:rsid w:val="001075D8"/>
    <w:rPr>
      <w:i/>
      <w:iCs/>
    </w:rPr>
  </w:style>
  <w:style w:type="character" w:customStyle="1" w:styleId="Zkladntext2Char1">
    <w:name w:val="Základní text 2 Char1"/>
    <w:link w:val="Zkladntext2"/>
    <w:uiPriority w:val="99"/>
    <w:semiHidden/>
    <w:locked/>
    <w:rsid w:val="002B771A"/>
    <w:rPr>
      <w:rFonts w:cs="Times New Roman"/>
      <w:kern w:val="3"/>
      <w:sz w:val="21"/>
      <w:szCs w:val="21"/>
      <w:lang w:eastAsia="zh-CN" w:bidi="hi-IN"/>
    </w:rPr>
  </w:style>
  <w:style w:type="paragraph" w:customStyle="1" w:styleId="CarCharCharCharCharCharChar">
    <w:name w:val="Car Char Char Char Char Char Char"/>
    <w:basedOn w:val="Standard"/>
    <w:uiPriority w:val="99"/>
    <w:rsid w:val="001075D8"/>
    <w:pPr>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Standard"/>
    <w:uiPriority w:val="99"/>
    <w:rsid w:val="001075D8"/>
    <w:pPr>
      <w:spacing w:after="200" w:line="276" w:lineRule="auto"/>
      <w:ind w:left="720"/>
    </w:pPr>
    <w:rPr>
      <w:rFonts w:ascii="Calibri" w:hAnsi="Calibri"/>
      <w:sz w:val="22"/>
      <w:szCs w:val="22"/>
      <w:lang w:eastAsia="en-US"/>
    </w:rPr>
  </w:style>
  <w:style w:type="paragraph" w:styleId="Zhlav">
    <w:name w:val="header"/>
    <w:basedOn w:val="Standard"/>
    <w:link w:val="ZhlavChar1"/>
    <w:uiPriority w:val="99"/>
    <w:rsid w:val="001075D8"/>
    <w:pPr>
      <w:suppressLineNumbers/>
      <w:tabs>
        <w:tab w:val="center" w:pos="4536"/>
        <w:tab w:val="right" w:pos="9072"/>
      </w:tabs>
    </w:pPr>
    <w:rPr>
      <w:rFonts w:ascii="Tms Rmn" w:hAnsi="Tms Rmn"/>
      <w:sz w:val="20"/>
      <w:szCs w:val="20"/>
    </w:rPr>
  </w:style>
  <w:style w:type="character" w:customStyle="1" w:styleId="ZhlavChar1">
    <w:name w:val="Záhlaví Char1"/>
    <w:link w:val="Zhlav"/>
    <w:uiPriority w:val="99"/>
    <w:semiHidden/>
    <w:locked/>
    <w:rsid w:val="002B771A"/>
    <w:rPr>
      <w:rFonts w:cs="Times New Roman"/>
      <w:kern w:val="3"/>
      <w:sz w:val="21"/>
      <w:szCs w:val="21"/>
      <w:lang w:eastAsia="zh-CN" w:bidi="hi-IN"/>
    </w:rPr>
  </w:style>
  <w:style w:type="paragraph" w:styleId="Odstavecseseznamem">
    <w:name w:val="List Paragraph"/>
    <w:basedOn w:val="Standard"/>
    <w:qFormat/>
    <w:rsid w:val="001075D8"/>
    <w:pPr>
      <w:ind w:left="720"/>
    </w:pPr>
  </w:style>
  <w:style w:type="paragraph" w:customStyle="1" w:styleId="Default">
    <w:name w:val="Default"/>
    <w:uiPriority w:val="99"/>
    <w:rsid w:val="001075D8"/>
    <w:pPr>
      <w:suppressAutoHyphens/>
      <w:autoSpaceDN w:val="0"/>
      <w:textAlignment w:val="baseline"/>
    </w:pPr>
    <w:rPr>
      <w:rFonts w:ascii="Book Antiqua" w:hAnsi="Book Antiqua" w:cs="Book Antiqua"/>
      <w:color w:val="000000"/>
      <w:kern w:val="3"/>
      <w:sz w:val="24"/>
      <w:szCs w:val="24"/>
      <w:lang w:eastAsia="en-US" w:bidi="hi-IN"/>
    </w:rPr>
  </w:style>
  <w:style w:type="paragraph" w:styleId="Zpat">
    <w:name w:val="footer"/>
    <w:basedOn w:val="Standard"/>
    <w:link w:val="ZpatChar1"/>
    <w:uiPriority w:val="99"/>
    <w:rsid w:val="001075D8"/>
    <w:pPr>
      <w:suppressLineNumbers/>
      <w:tabs>
        <w:tab w:val="center" w:pos="4536"/>
        <w:tab w:val="right" w:pos="9072"/>
      </w:tabs>
    </w:pPr>
  </w:style>
  <w:style w:type="character" w:customStyle="1" w:styleId="ZpatChar1">
    <w:name w:val="Zápatí Char1"/>
    <w:link w:val="Zpat"/>
    <w:uiPriority w:val="99"/>
    <w:semiHidden/>
    <w:locked/>
    <w:rsid w:val="002B771A"/>
    <w:rPr>
      <w:rFonts w:cs="Times New Roman"/>
      <w:kern w:val="3"/>
      <w:sz w:val="21"/>
      <w:szCs w:val="21"/>
      <w:lang w:eastAsia="zh-CN" w:bidi="hi-IN"/>
    </w:rPr>
  </w:style>
  <w:style w:type="character" w:customStyle="1" w:styleId="Nadpis1Char">
    <w:name w:val="Nadpis 1 Char"/>
    <w:uiPriority w:val="99"/>
    <w:rsid w:val="001075D8"/>
    <w:rPr>
      <w:rFonts w:ascii="Cambria" w:hAnsi="Cambria" w:cs="Times New Roman"/>
      <w:b/>
      <w:bCs/>
      <w:kern w:val="3"/>
      <w:sz w:val="32"/>
      <w:szCs w:val="32"/>
    </w:rPr>
  </w:style>
  <w:style w:type="character" w:customStyle="1" w:styleId="Nadpis2Char">
    <w:name w:val="Nadpis 2 Char"/>
    <w:uiPriority w:val="99"/>
    <w:rsid w:val="001075D8"/>
    <w:rPr>
      <w:rFonts w:ascii="Cambria" w:hAnsi="Cambria" w:cs="Times New Roman"/>
      <w:b/>
      <w:bCs/>
      <w:color w:val="4F81BD"/>
      <w:sz w:val="26"/>
      <w:szCs w:val="26"/>
    </w:rPr>
  </w:style>
  <w:style w:type="character" w:customStyle="1" w:styleId="Nadpis3Char">
    <w:name w:val="Nadpis 3 Char"/>
    <w:uiPriority w:val="99"/>
    <w:rsid w:val="001075D8"/>
    <w:rPr>
      <w:rFonts w:ascii="Cambria" w:hAnsi="Cambria" w:cs="Times New Roman"/>
      <w:b/>
      <w:bCs/>
      <w:color w:val="4F81BD"/>
      <w:sz w:val="24"/>
      <w:szCs w:val="24"/>
    </w:rPr>
  </w:style>
  <w:style w:type="character" w:customStyle="1" w:styleId="Nadpis4Char">
    <w:name w:val="Nadpis 4 Char"/>
    <w:uiPriority w:val="99"/>
    <w:rsid w:val="001075D8"/>
    <w:rPr>
      <w:rFonts w:ascii="Cambria" w:hAnsi="Cambria" w:cs="Times New Roman"/>
      <w:b/>
      <w:bCs/>
      <w:i/>
      <w:iCs/>
      <w:color w:val="4F81BD"/>
      <w:sz w:val="24"/>
      <w:szCs w:val="24"/>
    </w:rPr>
  </w:style>
  <w:style w:type="character" w:customStyle="1" w:styleId="NzevChar">
    <w:name w:val="Název Char"/>
    <w:rsid w:val="001075D8"/>
    <w:rPr>
      <w:rFonts w:ascii="Cambria" w:hAnsi="Cambria" w:cs="Times New Roman"/>
      <w:b/>
      <w:bCs/>
      <w:kern w:val="3"/>
      <w:sz w:val="32"/>
      <w:szCs w:val="32"/>
    </w:rPr>
  </w:style>
  <w:style w:type="character" w:customStyle="1" w:styleId="ZkladntextChar">
    <w:name w:val="Základní text Char"/>
    <w:uiPriority w:val="99"/>
    <w:rsid w:val="001075D8"/>
    <w:rPr>
      <w:rFonts w:cs="Times New Roman"/>
      <w:sz w:val="24"/>
      <w:szCs w:val="24"/>
    </w:rPr>
  </w:style>
  <w:style w:type="character" w:customStyle="1" w:styleId="Zkladntext2Char">
    <w:name w:val="Základní text 2 Char"/>
    <w:uiPriority w:val="99"/>
    <w:rsid w:val="001075D8"/>
    <w:rPr>
      <w:rFonts w:cs="Times New Roman"/>
      <w:sz w:val="24"/>
      <w:szCs w:val="24"/>
    </w:rPr>
  </w:style>
  <w:style w:type="character" w:customStyle="1" w:styleId="platne1">
    <w:name w:val="platne1"/>
    <w:uiPriority w:val="99"/>
    <w:rsid w:val="001075D8"/>
    <w:rPr>
      <w:w w:val="120"/>
    </w:rPr>
  </w:style>
  <w:style w:type="character" w:customStyle="1" w:styleId="ZhlavChar">
    <w:name w:val="Záhlaví Char"/>
    <w:uiPriority w:val="99"/>
    <w:rsid w:val="001075D8"/>
    <w:rPr>
      <w:rFonts w:ascii="Tms Rmn" w:hAnsi="Tms Rmn" w:cs="Times New Roman"/>
      <w:sz w:val="20"/>
      <w:szCs w:val="20"/>
    </w:rPr>
  </w:style>
  <w:style w:type="character" w:customStyle="1" w:styleId="Internetlink">
    <w:name w:val="Internet link"/>
    <w:uiPriority w:val="99"/>
    <w:rsid w:val="001075D8"/>
    <w:rPr>
      <w:rFonts w:cs="Times New Roman"/>
      <w:color w:val="0000FF"/>
      <w:u w:val="single"/>
    </w:rPr>
  </w:style>
  <w:style w:type="character" w:customStyle="1" w:styleId="ZpatChar">
    <w:name w:val="Zápatí Char"/>
    <w:uiPriority w:val="99"/>
    <w:rsid w:val="001075D8"/>
    <w:rPr>
      <w:rFonts w:cs="Times New Roman"/>
      <w:sz w:val="24"/>
      <w:szCs w:val="24"/>
    </w:rPr>
  </w:style>
  <w:style w:type="character" w:customStyle="1" w:styleId="ListLabel1">
    <w:name w:val="ListLabel 1"/>
    <w:uiPriority w:val="99"/>
    <w:rsid w:val="001075D8"/>
  </w:style>
  <w:style w:type="character" w:customStyle="1" w:styleId="ListLabel2">
    <w:name w:val="ListLabel 2"/>
    <w:uiPriority w:val="99"/>
    <w:rsid w:val="001075D8"/>
    <w:rPr>
      <w:u w:val="none"/>
    </w:rPr>
  </w:style>
  <w:style w:type="character" w:customStyle="1" w:styleId="ListLabel3">
    <w:name w:val="ListLabel 3"/>
    <w:uiPriority w:val="99"/>
    <w:rsid w:val="001075D8"/>
    <w:rPr>
      <w:sz w:val="20"/>
    </w:rPr>
  </w:style>
  <w:style w:type="paragraph" w:styleId="Zkladntext">
    <w:name w:val="Body Text"/>
    <w:basedOn w:val="Normln"/>
    <w:link w:val="ZkladntextChar1"/>
    <w:uiPriority w:val="99"/>
    <w:rsid w:val="001C5900"/>
    <w:pPr>
      <w:spacing w:after="120"/>
    </w:pPr>
  </w:style>
  <w:style w:type="character" w:customStyle="1" w:styleId="ZkladntextChar1">
    <w:name w:val="Základní text Char1"/>
    <w:link w:val="Zkladntext"/>
    <w:uiPriority w:val="99"/>
    <w:semiHidden/>
    <w:locked/>
    <w:rsid w:val="0007317A"/>
    <w:rPr>
      <w:rFonts w:cs="Times New Roman"/>
      <w:kern w:val="3"/>
      <w:sz w:val="21"/>
      <w:szCs w:val="21"/>
      <w:lang w:eastAsia="zh-CN" w:bidi="hi-IN"/>
    </w:rPr>
  </w:style>
  <w:style w:type="character" w:styleId="Hypertextovodkaz">
    <w:name w:val="Hyperlink"/>
    <w:uiPriority w:val="99"/>
    <w:rsid w:val="00833DC9"/>
    <w:rPr>
      <w:rFonts w:cs="Times New Roman"/>
      <w:color w:val="0000FF"/>
      <w:u w:val="single"/>
    </w:rPr>
  </w:style>
  <w:style w:type="paragraph" w:styleId="Prosttext">
    <w:name w:val="Plain Text"/>
    <w:basedOn w:val="Normln"/>
    <w:link w:val="ProsttextChar"/>
    <w:uiPriority w:val="99"/>
    <w:semiHidden/>
    <w:rsid w:val="0013365C"/>
    <w:pPr>
      <w:widowControl/>
      <w:suppressAutoHyphens w:val="0"/>
      <w:autoSpaceDN/>
      <w:textAlignment w:val="auto"/>
    </w:pPr>
    <w:rPr>
      <w:rFonts w:ascii="Courier" w:hAnsi="Courier" w:cs="Times New Roman"/>
      <w:kern w:val="0"/>
      <w:szCs w:val="20"/>
      <w:lang w:val="en-US" w:eastAsia="en-US" w:bidi="ar-SA"/>
    </w:rPr>
  </w:style>
  <w:style w:type="character" w:customStyle="1" w:styleId="PlainTextChar">
    <w:name w:val="Plain Text Char"/>
    <w:uiPriority w:val="99"/>
    <w:semiHidden/>
    <w:locked/>
    <w:rsid w:val="003E0FE0"/>
    <w:rPr>
      <w:rFonts w:ascii="Courier New" w:hAnsi="Courier New" w:cs="Times New Roman"/>
      <w:kern w:val="3"/>
      <w:sz w:val="18"/>
      <w:szCs w:val="18"/>
      <w:lang w:eastAsia="zh-CN" w:bidi="hi-IN"/>
    </w:rPr>
  </w:style>
  <w:style w:type="character" w:customStyle="1" w:styleId="ProsttextChar">
    <w:name w:val="Prostý text Char"/>
    <w:link w:val="Prosttext"/>
    <w:uiPriority w:val="99"/>
    <w:semiHidden/>
    <w:locked/>
    <w:rsid w:val="0013365C"/>
    <w:rPr>
      <w:rFonts w:ascii="Courier" w:hAnsi="Courier"/>
      <w:sz w:val="24"/>
      <w:lang w:val="en-US" w:eastAsia="en-US"/>
    </w:rPr>
  </w:style>
  <w:style w:type="paragraph" w:customStyle="1" w:styleId="Text">
    <w:name w:val="Text"/>
    <w:basedOn w:val="Normln"/>
    <w:uiPriority w:val="99"/>
    <w:rsid w:val="0013365C"/>
    <w:pPr>
      <w:widowControl/>
      <w:suppressAutoHyphens w:val="0"/>
      <w:overflowPunct w:val="0"/>
      <w:autoSpaceDE w:val="0"/>
      <w:adjustRightInd w:val="0"/>
      <w:spacing w:after="240"/>
      <w:jc w:val="both"/>
    </w:pPr>
    <w:rPr>
      <w:rFonts w:cs="Times New Roman"/>
      <w:kern w:val="0"/>
      <w:sz w:val="22"/>
      <w:szCs w:val="20"/>
      <w:lang w:eastAsia="cs-CZ" w:bidi="ar-SA"/>
    </w:rPr>
  </w:style>
  <w:style w:type="paragraph" w:customStyle="1" w:styleId="Nadpisdokumentu">
    <w:name w:val="Nadpis dokumentu"/>
    <w:basedOn w:val="Normln"/>
    <w:uiPriority w:val="99"/>
    <w:rsid w:val="00F81DD8"/>
    <w:pPr>
      <w:widowControl/>
      <w:autoSpaceDN/>
      <w:ind w:firstLine="567"/>
      <w:jc w:val="center"/>
      <w:textAlignment w:val="auto"/>
    </w:pPr>
    <w:rPr>
      <w:rFonts w:ascii="Tahoma" w:eastAsia="Times New Roman" w:hAnsi="Tahoma" w:cs="Times New Roman"/>
      <w:b/>
      <w:kern w:val="0"/>
      <w:sz w:val="56"/>
      <w:lang w:val="en-US" w:eastAsia="ar-SA" w:bidi="ar-SA"/>
    </w:rPr>
  </w:style>
  <w:style w:type="character" w:customStyle="1" w:styleId="CharChar6">
    <w:name w:val="Char Char6"/>
    <w:uiPriority w:val="99"/>
    <w:locked/>
    <w:rsid w:val="007D55C2"/>
    <w:rPr>
      <w:rFonts w:ascii="Cambria" w:hAnsi="Cambria"/>
      <w:b/>
      <w:kern w:val="28"/>
      <w:sz w:val="32"/>
    </w:rPr>
  </w:style>
  <w:style w:type="character" w:styleId="Siln">
    <w:name w:val="Strong"/>
    <w:uiPriority w:val="99"/>
    <w:qFormat/>
    <w:locked/>
    <w:rsid w:val="007D55C2"/>
    <w:rPr>
      <w:rFonts w:cs="Times New Roman"/>
      <w:b/>
    </w:rPr>
  </w:style>
  <w:style w:type="numbering" w:customStyle="1" w:styleId="WWNum4">
    <w:name w:val="WWNum4"/>
    <w:rsid w:val="00697C89"/>
    <w:pPr>
      <w:numPr>
        <w:numId w:val="4"/>
      </w:numPr>
    </w:pPr>
  </w:style>
  <w:style w:type="numbering" w:customStyle="1" w:styleId="WWNum20">
    <w:name w:val="WWNum20"/>
    <w:rsid w:val="00697C89"/>
    <w:pPr>
      <w:numPr>
        <w:numId w:val="20"/>
      </w:numPr>
    </w:pPr>
  </w:style>
  <w:style w:type="numbering" w:customStyle="1" w:styleId="WWNum50">
    <w:name w:val="WWNum50"/>
    <w:rsid w:val="00697C89"/>
    <w:pPr>
      <w:numPr>
        <w:numId w:val="50"/>
      </w:numPr>
    </w:pPr>
  </w:style>
  <w:style w:type="numbering" w:customStyle="1" w:styleId="WWNum41">
    <w:name w:val="WWNum41"/>
    <w:rsid w:val="00697C89"/>
    <w:pPr>
      <w:numPr>
        <w:numId w:val="41"/>
      </w:numPr>
    </w:pPr>
  </w:style>
  <w:style w:type="numbering" w:customStyle="1" w:styleId="WWNum7">
    <w:name w:val="WWNum7"/>
    <w:rsid w:val="00697C89"/>
    <w:pPr>
      <w:numPr>
        <w:numId w:val="7"/>
      </w:numPr>
    </w:pPr>
  </w:style>
  <w:style w:type="numbering" w:customStyle="1" w:styleId="WWNum23">
    <w:name w:val="WWNum23"/>
    <w:rsid w:val="00697C89"/>
    <w:pPr>
      <w:numPr>
        <w:numId w:val="23"/>
      </w:numPr>
    </w:pPr>
  </w:style>
  <w:style w:type="numbering" w:customStyle="1" w:styleId="WWNum37">
    <w:name w:val="WWNum37"/>
    <w:rsid w:val="00697C89"/>
    <w:pPr>
      <w:numPr>
        <w:numId w:val="37"/>
      </w:numPr>
    </w:pPr>
  </w:style>
  <w:style w:type="numbering" w:customStyle="1" w:styleId="WWNum27">
    <w:name w:val="WWNum27"/>
    <w:rsid w:val="00697C89"/>
    <w:pPr>
      <w:numPr>
        <w:numId w:val="27"/>
      </w:numPr>
    </w:pPr>
  </w:style>
  <w:style w:type="numbering" w:customStyle="1" w:styleId="WWNum49">
    <w:name w:val="WWNum49"/>
    <w:rsid w:val="00697C89"/>
    <w:pPr>
      <w:numPr>
        <w:numId w:val="49"/>
      </w:numPr>
    </w:pPr>
  </w:style>
  <w:style w:type="numbering" w:customStyle="1" w:styleId="WWNum35">
    <w:name w:val="WWNum35"/>
    <w:rsid w:val="00697C89"/>
    <w:pPr>
      <w:numPr>
        <w:numId w:val="35"/>
      </w:numPr>
    </w:pPr>
  </w:style>
  <w:style w:type="numbering" w:customStyle="1" w:styleId="WWNum36">
    <w:name w:val="WWNum36"/>
    <w:rsid w:val="00697C89"/>
    <w:pPr>
      <w:numPr>
        <w:numId w:val="36"/>
      </w:numPr>
    </w:pPr>
  </w:style>
  <w:style w:type="numbering" w:customStyle="1" w:styleId="WWNum18">
    <w:name w:val="WWNum18"/>
    <w:rsid w:val="00697C89"/>
    <w:pPr>
      <w:numPr>
        <w:numId w:val="18"/>
      </w:numPr>
    </w:pPr>
  </w:style>
  <w:style w:type="numbering" w:customStyle="1" w:styleId="WWNum1">
    <w:name w:val="WWNum1"/>
    <w:rsid w:val="00697C89"/>
    <w:pPr>
      <w:numPr>
        <w:numId w:val="1"/>
      </w:numPr>
    </w:pPr>
  </w:style>
  <w:style w:type="numbering" w:customStyle="1" w:styleId="WWNum24">
    <w:name w:val="WWNum24"/>
    <w:rsid w:val="00697C89"/>
    <w:pPr>
      <w:numPr>
        <w:numId w:val="24"/>
      </w:numPr>
    </w:pPr>
  </w:style>
  <w:style w:type="numbering" w:customStyle="1" w:styleId="WWNum31">
    <w:name w:val="WWNum31"/>
    <w:rsid w:val="00697C89"/>
    <w:pPr>
      <w:numPr>
        <w:numId w:val="31"/>
      </w:numPr>
    </w:pPr>
  </w:style>
  <w:style w:type="numbering" w:customStyle="1" w:styleId="WWNum2">
    <w:name w:val="WWNum2"/>
    <w:rsid w:val="00697C89"/>
    <w:pPr>
      <w:numPr>
        <w:numId w:val="2"/>
      </w:numPr>
    </w:pPr>
  </w:style>
  <w:style w:type="numbering" w:customStyle="1" w:styleId="WWNum14">
    <w:name w:val="WWNum14"/>
    <w:rsid w:val="00697C89"/>
    <w:pPr>
      <w:numPr>
        <w:numId w:val="14"/>
      </w:numPr>
    </w:pPr>
  </w:style>
  <w:style w:type="numbering" w:customStyle="1" w:styleId="WWNum39">
    <w:name w:val="WWNum39"/>
    <w:rsid w:val="00697C89"/>
    <w:pPr>
      <w:numPr>
        <w:numId w:val="39"/>
      </w:numPr>
    </w:pPr>
  </w:style>
  <w:style w:type="numbering" w:customStyle="1" w:styleId="WWNum30">
    <w:name w:val="WWNum30"/>
    <w:rsid w:val="00697C89"/>
    <w:pPr>
      <w:numPr>
        <w:numId w:val="30"/>
      </w:numPr>
    </w:pPr>
  </w:style>
  <w:style w:type="numbering" w:customStyle="1" w:styleId="WWNum28">
    <w:name w:val="WWNum28"/>
    <w:rsid w:val="00697C89"/>
    <w:pPr>
      <w:numPr>
        <w:numId w:val="28"/>
      </w:numPr>
    </w:pPr>
  </w:style>
  <w:style w:type="numbering" w:customStyle="1" w:styleId="WWNum6">
    <w:name w:val="WWNum6"/>
    <w:rsid w:val="00697C89"/>
    <w:pPr>
      <w:numPr>
        <w:numId w:val="6"/>
      </w:numPr>
    </w:pPr>
  </w:style>
  <w:style w:type="numbering" w:customStyle="1" w:styleId="WWNum45">
    <w:name w:val="WWNum45"/>
    <w:rsid w:val="00697C89"/>
    <w:pPr>
      <w:numPr>
        <w:numId w:val="45"/>
      </w:numPr>
    </w:pPr>
  </w:style>
  <w:style w:type="numbering" w:customStyle="1" w:styleId="WWNum10">
    <w:name w:val="WWNum10"/>
    <w:rsid w:val="00697C89"/>
    <w:pPr>
      <w:numPr>
        <w:numId w:val="10"/>
      </w:numPr>
    </w:pPr>
  </w:style>
  <w:style w:type="numbering" w:customStyle="1" w:styleId="WWNum43">
    <w:name w:val="WWNum43"/>
    <w:rsid w:val="00697C89"/>
    <w:pPr>
      <w:numPr>
        <w:numId w:val="43"/>
      </w:numPr>
    </w:pPr>
  </w:style>
  <w:style w:type="numbering" w:customStyle="1" w:styleId="WWNum29">
    <w:name w:val="WWNum29"/>
    <w:rsid w:val="00697C89"/>
    <w:pPr>
      <w:numPr>
        <w:numId w:val="29"/>
      </w:numPr>
    </w:pPr>
  </w:style>
  <w:style w:type="numbering" w:customStyle="1" w:styleId="WWNum8">
    <w:name w:val="WWNum8"/>
    <w:rsid w:val="00697C89"/>
    <w:pPr>
      <w:numPr>
        <w:numId w:val="8"/>
      </w:numPr>
    </w:pPr>
  </w:style>
  <w:style w:type="numbering" w:customStyle="1" w:styleId="WWNum48">
    <w:name w:val="WWNum48"/>
    <w:rsid w:val="00697C89"/>
    <w:pPr>
      <w:numPr>
        <w:numId w:val="48"/>
      </w:numPr>
    </w:pPr>
  </w:style>
  <w:style w:type="numbering" w:customStyle="1" w:styleId="WWNum33">
    <w:name w:val="WWNum33"/>
    <w:rsid w:val="00697C89"/>
    <w:pPr>
      <w:numPr>
        <w:numId w:val="33"/>
      </w:numPr>
    </w:pPr>
  </w:style>
  <w:style w:type="numbering" w:customStyle="1" w:styleId="WWNum44">
    <w:name w:val="WWNum44"/>
    <w:rsid w:val="00697C89"/>
    <w:pPr>
      <w:numPr>
        <w:numId w:val="44"/>
      </w:numPr>
    </w:pPr>
  </w:style>
  <w:style w:type="numbering" w:customStyle="1" w:styleId="WWNum17">
    <w:name w:val="WWNum17"/>
    <w:rsid w:val="00697C89"/>
    <w:pPr>
      <w:numPr>
        <w:numId w:val="17"/>
      </w:numPr>
    </w:pPr>
  </w:style>
  <w:style w:type="numbering" w:customStyle="1" w:styleId="WWNum47">
    <w:name w:val="WWNum47"/>
    <w:rsid w:val="00697C89"/>
    <w:pPr>
      <w:numPr>
        <w:numId w:val="47"/>
      </w:numPr>
    </w:pPr>
  </w:style>
  <w:style w:type="numbering" w:customStyle="1" w:styleId="WWNum21">
    <w:name w:val="WWNum21"/>
    <w:rsid w:val="00697C89"/>
    <w:pPr>
      <w:numPr>
        <w:numId w:val="21"/>
      </w:numPr>
    </w:pPr>
  </w:style>
  <w:style w:type="numbering" w:customStyle="1" w:styleId="WWNum12">
    <w:name w:val="WWNum12"/>
    <w:rsid w:val="00697C89"/>
    <w:pPr>
      <w:numPr>
        <w:numId w:val="12"/>
      </w:numPr>
    </w:pPr>
  </w:style>
  <w:style w:type="numbering" w:customStyle="1" w:styleId="WWNum32">
    <w:name w:val="WWNum32"/>
    <w:rsid w:val="00697C89"/>
    <w:pPr>
      <w:numPr>
        <w:numId w:val="32"/>
      </w:numPr>
    </w:pPr>
  </w:style>
  <w:style w:type="numbering" w:customStyle="1" w:styleId="WWNum15">
    <w:name w:val="WWNum15"/>
    <w:rsid w:val="00697C89"/>
    <w:pPr>
      <w:numPr>
        <w:numId w:val="15"/>
      </w:numPr>
    </w:pPr>
  </w:style>
  <w:style w:type="numbering" w:customStyle="1" w:styleId="WWNum42">
    <w:name w:val="WWNum42"/>
    <w:rsid w:val="00697C89"/>
    <w:pPr>
      <w:numPr>
        <w:numId w:val="42"/>
      </w:numPr>
    </w:pPr>
  </w:style>
  <w:style w:type="numbering" w:customStyle="1" w:styleId="WWNum38">
    <w:name w:val="WWNum38"/>
    <w:rsid w:val="00697C89"/>
    <w:pPr>
      <w:numPr>
        <w:numId w:val="38"/>
      </w:numPr>
    </w:pPr>
  </w:style>
  <w:style w:type="numbering" w:customStyle="1" w:styleId="WWNum40">
    <w:name w:val="WWNum40"/>
    <w:rsid w:val="00697C89"/>
    <w:pPr>
      <w:numPr>
        <w:numId w:val="40"/>
      </w:numPr>
    </w:pPr>
  </w:style>
  <w:style w:type="numbering" w:customStyle="1" w:styleId="WWNum19">
    <w:name w:val="WWNum19"/>
    <w:rsid w:val="00697C89"/>
    <w:pPr>
      <w:numPr>
        <w:numId w:val="19"/>
      </w:numPr>
    </w:pPr>
  </w:style>
  <w:style w:type="numbering" w:customStyle="1" w:styleId="WWNum13">
    <w:name w:val="WWNum13"/>
    <w:rsid w:val="00697C89"/>
    <w:pPr>
      <w:numPr>
        <w:numId w:val="13"/>
      </w:numPr>
    </w:pPr>
  </w:style>
  <w:style w:type="numbering" w:customStyle="1" w:styleId="WWNum46">
    <w:name w:val="WWNum46"/>
    <w:rsid w:val="00697C89"/>
    <w:pPr>
      <w:numPr>
        <w:numId w:val="46"/>
      </w:numPr>
    </w:pPr>
  </w:style>
  <w:style w:type="numbering" w:customStyle="1" w:styleId="WWNum9">
    <w:name w:val="WWNum9"/>
    <w:rsid w:val="00697C89"/>
    <w:pPr>
      <w:numPr>
        <w:numId w:val="9"/>
      </w:numPr>
    </w:pPr>
  </w:style>
  <w:style w:type="numbering" w:customStyle="1" w:styleId="WWNum22">
    <w:name w:val="WWNum22"/>
    <w:rsid w:val="00697C89"/>
    <w:pPr>
      <w:numPr>
        <w:numId w:val="22"/>
      </w:numPr>
    </w:pPr>
  </w:style>
  <w:style w:type="numbering" w:customStyle="1" w:styleId="WWNum11">
    <w:name w:val="WWNum11"/>
    <w:rsid w:val="00697C89"/>
    <w:pPr>
      <w:numPr>
        <w:numId w:val="11"/>
      </w:numPr>
    </w:pPr>
  </w:style>
  <w:style w:type="numbering" w:customStyle="1" w:styleId="WWNum25">
    <w:name w:val="WWNum25"/>
    <w:rsid w:val="00697C89"/>
    <w:pPr>
      <w:numPr>
        <w:numId w:val="25"/>
      </w:numPr>
    </w:pPr>
  </w:style>
  <w:style w:type="numbering" w:customStyle="1" w:styleId="WWNum5">
    <w:name w:val="WWNum5"/>
    <w:rsid w:val="00697C89"/>
    <w:pPr>
      <w:numPr>
        <w:numId w:val="5"/>
      </w:numPr>
    </w:pPr>
  </w:style>
  <w:style w:type="numbering" w:customStyle="1" w:styleId="WWNum34">
    <w:name w:val="WWNum34"/>
    <w:rsid w:val="00697C89"/>
    <w:pPr>
      <w:numPr>
        <w:numId w:val="34"/>
      </w:numPr>
    </w:pPr>
  </w:style>
  <w:style w:type="numbering" w:customStyle="1" w:styleId="WWNum26">
    <w:name w:val="WWNum26"/>
    <w:rsid w:val="00697C89"/>
    <w:pPr>
      <w:numPr>
        <w:numId w:val="26"/>
      </w:numPr>
    </w:pPr>
  </w:style>
  <w:style w:type="numbering" w:customStyle="1" w:styleId="WWNum16">
    <w:name w:val="WWNum16"/>
    <w:rsid w:val="00697C89"/>
    <w:pPr>
      <w:numPr>
        <w:numId w:val="16"/>
      </w:numPr>
    </w:pPr>
  </w:style>
  <w:style w:type="numbering" w:customStyle="1" w:styleId="WWNum3">
    <w:name w:val="WWNum3"/>
    <w:rsid w:val="00697C89"/>
    <w:pPr>
      <w:numPr>
        <w:numId w:val="3"/>
      </w:numPr>
    </w:pPr>
  </w:style>
  <w:style w:type="character" w:styleId="Odkaznakoment">
    <w:name w:val="annotation reference"/>
    <w:uiPriority w:val="99"/>
    <w:unhideWhenUsed/>
    <w:rsid w:val="00470B4A"/>
    <w:rPr>
      <w:sz w:val="16"/>
      <w:szCs w:val="16"/>
    </w:rPr>
  </w:style>
  <w:style w:type="paragraph" w:styleId="Textkomente">
    <w:name w:val="annotation text"/>
    <w:basedOn w:val="Normln"/>
    <w:link w:val="TextkomenteChar"/>
    <w:uiPriority w:val="99"/>
    <w:unhideWhenUsed/>
    <w:rsid w:val="00470B4A"/>
    <w:pPr>
      <w:widowControl/>
      <w:suppressAutoHyphens w:val="0"/>
      <w:autoSpaceDN/>
      <w:textAlignment w:val="auto"/>
    </w:pPr>
    <w:rPr>
      <w:rFonts w:eastAsia="Times New Roman" w:cs="Times New Roman"/>
      <w:kern w:val="0"/>
      <w:sz w:val="20"/>
      <w:szCs w:val="20"/>
      <w:lang w:val="x-none" w:eastAsia="x-none" w:bidi="ar-SA"/>
    </w:rPr>
  </w:style>
  <w:style w:type="character" w:customStyle="1" w:styleId="TextkomenteChar">
    <w:name w:val="Text komentáře Char"/>
    <w:basedOn w:val="Standardnpsmoodstavce"/>
    <w:link w:val="Textkomente"/>
    <w:uiPriority w:val="99"/>
    <w:rsid w:val="00470B4A"/>
    <w:rPr>
      <w:rFonts w:eastAsia="Times New Roman" w:cs="Times New Roman"/>
      <w:lang w:val="x-none" w:eastAsia="x-none"/>
    </w:rPr>
  </w:style>
  <w:style w:type="character" w:customStyle="1" w:styleId="h1a2">
    <w:name w:val="h1a2"/>
    <w:rsid w:val="00470B4A"/>
    <w:rPr>
      <w:vanish w:val="0"/>
      <w:webHidden w:val="0"/>
      <w:sz w:val="24"/>
      <w:szCs w:val="24"/>
      <w:specVanish w:val="0"/>
    </w:rPr>
  </w:style>
  <w:style w:type="paragraph" w:styleId="Textbubliny">
    <w:name w:val="Balloon Text"/>
    <w:basedOn w:val="Normln"/>
    <w:link w:val="TextbublinyChar"/>
    <w:uiPriority w:val="99"/>
    <w:semiHidden/>
    <w:unhideWhenUsed/>
    <w:rsid w:val="00470B4A"/>
    <w:rPr>
      <w:rFonts w:ascii="Tahoma" w:hAnsi="Tahoma"/>
      <w:sz w:val="16"/>
      <w:szCs w:val="14"/>
    </w:rPr>
  </w:style>
  <w:style w:type="character" w:customStyle="1" w:styleId="TextbublinyChar">
    <w:name w:val="Text bubliny Char"/>
    <w:basedOn w:val="Standardnpsmoodstavce"/>
    <w:link w:val="Textbubliny"/>
    <w:uiPriority w:val="99"/>
    <w:semiHidden/>
    <w:rsid w:val="00470B4A"/>
    <w:rPr>
      <w:rFonts w:ascii="Tahoma" w:hAnsi="Tahoma"/>
      <w:kern w:val="3"/>
      <w:sz w:val="16"/>
      <w:szCs w:val="14"/>
      <w:lang w:eastAsia="zh-CN" w:bidi="hi-IN"/>
    </w:rPr>
  </w:style>
  <w:style w:type="character" w:customStyle="1" w:styleId="Nadpis7Char">
    <w:name w:val="Nadpis 7 Char"/>
    <w:basedOn w:val="Standardnpsmoodstavce"/>
    <w:link w:val="Nadpis7"/>
    <w:semiHidden/>
    <w:rsid w:val="00F66F37"/>
    <w:rPr>
      <w:rFonts w:asciiTheme="majorHAnsi" w:eastAsiaTheme="majorEastAsia" w:hAnsiTheme="majorHAnsi"/>
      <w:i/>
      <w:iCs/>
      <w:color w:val="404040" w:themeColor="text1" w:themeTint="BF"/>
      <w:kern w:val="3"/>
      <w:sz w:val="24"/>
      <w:szCs w:val="21"/>
      <w:lang w:eastAsia="zh-CN" w:bidi="hi-IN"/>
    </w:rPr>
  </w:style>
  <w:style w:type="paragraph" w:styleId="Normlnweb">
    <w:name w:val="Normal (Web)"/>
    <w:basedOn w:val="Normln"/>
    <w:rsid w:val="00F66F37"/>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Smlouva-slo">
    <w:name w:val="Smlouva-číslo"/>
    <w:basedOn w:val="Normln"/>
    <w:rsid w:val="00D81527"/>
    <w:pPr>
      <w:suppressAutoHyphens w:val="0"/>
      <w:autoSpaceDN/>
      <w:snapToGrid w:val="0"/>
      <w:spacing w:before="120" w:line="240" w:lineRule="atLeast"/>
      <w:jc w:val="both"/>
      <w:textAlignment w:val="auto"/>
    </w:pPr>
    <w:rPr>
      <w:rFonts w:eastAsia="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7072">
      <w:bodyDiv w:val="1"/>
      <w:marLeft w:val="0"/>
      <w:marRight w:val="0"/>
      <w:marTop w:val="0"/>
      <w:marBottom w:val="0"/>
      <w:divBdr>
        <w:top w:val="none" w:sz="0" w:space="0" w:color="auto"/>
        <w:left w:val="none" w:sz="0" w:space="0" w:color="auto"/>
        <w:bottom w:val="none" w:sz="0" w:space="0" w:color="auto"/>
        <w:right w:val="none" w:sz="0" w:space="0" w:color="auto"/>
      </w:divBdr>
    </w:div>
    <w:div w:id="1445272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0029-A860-414B-A0C6-71F90172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8065</Words>
  <Characters>47590</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55544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Rondo Service</dc:creator>
  <cp:lastModifiedBy>Randová, Markéta</cp:lastModifiedBy>
  <cp:revision>3</cp:revision>
  <cp:lastPrinted>2017-02-27T09:11:00Z</cp:lastPrinted>
  <dcterms:created xsi:type="dcterms:W3CDTF">2017-05-17T12:50:00Z</dcterms:created>
  <dcterms:modified xsi:type="dcterms:W3CDTF">2017-05-17T13:16:00Z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Rondo Service</vt:lpwstr>
  </property>
  <property fmtid="{D5CDD505-2E9C-101B-9397-08002B2CF9AE}" pid="4" name="DocSecurity">
    <vt:r8>1.70583730366611E-302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