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BB" w:rsidRDefault="00595E60" w:rsidP="00694186">
      <w:pPr>
        <w:pStyle w:val="Bezmezer"/>
        <w:spacing w:line="276" w:lineRule="auto"/>
      </w:pPr>
      <w:r>
        <w:rPr>
          <w:b/>
        </w:rPr>
        <w:t xml:space="preserve">Národní památkový ústav, </w:t>
      </w:r>
      <w:r>
        <w:t>státní příspěvková organizace</w:t>
      </w:r>
    </w:p>
    <w:p w:rsidR="00595E60" w:rsidRDefault="00595E60" w:rsidP="00694186">
      <w:pPr>
        <w:pStyle w:val="Bezmezer"/>
        <w:spacing w:line="276" w:lineRule="auto"/>
      </w:pPr>
      <w:r>
        <w:t>IČO: 75032333, DIČ: CZ75032333</w:t>
      </w:r>
    </w:p>
    <w:p w:rsidR="00595E60" w:rsidRDefault="00595E60" w:rsidP="00694186">
      <w:pPr>
        <w:pStyle w:val="Bezmezer"/>
        <w:spacing w:line="276" w:lineRule="auto"/>
      </w:pPr>
      <w:r>
        <w:t xml:space="preserve">se sídlem: </w:t>
      </w:r>
      <w:r w:rsidR="00FD1D80">
        <w:t>Valdštejnské</w:t>
      </w:r>
      <w:r>
        <w:t xml:space="preserve"> náměstí 162/3, PSČ 118 01 Praha 1 – Malá Strana</w:t>
      </w:r>
    </w:p>
    <w:p w:rsidR="00595E60" w:rsidRDefault="00595E60" w:rsidP="00694186">
      <w:pPr>
        <w:pStyle w:val="Bezmezer"/>
        <w:spacing w:line="276" w:lineRule="auto"/>
      </w:pPr>
      <w:r>
        <w:t xml:space="preserve">zastoupen: PhDr. Petrem Hrubým, ředitelem </w:t>
      </w:r>
      <w:r w:rsidR="00FD7E5D">
        <w:t xml:space="preserve">Národního památkového ústavu, ÚOP </w:t>
      </w:r>
      <w:r>
        <w:t>v Ústí nad Labem</w:t>
      </w:r>
    </w:p>
    <w:p w:rsidR="00595E60" w:rsidRDefault="00595E60" w:rsidP="00694186">
      <w:pPr>
        <w:pStyle w:val="Bezmezer"/>
        <w:spacing w:line="276" w:lineRule="auto"/>
      </w:pPr>
      <w:r>
        <w:t xml:space="preserve">bankovní spojení: Česká národní banka, </w:t>
      </w:r>
      <w:proofErr w:type="spellStart"/>
      <w:r>
        <w:t>č.ú</w:t>
      </w:r>
      <w:proofErr w:type="spellEnd"/>
      <w:r>
        <w:t>.: 510000-60039011/0710</w:t>
      </w:r>
    </w:p>
    <w:p w:rsidR="00595E60" w:rsidRDefault="00595E60" w:rsidP="00694186">
      <w:pPr>
        <w:pStyle w:val="Bezmezer"/>
        <w:spacing w:line="276" w:lineRule="auto"/>
      </w:pPr>
    </w:p>
    <w:p w:rsidR="00595E60" w:rsidRPr="00073797" w:rsidRDefault="00595E60" w:rsidP="00694186">
      <w:pPr>
        <w:pStyle w:val="Bezmezer"/>
        <w:spacing w:line="276" w:lineRule="auto"/>
        <w:rPr>
          <w:b/>
        </w:rPr>
      </w:pPr>
      <w:r w:rsidRPr="00073797">
        <w:rPr>
          <w:b/>
        </w:rPr>
        <w:t>Doručovací adresa:</w:t>
      </w:r>
    </w:p>
    <w:p w:rsidR="00595E60" w:rsidRDefault="00595E60" w:rsidP="00694186">
      <w:pPr>
        <w:pStyle w:val="Bezmezer"/>
        <w:spacing w:line="276" w:lineRule="auto"/>
      </w:pPr>
      <w:r>
        <w:t xml:space="preserve">Národní památkový ústav, </w:t>
      </w:r>
      <w:r w:rsidR="00FD7E5D">
        <w:t>územní odborné pracoviště</w:t>
      </w:r>
      <w:r>
        <w:t xml:space="preserve"> v Ústí nad Labem</w:t>
      </w:r>
    </w:p>
    <w:p w:rsidR="00595E60" w:rsidRDefault="00595E60" w:rsidP="00694186">
      <w:pPr>
        <w:pStyle w:val="Bezmezer"/>
        <w:spacing w:line="276" w:lineRule="auto"/>
      </w:pPr>
      <w:r>
        <w:t>ad</w:t>
      </w:r>
      <w:r w:rsidR="00FD1D80">
        <w:t xml:space="preserve">resa: Podmokelská 1/15, 400 07 </w:t>
      </w:r>
      <w:r w:rsidR="00FD7E5D">
        <w:t>Ústí nad Labem</w:t>
      </w:r>
    </w:p>
    <w:p w:rsidR="00073797" w:rsidRPr="00073797" w:rsidRDefault="00073797" w:rsidP="00073797">
      <w:pPr>
        <w:rPr>
          <w:rFonts w:asciiTheme="minorHAnsi" w:eastAsiaTheme="minorHAnsi" w:hAnsiTheme="minorHAnsi" w:cstheme="minorBidi"/>
          <w:lang w:eastAsia="en-US"/>
        </w:rPr>
      </w:pPr>
      <w:r w:rsidRPr="00073797">
        <w:rPr>
          <w:rFonts w:asciiTheme="minorHAnsi" w:eastAsiaTheme="minorHAnsi" w:hAnsiTheme="minorHAnsi" w:cstheme="minorBidi"/>
          <w:lang w:eastAsia="en-US"/>
        </w:rPr>
        <w:t>tel.: +420 472 704 800, e-mail: sekretariat.usti@npu.cz</w:t>
      </w:r>
    </w:p>
    <w:p w:rsidR="00595E60" w:rsidRDefault="00595E60" w:rsidP="00073797">
      <w:pPr>
        <w:pStyle w:val="Bezmezer"/>
        <w:spacing w:line="276" w:lineRule="auto"/>
      </w:pPr>
      <w:r>
        <w:t>(dále jen „</w:t>
      </w:r>
      <w:r w:rsidR="00073797">
        <w:rPr>
          <w:b/>
        </w:rPr>
        <w:t>objednavatel</w:t>
      </w:r>
      <w:r>
        <w:t>“)</w:t>
      </w:r>
    </w:p>
    <w:p w:rsidR="00595E60" w:rsidRDefault="00595E60" w:rsidP="00694186">
      <w:pPr>
        <w:pStyle w:val="Bezmezer"/>
        <w:spacing w:line="276" w:lineRule="auto"/>
      </w:pPr>
    </w:p>
    <w:p w:rsidR="00595E60" w:rsidRDefault="00595E60" w:rsidP="00694186">
      <w:pPr>
        <w:pStyle w:val="Bezmezer"/>
        <w:spacing w:line="276" w:lineRule="auto"/>
      </w:pPr>
      <w:r>
        <w:t>a</w:t>
      </w:r>
    </w:p>
    <w:p w:rsidR="00595E60" w:rsidRDefault="00595E60" w:rsidP="00694186">
      <w:pPr>
        <w:pStyle w:val="Bezmezer"/>
        <w:spacing w:line="276" w:lineRule="auto"/>
      </w:pPr>
    </w:p>
    <w:p w:rsidR="00073797" w:rsidRPr="00073797" w:rsidRDefault="00073797" w:rsidP="00073797">
      <w:pPr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lang w:eastAsia="en-US"/>
        </w:rPr>
        <w:t>Unipress</w:t>
      </w:r>
      <w:proofErr w:type="spellEnd"/>
      <w:r>
        <w:rPr>
          <w:rFonts w:asciiTheme="minorHAnsi" w:eastAsiaTheme="minorHAnsi" w:hAnsiTheme="minorHAnsi" w:cstheme="minorBidi"/>
          <w:b/>
          <w:lang w:eastAsia="en-US"/>
        </w:rPr>
        <w:t>, spol. s r. o.</w:t>
      </w:r>
    </w:p>
    <w:p w:rsidR="00073797" w:rsidRPr="00073797" w:rsidRDefault="00073797" w:rsidP="00073797">
      <w:pPr>
        <w:rPr>
          <w:rFonts w:asciiTheme="minorHAnsi" w:eastAsiaTheme="minorHAnsi" w:hAnsiTheme="minorHAnsi" w:cstheme="minorBidi"/>
          <w:lang w:eastAsia="en-US"/>
        </w:rPr>
      </w:pPr>
      <w:r w:rsidRPr="00073797">
        <w:rPr>
          <w:rFonts w:asciiTheme="minorHAnsi" w:eastAsiaTheme="minorHAnsi" w:hAnsiTheme="minorHAnsi" w:cstheme="minorBidi"/>
          <w:lang w:eastAsia="en-US"/>
        </w:rPr>
        <w:t>se sídlem: Svobodova 1431, 511 01 Turnov</w:t>
      </w:r>
    </w:p>
    <w:p w:rsidR="00073797" w:rsidRPr="00073797" w:rsidRDefault="00073797" w:rsidP="00073797">
      <w:pPr>
        <w:rPr>
          <w:rFonts w:asciiTheme="minorHAnsi" w:eastAsiaTheme="minorHAnsi" w:hAnsiTheme="minorHAnsi" w:cstheme="minorBidi"/>
          <w:lang w:eastAsia="en-US"/>
        </w:rPr>
      </w:pPr>
      <w:r w:rsidRPr="00073797">
        <w:rPr>
          <w:rFonts w:asciiTheme="minorHAnsi" w:eastAsiaTheme="minorHAnsi" w:hAnsiTheme="minorHAnsi" w:cstheme="minorBidi"/>
          <w:lang w:eastAsia="en-US"/>
        </w:rPr>
        <w:t>IČO: 47282789, DIČ: CZ47282789</w:t>
      </w:r>
    </w:p>
    <w:p w:rsidR="00073797" w:rsidRPr="00073797" w:rsidRDefault="00073797" w:rsidP="00073797">
      <w:pPr>
        <w:rPr>
          <w:rFonts w:asciiTheme="minorHAnsi" w:eastAsiaTheme="minorHAnsi" w:hAnsiTheme="minorHAnsi" w:cstheme="minorBidi"/>
          <w:lang w:eastAsia="en-US"/>
        </w:rPr>
      </w:pPr>
      <w:r w:rsidRPr="00073797">
        <w:rPr>
          <w:rFonts w:asciiTheme="minorHAnsi" w:eastAsiaTheme="minorHAnsi" w:hAnsiTheme="minorHAnsi" w:cstheme="minorBidi"/>
          <w:lang w:eastAsia="en-US"/>
        </w:rPr>
        <w:t xml:space="preserve">zastoupený: </w:t>
      </w:r>
      <w:r w:rsidR="003C5B03" w:rsidRPr="003C5B03">
        <w:rPr>
          <w:rFonts w:asciiTheme="minorHAnsi" w:eastAsiaTheme="minorHAnsi" w:hAnsiTheme="minorHAnsi" w:cstheme="minorBidi"/>
          <w:highlight w:val="black"/>
          <w:lang w:eastAsia="en-US"/>
        </w:rPr>
        <w:t>XXXXXXXXXXXXXXXXX</w:t>
      </w:r>
    </w:p>
    <w:p w:rsidR="00073797" w:rsidRPr="00073797" w:rsidRDefault="00073797" w:rsidP="00073797">
      <w:pPr>
        <w:rPr>
          <w:rFonts w:asciiTheme="minorHAnsi" w:eastAsiaTheme="minorHAnsi" w:hAnsiTheme="minorHAnsi" w:cstheme="minorBidi"/>
          <w:lang w:eastAsia="en-US"/>
        </w:rPr>
      </w:pPr>
      <w:r w:rsidRPr="00073797">
        <w:rPr>
          <w:rFonts w:asciiTheme="minorHAnsi" w:eastAsiaTheme="minorHAnsi" w:hAnsiTheme="minorHAnsi" w:cstheme="minorBidi"/>
          <w:lang w:eastAsia="en-US"/>
        </w:rPr>
        <w:t xml:space="preserve">bankovní spojení: </w:t>
      </w:r>
      <w:r w:rsidR="003C5B03" w:rsidRPr="003C5B03">
        <w:rPr>
          <w:rFonts w:asciiTheme="minorHAnsi" w:eastAsiaTheme="minorHAnsi" w:hAnsiTheme="minorHAnsi" w:cstheme="minorBidi"/>
          <w:highlight w:val="black"/>
          <w:lang w:eastAsia="en-US"/>
        </w:rPr>
        <w:t>XXXXXXXXXXXXXXXXXXXXXXXXX</w:t>
      </w:r>
    </w:p>
    <w:p w:rsidR="00073797" w:rsidRPr="00073797" w:rsidRDefault="00073797" w:rsidP="00073797">
      <w:pPr>
        <w:rPr>
          <w:rFonts w:asciiTheme="minorHAnsi" w:eastAsiaTheme="minorHAnsi" w:hAnsiTheme="minorHAnsi" w:cstheme="minorBidi"/>
          <w:lang w:eastAsia="en-US"/>
        </w:rPr>
      </w:pPr>
      <w:r w:rsidRPr="00073797">
        <w:rPr>
          <w:rFonts w:asciiTheme="minorHAnsi" w:eastAsiaTheme="minorHAnsi" w:hAnsiTheme="minorHAnsi" w:cstheme="minorBidi"/>
          <w:lang w:eastAsia="en-US"/>
        </w:rPr>
        <w:t>(dále jen „</w:t>
      </w:r>
      <w:r w:rsidRPr="00073797">
        <w:rPr>
          <w:rFonts w:asciiTheme="minorHAnsi" w:eastAsiaTheme="minorHAnsi" w:hAnsiTheme="minorHAnsi" w:cstheme="minorBidi"/>
          <w:b/>
          <w:lang w:eastAsia="en-US"/>
        </w:rPr>
        <w:t>zhotovitel</w:t>
      </w:r>
      <w:r w:rsidRPr="00073797">
        <w:rPr>
          <w:rFonts w:asciiTheme="minorHAnsi" w:eastAsiaTheme="minorHAnsi" w:hAnsiTheme="minorHAnsi" w:cstheme="minorBidi"/>
          <w:lang w:eastAsia="en-US"/>
        </w:rPr>
        <w:t>“)</w:t>
      </w:r>
    </w:p>
    <w:p w:rsidR="00595E60" w:rsidRDefault="00595E60" w:rsidP="00694186">
      <w:pPr>
        <w:pStyle w:val="Bezmezer"/>
        <w:spacing w:line="276" w:lineRule="auto"/>
      </w:pPr>
    </w:p>
    <w:p w:rsidR="00595E60" w:rsidRDefault="00595E60" w:rsidP="00694186">
      <w:pPr>
        <w:pStyle w:val="Bezmezer"/>
        <w:spacing w:line="276" w:lineRule="auto"/>
      </w:pPr>
    </w:p>
    <w:p w:rsidR="00595E60" w:rsidRDefault="00595E60" w:rsidP="00FD1D80">
      <w:pPr>
        <w:pStyle w:val="Bezmezer"/>
        <w:spacing w:line="276" w:lineRule="auto"/>
        <w:jc w:val="center"/>
      </w:pPr>
      <w:r>
        <w:t xml:space="preserve">jako smluvní strany uzavřely níže uvedeného dne, měsíce a roku ve smyslu </w:t>
      </w:r>
      <w:proofErr w:type="spellStart"/>
      <w:r>
        <w:t>ust</w:t>
      </w:r>
      <w:proofErr w:type="spellEnd"/>
      <w:r>
        <w:t>. § 2085 a násl. zák. č. 89/2012 Sb., občanský zákoník, v platném znění následující:</w:t>
      </w:r>
    </w:p>
    <w:p w:rsidR="00BF1970" w:rsidRDefault="00BF1970" w:rsidP="00DA0621">
      <w:pPr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BF1970">
        <w:rPr>
          <w:b/>
          <w:sz w:val="24"/>
          <w:szCs w:val="24"/>
        </w:rPr>
        <w:t xml:space="preserve">Dodatek č. 1 </w:t>
      </w:r>
      <w:r w:rsidR="00073797">
        <w:rPr>
          <w:b/>
          <w:sz w:val="24"/>
          <w:szCs w:val="24"/>
        </w:rPr>
        <w:t xml:space="preserve">smlouvy o </w:t>
      </w:r>
      <w:r w:rsidR="00073797" w:rsidRPr="00E32056">
        <w:rPr>
          <w:b/>
          <w:sz w:val="24"/>
          <w:szCs w:val="24"/>
        </w:rPr>
        <w:t>dílo</w:t>
      </w:r>
      <w:r w:rsidRPr="00E32056">
        <w:rPr>
          <w:b/>
          <w:sz w:val="24"/>
          <w:szCs w:val="24"/>
        </w:rPr>
        <w:t xml:space="preserve"> č. </w:t>
      </w:r>
      <w:r w:rsidR="00E32056" w:rsidRPr="00E32056">
        <w:rPr>
          <w:b/>
          <w:sz w:val="24"/>
          <w:szCs w:val="24"/>
        </w:rPr>
        <w:t>18</w:t>
      </w:r>
      <w:r w:rsidR="0017364E" w:rsidRPr="00E32056">
        <w:rPr>
          <w:b/>
          <w:sz w:val="24"/>
          <w:szCs w:val="24"/>
        </w:rPr>
        <w:t>/51/202</w:t>
      </w:r>
      <w:r w:rsidR="00E32056" w:rsidRPr="00E32056">
        <w:rPr>
          <w:b/>
          <w:sz w:val="24"/>
          <w:szCs w:val="24"/>
        </w:rPr>
        <w:t>2</w:t>
      </w:r>
      <w:r w:rsidRPr="00E32056">
        <w:rPr>
          <w:b/>
          <w:sz w:val="24"/>
          <w:szCs w:val="24"/>
        </w:rPr>
        <w:t xml:space="preserve"> uzavřené dne </w:t>
      </w:r>
      <w:r w:rsidR="0017364E" w:rsidRPr="00E32056">
        <w:rPr>
          <w:b/>
          <w:sz w:val="24"/>
          <w:szCs w:val="24"/>
        </w:rPr>
        <w:t>2</w:t>
      </w:r>
      <w:r w:rsidR="00E32056" w:rsidRPr="00E32056">
        <w:rPr>
          <w:b/>
          <w:sz w:val="24"/>
          <w:szCs w:val="24"/>
        </w:rPr>
        <w:t>7. 4</w:t>
      </w:r>
      <w:r w:rsidR="0017364E" w:rsidRPr="00E32056">
        <w:rPr>
          <w:b/>
          <w:sz w:val="24"/>
          <w:szCs w:val="24"/>
        </w:rPr>
        <w:t>. 202</w:t>
      </w:r>
      <w:r w:rsidR="00E32056" w:rsidRPr="00E32056">
        <w:rPr>
          <w:b/>
          <w:sz w:val="24"/>
          <w:szCs w:val="24"/>
        </w:rPr>
        <w:t>2</w:t>
      </w:r>
      <w:r w:rsidRPr="00BF1970">
        <w:rPr>
          <w:b/>
          <w:sz w:val="24"/>
          <w:szCs w:val="24"/>
        </w:rPr>
        <w:t xml:space="preserve"> mezi Smluvními stranami, dále jen „</w:t>
      </w:r>
      <w:r w:rsidR="00DA0621">
        <w:rPr>
          <w:b/>
          <w:sz w:val="24"/>
          <w:szCs w:val="24"/>
        </w:rPr>
        <w:t>Dodatek</w:t>
      </w:r>
      <w:r w:rsidRPr="00BF1970">
        <w:rPr>
          <w:b/>
          <w:sz w:val="24"/>
          <w:szCs w:val="24"/>
        </w:rPr>
        <w:t xml:space="preserve"> č. 1“</w:t>
      </w:r>
    </w:p>
    <w:p w:rsidR="00595E60" w:rsidRDefault="00595E60" w:rsidP="00595E60">
      <w:pPr>
        <w:pStyle w:val="Bezmezer"/>
        <w:spacing w:line="360" w:lineRule="auto"/>
        <w:jc w:val="center"/>
        <w:rPr>
          <w:b/>
        </w:rPr>
      </w:pPr>
    </w:p>
    <w:p w:rsidR="006A0B09" w:rsidRDefault="006A0B09" w:rsidP="00595E60">
      <w:pPr>
        <w:pStyle w:val="Bezmezer"/>
        <w:spacing w:line="360" w:lineRule="auto"/>
        <w:jc w:val="center"/>
        <w:rPr>
          <w:b/>
        </w:rPr>
      </w:pPr>
    </w:p>
    <w:p w:rsidR="00595E60" w:rsidRDefault="00595E60" w:rsidP="000C47A9">
      <w:pPr>
        <w:pStyle w:val="Bezmezer"/>
        <w:jc w:val="center"/>
        <w:rPr>
          <w:b/>
        </w:rPr>
      </w:pPr>
      <w:r>
        <w:rPr>
          <w:b/>
        </w:rPr>
        <w:t>Článek I.</w:t>
      </w:r>
    </w:p>
    <w:p w:rsidR="00595E60" w:rsidRDefault="00595E60" w:rsidP="006A0B09">
      <w:pPr>
        <w:pStyle w:val="Bezmezer"/>
        <w:spacing w:line="360" w:lineRule="auto"/>
        <w:jc w:val="center"/>
        <w:rPr>
          <w:b/>
        </w:rPr>
      </w:pPr>
      <w:r>
        <w:rPr>
          <w:b/>
        </w:rPr>
        <w:t>Úvodní ustanovení</w:t>
      </w:r>
    </w:p>
    <w:p w:rsidR="00595E60" w:rsidRDefault="006A0B09" w:rsidP="006A0B09">
      <w:pPr>
        <w:pStyle w:val="Bezmezer"/>
        <w:spacing w:line="276" w:lineRule="auto"/>
        <w:ind w:left="378" w:hanging="378"/>
        <w:jc w:val="both"/>
      </w:pPr>
      <w:r>
        <w:t>1.</w:t>
      </w:r>
      <w:r>
        <w:tab/>
      </w:r>
      <w:r w:rsidR="00DA0621" w:rsidRPr="00DA0621">
        <w:t xml:space="preserve">Výše </w:t>
      </w:r>
      <w:r w:rsidR="00DA0621" w:rsidRPr="00E32056">
        <w:t xml:space="preserve">uvedené smluvní strany se dohodly na změně </w:t>
      </w:r>
      <w:r w:rsidR="00073797" w:rsidRPr="00E32056">
        <w:t>smlouvy o dílo</w:t>
      </w:r>
      <w:r w:rsidR="00DA0621" w:rsidRPr="00E32056">
        <w:t xml:space="preserve"> č.</w:t>
      </w:r>
      <w:r w:rsidR="0017364E" w:rsidRPr="00E32056">
        <w:t xml:space="preserve"> </w:t>
      </w:r>
      <w:r w:rsidR="00E32056" w:rsidRPr="00E32056">
        <w:t>18</w:t>
      </w:r>
      <w:r w:rsidR="0017364E" w:rsidRPr="00E32056">
        <w:t>/51/202</w:t>
      </w:r>
      <w:r w:rsidR="00E32056" w:rsidRPr="00E32056">
        <w:t>2</w:t>
      </w:r>
      <w:r w:rsidR="00DA0621" w:rsidRPr="00E32056">
        <w:t xml:space="preserve">, uzavřené dne </w:t>
      </w:r>
      <w:r w:rsidR="0017364E" w:rsidRPr="00E32056">
        <w:t>2</w:t>
      </w:r>
      <w:r w:rsidR="00E32056" w:rsidRPr="00E32056">
        <w:t>7</w:t>
      </w:r>
      <w:r w:rsidR="0017364E" w:rsidRPr="00E32056">
        <w:t xml:space="preserve">. </w:t>
      </w:r>
      <w:r w:rsidR="00E32056" w:rsidRPr="00E32056">
        <w:t>4</w:t>
      </w:r>
      <w:r w:rsidR="0017364E" w:rsidRPr="00E32056">
        <w:t xml:space="preserve">. 2021 </w:t>
      </w:r>
      <w:r w:rsidR="00DA0621" w:rsidRPr="00E32056">
        <w:t>(dále jen „</w:t>
      </w:r>
      <w:r w:rsidR="00073797" w:rsidRPr="00E32056">
        <w:t>Smlouva o dílo</w:t>
      </w:r>
      <w:r w:rsidR="00DA0621" w:rsidRPr="00E32056">
        <w:t>“), na základě veřejné zakázky s názvem: „</w:t>
      </w:r>
      <w:r w:rsidR="00073797" w:rsidRPr="00E32056">
        <w:rPr>
          <w:b/>
        </w:rPr>
        <w:t>Tisk 2 publikací pro NPÚ ÚOP Ústí nad Labem, 2022</w:t>
      </w:r>
      <w:r w:rsidR="00DA0621" w:rsidRPr="00E32056">
        <w:t xml:space="preserve">“, (ID zakázky přidělené systémem </w:t>
      </w:r>
      <w:r w:rsidR="00073797" w:rsidRPr="00E32056">
        <w:t>elektronického</w:t>
      </w:r>
      <w:r w:rsidR="00073797" w:rsidRPr="00AF5103">
        <w:t xml:space="preserve"> tržiště</w:t>
      </w:r>
      <w:r w:rsidR="00DA0621" w:rsidRPr="00AF5103">
        <w:t xml:space="preserve"> je: </w:t>
      </w:r>
      <w:r w:rsidR="00073797" w:rsidRPr="00AF5103">
        <w:t>N006/22/V00009295</w:t>
      </w:r>
      <w:r w:rsidR="00DA0621" w:rsidRPr="00AF5103">
        <w:t>).</w:t>
      </w:r>
    </w:p>
    <w:p w:rsidR="00694186" w:rsidRDefault="006A0B09" w:rsidP="006A0B09">
      <w:pPr>
        <w:pStyle w:val="Bezmezer"/>
        <w:spacing w:line="276" w:lineRule="auto"/>
        <w:ind w:left="426" w:hanging="426"/>
        <w:jc w:val="both"/>
      </w:pPr>
      <w:r>
        <w:t>2.</w:t>
      </w:r>
      <w:r>
        <w:tab/>
      </w:r>
      <w:r w:rsidR="00DA0621">
        <w:t xml:space="preserve">Změny </w:t>
      </w:r>
      <w:r w:rsidR="00073797">
        <w:t>S</w:t>
      </w:r>
      <w:r w:rsidR="00DA0621">
        <w:t>mlouvy</w:t>
      </w:r>
      <w:r w:rsidR="00073797">
        <w:t xml:space="preserve"> o dílo</w:t>
      </w:r>
      <w:r w:rsidR="00DA0621">
        <w:t xml:space="preserve"> obsahuje článek II. tohoto Dodatku č. 1</w:t>
      </w:r>
      <w:r w:rsidR="00694186">
        <w:t>.</w:t>
      </w:r>
    </w:p>
    <w:p w:rsidR="00FD7E5D" w:rsidRDefault="00FD7E5D" w:rsidP="00FD7E5D">
      <w:pPr>
        <w:pStyle w:val="Bezmezer"/>
        <w:spacing w:line="276" w:lineRule="auto"/>
        <w:rPr>
          <w:b/>
        </w:rPr>
      </w:pPr>
    </w:p>
    <w:p w:rsidR="006A0B09" w:rsidRDefault="006A0B09" w:rsidP="00FD7E5D">
      <w:pPr>
        <w:pStyle w:val="Bezmezer"/>
        <w:spacing w:line="276" w:lineRule="auto"/>
        <w:rPr>
          <w:b/>
        </w:rPr>
      </w:pPr>
    </w:p>
    <w:p w:rsidR="00694186" w:rsidRPr="00694186" w:rsidRDefault="00694186" w:rsidP="000C47A9">
      <w:pPr>
        <w:pStyle w:val="Bezmezer"/>
        <w:jc w:val="center"/>
        <w:rPr>
          <w:b/>
        </w:rPr>
      </w:pPr>
      <w:r w:rsidRPr="00694186">
        <w:rPr>
          <w:b/>
        </w:rPr>
        <w:t>Článek II.</w:t>
      </w:r>
    </w:p>
    <w:p w:rsidR="00694186" w:rsidRDefault="00DA0621" w:rsidP="00FD7E5D">
      <w:pPr>
        <w:pStyle w:val="Bezmezer"/>
        <w:spacing w:line="360" w:lineRule="auto"/>
        <w:jc w:val="center"/>
        <w:rPr>
          <w:b/>
        </w:rPr>
      </w:pPr>
      <w:r>
        <w:rPr>
          <w:b/>
        </w:rPr>
        <w:t xml:space="preserve">Změny </w:t>
      </w:r>
      <w:r w:rsidR="00073797">
        <w:rPr>
          <w:b/>
        </w:rPr>
        <w:t>Smlouvy o dílo</w:t>
      </w:r>
    </w:p>
    <w:p w:rsidR="00694186" w:rsidRPr="00AF5103" w:rsidRDefault="00FB2356" w:rsidP="00AF5103">
      <w:pPr>
        <w:pStyle w:val="Nadpis41"/>
        <w:numPr>
          <w:ilvl w:val="0"/>
          <w:numId w:val="2"/>
        </w:numPr>
        <w:jc w:val="both"/>
        <w:rPr>
          <w:rFonts w:ascii="Calibri" w:hAnsi="Calibri"/>
          <w:b w:val="0"/>
          <w:szCs w:val="22"/>
        </w:rPr>
      </w:pPr>
      <w:r w:rsidRPr="00AF5103">
        <w:rPr>
          <w:rFonts w:ascii="Calibri" w:hAnsi="Calibri"/>
          <w:b w:val="0"/>
          <w:szCs w:val="22"/>
        </w:rPr>
        <w:t xml:space="preserve">Smluvní strany se </w:t>
      </w:r>
      <w:r w:rsidR="00447752" w:rsidRPr="00AF5103">
        <w:rPr>
          <w:rFonts w:ascii="Calibri" w:hAnsi="Calibri"/>
          <w:b w:val="0"/>
        </w:rPr>
        <w:t xml:space="preserve">z důvodů </w:t>
      </w:r>
      <w:r w:rsidR="00073797" w:rsidRPr="00AF5103">
        <w:rPr>
          <w:rFonts w:ascii="Calibri" w:hAnsi="Calibri"/>
          <w:b w:val="0"/>
        </w:rPr>
        <w:t>změny technických parametrů publikace Moderní architektura</w:t>
      </w:r>
      <w:r w:rsidR="00E747F7">
        <w:rPr>
          <w:rFonts w:ascii="Calibri" w:hAnsi="Calibri"/>
          <w:b w:val="0"/>
        </w:rPr>
        <w:t xml:space="preserve"> v Ústí nad Labem, spočívající</w:t>
      </w:r>
      <w:r w:rsidR="00073797" w:rsidRPr="00AF5103">
        <w:rPr>
          <w:rFonts w:ascii="Calibri" w:hAnsi="Calibri"/>
          <w:b w:val="0"/>
        </w:rPr>
        <w:t xml:space="preserve"> ve snížení počtu </w:t>
      </w:r>
      <w:r w:rsidR="00AF5103" w:rsidRPr="00AF5103">
        <w:rPr>
          <w:rFonts w:ascii="Calibri" w:hAnsi="Calibri"/>
          <w:b w:val="0"/>
        </w:rPr>
        <w:t xml:space="preserve">tiskových stran na 240+4 (blok 120 listů), </w:t>
      </w:r>
      <w:r w:rsidRPr="00AF5103">
        <w:rPr>
          <w:rFonts w:ascii="Calibri" w:hAnsi="Calibri"/>
          <w:b w:val="0"/>
          <w:szCs w:val="22"/>
        </w:rPr>
        <w:t xml:space="preserve">dohodly na změně článku </w:t>
      </w:r>
      <w:r w:rsidR="00DA0621" w:rsidRPr="00AF5103">
        <w:rPr>
          <w:rFonts w:ascii="Calibri" w:hAnsi="Calibri"/>
          <w:b w:val="0"/>
          <w:szCs w:val="22"/>
        </w:rPr>
        <w:t>I</w:t>
      </w:r>
      <w:r w:rsidR="00AF5103">
        <w:rPr>
          <w:rFonts w:ascii="Calibri" w:hAnsi="Calibri"/>
          <w:b w:val="0"/>
          <w:szCs w:val="22"/>
        </w:rPr>
        <w:t>II</w:t>
      </w:r>
      <w:r w:rsidR="00DA0621" w:rsidRPr="00AF5103">
        <w:rPr>
          <w:rFonts w:ascii="Calibri" w:hAnsi="Calibri"/>
          <w:b w:val="0"/>
          <w:szCs w:val="22"/>
        </w:rPr>
        <w:t>, odst. 1)</w:t>
      </w:r>
      <w:r w:rsidRPr="00AF5103">
        <w:rPr>
          <w:rFonts w:ascii="Calibri" w:hAnsi="Calibri"/>
          <w:b w:val="0"/>
          <w:szCs w:val="22"/>
        </w:rPr>
        <w:t xml:space="preserve"> </w:t>
      </w:r>
      <w:r w:rsidRPr="00AF5103">
        <w:rPr>
          <w:rFonts w:ascii="Calibri" w:hAnsi="Calibri"/>
          <w:b w:val="0"/>
        </w:rPr>
        <w:t>takto:</w:t>
      </w:r>
    </w:p>
    <w:p w:rsidR="00694186" w:rsidRDefault="00AF5103" w:rsidP="006A0B09">
      <w:pPr>
        <w:autoSpaceDE w:val="0"/>
        <w:autoSpaceDN w:val="0"/>
        <w:adjustRightInd w:val="0"/>
        <w:spacing w:line="276" w:lineRule="auto"/>
        <w:ind w:left="360"/>
        <w:rPr>
          <w:rFonts w:ascii="Calibri" w:hAnsi="Calibri"/>
          <w:bCs/>
        </w:rPr>
      </w:pPr>
      <w:r>
        <w:rPr>
          <w:rFonts w:ascii="Calibri" w:hAnsi="Calibri"/>
        </w:rPr>
        <w:t xml:space="preserve">Celková </w:t>
      </w:r>
      <w:r w:rsidR="00694186" w:rsidRPr="00D94509">
        <w:rPr>
          <w:rFonts w:ascii="Calibri" w:hAnsi="Calibri"/>
        </w:rPr>
        <w:t xml:space="preserve">cena </w:t>
      </w:r>
      <w:r w:rsidR="00E747F7">
        <w:rPr>
          <w:rFonts w:ascii="Calibri" w:hAnsi="Calibri"/>
        </w:rPr>
        <w:t>díla</w:t>
      </w:r>
      <w:r w:rsidR="00694186" w:rsidRPr="00D94509">
        <w:rPr>
          <w:rFonts w:ascii="Calibri" w:hAnsi="Calibri"/>
        </w:rPr>
        <w:t xml:space="preserve"> </w:t>
      </w:r>
      <w:r w:rsidR="00E747F7">
        <w:rPr>
          <w:rFonts w:ascii="Calibri" w:hAnsi="Calibri"/>
        </w:rPr>
        <w:t>nepřekročí částku</w:t>
      </w:r>
      <w:r w:rsidR="00694186" w:rsidRPr="006A0B09">
        <w:rPr>
          <w:rFonts w:ascii="Calibri" w:hAnsi="Calibri"/>
        </w:rPr>
        <w:t xml:space="preserve"> </w:t>
      </w:r>
      <w:r w:rsidR="00E747F7" w:rsidRPr="00E747F7">
        <w:rPr>
          <w:rFonts w:ascii="Calibri" w:hAnsi="Calibri"/>
          <w:b/>
        </w:rPr>
        <w:t>138</w:t>
      </w:r>
      <w:r w:rsidR="00D94509" w:rsidRPr="00E747F7">
        <w:rPr>
          <w:rFonts w:ascii="Calibri" w:hAnsi="Calibri"/>
          <w:b/>
        </w:rPr>
        <w:t>.</w:t>
      </w:r>
      <w:r w:rsidR="00E747F7" w:rsidRPr="00E747F7">
        <w:rPr>
          <w:rFonts w:ascii="Calibri" w:hAnsi="Calibri"/>
          <w:b/>
        </w:rPr>
        <w:t>080</w:t>
      </w:r>
      <w:r w:rsidR="00E32056">
        <w:rPr>
          <w:rFonts w:ascii="Calibri" w:hAnsi="Calibri"/>
          <w:b/>
        </w:rPr>
        <w:t>,-</w:t>
      </w:r>
      <w:r w:rsidR="00694186" w:rsidRPr="00E747F7">
        <w:rPr>
          <w:rFonts w:ascii="Calibri" w:hAnsi="Calibri"/>
          <w:b/>
        </w:rPr>
        <w:t xml:space="preserve"> Kč </w:t>
      </w:r>
      <w:r w:rsidR="00E747F7" w:rsidRPr="00E747F7">
        <w:rPr>
          <w:rFonts w:ascii="Calibri" w:hAnsi="Calibri"/>
          <w:b/>
        </w:rPr>
        <w:t>bez DPH</w:t>
      </w:r>
      <w:r w:rsidR="00E747F7" w:rsidRPr="006A0B09">
        <w:rPr>
          <w:rFonts w:ascii="Calibri" w:hAnsi="Calibri"/>
        </w:rPr>
        <w:t xml:space="preserve"> </w:t>
      </w:r>
      <w:r w:rsidR="00694186" w:rsidRPr="006A0B09">
        <w:rPr>
          <w:rFonts w:ascii="Calibri" w:hAnsi="Calibri"/>
        </w:rPr>
        <w:t>(</w:t>
      </w:r>
      <w:r w:rsidR="00E747F7">
        <w:rPr>
          <w:rFonts w:ascii="Calibri" w:hAnsi="Calibri"/>
        </w:rPr>
        <w:t>Moderní architektura: 79 16</w:t>
      </w:r>
      <w:r w:rsidR="00E747F7" w:rsidRPr="00E747F7">
        <w:rPr>
          <w:rFonts w:ascii="Calibri" w:hAnsi="Calibri"/>
        </w:rPr>
        <w:t xml:space="preserve">0,- Kč bez DPH, </w:t>
      </w:r>
      <w:proofErr w:type="spellStart"/>
      <w:r w:rsidR="00E747F7" w:rsidRPr="00E747F7">
        <w:rPr>
          <w:rFonts w:ascii="Calibri" w:hAnsi="Calibri"/>
        </w:rPr>
        <w:t>Monumentorum</w:t>
      </w:r>
      <w:proofErr w:type="spellEnd"/>
      <w:r w:rsidR="00E747F7" w:rsidRPr="00E747F7">
        <w:rPr>
          <w:rFonts w:ascii="Calibri" w:hAnsi="Calibri"/>
        </w:rPr>
        <w:t xml:space="preserve"> </w:t>
      </w:r>
      <w:proofErr w:type="spellStart"/>
      <w:r w:rsidR="00E747F7" w:rsidRPr="00E747F7">
        <w:rPr>
          <w:rFonts w:ascii="Calibri" w:hAnsi="Calibri"/>
        </w:rPr>
        <w:t>Custos</w:t>
      </w:r>
      <w:proofErr w:type="spellEnd"/>
      <w:r w:rsidR="00E747F7" w:rsidRPr="00E747F7">
        <w:rPr>
          <w:rFonts w:ascii="Calibri" w:hAnsi="Calibri"/>
        </w:rPr>
        <w:t>: 58 920,- Kč bez DPH</w:t>
      </w:r>
      <w:r w:rsidR="00FD1D80" w:rsidRPr="006A0B09">
        <w:rPr>
          <w:rFonts w:ascii="Calibri" w:hAnsi="Calibri"/>
        </w:rPr>
        <w:t>)</w:t>
      </w:r>
      <w:r w:rsidR="00E747F7">
        <w:rPr>
          <w:rFonts w:ascii="Calibri" w:hAnsi="Calibri"/>
        </w:rPr>
        <w:t xml:space="preserve">. </w:t>
      </w:r>
      <w:r w:rsidR="00E747F7">
        <w:rPr>
          <w:rFonts w:ascii="Calibri" w:hAnsi="Calibri"/>
          <w:bCs/>
        </w:rPr>
        <w:t xml:space="preserve">Cena byla stanovena na základě cenové nabídky zhotovitele, viz příloha č. 1. Smluvní cena bude účtována včetně </w:t>
      </w:r>
      <w:r w:rsidR="00C11598">
        <w:rPr>
          <w:rFonts w:ascii="Calibri" w:hAnsi="Calibri"/>
        </w:rPr>
        <w:t xml:space="preserve">DPH ve výši </w:t>
      </w:r>
      <w:proofErr w:type="gramStart"/>
      <w:r w:rsidR="00C11598" w:rsidRPr="006A0B09">
        <w:rPr>
          <w:rFonts w:ascii="Calibri" w:hAnsi="Calibri"/>
        </w:rPr>
        <w:t>1</w:t>
      </w:r>
      <w:r w:rsidR="00C11598">
        <w:rPr>
          <w:rFonts w:ascii="Calibri" w:hAnsi="Calibri"/>
        </w:rPr>
        <w:t>0</w:t>
      </w:r>
      <w:r w:rsidR="00C11598" w:rsidRPr="006A0B09">
        <w:rPr>
          <w:rFonts w:ascii="Calibri" w:hAnsi="Calibri"/>
        </w:rPr>
        <w:t>%</w:t>
      </w:r>
      <w:proofErr w:type="gramEnd"/>
      <w:r w:rsidR="00C11598">
        <w:rPr>
          <w:rFonts w:ascii="Calibri" w:hAnsi="Calibri"/>
        </w:rPr>
        <w:t>, které</w:t>
      </w:r>
      <w:r w:rsidR="00C11598" w:rsidRPr="006A0B09">
        <w:rPr>
          <w:rFonts w:ascii="Calibri" w:hAnsi="Calibri"/>
        </w:rPr>
        <w:t xml:space="preserve"> činí </w:t>
      </w:r>
      <w:r w:rsidR="00C11598">
        <w:rPr>
          <w:rFonts w:ascii="Calibri" w:hAnsi="Calibri"/>
          <w:bCs/>
        </w:rPr>
        <w:t>13 808</w:t>
      </w:r>
      <w:r w:rsidR="00C11598" w:rsidRPr="006A0B09">
        <w:rPr>
          <w:rFonts w:ascii="Calibri" w:hAnsi="Calibri"/>
          <w:bCs/>
        </w:rPr>
        <w:t xml:space="preserve"> Kč.</w:t>
      </w:r>
      <w:r w:rsidR="00C11598" w:rsidRPr="006A0B09">
        <w:rPr>
          <w:rFonts w:ascii="Calibri" w:hAnsi="Calibri"/>
        </w:rPr>
        <w:t xml:space="preserve"> Celková cena </w:t>
      </w:r>
      <w:r w:rsidR="00C11598">
        <w:rPr>
          <w:rFonts w:ascii="Calibri" w:hAnsi="Calibri"/>
        </w:rPr>
        <w:t xml:space="preserve">díla </w:t>
      </w:r>
      <w:r w:rsidR="00C11598" w:rsidRPr="006A0B09">
        <w:rPr>
          <w:rFonts w:ascii="Calibri" w:hAnsi="Calibri"/>
        </w:rPr>
        <w:t xml:space="preserve">včetně DPH činí </w:t>
      </w:r>
      <w:r w:rsidR="00C11598">
        <w:rPr>
          <w:rFonts w:ascii="Calibri" w:hAnsi="Calibri"/>
          <w:b/>
          <w:bCs/>
        </w:rPr>
        <w:t>151</w:t>
      </w:r>
      <w:r w:rsidR="00E32056">
        <w:rPr>
          <w:rFonts w:ascii="Calibri" w:hAnsi="Calibri"/>
          <w:b/>
          <w:bCs/>
        </w:rPr>
        <w:t> </w:t>
      </w:r>
      <w:r w:rsidR="00C11598">
        <w:rPr>
          <w:rFonts w:ascii="Calibri" w:hAnsi="Calibri"/>
          <w:b/>
          <w:bCs/>
        </w:rPr>
        <w:t>888</w:t>
      </w:r>
      <w:r w:rsidR="00E32056">
        <w:rPr>
          <w:rFonts w:ascii="Calibri" w:hAnsi="Calibri"/>
          <w:b/>
          <w:bCs/>
        </w:rPr>
        <w:t>,-</w:t>
      </w:r>
      <w:r w:rsidR="00C11598" w:rsidRPr="006A0B09">
        <w:rPr>
          <w:rStyle w:val="Siln"/>
          <w:color w:val="000000"/>
          <w:shd w:val="clear" w:color="auto" w:fill="FFFFFF"/>
        </w:rPr>
        <w:t xml:space="preserve"> </w:t>
      </w:r>
      <w:r w:rsidR="00C11598" w:rsidRPr="00E32056">
        <w:rPr>
          <w:rFonts w:ascii="Calibri" w:hAnsi="Calibri"/>
          <w:b/>
          <w:bCs/>
        </w:rPr>
        <w:t>Kč</w:t>
      </w:r>
      <w:r w:rsidR="00C11598" w:rsidRPr="006A0B09">
        <w:rPr>
          <w:rFonts w:ascii="Calibri" w:hAnsi="Calibri"/>
          <w:bCs/>
        </w:rPr>
        <w:t>.</w:t>
      </w:r>
    </w:p>
    <w:p w:rsidR="00694186" w:rsidRPr="006663BD" w:rsidRDefault="00447752" w:rsidP="000C47A9">
      <w:pPr>
        <w:pStyle w:val="Nadpis4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II</w:t>
      </w:r>
      <w:r w:rsidR="00694186" w:rsidRPr="006663BD">
        <w:rPr>
          <w:rFonts w:ascii="Calibri" w:hAnsi="Calibri"/>
          <w:szCs w:val="22"/>
        </w:rPr>
        <w:t>I.</w:t>
      </w:r>
    </w:p>
    <w:p w:rsidR="00694186" w:rsidRPr="006663BD" w:rsidRDefault="00FA28F5" w:rsidP="004D1080">
      <w:pPr>
        <w:pStyle w:val="Nadpis41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Společná a z</w:t>
      </w:r>
      <w:r w:rsidR="00694186" w:rsidRPr="006663BD">
        <w:rPr>
          <w:rFonts w:ascii="Calibri" w:hAnsi="Calibri"/>
          <w:szCs w:val="22"/>
        </w:rPr>
        <w:t>ávěrečná ustanovení</w:t>
      </w:r>
    </w:p>
    <w:p w:rsidR="006A0B09" w:rsidRPr="00A14071" w:rsidRDefault="006A0B09" w:rsidP="006A0B09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  <w:sz w:val="22"/>
        </w:rPr>
      </w:pPr>
      <w:r w:rsidRPr="00A14071">
        <w:rPr>
          <w:rFonts w:ascii="Calibri" w:hAnsi="Calibri"/>
          <w:color w:val="000000"/>
          <w:sz w:val="22"/>
        </w:rPr>
        <w:t>Sm</w:t>
      </w:r>
      <w:r>
        <w:rPr>
          <w:rFonts w:ascii="Calibri" w:hAnsi="Calibri"/>
          <w:color w:val="000000"/>
          <w:sz w:val="22"/>
        </w:rPr>
        <w:t>luvní strany prohlašují, že tento Dodatek č. 1</w:t>
      </w:r>
      <w:r w:rsidRPr="00A14071">
        <w:rPr>
          <w:rFonts w:ascii="Calibri" w:hAnsi="Calibri"/>
          <w:color w:val="000000"/>
          <w:sz w:val="22"/>
        </w:rPr>
        <w:t xml:space="preserve"> uzavřely podle své pravé a svobodné vůle prosté omylů, nikoliv v tísni a </w:t>
      </w:r>
      <w:r>
        <w:rPr>
          <w:rFonts w:ascii="Calibri" w:hAnsi="Calibri"/>
          <w:color w:val="000000"/>
          <w:sz w:val="22"/>
        </w:rPr>
        <w:t>za jednostranně nevýhodných podmínek</w:t>
      </w:r>
      <w:r w:rsidRPr="00A14071">
        <w:rPr>
          <w:rFonts w:ascii="Calibri" w:hAnsi="Calibri"/>
          <w:color w:val="000000"/>
          <w:sz w:val="22"/>
        </w:rPr>
        <w:t>.</w:t>
      </w:r>
    </w:p>
    <w:p w:rsidR="00FA28F5" w:rsidRPr="0062664E" w:rsidRDefault="0062664E" w:rsidP="00FA28F5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  <w:sz w:val="22"/>
        </w:rPr>
      </w:pPr>
      <w:r>
        <w:rPr>
          <w:rFonts w:asciiTheme="minorHAnsi" w:hAnsiTheme="minorHAnsi"/>
          <w:sz w:val="22"/>
        </w:rPr>
        <w:t>Nevymahatelnost či neplatnost kteréhokoliv ustanovení tohoto Dodatku č. 1 nemá vliv na vymahatelnost či platnost zbývajících ustanovení tohoto Dodatku č. 1, pokud z povahy nebo obsahu takového ustanovení nevyplývá, že nemůže být odděleno od ostatního obsahu tohoto Dodatku č. 1</w:t>
      </w:r>
      <w:r w:rsidR="00FA28F5" w:rsidRPr="00A14071">
        <w:rPr>
          <w:rFonts w:ascii="Calibri" w:hAnsi="Calibri"/>
          <w:sz w:val="22"/>
        </w:rPr>
        <w:t>.</w:t>
      </w:r>
    </w:p>
    <w:p w:rsidR="00FA28F5" w:rsidRPr="00447752" w:rsidRDefault="003D19B7" w:rsidP="00FA28F5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</w:rPr>
      </w:pPr>
      <w:r w:rsidRPr="00447752">
        <w:rPr>
          <w:rFonts w:ascii="Calibri" w:hAnsi="Calibri"/>
          <w:sz w:val="22"/>
        </w:rPr>
        <w:t>Tento</w:t>
      </w:r>
      <w:r w:rsidR="00FA28F5" w:rsidRPr="00447752">
        <w:rPr>
          <w:rFonts w:ascii="Calibri" w:hAnsi="Calibri"/>
          <w:sz w:val="22"/>
        </w:rPr>
        <w:t xml:space="preserve"> </w:t>
      </w:r>
      <w:r w:rsidRPr="00447752">
        <w:rPr>
          <w:rFonts w:ascii="Calibri" w:hAnsi="Calibri"/>
          <w:sz w:val="22"/>
        </w:rPr>
        <w:t>Dodatek č. 1</w:t>
      </w:r>
      <w:r w:rsidR="00FA28F5" w:rsidRPr="00447752">
        <w:rPr>
          <w:rFonts w:ascii="Calibri" w:hAnsi="Calibri"/>
          <w:sz w:val="22"/>
        </w:rPr>
        <w:t xml:space="preserve"> byl sepsán ve dvou vyhotoveních. Každá ze smluvních stran obdržela po jednom totožném vyhotovení.</w:t>
      </w:r>
    </w:p>
    <w:p w:rsidR="00FA28F5" w:rsidRPr="00447752" w:rsidRDefault="003D19B7" w:rsidP="00FA28F5">
      <w:pPr>
        <w:numPr>
          <w:ilvl w:val="0"/>
          <w:numId w:val="6"/>
        </w:numPr>
        <w:rPr>
          <w:rFonts w:ascii="Calibri" w:hAnsi="Calibri"/>
        </w:rPr>
      </w:pPr>
      <w:r w:rsidRPr="00447752">
        <w:rPr>
          <w:rFonts w:ascii="Calibri" w:hAnsi="Calibri" w:cs="Calibri"/>
          <w:color w:val="000000"/>
        </w:rPr>
        <w:t>Tento Dodatek č. 1</w:t>
      </w:r>
      <w:r w:rsidR="00FA28F5" w:rsidRPr="00447752">
        <w:rPr>
          <w:rFonts w:ascii="Calibri" w:hAnsi="Calibri" w:cs="Calibri"/>
          <w:color w:val="000000"/>
        </w:rPr>
        <w:t xml:space="preserve"> nabývá platnosti a účinnosti dnem podpisu oběma smluvními stranami. Pokud tato smlouva podléhá povinnosti uveřejnění </w:t>
      </w:r>
      <w:r w:rsidR="00FA28F5" w:rsidRPr="00447752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="00FA28F5" w:rsidRPr="00447752">
        <w:rPr>
          <w:rFonts w:ascii="Calibri" w:hAnsi="Calibri" w:cs="Calibri"/>
          <w:color w:val="000000"/>
        </w:rPr>
        <w:t>, nabude účinnosti dnem uveřejnění a její uveřejnění zajistí objednatel.</w:t>
      </w:r>
      <w:r w:rsidR="00FA28F5" w:rsidRPr="00447752">
        <w:rPr>
          <w:rFonts w:ascii="Calibri" w:hAnsi="Calibri"/>
          <w:snapToGrid w:val="0"/>
        </w:rPr>
        <w:t xml:space="preserve"> Smluvní strany berou na vědomí, že tato smlouva může být předmětem zveřejnění i dle jiných právních předpisů.</w:t>
      </w:r>
    </w:p>
    <w:p w:rsidR="00694186" w:rsidRPr="00447752" w:rsidRDefault="00FA28F5" w:rsidP="00694186">
      <w:pPr>
        <w:pStyle w:val="Odstavecseseznamem"/>
        <w:widowControl w:val="0"/>
        <w:numPr>
          <w:ilvl w:val="0"/>
          <w:numId w:val="6"/>
        </w:numPr>
        <w:suppressAutoHyphens/>
        <w:jc w:val="both"/>
        <w:rPr>
          <w:rFonts w:ascii="Calibri" w:hAnsi="Calibri"/>
        </w:rPr>
      </w:pPr>
      <w:r w:rsidRPr="00447752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7" w:history="1">
        <w:r w:rsidRPr="00447752">
          <w:rPr>
            <w:rStyle w:val="Hypertextovodkaz"/>
            <w:rFonts w:ascii="Calibri" w:hAnsi="Calibri"/>
            <w:sz w:val="22"/>
          </w:rPr>
          <w:t>www.npu.cz</w:t>
        </w:r>
      </w:hyperlink>
      <w:r w:rsidRPr="00447752"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3D19B7" w:rsidRPr="000C47A9" w:rsidRDefault="003D19B7" w:rsidP="003D19B7">
      <w:pPr>
        <w:pStyle w:val="Odstavecseseznamem"/>
        <w:widowControl w:val="0"/>
        <w:suppressAutoHyphens/>
        <w:ind w:left="360"/>
        <w:jc w:val="both"/>
        <w:rPr>
          <w:rFonts w:ascii="Calibri" w:hAnsi="Calibri"/>
        </w:rPr>
      </w:pPr>
    </w:p>
    <w:p w:rsidR="000C47A9" w:rsidRDefault="000C47A9" w:rsidP="000C47A9">
      <w:pPr>
        <w:pStyle w:val="Odstavecseseznamem"/>
        <w:widowControl w:val="0"/>
        <w:suppressAutoHyphens/>
        <w:ind w:left="360"/>
        <w:jc w:val="both"/>
        <w:rPr>
          <w:rFonts w:ascii="Calibri" w:hAnsi="Calibri"/>
          <w:color w:val="000000"/>
          <w:sz w:val="22"/>
        </w:rPr>
      </w:pPr>
    </w:p>
    <w:p w:rsidR="000C47A9" w:rsidRPr="000C47A9" w:rsidRDefault="000C47A9" w:rsidP="000C47A9">
      <w:pPr>
        <w:pStyle w:val="Odstavecseseznamem"/>
        <w:widowControl w:val="0"/>
        <w:suppressAutoHyphens/>
        <w:ind w:left="360"/>
        <w:jc w:val="both"/>
        <w:rPr>
          <w:rFonts w:ascii="Calibri" w:hAnsi="Calibri"/>
        </w:rPr>
      </w:pPr>
    </w:p>
    <w:p w:rsidR="00694186" w:rsidRDefault="00694186" w:rsidP="00694186">
      <w:pPr>
        <w:pStyle w:val="Zkladntext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694186" w:rsidRPr="006663BD" w:rsidTr="00D94509">
        <w:trPr>
          <w:jc w:val="center"/>
        </w:trPr>
        <w:tc>
          <w:tcPr>
            <w:tcW w:w="4606" w:type="dxa"/>
          </w:tcPr>
          <w:p w:rsidR="00694186" w:rsidRPr="00FD7E5D" w:rsidRDefault="00694186" w:rsidP="00D94509">
            <w:pPr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FD7E5D">
              <w:rPr>
                <w:rFonts w:ascii="Calibri" w:eastAsia="Calibri" w:hAnsi="Calibri" w:cs="Times New Roman"/>
                <w:color w:val="000000"/>
                <w:szCs w:val="24"/>
              </w:rPr>
              <w:t xml:space="preserve">V Ústí nad Labem, dne </w:t>
            </w:r>
          </w:p>
          <w:p w:rsidR="00694186" w:rsidRPr="00FD7E5D" w:rsidRDefault="00694186" w:rsidP="00D94509">
            <w:pPr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694186" w:rsidRPr="00FD7E5D" w:rsidRDefault="00694186" w:rsidP="00D94509">
            <w:pPr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694186" w:rsidRPr="00FD7E5D" w:rsidRDefault="00694186" w:rsidP="00D94509">
            <w:pPr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694186" w:rsidRPr="00FD7E5D" w:rsidRDefault="00694186" w:rsidP="00D94509">
            <w:pPr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694186" w:rsidRPr="00FD7E5D" w:rsidRDefault="00694186" w:rsidP="00D94509">
            <w:pPr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FD7E5D">
              <w:rPr>
                <w:rFonts w:ascii="Calibri" w:eastAsia="Calibri" w:hAnsi="Calibri" w:cs="Times New Roman"/>
                <w:color w:val="000000"/>
                <w:szCs w:val="24"/>
              </w:rPr>
              <w:t>…………………………………………..</w:t>
            </w:r>
          </w:p>
          <w:p w:rsidR="00FD7E5D" w:rsidRPr="00FD7E5D" w:rsidRDefault="00FD7E5D" w:rsidP="00D94509">
            <w:pPr>
              <w:jc w:val="center"/>
              <w:rPr>
                <w:rFonts w:ascii="Calibri" w:eastAsia="Calibri" w:hAnsi="Calibri" w:cs="Times New Roman"/>
                <w:b/>
                <w:color w:val="000000"/>
                <w:szCs w:val="24"/>
              </w:rPr>
            </w:pPr>
            <w:r w:rsidRPr="00FD7E5D">
              <w:rPr>
                <w:rFonts w:ascii="Calibri" w:eastAsia="Calibri" w:hAnsi="Calibri" w:cs="Times New Roman"/>
                <w:b/>
                <w:color w:val="000000"/>
                <w:szCs w:val="24"/>
              </w:rPr>
              <w:t>PhDr. Petr Hrubý, ředitel</w:t>
            </w:r>
          </w:p>
          <w:p w:rsidR="00694186" w:rsidRPr="00FD7E5D" w:rsidRDefault="00694186" w:rsidP="00D94509">
            <w:pPr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FD7E5D">
              <w:rPr>
                <w:rFonts w:ascii="Calibri" w:eastAsia="Calibri" w:hAnsi="Calibri" w:cs="Times New Roman"/>
                <w:color w:val="000000"/>
                <w:szCs w:val="24"/>
              </w:rPr>
              <w:t>(podpis kupujícího)</w:t>
            </w:r>
          </w:p>
          <w:p w:rsidR="00694186" w:rsidRPr="00FD7E5D" w:rsidRDefault="00694186" w:rsidP="00D94509">
            <w:pPr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FD7E5D">
              <w:rPr>
                <w:rFonts w:ascii="Calibri" w:eastAsia="Calibri" w:hAnsi="Calibri" w:cs="Times New Roman"/>
                <w:color w:val="000000"/>
                <w:szCs w:val="24"/>
              </w:rPr>
              <w:t>/razítko/</w:t>
            </w:r>
          </w:p>
        </w:tc>
        <w:tc>
          <w:tcPr>
            <w:tcW w:w="4606" w:type="dxa"/>
          </w:tcPr>
          <w:p w:rsidR="00694186" w:rsidRDefault="00694186" w:rsidP="00D94509">
            <w:pPr>
              <w:jc w:val="center"/>
              <w:rPr>
                <w:rFonts w:ascii="Calibri" w:hAnsi="Calibri"/>
              </w:rPr>
            </w:pPr>
            <w:r w:rsidRPr="006663BD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 xml:space="preserve"> </w:t>
            </w:r>
            <w:r w:rsidR="00C11598">
              <w:rPr>
                <w:rFonts w:ascii="Calibri" w:hAnsi="Calibri"/>
              </w:rPr>
              <w:t>Turnově</w:t>
            </w:r>
            <w:r w:rsidRPr="006663BD">
              <w:rPr>
                <w:rFonts w:ascii="Calibri" w:hAnsi="Calibri"/>
              </w:rPr>
              <w:t xml:space="preserve">, dne </w:t>
            </w:r>
          </w:p>
          <w:p w:rsidR="00FA28F5" w:rsidRDefault="00FA28F5" w:rsidP="00FA28F5">
            <w:pPr>
              <w:jc w:val="center"/>
              <w:rPr>
                <w:rFonts w:ascii="Calibri" w:hAnsi="Calibri"/>
              </w:rPr>
            </w:pPr>
          </w:p>
          <w:p w:rsidR="00FA28F5" w:rsidRPr="006663BD" w:rsidRDefault="00FA28F5" w:rsidP="00D94509">
            <w:pPr>
              <w:jc w:val="center"/>
              <w:rPr>
                <w:rFonts w:ascii="Calibri" w:hAnsi="Calibri"/>
              </w:rPr>
            </w:pPr>
          </w:p>
          <w:p w:rsidR="00694186" w:rsidRDefault="00694186" w:rsidP="00D94509">
            <w:pPr>
              <w:jc w:val="center"/>
              <w:rPr>
                <w:rFonts w:ascii="Calibri" w:hAnsi="Calibri"/>
              </w:rPr>
            </w:pPr>
          </w:p>
          <w:p w:rsidR="00694186" w:rsidRDefault="00694186" w:rsidP="00D94509">
            <w:pPr>
              <w:jc w:val="center"/>
              <w:rPr>
                <w:rFonts w:ascii="Calibri" w:hAnsi="Calibri"/>
              </w:rPr>
            </w:pPr>
          </w:p>
          <w:p w:rsidR="00694186" w:rsidRPr="006663BD" w:rsidRDefault="00694186" w:rsidP="00D94509">
            <w:pPr>
              <w:jc w:val="center"/>
              <w:rPr>
                <w:rFonts w:ascii="Calibri" w:hAnsi="Calibri"/>
              </w:rPr>
            </w:pPr>
            <w:r w:rsidRPr="006663BD">
              <w:rPr>
                <w:rFonts w:ascii="Calibri" w:hAnsi="Calibri"/>
              </w:rPr>
              <w:t>…………………………………………..</w:t>
            </w:r>
          </w:p>
          <w:p w:rsidR="00C11598" w:rsidRPr="00C11598" w:rsidRDefault="00C11598" w:rsidP="00D94509">
            <w:pPr>
              <w:jc w:val="center"/>
              <w:rPr>
                <w:rFonts w:ascii="Calibri" w:hAnsi="Calibri"/>
                <w:b/>
              </w:rPr>
            </w:pPr>
            <w:r w:rsidRPr="003C5B03">
              <w:rPr>
                <w:rFonts w:ascii="Calibri" w:hAnsi="Calibri"/>
                <w:b/>
                <w:highlight w:val="black"/>
              </w:rPr>
              <w:t>David Svoboda, jednatel</w:t>
            </w:r>
            <w:bookmarkStart w:id="0" w:name="_GoBack"/>
            <w:bookmarkEnd w:id="0"/>
          </w:p>
          <w:p w:rsidR="00694186" w:rsidRPr="006663BD" w:rsidRDefault="00C11598" w:rsidP="00D94509">
            <w:pPr>
              <w:jc w:val="center"/>
              <w:rPr>
                <w:rFonts w:ascii="Calibri" w:hAnsi="Calibri"/>
              </w:rPr>
            </w:pPr>
            <w:r w:rsidRPr="006663BD">
              <w:rPr>
                <w:rFonts w:ascii="Calibri" w:hAnsi="Calibri"/>
              </w:rPr>
              <w:t xml:space="preserve"> </w:t>
            </w:r>
            <w:r w:rsidR="00694186" w:rsidRPr="006663BD">
              <w:rPr>
                <w:rFonts w:ascii="Calibri" w:hAnsi="Calibri"/>
              </w:rPr>
              <w:t>(podpis prodávajícího)</w:t>
            </w:r>
          </w:p>
          <w:p w:rsidR="00694186" w:rsidRPr="006663BD" w:rsidRDefault="00694186" w:rsidP="00D94509">
            <w:pPr>
              <w:jc w:val="center"/>
              <w:rPr>
                <w:rFonts w:ascii="Calibri" w:hAnsi="Calibri"/>
              </w:rPr>
            </w:pPr>
            <w:r w:rsidRPr="006663BD">
              <w:rPr>
                <w:rFonts w:ascii="Calibri" w:hAnsi="Calibri"/>
              </w:rPr>
              <w:t>/razítko/</w:t>
            </w:r>
          </w:p>
        </w:tc>
      </w:tr>
    </w:tbl>
    <w:p w:rsidR="00E32056" w:rsidRDefault="00E32056" w:rsidP="000C47A9"/>
    <w:p w:rsidR="00E32056" w:rsidRDefault="00E32056">
      <w:pPr>
        <w:spacing w:after="160" w:line="259" w:lineRule="auto"/>
        <w:jc w:val="left"/>
      </w:pPr>
      <w:r>
        <w:br w:type="page"/>
      </w:r>
    </w:p>
    <w:p w:rsidR="0071190D" w:rsidRDefault="00E32056" w:rsidP="000C47A9">
      <w:r>
        <w:lastRenderedPageBreak/>
        <w:t>Příloha č. 1:</w:t>
      </w:r>
      <w:r w:rsidR="0071190D" w:rsidRPr="0071190D">
        <w:t xml:space="preserve"> </w:t>
      </w:r>
    </w:p>
    <w:p w:rsidR="0071190D" w:rsidRDefault="0071190D" w:rsidP="000C47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5759450" cy="6595110"/>
            <wp:effectExtent l="0" t="0" r="0" b="0"/>
            <wp:wrapNone/>
            <wp:docPr id="1" name="Obrázek 1" descr="C:\Users\pavlikovam\AppData\Local\Microsoft\Windows\INetCache\Content.Word\2022_04_115 (text 240 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vlikovam\AppData\Local\Microsoft\Windows\INetCache\Content.Word\2022_04_115 (text 240 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4" b="15096"/>
                    <a:stretch/>
                  </pic:blipFill>
                  <pic:spPr bwMode="auto">
                    <a:xfrm>
                      <a:off x="0" y="0"/>
                      <a:ext cx="5759450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90D" w:rsidRDefault="0071190D" w:rsidP="000C47A9"/>
    <w:p w:rsidR="0071190D" w:rsidRDefault="0071190D" w:rsidP="000C47A9"/>
    <w:p w:rsidR="0071190D" w:rsidRDefault="0071190D" w:rsidP="000C47A9"/>
    <w:p w:rsidR="0071190D" w:rsidRDefault="0071190D" w:rsidP="000C47A9"/>
    <w:p w:rsidR="0071190D" w:rsidRDefault="0071190D" w:rsidP="000C47A9"/>
    <w:p w:rsidR="0071190D" w:rsidRDefault="003C5B03" w:rsidP="000C47A9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.1pt;margin-top:436.1pt;width:271.65pt;height:200.75pt;z-index:251660288;mso-position-horizontal-relative:text;mso-position-vertical-relative:text">
            <v:imagedata r:id="rId9" o:title="2022_04_115 (text 240 stra" croptop="2449f" cropbottom="42564f" cropleft="5027f" cropright="21264f"/>
          </v:shape>
        </w:pict>
      </w:r>
    </w:p>
    <w:p w:rsidR="00E32056" w:rsidRPr="00595E60" w:rsidRDefault="00E32056" w:rsidP="000C47A9"/>
    <w:sectPr w:rsidR="00E32056" w:rsidRPr="0059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98" w:rsidRDefault="00C11598" w:rsidP="00FD7E5D">
      <w:r>
        <w:separator/>
      </w:r>
    </w:p>
  </w:endnote>
  <w:endnote w:type="continuationSeparator" w:id="0">
    <w:p w:rsidR="00C11598" w:rsidRDefault="00C11598" w:rsidP="00FD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98" w:rsidRDefault="00C11598" w:rsidP="00FD7E5D">
      <w:r>
        <w:separator/>
      </w:r>
    </w:p>
  </w:footnote>
  <w:footnote w:type="continuationSeparator" w:id="0">
    <w:p w:rsidR="00C11598" w:rsidRDefault="00C11598" w:rsidP="00FD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80B"/>
    <w:multiLevelType w:val="hybridMultilevel"/>
    <w:tmpl w:val="9CCE1446"/>
    <w:lvl w:ilvl="0" w:tplc="D2E057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D4964"/>
    <w:multiLevelType w:val="hybridMultilevel"/>
    <w:tmpl w:val="9B9AFD12"/>
    <w:lvl w:ilvl="0" w:tplc="64103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03603"/>
    <w:multiLevelType w:val="hybridMultilevel"/>
    <w:tmpl w:val="C854E1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6CCD4DEC"/>
    <w:multiLevelType w:val="hybridMultilevel"/>
    <w:tmpl w:val="F79CDA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B51"/>
    <w:multiLevelType w:val="hybridMultilevel"/>
    <w:tmpl w:val="CD0E2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E6853"/>
    <w:multiLevelType w:val="hybridMultilevel"/>
    <w:tmpl w:val="FFF061F4"/>
    <w:lvl w:ilvl="0" w:tplc="1730D9B0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60"/>
    <w:rsid w:val="0002175A"/>
    <w:rsid w:val="00027131"/>
    <w:rsid w:val="00073797"/>
    <w:rsid w:val="000C47A9"/>
    <w:rsid w:val="0017364E"/>
    <w:rsid w:val="00331C5F"/>
    <w:rsid w:val="003C5B03"/>
    <w:rsid w:val="003D19B7"/>
    <w:rsid w:val="00447752"/>
    <w:rsid w:val="0046219F"/>
    <w:rsid w:val="004D1080"/>
    <w:rsid w:val="00595E60"/>
    <w:rsid w:val="0062664E"/>
    <w:rsid w:val="00694186"/>
    <w:rsid w:val="006A0B09"/>
    <w:rsid w:val="0071190D"/>
    <w:rsid w:val="007251DE"/>
    <w:rsid w:val="007C57B0"/>
    <w:rsid w:val="007D4967"/>
    <w:rsid w:val="007F65B8"/>
    <w:rsid w:val="008D3346"/>
    <w:rsid w:val="008D4CA7"/>
    <w:rsid w:val="009740A5"/>
    <w:rsid w:val="00A405B9"/>
    <w:rsid w:val="00AE51F8"/>
    <w:rsid w:val="00AF5103"/>
    <w:rsid w:val="00B24BBB"/>
    <w:rsid w:val="00BF1970"/>
    <w:rsid w:val="00C11598"/>
    <w:rsid w:val="00CE5B60"/>
    <w:rsid w:val="00D94509"/>
    <w:rsid w:val="00DA0621"/>
    <w:rsid w:val="00DC790B"/>
    <w:rsid w:val="00E32056"/>
    <w:rsid w:val="00E747F7"/>
    <w:rsid w:val="00E83A3E"/>
    <w:rsid w:val="00FA28F5"/>
    <w:rsid w:val="00FB2356"/>
    <w:rsid w:val="00FD1D80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0B68FC"/>
  <w15:chartTrackingRefBased/>
  <w15:docId w15:val="{A01C71AD-6AA2-4572-943B-FDE2D71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186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5E60"/>
    <w:pPr>
      <w:spacing w:after="0" w:line="240" w:lineRule="auto"/>
    </w:pPr>
  </w:style>
  <w:style w:type="paragraph" w:customStyle="1" w:styleId="Nadpis41">
    <w:name w:val="Nadpis 41"/>
    <w:basedOn w:val="Normln"/>
    <w:next w:val="Normln"/>
    <w:rsid w:val="00694186"/>
    <w:pPr>
      <w:widowControl w:val="0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semiHidden/>
    <w:rsid w:val="00694186"/>
  </w:style>
  <w:style w:type="character" w:customStyle="1" w:styleId="ZkladntextChar">
    <w:name w:val="Základní text Char"/>
    <w:basedOn w:val="Standardnpsmoodstavce"/>
    <w:link w:val="Zkladntext"/>
    <w:semiHidden/>
    <w:rsid w:val="00694186"/>
    <w:rPr>
      <w:rFonts w:ascii="Arial" w:eastAsia="Times New Roman" w:hAnsi="Arial" w:cs="Arial"/>
      <w:lang w:eastAsia="cs-CZ"/>
    </w:rPr>
  </w:style>
  <w:style w:type="character" w:styleId="Odkaznakoment">
    <w:name w:val="annotation reference"/>
    <w:uiPriority w:val="99"/>
    <w:semiHidden/>
    <w:unhideWhenUsed/>
    <w:rsid w:val="006941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186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18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6941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rsid w:val="00FA28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A28F5"/>
    <w:pPr>
      <w:ind w:left="72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7E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7E5D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7E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7E5D"/>
    <w:rPr>
      <w:rFonts w:ascii="Arial" w:eastAsia="Times New Roman" w:hAnsi="Arial" w:cs="Arial"/>
      <w:lang w:eastAsia="cs-CZ"/>
    </w:rPr>
  </w:style>
  <w:style w:type="character" w:styleId="Siln">
    <w:name w:val="Strong"/>
    <w:basedOn w:val="Standardnpsmoodstavce"/>
    <w:uiPriority w:val="22"/>
    <w:qFormat/>
    <w:rsid w:val="00FB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Kořánová</dc:creator>
  <cp:keywords/>
  <dc:description/>
  <cp:lastModifiedBy>Dana Holečková</cp:lastModifiedBy>
  <cp:revision>2</cp:revision>
  <dcterms:created xsi:type="dcterms:W3CDTF">2022-11-07T11:34:00Z</dcterms:created>
  <dcterms:modified xsi:type="dcterms:W3CDTF">2022-11-07T11:34:00Z</dcterms:modified>
</cp:coreProperties>
</file>