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5E" w:rsidRDefault="003526B8">
      <w:pPr>
        <w:pStyle w:val="Normlnweb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Kupní smlouva o prodeji zboží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Smluvní strany</w:t>
      </w: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1. Gymnázium T. G. Masaryka, Litvínov, Studentská 640, příspěvková organizace</w:t>
      </w:r>
      <w:r>
        <w:rPr>
          <w:rFonts w:ascii="Calibri" w:eastAsia="Calibri" w:hAnsi="Calibri" w:cs="Calibri"/>
          <w:szCs w:val="24"/>
        </w:rPr>
        <w:br/>
        <w:t xml:space="preserve">Studentská 640, </w:t>
      </w:r>
      <w:r w:rsidR="00CE717E">
        <w:rPr>
          <w:rFonts w:ascii="Calibri" w:eastAsia="Calibri" w:hAnsi="Calibri" w:cs="Calibri"/>
          <w:szCs w:val="24"/>
        </w:rPr>
        <w:t xml:space="preserve">Horní Litvínov, </w:t>
      </w:r>
      <w:r>
        <w:rPr>
          <w:rFonts w:ascii="Calibri" w:eastAsia="Calibri" w:hAnsi="Calibri" w:cs="Calibri"/>
          <w:szCs w:val="24"/>
        </w:rPr>
        <w:t>436 01 Litvínov</w:t>
      </w:r>
      <w:r>
        <w:rPr>
          <w:rFonts w:ascii="Calibri" w:eastAsia="Calibri" w:hAnsi="Calibri" w:cs="Calibri"/>
          <w:szCs w:val="24"/>
        </w:rPr>
        <w:br/>
        <w:t>IČ: 62208870</w:t>
      </w:r>
      <w:r>
        <w:rPr>
          <w:rFonts w:ascii="Calibri" w:eastAsia="Calibri" w:hAnsi="Calibri" w:cs="Calibri"/>
          <w:szCs w:val="24"/>
        </w:rPr>
        <w:br/>
        <w:t>DIČ:</w:t>
      </w:r>
      <w:r w:rsidR="00594769">
        <w:rPr>
          <w:rFonts w:ascii="Calibri" w:eastAsia="Calibri" w:hAnsi="Calibri" w:cs="Calibri"/>
          <w:szCs w:val="24"/>
        </w:rPr>
        <w:t xml:space="preserve"> CZ</w:t>
      </w:r>
      <w:r w:rsidR="00594769">
        <w:rPr>
          <w:rFonts w:ascii="Calibri" w:eastAsia="Calibri" w:hAnsi="Calibri" w:cs="Calibri"/>
          <w:szCs w:val="24"/>
        </w:rPr>
        <w:t>62208870</w:t>
      </w:r>
      <w:r>
        <w:rPr>
          <w:rFonts w:ascii="Calibri" w:eastAsia="Calibri" w:hAnsi="Calibri" w:cs="Calibri"/>
          <w:szCs w:val="24"/>
        </w:rPr>
        <w:br/>
        <w:t>zastoupená:</w:t>
      </w:r>
      <w:r w:rsidR="00594769">
        <w:rPr>
          <w:rFonts w:ascii="Calibri" w:eastAsia="Calibri" w:hAnsi="Calibri" w:cs="Calibri"/>
          <w:szCs w:val="24"/>
        </w:rPr>
        <w:t xml:space="preserve"> Mgr. Janem Novákem, ředitelem organizace</w:t>
      </w: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(dále jen </w:t>
      </w:r>
      <w:r w:rsidR="00BB6AF6">
        <w:rPr>
          <w:rFonts w:ascii="Calibri" w:eastAsia="Calibri" w:hAnsi="Calibri" w:cs="Calibri"/>
          <w:szCs w:val="24"/>
        </w:rPr>
        <w:t>kupující</w:t>
      </w:r>
      <w:r>
        <w:rPr>
          <w:rFonts w:ascii="Calibri" w:eastAsia="Calibri" w:hAnsi="Calibri" w:cs="Calibri"/>
          <w:szCs w:val="24"/>
        </w:rPr>
        <w:t>)</w:t>
      </w: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a</w:t>
      </w: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2. </w:t>
      </w:r>
      <w:r w:rsidR="00594769">
        <w:rPr>
          <w:rFonts w:ascii="Calibri" w:eastAsia="Calibri" w:hAnsi="Calibri" w:cs="Calibri"/>
          <w:szCs w:val="24"/>
        </w:rPr>
        <w:t>ECLIPSERA</w:t>
      </w:r>
      <w:r>
        <w:rPr>
          <w:rFonts w:ascii="Calibri" w:eastAsia="Calibri" w:hAnsi="Calibri" w:cs="Calibri"/>
          <w:szCs w:val="24"/>
        </w:rPr>
        <w:t xml:space="preserve"> s.r.o.</w:t>
      </w:r>
      <w:r>
        <w:rPr>
          <w:rFonts w:ascii="Calibri" w:eastAsia="Calibri" w:hAnsi="Calibri" w:cs="Calibri"/>
          <w:szCs w:val="24"/>
        </w:rPr>
        <w:br/>
      </w:r>
      <w:proofErr w:type="spellStart"/>
      <w:r w:rsidR="00594769">
        <w:rPr>
          <w:rFonts w:ascii="Calibri" w:eastAsia="Calibri" w:hAnsi="Calibri" w:cs="Calibri"/>
          <w:szCs w:val="24"/>
        </w:rPr>
        <w:t>Termesivy</w:t>
      </w:r>
      <w:proofErr w:type="spellEnd"/>
      <w:r w:rsidR="00594769">
        <w:rPr>
          <w:rFonts w:ascii="Calibri" w:eastAsia="Calibri" w:hAnsi="Calibri" w:cs="Calibri"/>
          <w:szCs w:val="24"/>
        </w:rPr>
        <w:t xml:space="preserve"> 41</w:t>
      </w:r>
      <w:r>
        <w:rPr>
          <w:rFonts w:ascii="Calibri" w:eastAsia="Calibri" w:hAnsi="Calibri" w:cs="Calibri"/>
          <w:szCs w:val="24"/>
        </w:rPr>
        <w:t xml:space="preserve">, </w:t>
      </w:r>
      <w:r w:rsidR="00594769">
        <w:rPr>
          <w:rFonts w:ascii="Calibri" w:eastAsia="Calibri" w:hAnsi="Calibri" w:cs="Calibri"/>
          <w:szCs w:val="24"/>
        </w:rPr>
        <w:t>580</w:t>
      </w:r>
      <w:r>
        <w:rPr>
          <w:rFonts w:ascii="Calibri" w:eastAsia="Calibri" w:hAnsi="Calibri" w:cs="Calibri"/>
          <w:szCs w:val="24"/>
        </w:rPr>
        <w:t xml:space="preserve"> 01 </w:t>
      </w:r>
      <w:r w:rsidR="00594769">
        <w:rPr>
          <w:rFonts w:ascii="Calibri" w:eastAsia="Calibri" w:hAnsi="Calibri" w:cs="Calibri"/>
          <w:szCs w:val="24"/>
        </w:rPr>
        <w:t>Havlíčkův Brod</w:t>
      </w:r>
      <w:r w:rsidR="00594769">
        <w:rPr>
          <w:rFonts w:ascii="Calibri" w:eastAsia="Calibri" w:hAnsi="Calibri" w:cs="Calibri"/>
          <w:szCs w:val="24"/>
        </w:rPr>
        <w:br/>
        <w:t>IČ: 28812662</w:t>
      </w:r>
      <w:r>
        <w:rPr>
          <w:rFonts w:ascii="Calibri" w:eastAsia="Calibri" w:hAnsi="Calibri" w:cs="Calibri"/>
          <w:szCs w:val="24"/>
        </w:rPr>
        <w:br/>
        <w:t>DIČ: CZ</w:t>
      </w:r>
      <w:r w:rsidR="00594769">
        <w:rPr>
          <w:rFonts w:ascii="Calibri" w:eastAsia="Calibri" w:hAnsi="Calibri" w:cs="Calibri"/>
          <w:szCs w:val="24"/>
        </w:rPr>
        <w:t>28812662</w:t>
      </w:r>
      <w:r>
        <w:rPr>
          <w:rFonts w:ascii="Calibri" w:eastAsia="Calibri" w:hAnsi="Calibri" w:cs="Calibri"/>
          <w:szCs w:val="24"/>
        </w:rPr>
        <w:br/>
        <w:t xml:space="preserve">zastoupená: </w:t>
      </w:r>
      <w:r w:rsidR="00594769">
        <w:rPr>
          <w:rFonts w:ascii="Calibri" w:eastAsia="Calibri" w:hAnsi="Calibri" w:cs="Calibri"/>
          <w:szCs w:val="24"/>
        </w:rPr>
        <w:t>.............................</w:t>
      </w:r>
      <w:bookmarkStart w:id="0" w:name="_GoBack"/>
      <w:bookmarkEnd w:id="0"/>
      <w:r w:rsidR="00594769">
        <w:rPr>
          <w:rFonts w:ascii="Calibri" w:eastAsia="Calibri" w:hAnsi="Calibri" w:cs="Calibri"/>
          <w:szCs w:val="24"/>
        </w:rPr>
        <w:t>.........................</w:t>
      </w:r>
      <w:r>
        <w:rPr>
          <w:rFonts w:ascii="Calibri" w:eastAsia="Calibri" w:hAnsi="Calibri" w:cs="Calibri"/>
          <w:szCs w:val="24"/>
        </w:rPr>
        <w:t>, jednatelem společnosti</w:t>
      </w: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(dále jen </w:t>
      </w:r>
      <w:r w:rsidR="00BB6AF6">
        <w:rPr>
          <w:rFonts w:ascii="Calibri" w:eastAsia="Calibri" w:hAnsi="Calibri" w:cs="Calibri"/>
          <w:szCs w:val="24"/>
        </w:rPr>
        <w:t>prodávající</w:t>
      </w:r>
      <w:r>
        <w:rPr>
          <w:rFonts w:ascii="Calibri" w:eastAsia="Calibri" w:hAnsi="Calibri" w:cs="Calibri"/>
          <w:szCs w:val="24"/>
        </w:rPr>
        <w:t>)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 w:rsidP="00BB6AF6">
      <w:pPr>
        <w:pStyle w:val="Normlnweb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Uzavírají níže uvedeného dne, měsíce a roku v souladu s § 2079 a násl., zákona č. 89/2012  Sb., Občanského zákoníku tuto kupní smlouvu.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I. Předmět smlouvy</w:t>
      </w:r>
    </w:p>
    <w:p w:rsidR="0018365E" w:rsidRDefault="003526B8" w:rsidP="00BB6AF6">
      <w:pPr>
        <w:pStyle w:val="Normlnweb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Prodávající touto smlouvou prodává zboží </w:t>
      </w:r>
      <w:r w:rsidR="00594769" w:rsidRPr="00523959">
        <w:rPr>
          <w:rFonts w:ascii="Calibri" w:eastAsia="Calibri" w:hAnsi="Calibri" w:cs="Calibri"/>
          <w:b/>
          <w:szCs w:val="24"/>
        </w:rPr>
        <w:t xml:space="preserve">LAFVIN vrcholná sada </w:t>
      </w:r>
      <w:proofErr w:type="spellStart"/>
      <w:r w:rsidR="00594769" w:rsidRPr="00523959">
        <w:rPr>
          <w:rFonts w:ascii="Calibri" w:eastAsia="Calibri" w:hAnsi="Calibri" w:cs="Calibri"/>
          <w:b/>
          <w:szCs w:val="24"/>
        </w:rPr>
        <w:t>Arduino</w:t>
      </w:r>
      <w:proofErr w:type="spellEnd"/>
      <w:r w:rsidR="00594769" w:rsidRPr="00523959">
        <w:rPr>
          <w:rFonts w:ascii="Calibri" w:eastAsia="Calibri" w:hAnsi="Calibri" w:cs="Calibri"/>
          <w:b/>
          <w:szCs w:val="24"/>
        </w:rPr>
        <w:t xml:space="preserve"> modulů s UNO R3</w:t>
      </w:r>
      <w:r w:rsidR="00594769" w:rsidRPr="00523959">
        <w:rPr>
          <w:rFonts w:ascii="Calibri" w:eastAsia="Calibri" w:hAnsi="Calibri" w:cs="Calibri"/>
          <w:szCs w:val="24"/>
        </w:rPr>
        <w:t>, kód produktu 1555866018, v počtu 33 ks v celkové částce 98.670</w:t>
      </w:r>
      <w:r w:rsidR="00523959" w:rsidRPr="00523959">
        <w:rPr>
          <w:rFonts w:ascii="Calibri" w:eastAsia="Calibri" w:hAnsi="Calibri" w:cs="Calibri"/>
          <w:szCs w:val="24"/>
        </w:rPr>
        <w:t>,- Kč</w:t>
      </w:r>
      <w:r w:rsidR="00523959">
        <w:rPr>
          <w:rFonts w:ascii="Calibri" w:eastAsia="Calibri" w:hAnsi="Calibri" w:cs="Calibri"/>
          <w:szCs w:val="24"/>
        </w:rPr>
        <w:t>, vč. DPH</w:t>
      </w:r>
      <w:r w:rsidR="00523959" w:rsidRPr="00523959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kupujícímu a ten jej za dohodnutou kupní cenu kupuje.</w:t>
      </w:r>
      <w:r w:rsidR="00523959">
        <w:rPr>
          <w:rFonts w:ascii="Calibri" w:eastAsia="Calibri" w:hAnsi="Calibri" w:cs="Calibri"/>
          <w:szCs w:val="24"/>
        </w:rPr>
        <w:t xml:space="preserve"> 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II. Kupní cena</w:t>
      </w:r>
    </w:p>
    <w:p w:rsidR="0018365E" w:rsidRDefault="003526B8" w:rsidP="00BB6AF6">
      <w:pPr>
        <w:pStyle w:val="Normlnweb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Dohodnutá kupní cena bude uhrazena na číslo </w:t>
      </w:r>
      <w:r w:rsidR="003C0C49">
        <w:rPr>
          <w:rFonts w:ascii="Calibri" w:eastAsia="Calibri" w:hAnsi="Calibri" w:cs="Calibri"/>
          <w:szCs w:val="24"/>
        </w:rPr>
        <w:t xml:space="preserve">bankovního </w:t>
      </w:r>
      <w:r>
        <w:rPr>
          <w:rFonts w:ascii="Calibri" w:eastAsia="Calibri" w:hAnsi="Calibri" w:cs="Calibri"/>
          <w:szCs w:val="24"/>
        </w:rPr>
        <w:t>účtu</w:t>
      </w:r>
      <w:r w:rsidR="00BB6AF6">
        <w:rPr>
          <w:rFonts w:ascii="Calibri" w:eastAsia="Calibri" w:hAnsi="Calibri" w:cs="Calibri"/>
          <w:szCs w:val="24"/>
        </w:rPr>
        <w:t xml:space="preserve"> uvedeného na </w:t>
      </w:r>
      <w:r>
        <w:rPr>
          <w:rFonts w:ascii="Calibri" w:eastAsia="Calibri" w:hAnsi="Calibri" w:cs="Calibri"/>
          <w:szCs w:val="24"/>
        </w:rPr>
        <w:t>daňovém dokladu nejpozději do data splatnosti.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III. </w:t>
      </w:r>
      <w:r w:rsidR="00523959">
        <w:rPr>
          <w:rFonts w:ascii="Calibri" w:eastAsia="Calibri" w:hAnsi="Calibri" w:cs="Calibri"/>
          <w:szCs w:val="24"/>
        </w:rPr>
        <w:t>Doba dodání</w:t>
      </w:r>
      <w:r w:rsidR="00CE717E">
        <w:rPr>
          <w:rFonts w:ascii="Calibri" w:eastAsia="Calibri" w:hAnsi="Calibri" w:cs="Calibri"/>
          <w:szCs w:val="24"/>
        </w:rPr>
        <w:t xml:space="preserve"> a převzetí zboží</w:t>
      </w:r>
    </w:p>
    <w:p w:rsidR="0018365E" w:rsidRDefault="003526B8" w:rsidP="00BB6AF6">
      <w:pPr>
        <w:pStyle w:val="Normlnweb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Prodávající </w:t>
      </w:r>
      <w:r w:rsidR="00523959">
        <w:rPr>
          <w:rFonts w:ascii="Calibri" w:eastAsia="Calibri" w:hAnsi="Calibri" w:cs="Calibri"/>
          <w:szCs w:val="24"/>
        </w:rPr>
        <w:t>dod</w:t>
      </w:r>
      <w:r>
        <w:rPr>
          <w:rFonts w:ascii="Calibri" w:eastAsia="Calibri" w:hAnsi="Calibri" w:cs="Calibri"/>
          <w:szCs w:val="24"/>
        </w:rPr>
        <w:t xml:space="preserve">á zboží kupujícímu </w:t>
      </w:r>
      <w:r w:rsidR="00523959">
        <w:rPr>
          <w:rFonts w:ascii="Calibri" w:eastAsia="Calibri" w:hAnsi="Calibri" w:cs="Calibri"/>
          <w:szCs w:val="24"/>
        </w:rPr>
        <w:t>maximálně do 4 týdnů od podpisu smlouvy</w:t>
      </w:r>
      <w:r w:rsidR="00CE717E">
        <w:rPr>
          <w:rFonts w:ascii="Calibri" w:eastAsia="Calibri" w:hAnsi="Calibri" w:cs="Calibri"/>
          <w:szCs w:val="24"/>
        </w:rPr>
        <w:t xml:space="preserve"> a</w:t>
      </w:r>
      <w:r>
        <w:rPr>
          <w:rFonts w:ascii="Calibri" w:eastAsia="Calibri" w:hAnsi="Calibri" w:cs="Calibri"/>
          <w:szCs w:val="24"/>
        </w:rPr>
        <w:t xml:space="preserve"> ten převzetí potvrdí svým podpisem na průvodním dokladu ke zboží (dodací list, faktura).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IV. Ostatní ujednání</w:t>
      </w:r>
    </w:p>
    <w:p w:rsidR="0018365E" w:rsidRDefault="003526B8" w:rsidP="00BB6AF6">
      <w:pPr>
        <w:pStyle w:val="Normlnweb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1. Nebezpečí škody na věci přechází na kupujícího převzetím zboží specifikovaného v čl. III. této smlouvy. </w:t>
      </w:r>
      <w:r>
        <w:rPr>
          <w:rFonts w:ascii="Calibri" w:eastAsia="Calibri" w:hAnsi="Calibri" w:cs="Calibri"/>
          <w:szCs w:val="24"/>
        </w:rPr>
        <w:br/>
        <w:t>2. Teprve úplným zaplacením kupní ceny uvedené v čl. II. přechází na kupujícího vlastnické právo ke zboží.</w:t>
      </w:r>
    </w:p>
    <w:p w:rsidR="00BB6AF6" w:rsidRDefault="00BB6AF6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lastRenderedPageBreak/>
        <w:t>V. Závěrečná ustanovení</w:t>
      </w:r>
    </w:p>
    <w:p w:rsidR="0018365E" w:rsidRDefault="003526B8" w:rsidP="00BB6AF6">
      <w:pPr>
        <w:pStyle w:val="Normlnweb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1. Smluvní strany prohlašují, že jsou plně svéprávné k právnímu jednání, že si smlouvu před jejím podpisem řádně přečetly a na důkaz toho připojují své vlastnoruční podpisy. </w:t>
      </w:r>
      <w:r>
        <w:rPr>
          <w:rFonts w:ascii="Calibri" w:eastAsia="Calibri" w:hAnsi="Calibri" w:cs="Calibri"/>
          <w:szCs w:val="24"/>
        </w:rPr>
        <w:br/>
        <w:t xml:space="preserve">2. Tato smlouva nabývá platnosti a účinnosti okamžikem jejího podpisu oběma smluvními stranami. </w:t>
      </w:r>
      <w:r>
        <w:rPr>
          <w:rFonts w:ascii="Calibri" w:eastAsia="Calibri" w:hAnsi="Calibri" w:cs="Calibri"/>
          <w:szCs w:val="24"/>
        </w:rPr>
        <w:br/>
        <w:t>3. Práva a povinnosti zde v této smlouvě výslovně neuvedené se řídí příslušnými ustanoveními zákona č. 89/2012 Sb. (Občanský zákoník) v platném znění.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V</w:t>
      </w:r>
      <w:r w:rsidR="00523959">
        <w:rPr>
          <w:rFonts w:ascii="Calibri" w:eastAsia="Calibri" w:hAnsi="Calibri" w:cs="Calibri"/>
          <w:szCs w:val="24"/>
        </w:rPr>
        <w:t> Havlíčkově Brodě</w:t>
      </w:r>
      <w:r>
        <w:rPr>
          <w:rFonts w:ascii="Calibri" w:eastAsia="Calibri" w:hAnsi="Calibri" w:cs="Calibri"/>
          <w:szCs w:val="24"/>
        </w:rPr>
        <w:t xml:space="preserve"> dne  </w:t>
      </w:r>
    </w:p>
    <w:p w:rsidR="0018365E" w:rsidRDefault="0018365E">
      <w:pPr>
        <w:pStyle w:val="Normlnweb"/>
        <w:rPr>
          <w:rFonts w:ascii="Calibri" w:eastAsia="Calibri" w:hAnsi="Calibri" w:cs="Calibri"/>
          <w:szCs w:val="24"/>
        </w:rPr>
      </w:pPr>
    </w:p>
    <w:p w:rsidR="00BB6AF6" w:rsidRDefault="00BB6AF6">
      <w:pPr>
        <w:pStyle w:val="Normlnweb"/>
        <w:rPr>
          <w:rFonts w:ascii="Calibri" w:eastAsia="Calibri" w:hAnsi="Calibri" w:cs="Calibri"/>
          <w:szCs w:val="24"/>
        </w:rPr>
      </w:pPr>
    </w:p>
    <w:p w:rsidR="00BB6AF6" w:rsidRDefault="00BB6AF6">
      <w:pPr>
        <w:pStyle w:val="Normlnweb"/>
        <w:rPr>
          <w:rFonts w:ascii="Calibri" w:eastAsia="Calibri" w:hAnsi="Calibri" w:cs="Calibri"/>
          <w:szCs w:val="24"/>
        </w:rPr>
      </w:pPr>
    </w:p>
    <w:p w:rsidR="00BB6AF6" w:rsidRDefault="00BB6AF6">
      <w:pPr>
        <w:pStyle w:val="Normlnweb"/>
        <w:rPr>
          <w:rFonts w:ascii="Calibri" w:eastAsia="Calibri" w:hAnsi="Calibri" w:cs="Calibri"/>
          <w:szCs w:val="24"/>
        </w:rPr>
      </w:pPr>
    </w:p>
    <w:p w:rsidR="0018365E" w:rsidRDefault="003526B8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.......................................................... </w:t>
      </w:r>
      <w:r>
        <w:rPr>
          <w:rFonts w:ascii="Calibri" w:eastAsia="Calibri" w:hAnsi="Calibri" w:cs="Calibri"/>
          <w:szCs w:val="24"/>
        </w:rPr>
        <w:tab/>
      </w:r>
      <w:r w:rsidR="00BB6AF6">
        <w:rPr>
          <w:rFonts w:ascii="Calibri" w:eastAsia="Calibri" w:hAnsi="Calibri" w:cs="Calibri"/>
          <w:szCs w:val="24"/>
        </w:rPr>
        <w:t xml:space="preserve">               </w:t>
      </w:r>
      <w:r>
        <w:rPr>
          <w:rFonts w:ascii="Calibri" w:eastAsia="Calibri" w:hAnsi="Calibri" w:cs="Calibri"/>
          <w:szCs w:val="24"/>
        </w:rPr>
        <w:tab/>
        <w:t>..........................................................</w:t>
      </w:r>
    </w:p>
    <w:p w:rsidR="0018365E" w:rsidRDefault="00BB6AF6">
      <w:pPr>
        <w:pStyle w:val="Normlnweb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ab/>
      </w:r>
      <w:r w:rsidR="003526B8">
        <w:rPr>
          <w:rFonts w:ascii="Calibri" w:eastAsia="Calibri" w:hAnsi="Calibri" w:cs="Calibri"/>
          <w:szCs w:val="24"/>
        </w:rPr>
        <w:t>prodávající</w:t>
      </w:r>
      <w:r w:rsidR="003526B8">
        <w:rPr>
          <w:rFonts w:ascii="Calibri" w:eastAsia="Calibri" w:hAnsi="Calibri" w:cs="Calibri"/>
          <w:szCs w:val="24"/>
        </w:rPr>
        <w:tab/>
      </w:r>
      <w:r w:rsidR="003526B8">
        <w:rPr>
          <w:rFonts w:ascii="Calibri" w:eastAsia="Calibri" w:hAnsi="Calibri" w:cs="Calibri"/>
          <w:szCs w:val="24"/>
        </w:rPr>
        <w:tab/>
      </w:r>
      <w:r w:rsidR="003526B8">
        <w:rPr>
          <w:rFonts w:ascii="Calibri" w:eastAsia="Calibri" w:hAnsi="Calibri" w:cs="Calibri"/>
          <w:szCs w:val="24"/>
        </w:rPr>
        <w:tab/>
      </w:r>
      <w:r w:rsidR="003526B8">
        <w:rPr>
          <w:rFonts w:ascii="Calibri" w:eastAsia="Calibri" w:hAnsi="Calibri" w:cs="Calibri"/>
          <w:szCs w:val="24"/>
        </w:rPr>
        <w:tab/>
      </w:r>
      <w:r w:rsidR="003526B8">
        <w:rPr>
          <w:rFonts w:ascii="Calibri" w:eastAsia="Calibri" w:hAnsi="Calibri" w:cs="Calibri"/>
          <w:szCs w:val="24"/>
        </w:rPr>
        <w:tab/>
      </w:r>
      <w:r>
        <w:rPr>
          <w:rFonts w:ascii="Calibri" w:eastAsia="Calibri" w:hAnsi="Calibri" w:cs="Calibri"/>
          <w:szCs w:val="24"/>
        </w:rPr>
        <w:t xml:space="preserve">   </w:t>
      </w:r>
      <w:r>
        <w:rPr>
          <w:rFonts w:ascii="Calibri" w:eastAsia="Calibri" w:hAnsi="Calibri" w:cs="Calibri"/>
          <w:szCs w:val="24"/>
        </w:rPr>
        <w:tab/>
      </w:r>
      <w:r w:rsidR="003526B8">
        <w:rPr>
          <w:rFonts w:ascii="Calibri" w:eastAsia="Calibri" w:hAnsi="Calibri" w:cs="Calibri"/>
          <w:szCs w:val="24"/>
        </w:rPr>
        <w:t>kupující</w:t>
      </w:r>
    </w:p>
    <w:sectPr w:rsidR="0018365E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692" w:right="1418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91" w:rsidRDefault="00262A91">
      <w:r>
        <w:separator/>
      </w:r>
    </w:p>
  </w:endnote>
  <w:endnote w:type="continuationSeparator" w:id="0">
    <w:p w:rsidR="00262A91" w:rsidRDefault="0026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, Arial">
    <w:charset w:val="00"/>
    <w:family w:val="swiss"/>
    <w:pitch w:val="variable"/>
  </w:font>
  <w:font w:name="HG Mincho Light J">
    <w:charset w:val="00"/>
    <w:family w:val="auto"/>
    <w:pitch w:val="variable"/>
  </w:font>
  <w:font w:name="Star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87" w:rsidRDefault="00262A91">
    <w:pPr>
      <w:pStyle w:val="Zpat"/>
      <w:tabs>
        <w:tab w:val="clear" w:pos="4536"/>
        <w:tab w:val="left" w:pos="2414"/>
        <w:tab w:val="left" w:pos="4957"/>
        <w:tab w:val="left" w:pos="6747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91" w:rsidRDefault="00262A91">
      <w:r>
        <w:rPr>
          <w:color w:val="000000"/>
        </w:rPr>
        <w:ptab w:relativeTo="margin" w:alignment="center" w:leader="none"/>
      </w:r>
    </w:p>
  </w:footnote>
  <w:footnote w:type="continuationSeparator" w:id="0">
    <w:p w:rsidR="00262A91" w:rsidRDefault="00262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87" w:rsidRDefault="00262A91">
    <w:pPr>
      <w:pStyle w:val="WW-NormlnsWWW"/>
      <w:spacing w:before="0" w:after="0"/>
      <w:rPr>
        <w:rFonts w:ascii="Verdana" w:hAnsi="Verdana"/>
        <w:b/>
        <w:bCs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93C"/>
    <w:multiLevelType w:val="multilevel"/>
    <w:tmpl w:val="77FC995A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C19468F"/>
    <w:multiLevelType w:val="multilevel"/>
    <w:tmpl w:val="52225F6A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22A017B9"/>
    <w:multiLevelType w:val="multilevel"/>
    <w:tmpl w:val="7CF66A00"/>
    <w:styleLink w:val="WW8Num2"/>
    <w:lvl w:ilvl="0">
      <w:numFmt w:val="bullet"/>
      <w:lvlText w:val="·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 w:cs="StarSymbol, 'Arial Unicode MS'"/>
        <w:sz w:val="18"/>
        <w:szCs w:val="18"/>
      </w:rPr>
    </w:lvl>
  </w:abstractNum>
  <w:abstractNum w:abstractNumId="3" w15:restartNumberingAfterBreak="0">
    <w:nsid w:val="52990F0E"/>
    <w:multiLevelType w:val="multilevel"/>
    <w:tmpl w:val="8C30AEE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E7900A3"/>
    <w:multiLevelType w:val="multilevel"/>
    <w:tmpl w:val="46D49686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E23058A"/>
    <w:multiLevelType w:val="multilevel"/>
    <w:tmpl w:val="7CFE998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360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5760"/>
      </w:pPr>
    </w:lvl>
  </w:abstractNum>
  <w:abstractNum w:abstractNumId="6" w15:restartNumberingAfterBreak="0">
    <w:nsid w:val="78256406"/>
    <w:multiLevelType w:val="multilevel"/>
    <w:tmpl w:val="0F6AA6C0"/>
    <w:styleLink w:val="WW8Num3"/>
    <w:lvl w:ilvl="0">
      <w:numFmt w:val="bullet"/>
      <w:lvlText w:val="·"/>
      <w:lvlJc w:val="left"/>
      <w:pPr>
        <w:ind w:left="283" w:hanging="283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·"/>
      <w:lvlJc w:val="left"/>
      <w:pPr>
        <w:ind w:left="567" w:hanging="283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·"/>
      <w:lvlJc w:val="left"/>
      <w:pPr>
        <w:ind w:left="850" w:hanging="283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·"/>
      <w:lvlJc w:val="left"/>
      <w:pPr>
        <w:ind w:left="1134" w:hanging="283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·"/>
      <w:lvlJc w:val="left"/>
      <w:pPr>
        <w:ind w:left="1417" w:hanging="283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·"/>
      <w:lvlJc w:val="left"/>
      <w:pPr>
        <w:ind w:left="1701" w:hanging="283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·"/>
      <w:lvlJc w:val="left"/>
      <w:pPr>
        <w:ind w:left="1984" w:hanging="283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·"/>
      <w:lvlJc w:val="left"/>
      <w:pPr>
        <w:ind w:left="2268" w:hanging="283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·"/>
      <w:lvlJc w:val="left"/>
      <w:pPr>
        <w:ind w:left="2551" w:hanging="283"/>
      </w:pPr>
      <w:rPr>
        <w:rFonts w:ascii="Symbol" w:hAnsi="Symbol" w:cs="StarSymbol, 'Arial Unicode MS'"/>
        <w:sz w:val="18"/>
        <w:szCs w:val="18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E"/>
    <w:rsid w:val="0018365E"/>
    <w:rsid w:val="00262A91"/>
    <w:rsid w:val="00275DE9"/>
    <w:rsid w:val="003526B8"/>
    <w:rsid w:val="003C0C49"/>
    <w:rsid w:val="00523959"/>
    <w:rsid w:val="00594769"/>
    <w:rsid w:val="009F5B5C"/>
    <w:rsid w:val="00B10DD9"/>
    <w:rsid w:val="00BB6AF6"/>
    <w:rsid w:val="00C335F2"/>
    <w:rsid w:val="00CA54F5"/>
    <w:rsid w:val="00C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FAB8"/>
  <w15:docId w15:val="{D8F88BC8-30B4-4836-A26F-EDBB5B08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outlineLvl w:val="0"/>
    </w:pPr>
    <w:rPr>
      <w:b/>
    </w:rPr>
  </w:style>
  <w:style w:type="paragraph" w:styleId="Nadpis2">
    <w:name w:val="heading 2"/>
    <w:basedOn w:val="Standard"/>
    <w:next w:val="Standard"/>
    <w:pPr>
      <w:keepNext/>
      <w:outlineLvl w:val="1"/>
    </w:pPr>
    <w:rPr>
      <w:i/>
    </w:rPr>
  </w:style>
  <w:style w:type="paragraph" w:styleId="Nadpis3">
    <w:name w:val="heading 3"/>
    <w:basedOn w:val="Standard"/>
    <w:next w:val="Standard"/>
    <w:pPr>
      <w:keepNext/>
      <w:outlineLvl w:val="2"/>
    </w:pPr>
    <w:rPr>
      <w:sz w:val="28"/>
      <w:u w:val="single"/>
    </w:rPr>
  </w:style>
  <w:style w:type="paragraph" w:styleId="Nadpis4">
    <w:name w:val="heading 4"/>
    <w:basedOn w:val="Heading"/>
    <w:next w:val="Textbody"/>
    <w:pPr>
      <w:spacing w:before="120"/>
      <w:outlineLvl w:val="3"/>
    </w:pPr>
    <w:rPr>
      <w:rFonts w:ascii="Liberation Serif" w:eastAsia="Segoe UI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val="cs-CZ"/>
    </w:rPr>
  </w:style>
  <w:style w:type="paragraph" w:customStyle="1" w:styleId="Textbody">
    <w:name w:val="Text body"/>
    <w:basedOn w:val="Standard"/>
    <w:rPr>
      <w:rFonts w:ascii="Arial" w:eastAsia="Arial" w:hAnsi="Arial" w:cs="Arial"/>
      <w:b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zev">
    <w:name w:val="Title"/>
    <w:basedOn w:val="Standard"/>
    <w:next w:val="Podnadpis"/>
    <w:pPr>
      <w:jc w:val="center"/>
    </w:pPr>
    <w:rPr>
      <w:b/>
    </w:rPr>
  </w:style>
  <w:style w:type="paragraph" w:styleId="Podnadpis">
    <w:name w:val="Subtitle"/>
    <w:basedOn w:val="Standard"/>
    <w:next w:val="Textbody"/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WW-Popisek">
    <w:name w:val="WW-Popisek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Standard"/>
    <w:pPr>
      <w:suppressLineNumbers/>
    </w:pPr>
    <w:rPr>
      <w:rFonts w:cs="Tahoma"/>
    </w:rPr>
  </w:style>
  <w:style w:type="paragraph" w:customStyle="1" w:styleId="WW-Nadpis">
    <w:name w:val="WW-Nadpis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WW-NormlnsWWW">
    <w:name w:val="WW-Normální (síť WWW)"/>
    <w:basedOn w:val="Standard"/>
    <w:pPr>
      <w:spacing w:before="100" w:after="100"/>
    </w:pPr>
  </w:style>
  <w:style w:type="paragraph" w:customStyle="1" w:styleId="WW-Rozvrendokumentu">
    <w:name w:val="WW-Rozvržení dokumentu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WW-Obsahrmce">
    <w:name w:val="WW-Obsah rámce"/>
    <w:basedOn w:val="Textbody"/>
  </w:style>
  <w:style w:type="paragraph" w:customStyle="1" w:styleId="WW-Obsahrmce1">
    <w:name w:val="WW-Obsah rámce1"/>
    <w:basedOn w:val="Textbody"/>
  </w:style>
  <w:style w:type="paragraph" w:customStyle="1" w:styleId="WW-Obsahtabulky">
    <w:name w:val="WW-Obsah tabulky"/>
    <w:basedOn w:val="Textbody"/>
    <w:pPr>
      <w:suppressLineNumbers/>
    </w:pPr>
  </w:style>
  <w:style w:type="paragraph" w:customStyle="1" w:styleId="WW-Obsahtabulky1">
    <w:name w:val="WW-Obsah tabulky1"/>
    <w:basedOn w:val="Textbody"/>
    <w:pPr>
      <w:suppressLineNumbers/>
    </w:pPr>
  </w:style>
  <w:style w:type="paragraph" w:customStyle="1" w:styleId="WW-Nadpistabulky">
    <w:name w:val="WW-Nadpis tabulky"/>
    <w:basedOn w:val="WW-Obsahtabulky"/>
    <w:pPr>
      <w:jc w:val="center"/>
    </w:pPr>
    <w:rPr>
      <w:bCs/>
      <w:i/>
      <w:iCs/>
    </w:rPr>
  </w:style>
  <w:style w:type="paragraph" w:customStyle="1" w:styleId="WW-Nadpistabulky1">
    <w:name w:val="WW-Nadpis tabulky1"/>
    <w:basedOn w:val="WW-Obsahtabulky1"/>
    <w:pPr>
      <w:jc w:val="center"/>
    </w:pPr>
    <w:rPr>
      <w:i/>
    </w:rPr>
  </w:style>
  <w:style w:type="paragraph" w:customStyle="1" w:styleId="WW-Zkladntext2">
    <w:name w:val="WW-Základní text 2"/>
    <w:basedOn w:val="Standard"/>
    <w:pPr>
      <w:jc w:val="both"/>
    </w:pPr>
    <w:rPr>
      <w:sz w:val="18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Normlnweb">
    <w:name w:val="Normal (Web)"/>
    <w:basedOn w:val="Standard"/>
    <w:pPr>
      <w:spacing w:before="100" w:after="10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eastAsia="Symbol" w:hAnsi="Symbol" w:cs="StarSymbol, 'Arial Unicode MS'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sz w:val="2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customStyle="1" w:styleId="WW-WW8Num2z0">
    <w:name w:val="WW-WW8Num2z0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-WW8Num3z0">
    <w:name w:val="WW-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Webdings" w:eastAsia="Times New Roman" w:hAnsi="Webdings" w:cs="Webdings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-WW8Num7z0">
    <w:name w:val="WW-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-Symbolyproodrky">
    <w:name w:val="WW-Symboly pro odrážky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Symbolyproslovn">
    <w:name w:val="WW-Symboly pro číslování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RTFNum2">
    <w:name w:val="RTF_Num 2"/>
    <w:basedOn w:val="Bezseznamu"/>
    <w:pPr>
      <w:numPr>
        <w:numId w:val="5"/>
      </w:numPr>
    </w:pPr>
  </w:style>
  <w:style w:type="numbering" w:customStyle="1" w:styleId="WWNum1">
    <w:name w:val="WWNum1"/>
    <w:basedOn w:val="Bezseznamu"/>
    <w:pPr>
      <w:numPr>
        <w:numId w:val="6"/>
      </w:numPr>
    </w:pPr>
  </w:style>
  <w:style w:type="numbering" w:customStyle="1" w:styleId="WWNum2">
    <w:name w:val="WWNum2"/>
    <w:basedOn w:val="Bezseznamu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zboží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zboží</dc:title>
  <dc:creator>Adélka</dc:creator>
  <cp:lastModifiedBy>Michaela Kovářová</cp:lastModifiedBy>
  <cp:revision>3</cp:revision>
  <cp:lastPrinted>2022-10-21T06:26:00Z</cp:lastPrinted>
  <dcterms:created xsi:type="dcterms:W3CDTF">2022-10-21T05:55:00Z</dcterms:created>
  <dcterms:modified xsi:type="dcterms:W3CDTF">2022-10-21T06:27:00Z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