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C7D3" w14:textId="7D3FB674" w:rsidR="00C54926" w:rsidRDefault="00C44839" w:rsidP="00C54926">
      <w:pPr>
        <w:pStyle w:val="StylDoprava"/>
        <w:rPr>
          <w:rFonts w:cs="Arial"/>
          <w:sz w:val="22"/>
          <w:szCs w:val="22"/>
        </w:rPr>
      </w:pPr>
      <w:r w:rsidRPr="00C44839">
        <w:rPr>
          <w:rFonts w:cs="Arial"/>
          <w:sz w:val="22"/>
          <w:szCs w:val="22"/>
        </w:rPr>
        <w:t>SPU 413123/2022/Urb</w:t>
      </w:r>
    </w:p>
    <w:p w14:paraId="1659C7EA" w14:textId="77777777" w:rsidR="00F82692" w:rsidRPr="001D58B7" w:rsidRDefault="00F82692" w:rsidP="00F82692">
      <w:pPr>
        <w:widowControl/>
        <w:rPr>
          <w:rFonts w:ascii="Arial" w:hAnsi="Arial" w:cs="Arial"/>
          <w:b/>
          <w:sz w:val="22"/>
          <w:szCs w:val="22"/>
        </w:rPr>
      </w:pPr>
      <w:r w:rsidRPr="001D58B7">
        <w:rPr>
          <w:rFonts w:ascii="Arial" w:hAnsi="Arial" w:cs="Arial"/>
          <w:b/>
          <w:sz w:val="22"/>
          <w:szCs w:val="22"/>
        </w:rPr>
        <w:t>Česká republika - Státní pozemkový úřad</w:t>
      </w:r>
    </w:p>
    <w:p w14:paraId="0D5722D2"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Sídlo: Husinecká 1024/11a, 130 00 Praha 3</w:t>
      </w:r>
      <w:r w:rsidR="00F66730" w:rsidRPr="001D58B7">
        <w:rPr>
          <w:rFonts w:ascii="Arial" w:hAnsi="Arial" w:cs="Arial"/>
          <w:sz w:val="22"/>
          <w:szCs w:val="22"/>
        </w:rPr>
        <w:t xml:space="preserve"> - Žižkov</w:t>
      </w:r>
      <w:r w:rsidRPr="001D58B7">
        <w:rPr>
          <w:rFonts w:ascii="Arial" w:hAnsi="Arial" w:cs="Arial"/>
          <w:sz w:val="22"/>
          <w:szCs w:val="22"/>
        </w:rPr>
        <w:t>,</w:t>
      </w:r>
    </w:p>
    <w:p w14:paraId="62DF785A" w14:textId="77777777"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kter</w:t>
      </w:r>
      <w:r w:rsidR="00CE526C" w:rsidRPr="001D58B7">
        <w:rPr>
          <w:rFonts w:ascii="Arial" w:hAnsi="Arial" w:cs="Arial"/>
          <w:color w:val="000000"/>
          <w:sz w:val="22"/>
          <w:szCs w:val="22"/>
        </w:rPr>
        <w:t>ou</w:t>
      </w:r>
      <w:r w:rsidRPr="001D58B7">
        <w:rPr>
          <w:rFonts w:ascii="Arial" w:hAnsi="Arial" w:cs="Arial"/>
          <w:color w:val="000000"/>
          <w:sz w:val="22"/>
          <w:szCs w:val="22"/>
        </w:rPr>
        <w:t xml:space="preserve"> zastupuje</w:t>
      </w:r>
      <w:r w:rsidRPr="001D58B7">
        <w:rPr>
          <w:rFonts w:ascii="Arial" w:hAnsi="Arial" w:cs="Arial"/>
          <w:sz w:val="22"/>
          <w:szCs w:val="22"/>
        </w:rPr>
        <w:t xml:space="preserve"> </w:t>
      </w:r>
      <w:r w:rsidRPr="001D58B7">
        <w:rPr>
          <w:rFonts w:ascii="Arial" w:hAnsi="Arial" w:cs="Arial"/>
          <w:color w:val="000000"/>
          <w:sz w:val="22"/>
          <w:szCs w:val="22"/>
        </w:rPr>
        <w:t>Lázňovský Petr Ing., ředitel Krajského pozemkového úřadu pro Královéhradecký kraj</w:t>
      </w:r>
    </w:p>
    <w:p w14:paraId="3218F907" w14:textId="77777777" w:rsidR="00F82692" w:rsidRPr="001D58B7" w:rsidRDefault="00F82692" w:rsidP="00F82692">
      <w:pPr>
        <w:widowControl/>
        <w:rPr>
          <w:rFonts w:ascii="Arial" w:hAnsi="Arial" w:cs="Arial"/>
          <w:sz w:val="22"/>
          <w:szCs w:val="22"/>
        </w:rPr>
      </w:pPr>
      <w:r w:rsidRPr="001D58B7">
        <w:rPr>
          <w:rFonts w:ascii="Arial" w:hAnsi="Arial" w:cs="Arial"/>
          <w:color w:val="000000"/>
          <w:sz w:val="22"/>
          <w:szCs w:val="22"/>
        </w:rPr>
        <w:t>adresa Kydlinovská 245, 503 01 Hradec Králové</w:t>
      </w:r>
    </w:p>
    <w:p w14:paraId="03163D57"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IČ</w:t>
      </w:r>
      <w:r w:rsidR="004B075C" w:rsidRPr="001D58B7">
        <w:rPr>
          <w:rFonts w:ascii="Arial" w:hAnsi="Arial" w:cs="Arial"/>
          <w:sz w:val="22"/>
          <w:szCs w:val="22"/>
        </w:rPr>
        <w:t>O</w:t>
      </w:r>
      <w:r w:rsidRPr="001D58B7">
        <w:rPr>
          <w:rFonts w:ascii="Arial" w:hAnsi="Arial" w:cs="Arial"/>
          <w:sz w:val="22"/>
          <w:szCs w:val="22"/>
        </w:rPr>
        <w:t>: 01312774</w:t>
      </w:r>
    </w:p>
    <w:p w14:paraId="073BE423"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DIČ:  CZ01312774</w:t>
      </w:r>
    </w:p>
    <w:p w14:paraId="1FABC8AB"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 xml:space="preserve">Bankovní spojení: ČNB, pobočka Praha, se sídlem Na </w:t>
      </w:r>
      <w:r w:rsidR="00B6529C">
        <w:rPr>
          <w:rFonts w:ascii="Arial" w:hAnsi="Arial" w:cs="Arial"/>
          <w:sz w:val="22"/>
          <w:szCs w:val="22"/>
        </w:rPr>
        <w:t xml:space="preserve">Příkopě </w:t>
      </w:r>
      <w:r w:rsidRPr="001D58B7">
        <w:rPr>
          <w:rFonts w:ascii="Arial" w:hAnsi="Arial" w:cs="Arial"/>
          <w:sz w:val="22"/>
          <w:szCs w:val="22"/>
        </w:rPr>
        <w:t>28</w:t>
      </w:r>
    </w:p>
    <w:p w14:paraId="1C3E0A33"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číslo účtu:</w:t>
      </w:r>
      <w:r w:rsidRPr="001D58B7">
        <w:rPr>
          <w:rFonts w:ascii="Arial" w:hAnsi="Arial" w:cs="Arial"/>
          <w:sz w:val="22"/>
          <w:szCs w:val="22"/>
        </w:rPr>
        <w:tab/>
        <w:t>10014-3723001/0710</w:t>
      </w:r>
    </w:p>
    <w:p w14:paraId="131A1910" w14:textId="77777777" w:rsidR="00F82692" w:rsidRPr="001D58B7" w:rsidRDefault="00F82692" w:rsidP="00F82692">
      <w:pPr>
        <w:widowControl/>
        <w:rPr>
          <w:rFonts w:ascii="Arial" w:hAnsi="Arial" w:cs="Arial"/>
          <w:sz w:val="22"/>
          <w:szCs w:val="22"/>
        </w:rPr>
      </w:pPr>
      <w:r w:rsidRPr="001D58B7">
        <w:rPr>
          <w:rFonts w:ascii="Arial" w:hAnsi="Arial" w:cs="Arial"/>
          <w:sz w:val="22"/>
          <w:szCs w:val="22"/>
        </w:rPr>
        <w:t>variabilní symbol: 1003932214</w:t>
      </w:r>
    </w:p>
    <w:p w14:paraId="6B40446D" w14:textId="77777777" w:rsidR="00F82692" w:rsidRPr="001D58B7" w:rsidRDefault="00F82692" w:rsidP="00F82692">
      <w:pPr>
        <w:widowControl/>
        <w:rPr>
          <w:rFonts w:ascii="Arial" w:hAnsi="Arial" w:cs="Arial"/>
          <w:color w:val="000000"/>
          <w:sz w:val="22"/>
          <w:szCs w:val="22"/>
        </w:rPr>
      </w:pPr>
      <w:r w:rsidRPr="001D58B7">
        <w:rPr>
          <w:rFonts w:ascii="Arial" w:hAnsi="Arial" w:cs="Arial"/>
          <w:color w:val="000000"/>
          <w:sz w:val="22"/>
          <w:szCs w:val="22"/>
        </w:rPr>
        <w:t>(dále jen ” p r o d á v a j í c í ”)</w:t>
      </w:r>
    </w:p>
    <w:p w14:paraId="1B8E0857" w14:textId="77777777" w:rsidR="00F40520" w:rsidRPr="001D58B7" w:rsidRDefault="00F40520">
      <w:pPr>
        <w:widowControl/>
        <w:rPr>
          <w:rFonts w:ascii="Arial" w:hAnsi="Arial" w:cs="Arial"/>
          <w:color w:val="000000"/>
          <w:sz w:val="22"/>
          <w:szCs w:val="22"/>
        </w:rPr>
      </w:pPr>
    </w:p>
    <w:p w14:paraId="32E2C1B4" w14:textId="77777777"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a</w:t>
      </w:r>
    </w:p>
    <w:p w14:paraId="402DF6E6" w14:textId="77777777" w:rsidR="00F40520" w:rsidRPr="001D58B7" w:rsidRDefault="00F40520" w:rsidP="0025193C">
      <w:pPr>
        <w:widowControl/>
        <w:tabs>
          <w:tab w:val="left" w:pos="120"/>
        </w:tabs>
        <w:jc w:val="both"/>
        <w:rPr>
          <w:rFonts w:ascii="Arial" w:hAnsi="Arial" w:cs="Arial"/>
          <w:i/>
          <w:iCs/>
          <w:sz w:val="22"/>
          <w:szCs w:val="22"/>
        </w:rPr>
      </w:pPr>
    </w:p>
    <w:p w14:paraId="3E65AD99" w14:textId="6E5D49BD" w:rsidR="00F40520" w:rsidRDefault="00F40520" w:rsidP="0025193C">
      <w:pPr>
        <w:widowControl/>
        <w:jc w:val="both"/>
        <w:rPr>
          <w:rFonts w:ascii="Arial" w:hAnsi="Arial" w:cs="Arial"/>
          <w:color w:val="000000"/>
          <w:sz w:val="22"/>
          <w:szCs w:val="22"/>
        </w:rPr>
      </w:pPr>
      <w:r w:rsidRPr="001D58B7">
        <w:rPr>
          <w:rFonts w:ascii="Arial" w:hAnsi="Arial" w:cs="Arial"/>
          <w:b/>
          <w:color w:val="000000"/>
          <w:sz w:val="22"/>
          <w:szCs w:val="22"/>
        </w:rPr>
        <w:t>ZEM, a.s.</w:t>
      </w:r>
      <w:r w:rsidRPr="001D58B7">
        <w:rPr>
          <w:rFonts w:ascii="Arial" w:hAnsi="Arial" w:cs="Arial"/>
          <w:color w:val="000000"/>
          <w:sz w:val="22"/>
          <w:szCs w:val="22"/>
        </w:rPr>
        <w:t xml:space="preserve">, sídlo Lužec nad Cidlinou 73, Lužec nad Cidlinou, PSČ 503 62, IČO 642 59 587, DIČ CZ64259587, zapsán v obchodním rejstříku vedeném Krajským soudem v Hradci Králové </w:t>
      </w:r>
      <w:r w:rsidR="0025193C">
        <w:rPr>
          <w:rFonts w:ascii="Arial" w:hAnsi="Arial" w:cs="Arial"/>
          <w:color w:val="000000"/>
          <w:sz w:val="22"/>
          <w:szCs w:val="22"/>
        </w:rPr>
        <w:br/>
      </w:r>
      <w:r w:rsidRPr="001D58B7">
        <w:rPr>
          <w:rFonts w:ascii="Arial" w:hAnsi="Arial" w:cs="Arial"/>
          <w:color w:val="000000"/>
          <w:sz w:val="22"/>
          <w:szCs w:val="22"/>
        </w:rPr>
        <w:t>oddíl b, vložka 1263</w:t>
      </w:r>
    </w:p>
    <w:p w14:paraId="4F2480D0" w14:textId="7192A37B" w:rsidR="00007DA9" w:rsidRPr="004C5CEA" w:rsidRDefault="004C5CEA" w:rsidP="00007DA9">
      <w:pPr>
        <w:widowControl/>
        <w:jc w:val="both"/>
        <w:rPr>
          <w:rFonts w:ascii="Arial" w:hAnsi="Arial" w:cs="Arial"/>
          <w:sz w:val="22"/>
          <w:szCs w:val="22"/>
        </w:rPr>
      </w:pPr>
      <w:r>
        <w:rPr>
          <w:rFonts w:ascii="Arial" w:hAnsi="Arial" w:cs="Arial"/>
          <w:sz w:val="22"/>
          <w:szCs w:val="22"/>
        </w:rPr>
        <w:t>z</w:t>
      </w:r>
      <w:r w:rsidR="00007DA9" w:rsidRPr="004C5CEA">
        <w:rPr>
          <w:rFonts w:ascii="Arial" w:hAnsi="Arial" w:cs="Arial"/>
          <w:sz w:val="22"/>
          <w:szCs w:val="22"/>
        </w:rPr>
        <w:t>ast.</w:t>
      </w:r>
      <w:r>
        <w:rPr>
          <w:rFonts w:ascii="Arial" w:hAnsi="Arial" w:cs="Arial"/>
          <w:sz w:val="22"/>
          <w:szCs w:val="22"/>
        </w:rPr>
        <w:t xml:space="preserve"> předseda představenstva Ing. Václav Matoušek</w:t>
      </w:r>
      <w:r w:rsidR="00E6496C">
        <w:rPr>
          <w:rFonts w:ascii="Arial" w:hAnsi="Arial" w:cs="Arial"/>
          <w:sz w:val="22"/>
          <w:szCs w:val="22"/>
        </w:rPr>
        <w:t xml:space="preserve"> a</w:t>
      </w:r>
      <w:r>
        <w:rPr>
          <w:rFonts w:ascii="Arial" w:hAnsi="Arial" w:cs="Arial"/>
          <w:sz w:val="22"/>
          <w:szCs w:val="22"/>
        </w:rPr>
        <w:t xml:space="preserve"> místopředseda představenstva </w:t>
      </w:r>
      <w:r w:rsidR="00E6496C">
        <w:rPr>
          <w:rFonts w:ascii="Arial" w:hAnsi="Arial" w:cs="Arial"/>
          <w:sz w:val="22"/>
          <w:szCs w:val="22"/>
        </w:rPr>
        <w:br/>
      </w:r>
      <w:r>
        <w:rPr>
          <w:rFonts w:ascii="Arial" w:hAnsi="Arial" w:cs="Arial"/>
          <w:sz w:val="22"/>
          <w:szCs w:val="22"/>
        </w:rPr>
        <w:t>Ing. V</w:t>
      </w:r>
      <w:r w:rsidR="000769CE">
        <w:rPr>
          <w:rFonts w:ascii="Arial" w:hAnsi="Arial" w:cs="Arial"/>
          <w:sz w:val="22"/>
          <w:szCs w:val="22"/>
        </w:rPr>
        <w:t>áclav Civín</w:t>
      </w:r>
      <w:r w:rsidR="00007DA9" w:rsidRPr="004C5CEA">
        <w:rPr>
          <w:rFonts w:ascii="Arial" w:hAnsi="Arial" w:cs="Arial"/>
          <w:sz w:val="22"/>
          <w:szCs w:val="22"/>
        </w:rPr>
        <w:t xml:space="preserve"> </w:t>
      </w:r>
    </w:p>
    <w:p w14:paraId="2130CC82" w14:textId="77777777" w:rsidR="00007DA9" w:rsidRDefault="00007DA9" w:rsidP="0025193C">
      <w:pPr>
        <w:widowControl/>
        <w:jc w:val="both"/>
        <w:rPr>
          <w:rFonts w:ascii="Arial" w:hAnsi="Arial" w:cs="Arial"/>
          <w:color w:val="000000"/>
          <w:sz w:val="22"/>
          <w:szCs w:val="22"/>
        </w:rPr>
      </w:pPr>
    </w:p>
    <w:p w14:paraId="5DC18A77" w14:textId="77777777" w:rsidR="00F40520" w:rsidRPr="001D58B7" w:rsidRDefault="00F40520">
      <w:pPr>
        <w:widowControl/>
        <w:rPr>
          <w:rFonts w:ascii="Arial" w:hAnsi="Arial" w:cs="Arial"/>
          <w:color w:val="000000"/>
          <w:sz w:val="22"/>
          <w:szCs w:val="22"/>
        </w:rPr>
      </w:pPr>
      <w:r w:rsidRPr="001D58B7">
        <w:rPr>
          <w:rFonts w:ascii="Arial" w:hAnsi="Arial" w:cs="Arial"/>
          <w:color w:val="000000"/>
          <w:sz w:val="22"/>
          <w:szCs w:val="22"/>
        </w:rPr>
        <w:t>(dále jen  "k u p u j í c í")</w:t>
      </w:r>
    </w:p>
    <w:p w14:paraId="64E9E6CC" w14:textId="77777777" w:rsidR="00F40520" w:rsidRPr="001D58B7" w:rsidRDefault="00F40520">
      <w:pPr>
        <w:widowControl/>
        <w:rPr>
          <w:rFonts w:ascii="Arial" w:hAnsi="Arial" w:cs="Arial"/>
          <w:sz w:val="22"/>
          <w:szCs w:val="22"/>
        </w:rPr>
      </w:pPr>
      <w:r w:rsidRPr="001D58B7">
        <w:rPr>
          <w:rFonts w:ascii="Arial" w:hAnsi="Arial" w:cs="Arial"/>
          <w:sz w:val="22"/>
          <w:szCs w:val="22"/>
        </w:rPr>
        <w:t xml:space="preserve"> </w:t>
      </w:r>
    </w:p>
    <w:p w14:paraId="7C480BB4" w14:textId="77777777" w:rsidR="00F40520" w:rsidRPr="001D58B7" w:rsidRDefault="00F40520">
      <w:pPr>
        <w:widowControl/>
        <w:rPr>
          <w:rFonts w:ascii="Arial" w:hAnsi="Arial" w:cs="Arial"/>
          <w:color w:val="000000"/>
          <w:sz w:val="22"/>
          <w:szCs w:val="22"/>
        </w:rPr>
      </w:pPr>
      <w:r w:rsidRPr="001D58B7">
        <w:rPr>
          <w:rFonts w:ascii="Arial" w:hAnsi="Arial" w:cs="Arial"/>
          <w:sz w:val="22"/>
          <w:szCs w:val="22"/>
        </w:rPr>
        <w:tab/>
      </w:r>
    </w:p>
    <w:p w14:paraId="72F5F24C" w14:textId="77777777" w:rsidR="00F40520" w:rsidRPr="001D58B7" w:rsidRDefault="00F40520">
      <w:pPr>
        <w:widowControl/>
        <w:rPr>
          <w:rFonts w:ascii="Arial" w:hAnsi="Arial" w:cs="Arial"/>
          <w:sz w:val="22"/>
          <w:szCs w:val="22"/>
        </w:rPr>
      </w:pPr>
      <w:r w:rsidRPr="001D58B7">
        <w:rPr>
          <w:rFonts w:ascii="Arial" w:hAnsi="Arial" w:cs="Arial"/>
          <w:color w:val="000000"/>
          <w:sz w:val="22"/>
          <w:szCs w:val="22"/>
        </w:rPr>
        <w:t>uzavírají tuto:</w:t>
      </w:r>
    </w:p>
    <w:p w14:paraId="605D3BD4"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KUPNÍ SMLOUVU</w:t>
      </w:r>
    </w:p>
    <w:p w14:paraId="73CD1558" w14:textId="77777777" w:rsidR="00F40520" w:rsidRPr="001D58B7" w:rsidRDefault="00F40520">
      <w:pPr>
        <w:widowControl/>
        <w:rPr>
          <w:rFonts w:ascii="Arial" w:hAnsi="Arial" w:cs="Arial"/>
          <w:b/>
          <w:bCs/>
          <w:sz w:val="22"/>
          <w:szCs w:val="22"/>
        </w:rPr>
      </w:pPr>
    </w:p>
    <w:p w14:paraId="1DB8CF4D"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 xml:space="preserve">č. </w:t>
      </w:r>
      <w:r w:rsidRPr="001D58B7">
        <w:rPr>
          <w:rFonts w:ascii="Arial" w:hAnsi="Arial" w:cs="Arial"/>
          <w:color w:val="000000"/>
          <w:sz w:val="22"/>
          <w:szCs w:val="22"/>
        </w:rPr>
        <w:t>1003932214</w:t>
      </w:r>
    </w:p>
    <w:p w14:paraId="55F57A0A" w14:textId="77777777" w:rsidR="00F40520" w:rsidRPr="001D58B7" w:rsidRDefault="00F40520">
      <w:pPr>
        <w:widowControl/>
        <w:rPr>
          <w:rFonts w:ascii="Arial" w:hAnsi="Arial" w:cs="Arial"/>
          <w:sz w:val="22"/>
          <w:szCs w:val="22"/>
        </w:rPr>
      </w:pPr>
    </w:p>
    <w:p w14:paraId="4557ACE5"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w:t>
      </w:r>
    </w:p>
    <w:p w14:paraId="4F90B02C" w14:textId="1A729D52" w:rsidR="00F40520" w:rsidRPr="001D58B7" w:rsidRDefault="000D49C6">
      <w:pPr>
        <w:widowControl/>
        <w:ind w:firstLine="426"/>
        <w:jc w:val="both"/>
        <w:rPr>
          <w:rFonts w:ascii="Arial" w:hAnsi="Arial" w:cs="Arial"/>
          <w:sz w:val="22"/>
          <w:szCs w:val="22"/>
        </w:rPr>
      </w:pPr>
      <w:r w:rsidRPr="001D58B7">
        <w:rPr>
          <w:rFonts w:ascii="Arial" w:hAnsi="Arial" w:cs="Arial"/>
          <w:sz w:val="22"/>
          <w:szCs w:val="22"/>
        </w:rPr>
        <w:t xml:space="preserve">Státní pozemkový úřad jako prodávající je příslušný hospodařit ve smyslu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s níže uvedenými pozemky v majetku České republiky vedenými</w:t>
      </w:r>
      <w:r w:rsidR="00F40520" w:rsidRPr="001D58B7">
        <w:rPr>
          <w:rFonts w:ascii="Arial" w:hAnsi="Arial" w:cs="Arial"/>
          <w:sz w:val="22"/>
          <w:szCs w:val="22"/>
        </w:rPr>
        <w:t xml:space="preserve"> u Katastrálního úřadu pro Královéhradecký kraj, Katastrální pracoviště Hradec Králové  na LV 10 002:</w:t>
      </w:r>
    </w:p>
    <w:p w14:paraId="7CC35FCC"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6E3F10D0" w14:textId="77777777" w:rsidR="00F40520" w:rsidRPr="001D58B7" w:rsidRDefault="00F40520">
      <w:pPr>
        <w:pStyle w:val="obec1"/>
        <w:widowControl/>
        <w:rPr>
          <w:rFonts w:ascii="Arial" w:hAnsi="Arial" w:cs="Arial"/>
          <w:sz w:val="22"/>
          <w:szCs w:val="22"/>
        </w:rPr>
      </w:pPr>
      <w:r w:rsidRPr="001D58B7">
        <w:rPr>
          <w:rFonts w:ascii="Arial" w:hAnsi="Arial" w:cs="Arial"/>
          <w:sz w:val="22"/>
          <w:szCs w:val="22"/>
        </w:rPr>
        <w:t>Obec</w:t>
      </w:r>
      <w:r w:rsidRPr="001D58B7">
        <w:rPr>
          <w:rFonts w:ascii="Arial" w:hAnsi="Arial" w:cs="Arial"/>
          <w:sz w:val="22"/>
          <w:szCs w:val="22"/>
        </w:rPr>
        <w:tab/>
        <w:t xml:space="preserve">Katastrální území </w:t>
      </w:r>
      <w:r w:rsidRPr="001D58B7">
        <w:rPr>
          <w:rFonts w:ascii="Arial" w:hAnsi="Arial" w:cs="Arial"/>
          <w:sz w:val="22"/>
          <w:szCs w:val="22"/>
        </w:rPr>
        <w:tab/>
        <w:t>Parcelní číslo</w:t>
      </w:r>
      <w:r w:rsidRPr="001D58B7">
        <w:rPr>
          <w:rFonts w:ascii="Arial" w:hAnsi="Arial" w:cs="Arial"/>
          <w:sz w:val="22"/>
          <w:szCs w:val="22"/>
        </w:rPr>
        <w:tab/>
        <w:t>Druh pozemku</w:t>
      </w:r>
    </w:p>
    <w:p w14:paraId="0474F793"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164A6732"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14:paraId="3F65A3C2"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Lužec nad Cidlinou</w:t>
      </w:r>
      <w:r w:rsidRPr="001D58B7">
        <w:rPr>
          <w:rFonts w:ascii="Arial" w:hAnsi="Arial" w:cs="Arial"/>
          <w:sz w:val="18"/>
          <w:szCs w:val="18"/>
        </w:rPr>
        <w:tab/>
        <w:t>Lužec nad Cidlinou</w:t>
      </w:r>
      <w:r w:rsidRPr="001D58B7">
        <w:rPr>
          <w:rFonts w:ascii="Arial" w:hAnsi="Arial" w:cs="Arial"/>
          <w:sz w:val="18"/>
          <w:szCs w:val="18"/>
        </w:rPr>
        <w:tab/>
        <w:t>243/1</w:t>
      </w:r>
      <w:r w:rsidRPr="001D58B7">
        <w:rPr>
          <w:rFonts w:ascii="Arial" w:hAnsi="Arial" w:cs="Arial"/>
          <w:sz w:val="18"/>
          <w:szCs w:val="18"/>
        </w:rPr>
        <w:tab/>
        <w:t>zastavěná plocha a nádvoří</w:t>
      </w:r>
    </w:p>
    <w:p w14:paraId="394824F7" w14:textId="77777777" w:rsidR="00F40520" w:rsidRPr="001D58B7" w:rsidRDefault="00F40520">
      <w:pPr>
        <w:pStyle w:val="obec1"/>
        <w:widowControl/>
        <w:rPr>
          <w:rFonts w:ascii="Arial" w:hAnsi="Arial" w:cs="Arial"/>
          <w:sz w:val="18"/>
          <w:szCs w:val="18"/>
        </w:rPr>
      </w:pPr>
    </w:p>
    <w:p w14:paraId="1FBEE941"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14:paraId="7A072E10"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Lužec nad Cidlinou</w:t>
      </w:r>
      <w:r w:rsidRPr="001D58B7">
        <w:rPr>
          <w:rFonts w:ascii="Arial" w:hAnsi="Arial" w:cs="Arial"/>
          <w:sz w:val="18"/>
          <w:szCs w:val="18"/>
        </w:rPr>
        <w:tab/>
        <w:t>Lužec nad Cidlinou</w:t>
      </w:r>
      <w:r w:rsidRPr="001D58B7">
        <w:rPr>
          <w:rFonts w:ascii="Arial" w:hAnsi="Arial" w:cs="Arial"/>
          <w:sz w:val="18"/>
          <w:szCs w:val="18"/>
        </w:rPr>
        <w:tab/>
        <w:t>248</w:t>
      </w:r>
      <w:r w:rsidRPr="001D58B7">
        <w:rPr>
          <w:rFonts w:ascii="Arial" w:hAnsi="Arial" w:cs="Arial"/>
          <w:sz w:val="18"/>
          <w:szCs w:val="18"/>
        </w:rPr>
        <w:tab/>
        <w:t>zastavěná plocha a nádvoří</w:t>
      </w:r>
    </w:p>
    <w:p w14:paraId="007F18A6" w14:textId="77777777" w:rsidR="00F40520" w:rsidRPr="001D58B7" w:rsidRDefault="00F40520">
      <w:pPr>
        <w:pStyle w:val="obec1"/>
        <w:widowControl/>
        <w:rPr>
          <w:rFonts w:ascii="Arial" w:hAnsi="Arial" w:cs="Arial"/>
          <w:sz w:val="18"/>
          <w:szCs w:val="18"/>
        </w:rPr>
      </w:pPr>
    </w:p>
    <w:p w14:paraId="26E13D19"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14:paraId="29F1A2AE"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Lužec nad Cidlinou</w:t>
      </w:r>
      <w:r w:rsidRPr="001D58B7">
        <w:rPr>
          <w:rFonts w:ascii="Arial" w:hAnsi="Arial" w:cs="Arial"/>
          <w:sz w:val="18"/>
          <w:szCs w:val="18"/>
        </w:rPr>
        <w:tab/>
        <w:t>Lužec nad Cidlinou</w:t>
      </w:r>
      <w:r w:rsidRPr="001D58B7">
        <w:rPr>
          <w:rFonts w:ascii="Arial" w:hAnsi="Arial" w:cs="Arial"/>
          <w:sz w:val="18"/>
          <w:szCs w:val="18"/>
        </w:rPr>
        <w:tab/>
        <w:t>272/2</w:t>
      </w:r>
      <w:r w:rsidRPr="001D58B7">
        <w:rPr>
          <w:rFonts w:ascii="Arial" w:hAnsi="Arial" w:cs="Arial"/>
          <w:sz w:val="18"/>
          <w:szCs w:val="18"/>
        </w:rPr>
        <w:tab/>
        <w:t>zastavěná plocha a nádvoří</w:t>
      </w:r>
    </w:p>
    <w:p w14:paraId="35FAADD6" w14:textId="77777777" w:rsidR="00F40520" w:rsidRPr="001D58B7" w:rsidRDefault="00F40520">
      <w:pPr>
        <w:pStyle w:val="obec1"/>
        <w:widowControl/>
        <w:rPr>
          <w:rFonts w:ascii="Arial" w:hAnsi="Arial" w:cs="Arial"/>
          <w:sz w:val="18"/>
          <w:szCs w:val="18"/>
        </w:rPr>
      </w:pPr>
    </w:p>
    <w:p w14:paraId="6CEBCAE9"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14:paraId="2CD43ED6"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Lužec nad Cidlinou</w:t>
      </w:r>
      <w:r w:rsidRPr="001D58B7">
        <w:rPr>
          <w:rFonts w:ascii="Arial" w:hAnsi="Arial" w:cs="Arial"/>
          <w:sz w:val="18"/>
          <w:szCs w:val="18"/>
        </w:rPr>
        <w:tab/>
        <w:t>Lužec nad Cidlinou</w:t>
      </w:r>
      <w:r w:rsidRPr="001D58B7">
        <w:rPr>
          <w:rFonts w:ascii="Arial" w:hAnsi="Arial" w:cs="Arial"/>
          <w:sz w:val="18"/>
          <w:szCs w:val="18"/>
        </w:rPr>
        <w:tab/>
        <w:t>284</w:t>
      </w:r>
      <w:r w:rsidRPr="001D58B7">
        <w:rPr>
          <w:rFonts w:ascii="Arial" w:hAnsi="Arial" w:cs="Arial"/>
          <w:sz w:val="18"/>
          <w:szCs w:val="18"/>
        </w:rPr>
        <w:tab/>
        <w:t>zastavěná plocha a nádvoří</w:t>
      </w:r>
    </w:p>
    <w:p w14:paraId="657B6AB0" w14:textId="77777777" w:rsidR="00F40520" w:rsidRPr="001D58B7" w:rsidRDefault="00F40520">
      <w:pPr>
        <w:pStyle w:val="obec1"/>
        <w:widowControl/>
        <w:rPr>
          <w:rFonts w:ascii="Arial" w:hAnsi="Arial" w:cs="Arial"/>
          <w:sz w:val="18"/>
          <w:szCs w:val="18"/>
        </w:rPr>
      </w:pPr>
    </w:p>
    <w:p w14:paraId="4AB8BEB3"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stavební</w:t>
      </w:r>
    </w:p>
    <w:p w14:paraId="2C78ADEC"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Lužec nad Cidlinou</w:t>
      </w:r>
      <w:r w:rsidRPr="001D58B7">
        <w:rPr>
          <w:rFonts w:ascii="Arial" w:hAnsi="Arial" w:cs="Arial"/>
          <w:sz w:val="18"/>
          <w:szCs w:val="18"/>
        </w:rPr>
        <w:tab/>
        <w:t>Lužec nad Cidlinou</w:t>
      </w:r>
      <w:r w:rsidRPr="001D58B7">
        <w:rPr>
          <w:rFonts w:ascii="Arial" w:hAnsi="Arial" w:cs="Arial"/>
          <w:sz w:val="18"/>
          <w:szCs w:val="18"/>
        </w:rPr>
        <w:tab/>
        <w:t>287/3</w:t>
      </w:r>
      <w:r w:rsidRPr="001D58B7">
        <w:rPr>
          <w:rFonts w:ascii="Arial" w:hAnsi="Arial" w:cs="Arial"/>
          <w:sz w:val="18"/>
          <w:szCs w:val="18"/>
        </w:rPr>
        <w:tab/>
        <w:t>zastavěná plocha a nádvoří</w:t>
      </w:r>
    </w:p>
    <w:p w14:paraId="2CB508DB" w14:textId="77777777" w:rsidR="00F40520" w:rsidRPr="001D58B7" w:rsidRDefault="00F40520">
      <w:pPr>
        <w:pStyle w:val="obec1"/>
        <w:widowControl/>
        <w:rPr>
          <w:rFonts w:ascii="Arial" w:hAnsi="Arial" w:cs="Arial"/>
          <w:sz w:val="18"/>
          <w:szCs w:val="18"/>
        </w:rPr>
      </w:pPr>
    </w:p>
    <w:p w14:paraId="38219665"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7B937C8D"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Lužec nad Cidlinou</w:t>
      </w:r>
      <w:r w:rsidRPr="001D58B7">
        <w:rPr>
          <w:rFonts w:ascii="Arial" w:hAnsi="Arial" w:cs="Arial"/>
          <w:sz w:val="18"/>
          <w:szCs w:val="18"/>
        </w:rPr>
        <w:tab/>
        <w:t>Lužec nad Cidlinou</w:t>
      </w:r>
      <w:r w:rsidRPr="001D58B7">
        <w:rPr>
          <w:rFonts w:ascii="Arial" w:hAnsi="Arial" w:cs="Arial"/>
          <w:sz w:val="18"/>
          <w:szCs w:val="18"/>
        </w:rPr>
        <w:tab/>
        <w:t>422/2</w:t>
      </w:r>
      <w:r w:rsidRPr="001D58B7">
        <w:rPr>
          <w:rFonts w:ascii="Arial" w:hAnsi="Arial" w:cs="Arial"/>
          <w:sz w:val="18"/>
          <w:szCs w:val="18"/>
        </w:rPr>
        <w:tab/>
        <w:t>ostatní plocha</w:t>
      </w:r>
    </w:p>
    <w:p w14:paraId="641E2196" w14:textId="77777777" w:rsidR="00F40520" w:rsidRPr="001D58B7" w:rsidRDefault="00F40520">
      <w:pPr>
        <w:pStyle w:val="obec1"/>
        <w:widowControl/>
        <w:rPr>
          <w:rFonts w:ascii="Arial" w:hAnsi="Arial" w:cs="Arial"/>
          <w:sz w:val="18"/>
          <w:szCs w:val="18"/>
        </w:rPr>
      </w:pPr>
    </w:p>
    <w:p w14:paraId="72FB54C6"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2EF0359A"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Lužec nad Cidlinou</w:t>
      </w:r>
      <w:r w:rsidRPr="001D58B7">
        <w:rPr>
          <w:rFonts w:ascii="Arial" w:hAnsi="Arial" w:cs="Arial"/>
          <w:sz w:val="18"/>
          <w:szCs w:val="18"/>
        </w:rPr>
        <w:tab/>
        <w:t>Lužec nad Cidlinou</w:t>
      </w:r>
      <w:r w:rsidRPr="001D58B7">
        <w:rPr>
          <w:rFonts w:ascii="Arial" w:hAnsi="Arial" w:cs="Arial"/>
          <w:sz w:val="18"/>
          <w:szCs w:val="18"/>
        </w:rPr>
        <w:tab/>
        <w:t>422/3</w:t>
      </w:r>
      <w:r w:rsidRPr="001D58B7">
        <w:rPr>
          <w:rFonts w:ascii="Arial" w:hAnsi="Arial" w:cs="Arial"/>
          <w:sz w:val="18"/>
          <w:szCs w:val="18"/>
        </w:rPr>
        <w:tab/>
        <w:t>ostatní plocha</w:t>
      </w:r>
    </w:p>
    <w:p w14:paraId="50453095" w14:textId="77777777" w:rsidR="00F40520" w:rsidRPr="001D58B7" w:rsidRDefault="00F40520">
      <w:pPr>
        <w:pStyle w:val="obec1"/>
        <w:widowControl/>
        <w:rPr>
          <w:rFonts w:ascii="Arial" w:hAnsi="Arial" w:cs="Arial"/>
          <w:sz w:val="18"/>
          <w:szCs w:val="18"/>
        </w:rPr>
      </w:pPr>
    </w:p>
    <w:p w14:paraId="0965A397"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1B419B12"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Lužec nad Cidlinou</w:t>
      </w:r>
      <w:r w:rsidRPr="001D58B7">
        <w:rPr>
          <w:rFonts w:ascii="Arial" w:hAnsi="Arial" w:cs="Arial"/>
          <w:sz w:val="18"/>
          <w:szCs w:val="18"/>
        </w:rPr>
        <w:tab/>
        <w:t>Lužec nad Cidlinou</w:t>
      </w:r>
      <w:r w:rsidRPr="001D58B7">
        <w:rPr>
          <w:rFonts w:ascii="Arial" w:hAnsi="Arial" w:cs="Arial"/>
          <w:sz w:val="18"/>
          <w:szCs w:val="18"/>
        </w:rPr>
        <w:tab/>
        <w:t>422/5</w:t>
      </w:r>
      <w:r w:rsidRPr="001D58B7">
        <w:rPr>
          <w:rFonts w:ascii="Arial" w:hAnsi="Arial" w:cs="Arial"/>
          <w:sz w:val="18"/>
          <w:szCs w:val="18"/>
        </w:rPr>
        <w:tab/>
        <w:t>ostatní plocha</w:t>
      </w:r>
    </w:p>
    <w:p w14:paraId="3EE6B265" w14:textId="77777777" w:rsidR="00F40520" w:rsidRPr="001D58B7" w:rsidRDefault="00F40520">
      <w:pPr>
        <w:pStyle w:val="obec1"/>
        <w:widowControl/>
        <w:rPr>
          <w:rFonts w:ascii="Arial" w:hAnsi="Arial" w:cs="Arial"/>
          <w:sz w:val="18"/>
          <w:szCs w:val="18"/>
        </w:rPr>
      </w:pPr>
    </w:p>
    <w:p w14:paraId="335690A7"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1AF826D8"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Lužec nad Cidlinou</w:t>
      </w:r>
      <w:r w:rsidRPr="001D58B7">
        <w:rPr>
          <w:rFonts w:ascii="Arial" w:hAnsi="Arial" w:cs="Arial"/>
          <w:sz w:val="18"/>
          <w:szCs w:val="18"/>
        </w:rPr>
        <w:tab/>
        <w:t>Lužec nad Cidlinou</w:t>
      </w:r>
      <w:r w:rsidRPr="001D58B7">
        <w:rPr>
          <w:rFonts w:ascii="Arial" w:hAnsi="Arial" w:cs="Arial"/>
          <w:sz w:val="18"/>
          <w:szCs w:val="18"/>
        </w:rPr>
        <w:tab/>
        <w:t>422/6</w:t>
      </w:r>
      <w:r w:rsidRPr="001D58B7">
        <w:rPr>
          <w:rFonts w:ascii="Arial" w:hAnsi="Arial" w:cs="Arial"/>
          <w:sz w:val="18"/>
          <w:szCs w:val="18"/>
        </w:rPr>
        <w:tab/>
        <w:t>ostatní plocha</w:t>
      </w:r>
    </w:p>
    <w:p w14:paraId="3CF6ED95" w14:textId="77777777" w:rsidR="00F40520" w:rsidRPr="001D58B7" w:rsidRDefault="00F40520">
      <w:pPr>
        <w:pStyle w:val="obec1"/>
        <w:widowControl/>
        <w:rPr>
          <w:rFonts w:ascii="Arial" w:hAnsi="Arial" w:cs="Arial"/>
          <w:sz w:val="18"/>
          <w:szCs w:val="18"/>
        </w:rPr>
      </w:pPr>
    </w:p>
    <w:p w14:paraId="6805410C"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2C9D53FC"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Lužec nad Cidlinou</w:t>
      </w:r>
      <w:r w:rsidRPr="001D58B7">
        <w:rPr>
          <w:rFonts w:ascii="Arial" w:hAnsi="Arial" w:cs="Arial"/>
          <w:sz w:val="18"/>
          <w:szCs w:val="18"/>
        </w:rPr>
        <w:tab/>
        <w:t>Lužec nad Cidlinou</w:t>
      </w:r>
      <w:r w:rsidRPr="001D58B7">
        <w:rPr>
          <w:rFonts w:ascii="Arial" w:hAnsi="Arial" w:cs="Arial"/>
          <w:sz w:val="18"/>
          <w:szCs w:val="18"/>
        </w:rPr>
        <w:tab/>
        <w:t>422/11</w:t>
      </w:r>
      <w:r w:rsidRPr="001D58B7">
        <w:rPr>
          <w:rFonts w:ascii="Arial" w:hAnsi="Arial" w:cs="Arial"/>
          <w:sz w:val="18"/>
          <w:szCs w:val="18"/>
        </w:rPr>
        <w:tab/>
        <w:t>ostatní plocha</w:t>
      </w:r>
    </w:p>
    <w:p w14:paraId="2AABB03B" w14:textId="77777777" w:rsidR="00F40520" w:rsidRPr="001D58B7" w:rsidRDefault="00F40520">
      <w:pPr>
        <w:pStyle w:val="obec1"/>
        <w:widowControl/>
        <w:rPr>
          <w:rFonts w:ascii="Arial" w:hAnsi="Arial" w:cs="Arial"/>
          <w:sz w:val="18"/>
          <w:szCs w:val="18"/>
        </w:rPr>
      </w:pPr>
    </w:p>
    <w:p w14:paraId="17949E6E"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3B8E9104"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Lužec nad Cidlinou</w:t>
      </w:r>
      <w:r w:rsidRPr="001D58B7">
        <w:rPr>
          <w:rFonts w:ascii="Arial" w:hAnsi="Arial" w:cs="Arial"/>
          <w:sz w:val="18"/>
          <w:szCs w:val="18"/>
        </w:rPr>
        <w:tab/>
        <w:t>Lužec nad Cidlinou</w:t>
      </w:r>
      <w:r w:rsidRPr="001D58B7">
        <w:rPr>
          <w:rFonts w:ascii="Arial" w:hAnsi="Arial" w:cs="Arial"/>
          <w:sz w:val="18"/>
          <w:szCs w:val="18"/>
        </w:rPr>
        <w:tab/>
        <w:t>422/40</w:t>
      </w:r>
      <w:r w:rsidRPr="001D58B7">
        <w:rPr>
          <w:rFonts w:ascii="Arial" w:hAnsi="Arial" w:cs="Arial"/>
          <w:sz w:val="18"/>
          <w:szCs w:val="18"/>
        </w:rPr>
        <w:tab/>
        <w:t>ostatní plocha</w:t>
      </w:r>
    </w:p>
    <w:p w14:paraId="675E22FD" w14:textId="77777777" w:rsidR="00F40520" w:rsidRPr="001D58B7" w:rsidRDefault="00F40520">
      <w:pPr>
        <w:pStyle w:val="obec1"/>
        <w:widowControl/>
        <w:rPr>
          <w:rFonts w:ascii="Arial" w:hAnsi="Arial" w:cs="Arial"/>
          <w:sz w:val="18"/>
          <w:szCs w:val="18"/>
        </w:rPr>
      </w:pPr>
    </w:p>
    <w:p w14:paraId="21712A44"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0D6F2AD4"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Lužec nad Cidlinou</w:t>
      </w:r>
      <w:r w:rsidRPr="001D58B7">
        <w:rPr>
          <w:rFonts w:ascii="Arial" w:hAnsi="Arial" w:cs="Arial"/>
          <w:sz w:val="18"/>
          <w:szCs w:val="18"/>
        </w:rPr>
        <w:tab/>
        <w:t>Lužec nad Cidlinou</w:t>
      </w:r>
      <w:r w:rsidRPr="001D58B7">
        <w:rPr>
          <w:rFonts w:ascii="Arial" w:hAnsi="Arial" w:cs="Arial"/>
          <w:sz w:val="18"/>
          <w:szCs w:val="18"/>
        </w:rPr>
        <w:tab/>
        <w:t>450/3</w:t>
      </w:r>
      <w:r w:rsidRPr="001D58B7">
        <w:rPr>
          <w:rFonts w:ascii="Arial" w:hAnsi="Arial" w:cs="Arial"/>
          <w:sz w:val="18"/>
          <w:szCs w:val="18"/>
        </w:rPr>
        <w:tab/>
        <w:t>ostatní plocha</w:t>
      </w:r>
    </w:p>
    <w:p w14:paraId="7CCABC5C" w14:textId="77777777" w:rsidR="00F40520" w:rsidRPr="001D58B7" w:rsidRDefault="00F40520">
      <w:pPr>
        <w:pStyle w:val="obec1"/>
        <w:widowControl/>
        <w:rPr>
          <w:rFonts w:ascii="Arial" w:hAnsi="Arial" w:cs="Arial"/>
          <w:sz w:val="18"/>
          <w:szCs w:val="18"/>
        </w:rPr>
      </w:pPr>
    </w:p>
    <w:p w14:paraId="08A92237"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Katastr nemovitostí - pozemkové</w:t>
      </w:r>
    </w:p>
    <w:p w14:paraId="5B925725" w14:textId="77777777" w:rsidR="00F40520" w:rsidRPr="001D58B7" w:rsidRDefault="00F40520">
      <w:pPr>
        <w:pStyle w:val="obec1"/>
        <w:widowControl/>
        <w:rPr>
          <w:rFonts w:ascii="Arial" w:hAnsi="Arial" w:cs="Arial"/>
          <w:sz w:val="18"/>
          <w:szCs w:val="18"/>
        </w:rPr>
      </w:pPr>
      <w:r w:rsidRPr="001D58B7">
        <w:rPr>
          <w:rFonts w:ascii="Arial" w:hAnsi="Arial" w:cs="Arial"/>
          <w:sz w:val="18"/>
          <w:szCs w:val="18"/>
        </w:rPr>
        <w:t>Lužec nad Cidlinou</w:t>
      </w:r>
      <w:r w:rsidRPr="001D58B7">
        <w:rPr>
          <w:rFonts w:ascii="Arial" w:hAnsi="Arial" w:cs="Arial"/>
          <w:sz w:val="18"/>
          <w:szCs w:val="18"/>
        </w:rPr>
        <w:tab/>
        <w:t>Lužec nad Cidlinou</w:t>
      </w:r>
      <w:r w:rsidRPr="001D58B7">
        <w:rPr>
          <w:rFonts w:ascii="Arial" w:hAnsi="Arial" w:cs="Arial"/>
          <w:sz w:val="18"/>
          <w:szCs w:val="18"/>
        </w:rPr>
        <w:tab/>
        <w:t>1293/2</w:t>
      </w:r>
      <w:r w:rsidRPr="001D58B7">
        <w:rPr>
          <w:rFonts w:ascii="Arial" w:hAnsi="Arial" w:cs="Arial"/>
          <w:sz w:val="18"/>
          <w:szCs w:val="18"/>
        </w:rPr>
        <w:tab/>
        <w:t>ostatní plocha</w:t>
      </w:r>
    </w:p>
    <w:p w14:paraId="18260501" w14:textId="77777777" w:rsidR="001D58B7" w:rsidRDefault="001D58B7" w:rsidP="001D58B7">
      <w:pPr>
        <w:widowControl/>
        <w:ind w:right="-433"/>
        <w:rPr>
          <w:rFonts w:ascii="Arial" w:hAnsi="Arial" w:cs="Arial"/>
          <w:sz w:val="22"/>
          <w:szCs w:val="22"/>
        </w:rPr>
      </w:pPr>
      <w:r>
        <w:rPr>
          <w:rFonts w:ascii="Arial" w:hAnsi="Arial" w:cs="Arial"/>
          <w:sz w:val="22"/>
          <w:szCs w:val="22"/>
        </w:rPr>
        <w:t>-----------------------------------------------------------------------------------------------------------------------------</w:t>
      </w:r>
    </w:p>
    <w:p w14:paraId="059AB3AF" w14:textId="77777777" w:rsidR="00F40520" w:rsidRPr="001D58B7" w:rsidRDefault="00F40520">
      <w:pPr>
        <w:widowControl/>
        <w:rPr>
          <w:rFonts w:ascii="Arial" w:hAnsi="Arial" w:cs="Arial"/>
          <w:sz w:val="22"/>
          <w:szCs w:val="22"/>
        </w:rPr>
      </w:pPr>
      <w:r w:rsidRPr="001D58B7">
        <w:rPr>
          <w:rFonts w:ascii="Arial" w:hAnsi="Arial" w:cs="Arial"/>
          <w:sz w:val="22"/>
          <w:szCs w:val="22"/>
        </w:rPr>
        <w:t xml:space="preserve"> (dále jen ”pozemky”)</w:t>
      </w:r>
    </w:p>
    <w:p w14:paraId="1AEBFC85"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II.</w:t>
      </w:r>
    </w:p>
    <w:p w14:paraId="6A4339C7" w14:textId="5CDC5FC8"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Tato smlouva se uzavírá podle </w:t>
      </w:r>
      <w:r w:rsidR="0000374E">
        <w:rPr>
          <w:rFonts w:ascii="Arial" w:hAnsi="Arial" w:cs="Arial"/>
          <w:sz w:val="22"/>
          <w:szCs w:val="22"/>
        </w:rPr>
        <w:t>§ 10 odst. 3, odst. 4</w:t>
      </w:r>
      <w:r w:rsidRPr="001D58B7">
        <w:rPr>
          <w:rFonts w:ascii="Arial" w:hAnsi="Arial" w:cs="Arial"/>
          <w:sz w:val="22"/>
          <w:szCs w:val="22"/>
        </w:rPr>
        <w:t xml:space="preserve"> zákona č. </w:t>
      </w:r>
      <w:r w:rsidR="000D49C6"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000D49C6" w:rsidRPr="001D58B7">
        <w:rPr>
          <w:rFonts w:ascii="Arial" w:hAnsi="Arial" w:cs="Arial"/>
          <w:sz w:val="22"/>
          <w:szCs w:val="22"/>
        </w:rPr>
        <w:t>.</w:t>
      </w:r>
    </w:p>
    <w:p w14:paraId="300C81BA" w14:textId="77777777" w:rsidR="00F40520" w:rsidRPr="001D58B7" w:rsidRDefault="00F40520">
      <w:pPr>
        <w:pStyle w:val="para"/>
        <w:widowControl/>
        <w:ind w:firstLine="426"/>
        <w:jc w:val="both"/>
        <w:rPr>
          <w:rFonts w:ascii="Arial" w:hAnsi="Arial" w:cs="Arial"/>
          <w:b w:val="0"/>
          <w:bCs w:val="0"/>
          <w:sz w:val="22"/>
          <w:szCs w:val="22"/>
        </w:rPr>
      </w:pPr>
    </w:p>
    <w:p w14:paraId="6AD98EC4"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III.</w:t>
      </w:r>
    </w:p>
    <w:p w14:paraId="3746D902"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Prodávající touto smlouvou prodává kupujícímu pozemky specifikované v čl. I. této smlouvy a ten je, ve stavu</w:t>
      </w:r>
      <w:r w:rsidR="00BB65DD">
        <w:rPr>
          <w:rFonts w:ascii="Arial" w:hAnsi="Arial" w:cs="Arial"/>
          <w:sz w:val="22"/>
          <w:szCs w:val="22"/>
        </w:rPr>
        <w:t>,</w:t>
      </w:r>
      <w:r w:rsidRPr="001D58B7">
        <w:rPr>
          <w:rFonts w:ascii="Arial" w:hAnsi="Arial" w:cs="Arial"/>
          <w:sz w:val="22"/>
          <w:szCs w:val="22"/>
        </w:rPr>
        <w:t xml:space="preserve"> v jakém se nacházejí ke dni </w:t>
      </w:r>
      <w:r w:rsidR="00AF574D">
        <w:rPr>
          <w:rFonts w:ascii="Arial" w:hAnsi="Arial" w:cs="Arial"/>
          <w:sz w:val="22"/>
          <w:szCs w:val="22"/>
        </w:rPr>
        <w:t xml:space="preserve">účinnosti </w:t>
      </w:r>
      <w:r w:rsidRPr="001D58B7">
        <w:rPr>
          <w:rFonts w:ascii="Arial" w:hAnsi="Arial" w:cs="Arial"/>
          <w:sz w:val="22"/>
          <w:szCs w:val="22"/>
        </w:rPr>
        <w:t>smlouvy, kupuje. Vlastnické právo k pozemkům přechází na kupujícího vkladem do katastru nemovitostí na základě této smlouvy.</w:t>
      </w:r>
    </w:p>
    <w:p w14:paraId="33FFF978" w14:textId="77777777" w:rsidR="00F40520" w:rsidRPr="001D58B7" w:rsidRDefault="00F40520">
      <w:pPr>
        <w:widowControl/>
        <w:ind w:firstLine="426"/>
        <w:jc w:val="both"/>
        <w:rPr>
          <w:rFonts w:ascii="Arial" w:hAnsi="Arial" w:cs="Arial"/>
          <w:sz w:val="22"/>
          <w:szCs w:val="22"/>
        </w:rPr>
      </w:pPr>
    </w:p>
    <w:p w14:paraId="7E123EF7" w14:textId="77777777" w:rsidR="00F40520" w:rsidRPr="001D58B7" w:rsidRDefault="00F40520">
      <w:pPr>
        <w:widowControl/>
        <w:jc w:val="center"/>
        <w:rPr>
          <w:rFonts w:ascii="Arial" w:hAnsi="Arial" w:cs="Arial"/>
          <w:sz w:val="22"/>
          <w:szCs w:val="22"/>
        </w:rPr>
      </w:pPr>
      <w:r w:rsidRPr="001D58B7">
        <w:rPr>
          <w:rFonts w:ascii="Arial" w:hAnsi="Arial" w:cs="Arial"/>
          <w:b/>
          <w:bCs/>
          <w:sz w:val="22"/>
          <w:szCs w:val="22"/>
        </w:rPr>
        <w:t>IV.</w:t>
      </w:r>
    </w:p>
    <w:p w14:paraId="1D0689C9" w14:textId="77777777" w:rsidR="00BC0356" w:rsidRPr="00CA79DA" w:rsidRDefault="00BC0356">
      <w:pPr>
        <w:widowControl/>
        <w:tabs>
          <w:tab w:val="left" w:pos="426"/>
        </w:tabs>
        <w:rPr>
          <w:rFonts w:ascii="Arial" w:hAnsi="Arial" w:cs="Arial"/>
          <w:sz w:val="22"/>
          <w:szCs w:val="22"/>
        </w:rPr>
      </w:pPr>
      <w:r w:rsidRPr="00CA79DA">
        <w:rPr>
          <w:rFonts w:ascii="Arial" w:hAnsi="Arial" w:cs="Arial"/>
          <w:sz w:val="22"/>
          <w:szCs w:val="22"/>
        </w:rPr>
        <w:tab/>
        <w:t xml:space="preserve">1) Kupní cena prodávaných pozemků byla stanovena a je hrazena takto : </w:t>
      </w:r>
    </w:p>
    <w:tbl>
      <w:tblPr>
        <w:tblW w:w="0" w:type="auto"/>
        <w:tblLayout w:type="fixed"/>
        <w:tblLook w:val="0000" w:firstRow="0" w:lastRow="0" w:firstColumn="0" w:lastColumn="0" w:noHBand="0" w:noVBand="0"/>
      </w:tblPr>
      <w:tblGrid>
        <w:gridCol w:w="2150"/>
        <w:gridCol w:w="1142"/>
        <w:gridCol w:w="2016"/>
        <w:gridCol w:w="1882"/>
        <w:gridCol w:w="1882"/>
      </w:tblGrid>
      <w:tr w:rsidR="00BC0356" w:rsidRPr="00CA79DA" w14:paraId="1868E482" w14:textId="77777777">
        <w:tc>
          <w:tcPr>
            <w:tcW w:w="2150" w:type="dxa"/>
            <w:tcBorders>
              <w:top w:val="single" w:sz="6" w:space="0" w:color="auto"/>
              <w:left w:val="single" w:sz="6" w:space="0" w:color="auto"/>
              <w:bottom w:val="single" w:sz="6" w:space="0" w:color="auto"/>
              <w:right w:val="single" w:sz="6" w:space="0" w:color="auto"/>
            </w:tcBorders>
          </w:tcPr>
          <w:p w14:paraId="1EE0A7D5" w14:textId="77777777" w:rsidR="00BC0356" w:rsidRPr="00CA79DA" w:rsidRDefault="00BC0356">
            <w:pPr>
              <w:widowControl/>
              <w:jc w:val="center"/>
              <w:rPr>
                <w:rFonts w:ascii="Arial" w:hAnsi="Arial" w:cs="Arial"/>
                <w:sz w:val="18"/>
                <w:szCs w:val="18"/>
              </w:rPr>
            </w:pPr>
          </w:p>
          <w:p w14:paraId="2B93589E"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Katastrální</w:t>
            </w:r>
          </w:p>
          <w:p w14:paraId="4EBB6EC1"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14:paraId="0794B54A" w14:textId="77777777" w:rsidR="00BC0356" w:rsidRPr="00CA79DA" w:rsidRDefault="00BC0356">
            <w:pPr>
              <w:widowControl/>
              <w:jc w:val="center"/>
              <w:rPr>
                <w:rFonts w:ascii="Arial" w:hAnsi="Arial" w:cs="Arial"/>
                <w:sz w:val="18"/>
                <w:szCs w:val="18"/>
              </w:rPr>
            </w:pPr>
          </w:p>
          <w:p w14:paraId="6EFB7CD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Parc.č.</w:t>
            </w:r>
          </w:p>
        </w:tc>
        <w:tc>
          <w:tcPr>
            <w:tcW w:w="2016" w:type="dxa"/>
            <w:tcBorders>
              <w:top w:val="single" w:sz="6" w:space="0" w:color="auto"/>
              <w:left w:val="single" w:sz="6" w:space="0" w:color="auto"/>
              <w:bottom w:val="single" w:sz="6" w:space="0" w:color="auto"/>
              <w:right w:val="single" w:sz="6" w:space="0" w:color="auto"/>
            </w:tcBorders>
          </w:tcPr>
          <w:p w14:paraId="40F0732F" w14:textId="77777777" w:rsidR="00BC0356" w:rsidRPr="00CA79DA" w:rsidRDefault="00BC0356">
            <w:pPr>
              <w:widowControl/>
              <w:jc w:val="center"/>
              <w:rPr>
                <w:rFonts w:ascii="Arial" w:hAnsi="Arial" w:cs="Arial"/>
                <w:sz w:val="18"/>
                <w:szCs w:val="18"/>
              </w:rPr>
            </w:pPr>
          </w:p>
          <w:p w14:paraId="637FA551"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Kupní cena</w:t>
            </w:r>
          </w:p>
          <w:p w14:paraId="32F60D10"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14:paraId="245FE339"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14:paraId="0D9CD555" w14:textId="77777777" w:rsidR="00BC0356" w:rsidRPr="00CA79DA" w:rsidRDefault="00BC0356">
            <w:pPr>
              <w:widowControl/>
              <w:jc w:val="center"/>
              <w:rPr>
                <w:rFonts w:ascii="Arial" w:hAnsi="Arial" w:cs="Arial"/>
                <w:sz w:val="18"/>
                <w:szCs w:val="18"/>
              </w:rPr>
            </w:pPr>
          </w:p>
          <w:p w14:paraId="54B0C644"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Zbývá uhradit</w:t>
            </w:r>
          </w:p>
          <w:p w14:paraId="1CB2F4E0"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v Kč</w:t>
            </w:r>
          </w:p>
        </w:tc>
      </w:tr>
      <w:tr w:rsidR="00BC0356" w:rsidRPr="00CA79DA" w14:paraId="765E305B" w14:textId="77777777">
        <w:tc>
          <w:tcPr>
            <w:tcW w:w="2150" w:type="dxa"/>
            <w:tcBorders>
              <w:top w:val="single" w:sz="6" w:space="0" w:color="auto"/>
              <w:left w:val="single" w:sz="6" w:space="0" w:color="auto"/>
              <w:bottom w:val="single" w:sz="6" w:space="0" w:color="auto"/>
              <w:right w:val="single" w:sz="6" w:space="0" w:color="auto"/>
            </w:tcBorders>
          </w:tcPr>
          <w:p w14:paraId="0B130C5F"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Lužec nad Cidlinou</w:t>
            </w:r>
          </w:p>
        </w:tc>
        <w:tc>
          <w:tcPr>
            <w:tcW w:w="1142" w:type="dxa"/>
            <w:tcBorders>
              <w:top w:val="single" w:sz="6" w:space="0" w:color="auto"/>
              <w:left w:val="single" w:sz="6" w:space="0" w:color="auto"/>
              <w:bottom w:val="single" w:sz="6" w:space="0" w:color="auto"/>
              <w:right w:val="single" w:sz="6" w:space="0" w:color="auto"/>
            </w:tcBorders>
          </w:tcPr>
          <w:p w14:paraId="74CE5460"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243/1</w:t>
            </w:r>
          </w:p>
        </w:tc>
        <w:tc>
          <w:tcPr>
            <w:tcW w:w="2016" w:type="dxa"/>
            <w:tcBorders>
              <w:top w:val="single" w:sz="6" w:space="0" w:color="auto"/>
              <w:left w:val="single" w:sz="6" w:space="0" w:color="auto"/>
              <w:bottom w:val="single" w:sz="6" w:space="0" w:color="auto"/>
              <w:right w:val="single" w:sz="6" w:space="0" w:color="auto"/>
            </w:tcBorders>
          </w:tcPr>
          <w:p w14:paraId="2A87EC19"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108 220,00 Kč</w:t>
            </w:r>
          </w:p>
        </w:tc>
        <w:tc>
          <w:tcPr>
            <w:tcW w:w="1882" w:type="dxa"/>
            <w:tcBorders>
              <w:top w:val="single" w:sz="6" w:space="0" w:color="auto"/>
              <w:left w:val="single" w:sz="6" w:space="0" w:color="auto"/>
              <w:bottom w:val="single" w:sz="6" w:space="0" w:color="auto"/>
              <w:right w:val="single" w:sz="6" w:space="0" w:color="auto"/>
            </w:tcBorders>
          </w:tcPr>
          <w:p w14:paraId="3B79536C"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10 822,00 Kč</w:t>
            </w:r>
          </w:p>
        </w:tc>
        <w:tc>
          <w:tcPr>
            <w:tcW w:w="1882" w:type="dxa"/>
            <w:tcBorders>
              <w:top w:val="single" w:sz="6" w:space="0" w:color="auto"/>
              <w:left w:val="single" w:sz="6" w:space="0" w:color="auto"/>
              <w:bottom w:val="single" w:sz="6" w:space="0" w:color="auto"/>
              <w:right w:val="single" w:sz="6" w:space="0" w:color="auto"/>
            </w:tcBorders>
          </w:tcPr>
          <w:p w14:paraId="388235FE" w14:textId="77777777" w:rsidR="00BC0356" w:rsidRPr="00CA79DA" w:rsidRDefault="00BC0356">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CA79DA">
              <w:rPr>
                <w:rFonts w:ascii="Arial" w:hAnsi="Arial" w:cs="Arial"/>
                <w:sz w:val="18"/>
                <w:szCs w:val="18"/>
              </w:rPr>
              <w:t>97 398,00 Kč</w:t>
            </w:r>
          </w:p>
        </w:tc>
      </w:tr>
      <w:tr w:rsidR="00BC0356" w:rsidRPr="00CA79DA" w14:paraId="67CA58E3" w14:textId="77777777">
        <w:tc>
          <w:tcPr>
            <w:tcW w:w="2150" w:type="dxa"/>
            <w:tcBorders>
              <w:top w:val="single" w:sz="6" w:space="0" w:color="auto"/>
              <w:left w:val="single" w:sz="6" w:space="0" w:color="auto"/>
              <w:bottom w:val="single" w:sz="6" w:space="0" w:color="auto"/>
              <w:right w:val="single" w:sz="6" w:space="0" w:color="auto"/>
            </w:tcBorders>
          </w:tcPr>
          <w:p w14:paraId="16720028"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Lužec nad Cidlinou</w:t>
            </w:r>
          </w:p>
        </w:tc>
        <w:tc>
          <w:tcPr>
            <w:tcW w:w="1142" w:type="dxa"/>
            <w:tcBorders>
              <w:top w:val="single" w:sz="6" w:space="0" w:color="auto"/>
              <w:left w:val="single" w:sz="6" w:space="0" w:color="auto"/>
              <w:bottom w:val="single" w:sz="6" w:space="0" w:color="auto"/>
              <w:right w:val="single" w:sz="6" w:space="0" w:color="auto"/>
            </w:tcBorders>
          </w:tcPr>
          <w:p w14:paraId="2E7CC3FE"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248</w:t>
            </w:r>
          </w:p>
        </w:tc>
        <w:tc>
          <w:tcPr>
            <w:tcW w:w="2016" w:type="dxa"/>
            <w:tcBorders>
              <w:top w:val="single" w:sz="6" w:space="0" w:color="auto"/>
              <w:left w:val="single" w:sz="6" w:space="0" w:color="auto"/>
              <w:bottom w:val="single" w:sz="6" w:space="0" w:color="auto"/>
              <w:right w:val="single" w:sz="6" w:space="0" w:color="auto"/>
            </w:tcBorders>
          </w:tcPr>
          <w:p w14:paraId="0377A95D"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126 750,00 Kč</w:t>
            </w:r>
          </w:p>
        </w:tc>
        <w:tc>
          <w:tcPr>
            <w:tcW w:w="1882" w:type="dxa"/>
            <w:tcBorders>
              <w:top w:val="single" w:sz="6" w:space="0" w:color="auto"/>
              <w:left w:val="single" w:sz="6" w:space="0" w:color="auto"/>
              <w:bottom w:val="single" w:sz="6" w:space="0" w:color="auto"/>
              <w:right w:val="single" w:sz="6" w:space="0" w:color="auto"/>
            </w:tcBorders>
          </w:tcPr>
          <w:p w14:paraId="20A91035"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12 675,00 Kč</w:t>
            </w:r>
          </w:p>
        </w:tc>
        <w:tc>
          <w:tcPr>
            <w:tcW w:w="1882" w:type="dxa"/>
            <w:tcBorders>
              <w:top w:val="single" w:sz="6" w:space="0" w:color="auto"/>
              <w:left w:val="single" w:sz="6" w:space="0" w:color="auto"/>
              <w:bottom w:val="single" w:sz="6" w:space="0" w:color="auto"/>
              <w:right w:val="single" w:sz="6" w:space="0" w:color="auto"/>
            </w:tcBorders>
          </w:tcPr>
          <w:p w14:paraId="10DF764E"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114 075,00 Kč</w:t>
            </w:r>
          </w:p>
        </w:tc>
      </w:tr>
      <w:tr w:rsidR="00BC0356" w:rsidRPr="00CA79DA" w14:paraId="2A13A522" w14:textId="77777777">
        <w:tc>
          <w:tcPr>
            <w:tcW w:w="2150" w:type="dxa"/>
            <w:tcBorders>
              <w:top w:val="single" w:sz="6" w:space="0" w:color="auto"/>
              <w:left w:val="single" w:sz="6" w:space="0" w:color="auto"/>
              <w:bottom w:val="single" w:sz="6" w:space="0" w:color="auto"/>
              <w:right w:val="single" w:sz="6" w:space="0" w:color="auto"/>
            </w:tcBorders>
          </w:tcPr>
          <w:p w14:paraId="58C0F267"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Lužec nad Cidlinou</w:t>
            </w:r>
          </w:p>
        </w:tc>
        <w:tc>
          <w:tcPr>
            <w:tcW w:w="1142" w:type="dxa"/>
            <w:tcBorders>
              <w:top w:val="single" w:sz="6" w:space="0" w:color="auto"/>
              <w:left w:val="single" w:sz="6" w:space="0" w:color="auto"/>
              <w:bottom w:val="single" w:sz="6" w:space="0" w:color="auto"/>
              <w:right w:val="single" w:sz="6" w:space="0" w:color="auto"/>
            </w:tcBorders>
          </w:tcPr>
          <w:p w14:paraId="7D202F8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272/2</w:t>
            </w:r>
          </w:p>
        </w:tc>
        <w:tc>
          <w:tcPr>
            <w:tcW w:w="2016" w:type="dxa"/>
            <w:tcBorders>
              <w:top w:val="single" w:sz="6" w:space="0" w:color="auto"/>
              <w:left w:val="single" w:sz="6" w:space="0" w:color="auto"/>
              <w:bottom w:val="single" w:sz="6" w:space="0" w:color="auto"/>
              <w:right w:val="single" w:sz="6" w:space="0" w:color="auto"/>
            </w:tcBorders>
          </w:tcPr>
          <w:p w14:paraId="56CB831D"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83 180,00 Kč</w:t>
            </w:r>
          </w:p>
        </w:tc>
        <w:tc>
          <w:tcPr>
            <w:tcW w:w="1882" w:type="dxa"/>
            <w:tcBorders>
              <w:top w:val="single" w:sz="6" w:space="0" w:color="auto"/>
              <w:left w:val="single" w:sz="6" w:space="0" w:color="auto"/>
              <w:bottom w:val="single" w:sz="6" w:space="0" w:color="auto"/>
              <w:right w:val="single" w:sz="6" w:space="0" w:color="auto"/>
            </w:tcBorders>
          </w:tcPr>
          <w:p w14:paraId="5871D729"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8 318,00 Kč</w:t>
            </w:r>
          </w:p>
        </w:tc>
        <w:tc>
          <w:tcPr>
            <w:tcW w:w="1882" w:type="dxa"/>
            <w:tcBorders>
              <w:top w:val="single" w:sz="6" w:space="0" w:color="auto"/>
              <w:left w:val="single" w:sz="6" w:space="0" w:color="auto"/>
              <w:bottom w:val="single" w:sz="6" w:space="0" w:color="auto"/>
              <w:right w:val="single" w:sz="6" w:space="0" w:color="auto"/>
            </w:tcBorders>
          </w:tcPr>
          <w:p w14:paraId="225821C1"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74 862,00 Kč</w:t>
            </w:r>
          </w:p>
        </w:tc>
      </w:tr>
      <w:tr w:rsidR="00BC0356" w:rsidRPr="00CA79DA" w14:paraId="34A8949A" w14:textId="77777777">
        <w:tc>
          <w:tcPr>
            <w:tcW w:w="2150" w:type="dxa"/>
            <w:tcBorders>
              <w:top w:val="single" w:sz="6" w:space="0" w:color="auto"/>
              <w:left w:val="single" w:sz="6" w:space="0" w:color="auto"/>
              <w:bottom w:val="single" w:sz="6" w:space="0" w:color="auto"/>
              <w:right w:val="single" w:sz="6" w:space="0" w:color="auto"/>
            </w:tcBorders>
          </w:tcPr>
          <w:p w14:paraId="4EB2CFC9"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Lužec nad Cidlinou</w:t>
            </w:r>
          </w:p>
        </w:tc>
        <w:tc>
          <w:tcPr>
            <w:tcW w:w="1142" w:type="dxa"/>
            <w:tcBorders>
              <w:top w:val="single" w:sz="6" w:space="0" w:color="auto"/>
              <w:left w:val="single" w:sz="6" w:space="0" w:color="auto"/>
              <w:bottom w:val="single" w:sz="6" w:space="0" w:color="auto"/>
              <w:right w:val="single" w:sz="6" w:space="0" w:color="auto"/>
            </w:tcBorders>
          </w:tcPr>
          <w:p w14:paraId="3CDA21F8"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284</w:t>
            </w:r>
          </w:p>
        </w:tc>
        <w:tc>
          <w:tcPr>
            <w:tcW w:w="2016" w:type="dxa"/>
            <w:tcBorders>
              <w:top w:val="single" w:sz="6" w:space="0" w:color="auto"/>
              <w:left w:val="single" w:sz="6" w:space="0" w:color="auto"/>
              <w:bottom w:val="single" w:sz="6" w:space="0" w:color="auto"/>
              <w:right w:val="single" w:sz="6" w:space="0" w:color="auto"/>
            </w:tcBorders>
          </w:tcPr>
          <w:p w14:paraId="1755F9AB"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25 430,00 Kč</w:t>
            </w:r>
          </w:p>
        </w:tc>
        <w:tc>
          <w:tcPr>
            <w:tcW w:w="1882" w:type="dxa"/>
            <w:tcBorders>
              <w:top w:val="single" w:sz="6" w:space="0" w:color="auto"/>
              <w:left w:val="single" w:sz="6" w:space="0" w:color="auto"/>
              <w:bottom w:val="single" w:sz="6" w:space="0" w:color="auto"/>
              <w:right w:val="single" w:sz="6" w:space="0" w:color="auto"/>
            </w:tcBorders>
          </w:tcPr>
          <w:p w14:paraId="5857CF0A"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2 543,00 Kč</w:t>
            </w:r>
          </w:p>
        </w:tc>
        <w:tc>
          <w:tcPr>
            <w:tcW w:w="1882" w:type="dxa"/>
            <w:tcBorders>
              <w:top w:val="single" w:sz="6" w:space="0" w:color="auto"/>
              <w:left w:val="single" w:sz="6" w:space="0" w:color="auto"/>
              <w:bottom w:val="single" w:sz="6" w:space="0" w:color="auto"/>
              <w:right w:val="single" w:sz="6" w:space="0" w:color="auto"/>
            </w:tcBorders>
          </w:tcPr>
          <w:p w14:paraId="3BAE9C2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22 887,00 Kč</w:t>
            </w:r>
          </w:p>
        </w:tc>
      </w:tr>
      <w:tr w:rsidR="00BC0356" w:rsidRPr="00CA79DA" w14:paraId="01E73744" w14:textId="77777777">
        <w:tc>
          <w:tcPr>
            <w:tcW w:w="2150" w:type="dxa"/>
            <w:tcBorders>
              <w:top w:val="single" w:sz="6" w:space="0" w:color="auto"/>
              <w:left w:val="single" w:sz="6" w:space="0" w:color="auto"/>
              <w:bottom w:val="single" w:sz="6" w:space="0" w:color="auto"/>
              <w:right w:val="single" w:sz="6" w:space="0" w:color="auto"/>
            </w:tcBorders>
          </w:tcPr>
          <w:p w14:paraId="4259A007"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Lužec nad Cidlinou</w:t>
            </w:r>
          </w:p>
        </w:tc>
        <w:tc>
          <w:tcPr>
            <w:tcW w:w="1142" w:type="dxa"/>
            <w:tcBorders>
              <w:top w:val="single" w:sz="6" w:space="0" w:color="auto"/>
              <w:left w:val="single" w:sz="6" w:space="0" w:color="auto"/>
              <w:bottom w:val="single" w:sz="6" w:space="0" w:color="auto"/>
              <w:right w:val="single" w:sz="6" w:space="0" w:color="auto"/>
            </w:tcBorders>
          </w:tcPr>
          <w:p w14:paraId="035CFC58"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287/3</w:t>
            </w:r>
          </w:p>
        </w:tc>
        <w:tc>
          <w:tcPr>
            <w:tcW w:w="2016" w:type="dxa"/>
            <w:tcBorders>
              <w:top w:val="single" w:sz="6" w:space="0" w:color="auto"/>
              <w:left w:val="single" w:sz="6" w:space="0" w:color="auto"/>
              <w:bottom w:val="single" w:sz="6" w:space="0" w:color="auto"/>
              <w:right w:val="single" w:sz="6" w:space="0" w:color="auto"/>
            </w:tcBorders>
          </w:tcPr>
          <w:p w14:paraId="2149809B"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22 270,00 Kč</w:t>
            </w:r>
          </w:p>
        </w:tc>
        <w:tc>
          <w:tcPr>
            <w:tcW w:w="1882" w:type="dxa"/>
            <w:tcBorders>
              <w:top w:val="single" w:sz="6" w:space="0" w:color="auto"/>
              <w:left w:val="single" w:sz="6" w:space="0" w:color="auto"/>
              <w:bottom w:val="single" w:sz="6" w:space="0" w:color="auto"/>
              <w:right w:val="single" w:sz="6" w:space="0" w:color="auto"/>
            </w:tcBorders>
          </w:tcPr>
          <w:p w14:paraId="1BD77C79"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2 227,00 Kč</w:t>
            </w:r>
          </w:p>
        </w:tc>
        <w:tc>
          <w:tcPr>
            <w:tcW w:w="1882" w:type="dxa"/>
            <w:tcBorders>
              <w:top w:val="single" w:sz="6" w:space="0" w:color="auto"/>
              <w:left w:val="single" w:sz="6" w:space="0" w:color="auto"/>
              <w:bottom w:val="single" w:sz="6" w:space="0" w:color="auto"/>
              <w:right w:val="single" w:sz="6" w:space="0" w:color="auto"/>
            </w:tcBorders>
          </w:tcPr>
          <w:p w14:paraId="34CEF058"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20 043,00 Kč</w:t>
            </w:r>
          </w:p>
        </w:tc>
      </w:tr>
      <w:tr w:rsidR="00BC0356" w:rsidRPr="00CA79DA" w14:paraId="52AD8675" w14:textId="77777777">
        <w:tc>
          <w:tcPr>
            <w:tcW w:w="2150" w:type="dxa"/>
            <w:tcBorders>
              <w:top w:val="single" w:sz="6" w:space="0" w:color="auto"/>
              <w:left w:val="single" w:sz="6" w:space="0" w:color="auto"/>
              <w:bottom w:val="single" w:sz="6" w:space="0" w:color="auto"/>
              <w:right w:val="single" w:sz="6" w:space="0" w:color="auto"/>
            </w:tcBorders>
          </w:tcPr>
          <w:p w14:paraId="1E3FD045"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Lužec nad Cidlinou</w:t>
            </w:r>
          </w:p>
        </w:tc>
        <w:tc>
          <w:tcPr>
            <w:tcW w:w="1142" w:type="dxa"/>
            <w:tcBorders>
              <w:top w:val="single" w:sz="6" w:space="0" w:color="auto"/>
              <w:left w:val="single" w:sz="6" w:space="0" w:color="auto"/>
              <w:bottom w:val="single" w:sz="6" w:space="0" w:color="auto"/>
              <w:right w:val="single" w:sz="6" w:space="0" w:color="auto"/>
            </w:tcBorders>
          </w:tcPr>
          <w:p w14:paraId="1125B320"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422/2</w:t>
            </w:r>
          </w:p>
        </w:tc>
        <w:tc>
          <w:tcPr>
            <w:tcW w:w="2016" w:type="dxa"/>
            <w:tcBorders>
              <w:top w:val="single" w:sz="6" w:space="0" w:color="auto"/>
              <w:left w:val="single" w:sz="6" w:space="0" w:color="auto"/>
              <w:bottom w:val="single" w:sz="6" w:space="0" w:color="auto"/>
              <w:right w:val="single" w:sz="6" w:space="0" w:color="auto"/>
            </w:tcBorders>
          </w:tcPr>
          <w:p w14:paraId="6E5584C0"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1 016 150,00 Kč</w:t>
            </w:r>
          </w:p>
        </w:tc>
        <w:tc>
          <w:tcPr>
            <w:tcW w:w="1882" w:type="dxa"/>
            <w:tcBorders>
              <w:top w:val="single" w:sz="6" w:space="0" w:color="auto"/>
              <w:left w:val="single" w:sz="6" w:space="0" w:color="auto"/>
              <w:bottom w:val="single" w:sz="6" w:space="0" w:color="auto"/>
              <w:right w:val="single" w:sz="6" w:space="0" w:color="auto"/>
            </w:tcBorders>
          </w:tcPr>
          <w:p w14:paraId="61D2A771"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101 615,00 Kč</w:t>
            </w:r>
          </w:p>
        </w:tc>
        <w:tc>
          <w:tcPr>
            <w:tcW w:w="1882" w:type="dxa"/>
            <w:tcBorders>
              <w:top w:val="single" w:sz="6" w:space="0" w:color="auto"/>
              <w:left w:val="single" w:sz="6" w:space="0" w:color="auto"/>
              <w:bottom w:val="single" w:sz="6" w:space="0" w:color="auto"/>
              <w:right w:val="single" w:sz="6" w:space="0" w:color="auto"/>
            </w:tcBorders>
          </w:tcPr>
          <w:p w14:paraId="696E9741"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914 535,00 Kč</w:t>
            </w:r>
          </w:p>
        </w:tc>
      </w:tr>
      <w:tr w:rsidR="00BC0356" w:rsidRPr="00CA79DA" w14:paraId="5EF048B4" w14:textId="77777777">
        <w:tc>
          <w:tcPr>
            <w:tcW w:w="2150" w:type="dxa"/>
            <w:tcBorders>
              <w:top w:val="single" w:sz="6" w:space="0" w:color="auto"/>
              <w:left w:val="single" w:sz="6" w:space="0" w:color="auto"/>
              <w:bottom w:val="single" w:sz="6" w:space="0" w:color="auto"/>
              <w:right w:val="single" w:sz="6" w:space="0" w:color="auto"/>
            </w:tcBorders>
          </w:tcPr>
          <w:p w14:paraId="660C1B48"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Lužec nad Cidlinou</w:t>
            </w:r>
          </w:p>
        </w:tc>
        <w:tc>
          <w:tcPr>
            <w:tcW w:w="1142" w:type="dxa"/>
            <w:tcBorders>
              <w:top w:val="single" w:sz="6" w:space="0" w:color="auto"/>
              <w:left w:val="single" w:sz="6" w:space="0" w:color="auto"/>
              <w:bottom w:val="single" w:sz="6" w:space="0" w:color="auto"/>
              <w:right w:val="single" w:sz="6" w:space="0" w:color="auto"/>
            </w:tcBorders>
          </w:tcPr>
          <w:p w14:paraId="797F7EC1"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422/3</w:t>
            </w:r>
          </w:p>
        </w:tc>
        <w:tc>
          <w:tcPr>
            <w:tcW w:w="2016" w:type="dxa"/>
            <w:tcBorders>
              <w:top w:val="single" w:sz="6" w:space="0" w:color="auto"/>
              <w:left w:val="single" w:sz="6" w:space="0" w:color="auto"/>
              <w:bottom w:val="single" w:sz="6" w:space="0" w:color="auto"/>
              <w:right w:val="single" w:sz="6" w:space="0" w:color="auto"/>
            </w:tcBorders>
          </w:tcPr>
          <w:p w14:paraId="2B2EBE0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851 760,00 Kč</w:t>
            </w:r>
          </w:p>
        </w:tc>
        <w:tc>
          <w:tcPr>
            <w:tcW w:w="1882" w:type="dxa"/>
            <w:tcBorders>
              <w:top w:val="single" w:sz="6" w:space="0" w:color="auto"/>
              <w:left w:val="single" w:sz="6" w:space="0" w:color="auto"/>
              <w:bottom w:val="single" w:sz="6" w:space="0" w:color="auto"/>
              <w:right w:val="single" w:sz="6" w:space="0" w:color="auto"/>
            </w:tcBorders>
          </w:tcPr>
          <w:p w14:paraId="3B3C0B00"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85 176,00 Kč</w:t>
            </w:r>
          </w:p>
        </w:tc>
        <w:tc>
          <w:tcPr>
            <w:tcW w:w="1882" w:type="dxa"/>
            <w:tcBorders>
              <w:top w:val="single" w:sz="6" w:space="0" w:color="auto"/>
              <w:left w:val="single" w:sz="6" w:space="0" w:color="auto"/>
              <w:bottom w:val="single" w:sz="6" w:space="0" w:color="auto"/>
              <w:right w:val="single" w:sz="6" w:space="0" w:color="auto"/>
            </w:tcBorders>
          </w:tcPr>
          <w:p w14:paraId="097EC24A"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766 584,00 Kč</w:t>
            </w:r>
          </w:p>
        </w:tc>
      </w:tr>
      <w:tr w:rsidR="00BC0356" w:rsidRPr="00CA79DA" w14:paraId="5F53FE30" w14:textId="77777777">
        <w:tc>
          <w:tcPr>
            <w:tcW w:w="2150" w:type="dxa"/>
            <w:tcBorders>
              <w:top w:val="single" w:sz="6" w:space="0" w:color="auto"/>
              <w:left w:val="single" w:sz="6" w:space="0" w:color="auto"/>
              <w:bottom w:val="single" w:sz="6" w:space="0" w:color="auto"/>
              <w:right w:val="single" w:sz="6" w:space="0" w:color="auto"/>
            </w:tcBorders>
          </w:tcPr>
          <w:p w14:paraId="43220798"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Lužec nad Cidlinou</w:t>
            </w:r>
          </w:p>
        </w:tc>
        <w:tc>
          <w:tcPr>
            <w:tcW w:w="1142" w:type="dxa"/>
            <w:tcBorders>
              <w:top w:val="single" w:sz="6" w:space="0" w:color="auto"/>
              <w:left w:val="single" w:sz="6" w:space="0" w:color="auto"/>
              <w:bottom w:val="single" w:sz="6" w:space="0" w:color="auto"/>
              <w:right w:val="single" w:sz="6" w:space="0" w:color="auto"/>
            </w:tcBorders>
          </w:tcPr>
          <w:p w14:paraId="0B8A22C5"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422/5</w:t>
            </w:r>
          </w:p>
        </w:tc>
        <w:tc>
          <w:tcPr>
            <w:tcW w:w="2016" w:type="dxa"/>
            <w:tcBorders>
              <w:top w:val="single" w:sz="6" w:space="0" w:color="auto"/>
              <w:left w:val="single" w:sz="6" w:space="0" w:color="auto"/>
              <w:bottom w:val="single" w:sz="6" w:space="0" w:color="auto"/>
              <w:right w:val="single" w:sz="6" w:space="0" w:color="auto"/>
            </w:tcBorders>
          </w:tcPr>
          <w:p w14:paraId="4D649D28"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139 170,00 Kč</w:t>
            </w:r>
          </w:p>
        </w:tc>
        <w:tc>
          <w:tcPr>
            <w:tcW w:w="1882" w:type="dxa"/>
            <w:tcBorders>
              <w:top w:val="single" w:sz="6" w:space="0" w:color="auto"/>
              <w:left w:val="single" w:sz="6" w:space="0" w:color="auto"/>
              <w:bottom w:val="single" w:sz="6" w:space="0" w:color="auto"/>
              <w:right w:val="single" w:sz="6" w:space="0" w:color="auto"/>
            </w:tcBorders>
          </w:tcPr>
          <w:p w14:paraId="27EDED36"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13 917,00 Kč</w:t>
            </w:r>
          </w:p>
        </w:tc>
        <w:tc>
          <w:tcPr>
            <w:tcW w:w="1882" w:type="dxa"/>
            <w:tcBorders>
              <w:top w:val="single" w:sz="6" w:space="0" w:color="auto"/>
              <w:left w:val="single" w:sz="6" w:space="0" w:color="auto"/>
              <w:bottom w:val="single" w:sz="6" w:space="0" w:color="auto"/>
              <w:right w:val="single" w:sz="6" w:space="0" w:color="auto"/>
            </w:tcBorders>
          </w:tcPr>
          <w:p w14:paraId="6DB1F6BF"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125 253,00 Kč</w:t>
            </w:r>
          </w:p>
        </w:tc>
      </w:tr>
      <w:tr w:rsidR="00BC0356" w:rsidRPr="00CA79DA" w14:paraId="6D90C022" w14:textId="77777777">
        <w:tc>
          <w:tcPr>
            <w:tcW w:w="2150" w:type="dxa"/>
            <w:tcBorders>
              <w:top w:val="single" w:sz="6" w:space="0" w:color="auto"/>
              <w:left w:val="single" w:sz="6" w:space="0" w:color="auto"/>
              <w:bottom w:val="single" w:sz="6" w:space="0" w:color="auto"/>
              <w:right w:val="single" w:sz="6" w:space="0" w:color="auto"/>
            </w:tcBorders>
          </w:tcPr>
          <w:p w14:paraId="344B5A9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Lužec nad Cidlinou</w:t>
            </w:r>
          </w:p>
        </w:tc>
        <w:tc>
          <w:tcPr>
            <w:tcW w:w="1142" w:type="dxa"/>
            <w:tcBorders>
              <w:top w:val="single" w:sz="6" w:space="0" w:color="auto"/>
              <w:left w:val="single" w:sz="6" w:space="0" w:color="auto"/>
              <w:bottom w:val="single" w:sz="6" w:space="0" w:color="auto"/>
              <w:right w:val="single" w:sz="6" w:space="0" w:color="auto"/>
            </w:tcBorders>
          </w:tcPr>
          <w:p w14:paraId="49DE526E"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422/6</w:t>
            </w:r>
          </w:p>
        </w:tc>
        <w:tc>
          <w:tcPr>
            <w:tcW w:w="2016" w:type="dxa"/>
            <w:tcBorders>
              <w:top w:val="single" w:sz="6" w:space="0" w:color="auto"/>
              <w:left w:val="single" w:sz="6" w:space="0" w:color="auto"/>
              <w:bottom w:val="single" w:sz="6" w:space="0" w:color="auto"/>
              <w:right w:val="single" w:sz="6" w:space="0" w:color="auto"/>
            </w:tcBorders>
          </w:tcPr>
          <w:p w14:paraId="710D130F"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181 350,00 Kč</w:t>
            </w:r>
          </w:p>
        </w:tc>
        <w:tc>
          <w:tcPr>
            <w:tcW w:w="1882" w:type="dxa"/>
            <w:tcBorders>
              <w:top w:val="single" w:sz="6" w:space="0" w:color="auto"/>
              <w:left w:val="single" w:sz="6" w:space="0" w:color="auto"/>
              <w:bottom w:val="single" w:sz="6" w:space="0" w:color="auto"/>
              <w:right w:val="single" w:sz="6" w:space="0" w:color="auto"/>
            </w:tcBorders>
          </w:tcPr>
          <w:p w14:paraId="1DA1232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18 135,00 Kč</w:t>
            </w:r>
          </w:p>
        </w:tc>
        <w:tc>
          <w:tcPr>
            <w:tcW w:w="1882" w:type="dxa"/>
            <w:tcBorders>
              <w:top w:val="single" w:sz="6" w:space="0" w:color="auto"/>
              <w:left w:val="single" w:sz="6" w:space="0" w:color="auto"/>
              <w:bottom w:val="single" w:sz="6" w:space="0" w:color="auto"/>
              <w:right w:val="single" w:sz="6" w:space="0" w:color="auto"/>
            </w:tcBorders>
          </w:tcPr>
          <w:p w14:paraId="49CD8C6B"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163 215,00 Kč</w:t>
            </w:r>
          </w:p>
        </w:tc>
      </w:tr>
      <w:tr w:rsidR="00BC0356" w:rsidRPr="00CA79DA" w14:paraId="3FA2A279" w14:textId="77777777">
        <w:tc>
          <w:tcPr>
            <w:tcW w:w="2150" w:type="dxa"/>
            <w:tcBorders>
              <w:top w:val="single" w:sz="6" w:space="0" w:color="auto"/>
              <w:left w:val="single" w:sz="6" w:space="0" w:color="auto"/>
              <w:bottom w:val="single" w:sz="6" w:space="0" w:color="auto"/>
              <w:right w:val="single" w:sz="6" w:space="0" w:color="auto"/>
            </w:tcBorders>
          </w:tcPr>
          <w:p w14:paraId="6527BB54"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Lužec nad Cidlinou</w:t>
            </w:r>
          </w:p>
        </w:tc>
        <w:tc>
          <w:tcPr>
            <w:tcW w:w="1142" w:type="dxa"/>
            <w:tcBorders>
              <w:top w:val="single" w:sz="6" w:space="0" w:color="auto"/>
              <w:left w:val="single" w:sz="6" w:space="0" w:color="auto"/>
              <w:bottom w:val="single" w:sz="6" w:space="0" w:color="auto"/>
              <w:right w:val="single" w:sz="6" w:space="0" w:color="auto"/>
            </w:tcBorders>
          </w:tcPr>
          <w:p w14:paraId="404A83C5"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422/11</w:t>
            </w:r>
          </w:p>
        </w:tc>
        <w:tc>
          <w:tcPr>
            <w:tcW w:w="2016" w:type="dxa"/>
            <w:tcBorders>
              <w:top w:val="single" w:sz="6" w:space="0" w:color="auto"/>
              <w:left w:val="single" w:sz="6" w:space="0" w:color="auto"/>
              <w:bottom w:val="single" w:sz="6" w:space="0" w:color="auto"/>
              <w:right w:val="single" w:sz="6" w:space="0" w:color="auto"/>
            </w:tcBorders>
          </w:tcPr>
          <w:p w14:paraId="05ADF8E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734 860,00 Kč</w:t>
            </w:r>
          </w:p>
        </w:tc>
        <w:tc>
          <w:tcPr>
            <w:tcW w:w="1882" w:type="dxa"/>
            <w:tcBorders>
              <w:top w:val="single" w:sz="6" w:space="0" w:color="auto"/>
              <w:left w:val="single" w:sz="6" w:space="0" w:color="auto"/>
              <w:bottom w:val="single" w:sz="6" w:space="0" w:color="auto"/>
              <w:right w:val="single" w:sz="6" w:space="0" w:color="auto"/>
            </w:tcBorders>
          </w:tcPr>
          <w:p w14:paraId="7E31A12F"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73 486,00 Kč</w:t>
            </w:r>
          </w:p>
        </w:tc>
        <w:tc>
          <w:tcPr>
            <w:tcW w:w="1882" w:type="dxa"/>
            <w:tcBorders>
              <w:top w:val="single" w:sz="6" w:space="0" w:color="auto"/>
              <w:left w:val="single" w:sz="6" w:space="0" w:color="auto"/>
              <w:bottom w:val="single" w:sz="6" w:space="0" w:color="auto"/>
              <w:right w:val="single" w:sz="6" w:space="0" w:color="auto"/>
            </w:tcBorders>
          </w:tcPr>
          <w:p w14:paraId="510172EC"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661 374,00 Kč</w:t>
            </w:r>
          </w:p>
        </w:tc>
      </w:tr>
      <w:tr w:rsidR="00BC0356" w:rsidRPr="00CA79DA" w14:paraId="60544174" w14:textId="77777777">
        <w:tc>
          <w:tcPr>
            <w:tcW w:w="2150" w:type="dxa"/>
            <w:tcBorders>
              <w:top w:val="single" w:sz="6" w:space="0" w:color="auto"/>
              <w:left w:val="single" w:sz="6" w:space="0" w:color="auto"/>
              <w:bottom w:val="single" w:sz="6" w:space="0" w:color="auto"/>
              <w:right w:val="single" w:sz="6" w:space="0" w:color="auto"/>
            </w:tcBorders>
          </w:tcPr>
          <w:p w14:paraId="5D3FD485"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Lužec nad Cidlinou</w:t>
            </w:r>
          </w:p>
        </w:tc>
        <w:tc>
          <w:tcPr>
            <w:tcW w:w="1142" w:type="dxa"/>
            <w:tcBorders>
              <w:top w:val="single" w:sz="6" w:space="0" w:color="auto"/>
              <w:left w:val="single" w:sz="6" w:space="0" w:color="auto"/>
              <w:bottom w:val="single" w:sz="6" w:space="0" w:color="auto"/>
              <w:right w:val="single" w:sz="6" w:space="0" w:color="auto"/>
            </w:tcBorders>
          </w:tcPr>
          <w:p w14:paraId="74C8E6FA"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422/40</w:t>
            </w:r>
          </w:p>
        </w:tc>
        <w:tc>
          <w:tcPr>
            <w:tcW w:w="2016" w:type="dxa"/>
            <w:tcBorders>
              <w:top w:val="single" w:sz="6" w:space="0" w:color="auto"/>
              <w:left w:val="single" w:sz="6" w:space="0" w:color="auto"/>
              <w:bottom w:val="single" w:sz="6" w:space="0" w:color="auto"/>
              <w:right w:val="single" w:sz="6" w:space="0" w:color="auto"/>
            </w:tcBorders>
          </w:tcPr>
          <w:p w14:paraId="5A51FDE7"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43 560,00 Kč</w:t>
            </w:r>
          </w:p>
        </w:tc>
        <w:tc>
          <w:tcPr>
            <w:tcW w:w="1882" w:type="dxa"/>
            <w:tcBorders>
              <w:top w:val="single" w:sz="6" w:space="0" w:color="auto"/>
              <w:left w:val="single" w:sz="6" w:space="0" w:color="auto"/>
              <w:bottom w:val="single" w:sz="6" w:space="0" w:color="auto"/>
              <w:right w:val="single" w:sz="6" w:space="0" w:color="auto"/>
            </w:tcBorders>
          </w:tcPr>
          <w:p w14:paraId="16867524"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4 356,00 Kč</w:t>
            </w:r>
          </w:p>
        </w:tc>
        <w:tc>
          <w:tcPr>
            <w:tcW w:w="1882" w:type="dxa"/>
            <w:tcBorders>
              <w:top w:val="single" w:sz="6" w:space="0" w:color="auto"/>
              <w:left w:val="single" w:sz="6" w:space="0" w:color="auto"/>
              <w:bottom w:val="single" w:sz="6" w:space="0" w:color="auto"/>
              <w:right w:val="single" w:sz="6" w:space="0" w:color="auto"/>
            </w:tcBorders>
          </w:tcPr>
          <w:p w14:paraId="3F48A0F9"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39 204,00 Kč</w:t>
            </w:r>
          </w:p>
        </w:tc>
      </w:tr>
      <w:tr w:rsidR="00BC0356" w:rsidRPr="00CA79DA" w14:paraId="7E577770" w14:textId="77777777">
        <w:tc>
          <w:tcPr>
            <w:tcW w:w="2150" w:type="dxa"/>
            <w:tcBorders>
              <w:top w:val="single" w:sz="6" w:space="0" w:color="auto"/>
              <w:left w:val="single" w:sz="6" w:space="0" w:color="auto"/>
              <w:bottom w:val="single" w:sz="6" w:space="0" w:color="auto"/>
              <w:right w:val="single" w:sz="6" w:space="0" w:color="auto"/>
            </w:tcBorders>
          </w:tcPr>
          <w:p w14:paraId="1B5FE68B"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Lužec nad Cidlinou</w:t>
            </w:r>
          </w:p>
        </w:tc>
        <w:tc>
          <w:tcPr>
            <w:tcW w:w="1142" w:type="dxa"/>
            <w:tcBorders>
              <w:top w:val="single" w:sz="6" w:space="0" w:color="auto"/>
              <w:left w:val="single" w:sz="6" w:space="0" w:color="auto"/>
              <w:bottom w:val="single" w:sz="6" w:space="0" w:color="auto"/>
              <w:right w:val="single" w:sz="6" w:space="0" w:color="auto"/>
            </w:tcBorders>
          </w:tcPr>
          <w:p w14:paraId="491C2F7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450/3</w:t>
            </w:r>
          </w:p>
        </w:tc>
        <w:tc>
          <w:tcPr>
            <w:tcW w:w="2016" w:type="dxa"/>
            <w:tcBorders>
              <w:top w:val="single" w:sz="6" w:space="0" w:color="auto"/>
              <w:left w:val="single" w:sz="6" w:space="0" w:color="auto"/>
              <w:bottom w:val="single" w:sz="6" w:space="0" w:color="auto"/>
              <w:right w:val="single" w:sz="6" w:space="0" w:color="auto"/>
            </w:tcBorders>
          </w:tcPr>
          <w:p w14:paraId="59551728"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223 730,00 Kč</w:t>
            </w:r>
          </w:p>
        </w:tc>
        <w:tc>
          <w:tcPr>
            <w:tcW w:w="1882" w:type="dxa"/>
            <w:tcBorders>
              <w:top w:val="single" w:sz="6" w:space="0" w:color="auto"/>
              <w:left w:val="single" w:sz="6" w:space="0" w:color="auto"/>
              <w:bottom w:val="single" w:sz="6" w:space="0" w:color="auto"/>
              <w:right w:val="single" w:sz="6" w:space="0" w:color="auto"/>
            </w:tcBorders>
          </w:tcPr>
          <w:p w14:paraId="30664534"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22 373,00 Kč</w:t>
            </w:r>
          </w:p>
        </w:tc>
        <w:tc>
          <w:tcPr>
            <w:tcW w:w="1882" w:type="dxa"/>
            <w:tcBorders>
              <w:top w:val="single" w:sz="6" w:space="0" w:color="auto"/>
              <w:left w:val="single" w:sz="6" w:space="0" w:color="auto"/>
              <w:bottom w:val="single" w:sz="6" w:space="0" w:color="auto"/>
              <w:right w:val="single" w:sz="6" w:space="0" w:color="auto"/>
            </w:tcBorders>
          </w:tcPr>
          <w:p w14:paraId="5E79B667"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201 357,00 Kč</w:t>
            </w:r>
          </w:p>
        </w:tc>
      </w:tr>
      <w:tr w:rsidR="00BC0356" w:rsidRPr="00CA79DA" w14:paraId="1BE247E3" w14:textId="77777777">
        <w:tc>
          <w:tcPr>
            <w:tcW w:w="2150" w:type="dxa"/>
            <w:tcBorders>
              <w:top w:val="single" w:sz="6" w:space="0" w:color="auto"/>
              <w:left w:val="single" w:sz="6" w:space="0" w:color="auto"/>
              <w:bottom w:val="single" w:sz="6" w:space="0" w:color="auto"/>
              <w:right w:val="single" w:sz="6" w:space="0" w:color="auto"/>
            </w:tcBorders>
          </w:tcPr>
          <w:p w14:paraId="7C8E04B6"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Lužec nad Cidlinou</w:t>
            </w:r>
          </w:p>
        </w:tc>
        <w:tc>
          <w:tcPr>
            <w:tcW w:w="1142" w:type="dxa"/>
            <w:tcBorders>
              <w:top w:val="single" w:sz="6" w:space="0" w:color="auto"/>
              <w:left w:val="single" w:sz="6" w:space="0" w:color="auto"/>
              <w:bottom w:val="single" w:sz="6" w:space="0" w:color="auto"/>
              <w:right w:val="single" w:sz="6" w:space="0" w:color="auto"/>
            </w:tcBorders>
          </w:tcPr>
          <w:p w14:paraId="6F57B23A"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1293/2</w:t>
            </w:r>
          </w:p>
        </w:tc>
        <w:tc>
          <w:tcPr>
            <w:tcW w:w="2016" w:type="dxa"/>
            <w:tcBorders>
              <w:top w:val="single" w:sz="6" w:space="0" w:color="auto"/>
              <w:left w:val="single" w:sz="6" w:space="0" w:color="auto"/>
              <w:bottom w:val="single" w:sz="6" w:space="0" w:color="auto"/>
              <w:right w:val="single" w:sz="6" w:space="0" w:color="auto"/>
            </w:tcBorders>
          </w:tcPr>
          <w:p w14:paraId="125D3B8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48 690,00 Kč</w:t>
            </w:r>
          </w:p>
        </w:tc>
        <w:tc>
          <w:tcPr>
            <w:tcW w:w="1882" w:type="dxa"/>
            <w:tcBorders>
              <w:top w:val="single" w:sz="6" w:space="0" w:color="auto"/>
              <w:left w:val="single" w:sz="6" w:space="0" w:color="auto"/>
              <w:bottom w:val="single" w:sz="6" w:space="0" w:color="auto"/>
              <w:right w:val="single" w:sz="6" w:space="0" w:color="auto"/>
            </w:tcBorders>
          </w:tcPr>
          <w:p w14:paraId="1DC09503"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4 869,00 Kč</w:t>
            </w:r>
          </w:p>
        </w:tc>
        <w:tc>
          <w:tcPr>
            <w:tcW w:w="1882" w:type="dxa"/>
            <w:tcBorders>
              <w:top w:val="single" w:sz="6" w:space="0" w:color="auto"/>
              <w:left w:val="single" w:sz="6" w:space="0" w:color="auto"/>
              <w:bottom w:val="single" w:sz="6" w:space="0" w:color="auto"/>
              <w:right w:val="single" w:sz="6" w:space="0" w:color="auto"/>
            </w:tcBorders>
          </w:tcPr>
          <w:p w14:paraId="00216312"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43 821,00 Kč</w:t>
            </w:r>
          </w:p>
        </w:tc>
      </w:tr>
    </w:tbl>
    <w:p w14:paraId="52EC9898" w14:textId="77777777" w:rsidR="00BC0356" w:rsidRPr="00CA79DA" w:rsidRDefault="00BC0356">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BC0356" w:rsidRPr="00CA79DA" w14:paraId="375E18CC" w14:textId="77777777">
        <w:tc>
          <w:tcPr>
            <w:tcW w:w="3292" w:type="dxa"/>
            <w:tcBorders>
              <w:top w:val="single" w:sz="6" w:space="0" w:color="auto"/>
              <w:left w:val="single" w:sz="6" w:space="0" w:color="auto"/>
              <w:bottom w:val="single" w:sz="6" w:space="0" w:color="auto"/>
              <w:right w:val="single" w:sz="6" w:space="0" w:color="auto"/>
            </w:tcBorders>
          </w:tcPr>
          <w:p w14:paraId="59A6F23C"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14:paraId="74A7BAAA"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3 605 120,00 Kč</w:t>
            </w:r>
          </w:p>
        </w:tc>
        <w:tc>
          <w:tcPr>
            <w:tcW w:w="1882" w:type="dxa"/>
            <w:tcBorders>
              <w:top w:val="single" w:sz="6" w:space="0" w:color="auto"/>
              <w:left w:val="single" w:sz="6" w:space="0" w:color="auto"/>
              <w:bottom w:val="single" w:sz="6" w:space="0" w:color="auto"/>
              <w:right w:val="single" w:sz="6" w:space="0" w:color="auto"/>
            </w:tcBorders>
          </w:tcPr>
          <w:p w14:paraId="61B107EA"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360 512,00 Kč</w:t>
            </w:r>
          </w:p>
        </w:tc>
        <w:tc>
          <w:tcPr>
            <w:tcW w:w="1882" w:type="dxa"/>
            <w:tcBorders>
              <w:top w:val="single" w:sz="6" w:space="0" w:color="auto"/>
              <w:left w:val="single" w:sz="6" w:space="0" w:color="auto"/>
              <w:bottom w:val="single" w:sz="6" w:space="0" w:color="auto"/>
              <w:right w:val="single" w:sz="6" w:space="0" w:color="auto"/>
            </w:tcBorders>
          </w:tcPr>
          <w:p w14:paraId="5F897519" w14:textId="77777777" w:rsidR="00BC0356" w:rsidRPr="00CA79DA" w:rsidRDefault="00BC0356">
            <w:pPr>
              <w:widowControl/>
              <w:jc w:val="center"/>
              <w:rPr>
                <w:rFonts w:ascii="Arial" w:hAnsi="Arial" w:cs="Arial"/>
                <w:sz w:val="18"/>
                <w:szCs w:val="18"/>
              </w:rPr>
            </w:pPr>
            <w:r w:rsidRPr="00CA79DA">
              <w:rPr>
                <w:rFonts w:ascii="Arial" w:hAnsi="Arial" w:cs="Arial"/>
                <w:sz w:val="18"/>
                <w:szCs w:val="18"/>
              </w:rPr>
              <w:t>3 244 608,00 Kč</w:t>
            </w:r>
          </w:p>
        </w:tc>
      </w:tr>
    </w:tbl>
    <w:p w14:paraId="2FEA2659" w14:textId="77777777" w:rsidR="00BC0356" w:rsidRPr="00CA79DA" w:rsidRDefault="00BC0356" w:rsidP="00BC0356">
      <w:pPr>
        <w:widowControl/>
        <w:ind w:left="-142"/>
        <w:rPr>
          <w:rFonts w:ascii="Arial" w:hAnsi="Arial" w:cs="Arial"/>
          <w:sz w:val="18"/>
          <w:szCs w:val="18"/>
        </w:rPr>
      </w:pPr>
    </w:p>
    <w:p w14:paraId="44CDEED0"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2) Část kupní ceny ve výši 360 512,00 Kč (slovy: tři sta šedesát tisíc pět set dvanáct korun českých) kupující zaplatil prodávajícímu před podpisem této smlouvy formou zálohy na úhradu kupní ceny, zbývající část, to jest částka ve výši 3 244 608,00 Kč (slovy: tři miliony dvě stě čtyřicet čtyři tisíce šest set osm korun českých) bude uhrazena do </w:t>
      </w:r>
      <w:r w:rsidR="00D96CDE" w:rsidRPr="00CA79DA">
        <w:rPr>
          <w:rFonts w:ascii="Arial" w:hAnsi="Arial" w:cs="Arial"/>
          <w:sz w:val="22"/>
          <w:szCs w:val="22"/>
        </w:rPr>
        <w:t xml:space="preserve">60 dnů ode dne účinnosti této smlouvy, která v souladu s ustanovením </w:t>
      </w:r>
      <w:r w:rsidR="00493B6A" w:rsidRPr="00CA79DA">
        <w:rPr>
          <w:rFonts w:ascii="Arial" w:hAnsi="Arial" w:cs="Arial"/>
          <w:sz w:val="22"/>
          <w:szCs w:val="22"/>
        </w:rPr>
        <w:t>zákona č. 340/2015 Sb.,</w:t>
      </w:r>
      <w:r w:rsidR="00D96CDE" w:rsidRPr="00CA79DA">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r w:rsidRPr="00CA79DA">
        <w:rPr>
          <w:rFonts w:ascii="Arial" w:hAnsi="Arial" w:cs="Arial"/>
          <w:sz w:val="22"/>
          <w:szCs w:val="22"/>
        </w:rPr>
        <w:t>.</w:t>
      </w:r>
    </w:p>
    <w:p w14:paraId="2B4F6A2B"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3) Nedodrží -li kupující lhůtu pro úhradu kupní ceny podle tohoto článku, je povinen podle </w:t>
      </w:r>
      <w:r w:rsidR="00D35DFD" w:rsidRPr="00CA79DA">
        <w:rPr>
          <w:rFonts w:ascii="Arial" w:hAnsi="Arial" w:cs="Arial"/>
          <w:sz w:val="22"/>
          <w:szCs w:val="22"/>
        </w:rPr>
        <w:t>§ 1968 a násl. zákona č. 89/2012 Sb., občanský zákoník,</w:t>
      </w:r>
      <w:r w:rsidRPr="00CA79DA">
        <w:rPr>
          <w:rFonts w:ascii="Arial" w:hAnsi="Arial" w:cs="Arial"/>
          <w:sz w:val="22"/>
          <w:szCs w:val="22"/>
        </w:rPr>
        <w:t xml:space="preserve"> zaplatit prodávajícímu úrok z prodlení.</w:t>
      </w:r>
    </w:p>
    <w:p w14:paraId="20A8CDD6"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 xml:space="preserve">4) K zajištění dosud nezaplacené kupní ceny vzniká dnem převodu pozemků podle této smlouvy ze zákona </w:t>
      </w:r>
      <w:r w:rsidR="005D6433" w:rsidRPr="00CA79DA">
        <w:rPr>
          <w:rFonts w:ascii="Arial" w:hAnsi="Arial" w:cs="Arial"/>
          <w:sz w:val="22"/>
          <w:szCs w:val="22"/>
        </w:rPr>
        <w:t>podle § 15 zákona</w:t>
      </w:r>
      <w:r w:rsidR="00CA6C41" w:rsidRPr="00CA79DA">
        <w:rPr>
          <w:rFonts w:ascii="Arial" w:hAnsi="Arial" w:cs="Arial"/>
          <w:sz w:val="22"/>
          <w:szCs w:val="22"/>
        </w:rPr>
        <w:t xml:space="preserve"> č. 503/20</w:t>
      </w:r>
      <w:r w:rsidR="00AD0CCD" w:rsidRPr="00CA79DA">
        <w:rPr>
          <w:rFonts w:ascii="Arial" w:hAnsi="Arial" w:cs="Arial"/>
          <w:sz w:val="22"/>
          <w:szCs w:val="22"/>
        </w:rPr>
        <w:t>1</w:t>
      </w:r>
      <w:r w:rsidR="00CA6C41" w:rsidRPr="00CA79DA">
        <w:rPr>
          <w:rFonts w:ascii="Arial" w:hAnsi="Arial" w:cs="Arial"/>
          <w:sz w:val="22"/>
          <w:szCs w:val="22"/>
        </w:rPr>
        <w:t xml:space="preserve">2 Sb., o Státním pozemkovém úřadu, </w:t>
      </w:r>
      <w:r w:rsidRPr="00CA79DA">
        <w:rPr>
          <w:rFonts w:ascii="Arial" w:hAnsi="Arial" w:cs="Arial"/>
          <w:sz w:val="22"/>
          <w:szCs w:val="22"/>
        </w:rPr>
        <w:t xml:space="preserve">zástavní právo státu. Smluvní strany prohlašují, že vznik tohoto práva není sporný ani pochybný. </w:t>
      </w:r>
    </w:p>
    <w:p w14:paraId="06ED58E5"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lastRenderedPageBreak/>
        <w:tab/>
        <w:t xml:space="preserve">5) Pozemky, na nichž je státem uplatněno zástavní právo, nesmí kupující učinit předmětem </w:t>
      </w:r>
      <w:r w:rsidR="00CA6C41" w:rsidRPr="00CA79DA">
        <w:rPr>
          <w:rFonts w:ascii="Arial" w:hAnsi="Arial" w:cs="Arial"/>
          <w:sz w:val="22"/>
          <w:szCs w:val="22"/>
        </w:rPr>
        <w:t>dalšího zástavního práva, s výjimkou zástavního práva na poskytnutí bankovního úvěru na zaplacení celé kupní ceny</w:t>
      </w:r>
      <w:r w:rsidRPr="00CA79DA">
        <w:rPr>
          <w:rFonts w:ascii="Arial" w:hAnsi="Arial" w:cs="Arial"/>
          <w:sz w:val="22"/>
          <w:szCs w:val="22"/>
        </w:rPr>
        <w:t>.</w:t>
      </w:r>
    </w:p>
    <w:p w14:paraId="5A780DF9"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6) Jestliže kupující poruší omezení stanovené v bodu 5 tohoto článku, zavazuje se za každé jednotlivé porušení zaplatit prodávajícímu smluvní pokutu ve výši 10% z kupní ceny.</w:t>
      </w:r>
    </w:p>
    <w:p w14:paraId="4ABCFFEB"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sz w:val="22"/>
          <w:szCs w:val="22"/>
        </w:rPr>
        <w:tab/>
        <w:t>7</w:t>
      </w:r>
      <w:r w:rsidRPr="00CA79DA">
        <w:rPr>
          <w:rFonts w:ascii="Arial" w:hAnsi="Arial" w:cs="Arial"/>
          <w:color w:val="000000"/>
          <w:sz w:val="22"/>
          <w:szCs w:val="22"/>
        </w:rPr>
        <w:t xml:space="preserve">) </w:t>
      </w:r>
      <w:r w:rsidRPr="00CA79DA">
        <w:rPr>
          <w:rFonts w:ascii="Arial" w:hAnsi="Arial" w:cs="Arial"/>
          <w:sz w:val="22"/>
          <w:szCs w:val="22"/>
        </w:rPr>
        <w:t>Prodlení kupujícího s úhradou kupní ceny delší než 30 dnů je důvodem pro odstoupení od této smlouvy ze strany prodávajícího.</w:t>
      </w:r>
    </w:p>
    <w:p w14:paraId="4FB2BAE1" w14:textId="77777777" w:rsidR="00BC0356" w:rsidRPr="00CA79DA" w:rsidRDefault="00BC0356">
      <w:pPr>
        <w:widowControl/>
        <w:tabs>
          <w:tab w:val="left" w:pos="426"/>
        </w:tabs>
        <w:jc w:val="both"/>
        <w:rPr>
          <w:rFonts w:ascii="Arial" w:hAnsi="Arial" w:cs="Arial"/>
          <w:sz w:val="22"/>
          <w:szCs w:val="22"/>
        </w:rPr>
      </w:pPr>
      <w:r w:rsidRPr="00CA79DA">
        <w:rPr>
          <w:rFonts w:ascii="Arial" w:hAnsi="Arial" w:cs="Arial"/>
          <w:color w:val="000000"/>
          <w:sz w:val="22"/>
          <w:szCs w:val="22"/>
        </w:rPr>
        <w:tab/>
        <w:t xml:space="preserve">8) Pokud bude kupní cena hrazena v penězích, dnem zaplacení se rozumí </w:t>
      </w:r>
      <w:r w:rsidRPr="00CA79DA">
        <w:rPr>
          <w:rFonts w:ascii="Arial" w:hAnsi="Arial" w:cs="Arial"/>
          <w:sz w:val="22"/>
          <w:szCs w:val="22"/>
        </w:rPr>
        <w:t>den připsání placené částky na účet prodávajícího uvedený v této smlouvě.</w:t>
      </w:r>
    </w:p>
    <w:p w14:paraId="377ED2B4"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w:t>
      </w:r>
    </w:p>
    <w:p w14:paraId="176608A1"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r w:rsidR="00192420" w:rsidRPr="001D58B7">
        <w:rPr>
          <w:rFonts w:ascii="Arial" w:hAnsi="Arial" w:cs="Arial"/>
          <w:sz w:val="22"/>
          <w:szCs w:val="22"/>
        </w:rPr>
        <w:t>ust. § 2001 a násl. zákona č. 89/2012 Sb., občanský zákoník</w:t>
      </w:r>
      <w:r w:rsidRPr="001D58B7">
        <w:rPr>
          <w:rFonts w:ascii="Arial" w:hAnsi="Arial" w:cs="Arial"/>
          <w:sz w:val="22"/>
          <w:szCs w:val="22"/>
        </w:rPr>
        <w:t xml:space="preserve">.  </w:t>
      </w:r>
    </w:p>
    <w:p w14:paraId="4065B5AC"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2) Kupující je povinen protokolárně předat prodávané pozemky prodávajícímu neprodleně, nejpozději do 30 dnů ode dne odstoupení od smlouvy, nedohodnou - li se smluvní strany jinak.</w:t>
      </w:r>
      <w:r w:rsidR="00530111" w:rsidRPr="001D58B7">
        <w:rPr>
          <w:rFonts w:ascii="Arial" w:hAnsi="Arial" w:cs="Arial"/>
          <w:sz w:val="22"/>
          <w:szCs w:val="22"/>
        </w:rPr>
        <w:t xml:space="preserve"> Jestliže kupující poruší tuto povinnost, zavazuje se zaplatit prodávajícímu smluvní pokutu ve výši 10 % z kupní ceny.</w:t>
      </w:r>
    </w:p>
    <w:p w14:paraId="18F74F45"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3) Prodávající se zavazuje vrátit kupujícímu uhrazenou kupní cenu sníženou o plnění podle bodu 5 tohoto článku do 30 dnů ode dne, kdy bude jako vlastník prodávaných pozemků zapsána v katastru nemovitostí zpět Česká republika </w:t>
      </w:r>
      <w:r w:rsidR="000D49C6" w:rsidRPr="001D58B7">
        <w:rPr>
          <w:rFonts w:ascii="Arial" w:hAnsi="Arial" w:cs="Arial"/>
          <w:sz w:val="22"/>
          <w:szCs w:val="22"/>
        </w:rPr>
        <w:t>s příslušností hospodaření pro Státní pozemkový úřad</w:t>
      </w:r>
      <w:r w:rsidRPr="001D58B7">
        <w:rPr>
          <w:rFonts w:ascii="Arial" w:hAnsi="Arial" w:cs="Arial"/>
          <w:sz w:val="22"/>
          <w:szCs w:val="22"/>
        </w:rPr>
        <w:t>.</w:t>
      </w:r>
    </w:p>
    <w:p w14:paraId="62A8BDFD" w14:textId="77777777" w:rsidR="00530111" w:rsidRPr="001D58B7" w:rsidRDefault="00530111" w:rsidP="00530111">
      <w:pPr>
        <w:pStyle w:val="vnintext"/>
        <w:tabs>
          <w:tab w:val="clear" w:pos="709"/>
        </w:tabs>
        <w:rPr>
          <w:rFonts w:ascii="Arial" w:hAnsi="Arial" w:cs="Arial"/>
          <w:sz w:val="22"/>
          <w:szCs w:val="22"/>
        </w:rPr>
      </w:pPr>
      <w:r w:rsidRPr="001D58B7">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14:paraId="7E8D8E63"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5) Kupující bere na vědomí, že je při odstoupení od této smlouvy povinen zaplatit prodávajícímu (ze zákona) náhradu za celou dobu trvání vlastnického práva k prodávaným pozemkům. Výše náhrady činí ročně 1% z ceny pozemků za kterou je kupující získal od prodávajícího, tj. 1/12 z roční náhrady za každý započatý měsíc trvání vlastnického práva.</w:t>
      </w:r>
    </w:p>
    <w:p w14:paraId="68E8689B"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w:t>
      </w:r>
    </w:p>
    <w:p w14:paraId="3701E644"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pozemků.</w:t>
      </w:r>
    </w:p>
    <w:p w14:paraId="5EEB7E04" w14:textId="77777777" w:rsidR="001B6553" w:rsidRPr="001D58B7" w:rsidRDefault="001B6553" w:rsidP="001B6553">
      <w:pPr>
        <w:widowControl/>
        <w:ind w:firstLine="426"/>
        <w:jc w:val="both"/>
        <w:rPr>
          <w:rFonts w:ascii="Arial" w:hAnsi="Arial" w:cs="Arial"/>
          <w:sz w:val="22"/>
          <w:szCs w:val="22"/>
        </w:rPr>
      </w:pPr>
      <w:r w:rsidRPr="001D58B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14:paraId="0B4E4BF4"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2)  Užívací vztah k prodávaným pozemkům je řešen nájemní smlouvou č. 120N05/14, kterou se Státním pozemkovým úřadem, resp. dříve PF ČR uzavřel ZEM, a.s., jakožto nájemce. S obsahem nájemní smlouvy byl kupující seznámen před podpisem této smlouvy, což stvrzuje svým podpisem.</w:t>
      </w:r>
    </w:p>
    <w:p w14:paraId="1D81F48E" w14:textId="379342AF" w:rsidR="007A2BD2" w:rsidRPr="001D58B7" w:rsidRDefault="007A2BD2">
      <w:pPr>
        <w:pStyle w:val="vnitrniText"/>
        <w:widowControl/>
        <w:rPr>
          <w:rFonts w:ascii="Arial" w:hAnsi="Arial" w:cs="Arial"/>
          <w:sz w:val="22"/>
          <w:szCs w:val="22"/>
        </w:rPr>
      </w:pPr>
      <w:r w:rsidRPr="001D58B7">
        <w:rPr>
          <w:rFonts w:ascii="Arial" w:hAnsi="Arial" w:cs="Arial"/>
          <w:sz w:val="22"/>
          <w:szCs w:val="22"/>
        </w:rPr>
        <w:t xml:space="preserve">3) Kupující bere na vědomí a je srozuměn s tím, že se na prodávaných pozemcích parc. č. 422/2, 422/5, 422/6, 422/40, st. 248, 422/3 a 422/11 v k.ú. Lužec nad Cidlinou může dle dostupných podkladů nacházet stavba vodního díla, konkrétně stavba k vodohospodářským melioracím pozemků - podrobné odvodňovací zařízení. Tato stavba vodního díla je součástí předmětného pozemku a spolu s ním přechází vlastnické právo na kupujícího. </w:t>
      </w:r>
    </w:p>
    <w:p w14:paraId="1D8FBCE3" w14:textId="77777777" w:rsidR="007A2BD2" w:rsidRPr="001D58B7" w:rsidRDefault="007A2BD2">
      <w:pPr>
        <w:pStyle w:val="vnitrniText"/>
        <w:widowControl/>
        <w:rPr>
          <w:rFonts w:ascii="Arial" w:hAnsi="Arial" w:cs="Arial"/>
          <w:sz w:val="22"/>
          <w:szCs w:val="22"/>
        </w:rPr>
      </w:pPr>
      <w:r w:rsidRPr="001D58B7">
        <w:rPr>
          <w:rFonts w:ascii="Arial" w:hAnsi="Arial" w:cs="Arial"/>
          <w:sz w:val="22"/>
          <w:szCs w:val="22"/>
        </w:rPr>
        <w:t>4) Kupující bere na vědomí povinnosti vlastníka pozemku, na kterém je umístěna stavba k vodohospodářským melioracím pozemků, vyplývající z ustanovení § 56 odst. 4 zákona č. 254/2001 Sb., o vodách a o změně některých zákonů (vodní zákon), ve znění pozdějších předpisů.</w:t>
      </w:r>
    </w:p>
    <w:p w14:paraId="1914879E"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VII.</w:t>
      </w:r>
    </w:p>
    <w:p w14:paraId="6FFE1295" w14:textId="60447144"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w:t>
      </w:r>
      <w:r w:rsidR="00192420" w:rsidRPr="001D58B7">
        <w:rPr>
          <w:rFonts w:ascii="Arial" w:hAnsi="Arial" w:cs="Arial"/>
          <w:sz w:val="22"/>
          <w:szCs w:val="22"/>
        </w:rPr>
        <w:t>současně u katastrálního úřadu podá návrh na vklad</w:t>
      </w:r>
      <w:r w:rsidRPr="001D58B7">
        <w:rPr>
          <w:rFonts w:ascii="Arial" w:hAnsi="Arial" w:cs="Arial"/>
          <w:sz w:val="22"/>
          <w:szCs w:val="22"/>
        </w:rPr>
        <w:t xml:space="preserve"> zástavního práva k prodávaným pozemkům.</w:t>
      </w:r>
      <w:r w:rsidR="00192420" w:rsidRPr="001D58B7">
        <w:rPr>
          <w:rFonts w:ascii="Arial" w:hAnsi="Arial" w:cs="Arial"/>
          <w:sz w:val="22"/>
          <w:szCs w:val="22"/>
        </w:rPr>
        <w:t xml:space="preserve"> Po úhradě celé kupní ceny a event. příslušenství prodávající podá návrh na výmaz zástavního práva vkladem.</w:t>
      </w:r>
    </w:p>
    <w:p w14:paraId="011BC695" w14:textId="77777777"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lastRenderedPageBreak/>
        <w:t xml:space="preserve">2) </w:t>
      </w:r>
      <w:r w:rsidR="00B070B5" w:rsidRPr="001D58B7">
        <w:rPr>
          <w:rFonts w:ascii="Arial" w:hAnsi="Arial" w:cs="Arial"/>
          <w:sz w:val="22"/>
          <w:szCs w:val="22"/>
        </w:rPr>
        <w:t>Prodávající je ve smyslu zákona č. 634/2004 Sb., o správních poplatcích, ve znění pozdějších předpisů, osvobozen od správních poplatků.</w:t>
      </w:r>
    </w:p>
    <w:p w14:paraId="451A7F04" w14:textId="77777777" w:rsidR="00F40520" w:rsidRPr="001D58B7" w:rsidRDefault="00F40520">
      <w:pPr>
        <w:pStyle w:val="para"/>
        <w:widowControl/>
        <w:rPr>
          <w:rFonts w:ascii="Arial" w:hAnsi="Arial" w:cs="Arial"/>
          <w:sz w:val="22"/>
          <w:szCs w:val="22"/>
        </w:rPr>
      </w:pPr>
      <w:r w:rsidRPr="001D58B7">
        <w:rPr>
          <w:rFonts w:ascii="Arial" w:hAnsi="Arial" w:cs="Arial"/>
          <w:sz w:val="22"/>
          <w:szCs w:val="22"/>
        </w:rPr>
        <w:t>VIII.</w:t>
      </w:r>
    </w:p>
    <w:p w14:paraId="24878A45"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1) Smluvní strany se dohodly, že jakékoliv změny a doplňky této smlouvy jsou možné pouze písemnou formou na základě dohody účastníků smlouvy.</w:t>
      </w:r>
    </w:p>
    <w:p w14:paraId="7ED031B5" w14:textId="0C30AC1F"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2) Tato smlouva je vyhotovena ve </w:t>
      </w:r>
      <w:r w:rsidRPr="001D58B7">
        <w:rPr>
          <w:rFonts w:ascii="Arial" w:hAnsi="Arial" w:cs="Arial"/>
          <w:color w:val="000000"/>
          <w:sz w:val="22"/>
          <w:szCs w:val="22"/>
        </w:rPr>
        <w:t>3</w:t>
      </w:r>
      <w:r w:rsidRPr="001D58B7">
        <w:rPr>
          <w:rFonts w:ascii="Arial" w:hAnsi="Arial" w:cs="Arial"/>
          <w:sz w:val="22"/>
          <w:szCs w:val="22"/>
        </w:rPr>
        <w:t xml:space="preserve"> stejnopisech, z nichž každý má platnost originálu. Kupující obdrží 1 stejnopis(y) a ostatní jsou určeny pro prodávajícího.</w:t>
      </w:r>
    </w:p>
    <w:p w14:paraId="140FF93F" w14:textId="77777777" w:rsidR="00347DF4" w:rsidRPr="00347DF4" w:rsidRDefault="00F13FA9" w:rsidP="00347DF4">
      <w:pPr>
        <w:widowControl/>
        <w:ind w:firstLine="426"/>
        <w:jc w:val="both"/>
        <w:rPr>
          <w:rFonts w:ascii="Arial" w:hAnsi="Arial" w:cs="Arial"/>
          <w:sz w:val="22"/>
          <w:szCs w:val="22"/>
        </w:rPr>
      </w:pPr>
      <w:r>
        <w:rPr>
          <w:rFonts w:ascii="Arial" w:hAnsi="Arial" w:cs="Arial"/>
          <w:sz w:val="22"/>
          <w:szCs w:val="22"/>
        </w:rPr>
        <w:t xml:space="preserve">3) </w:t>
      </w:r>
      <w:r w:rsidRPr="00347DF4">
        <w:rPr>
          <w:rFonts w:ascii="Arial" w:hAnsi="Arial" w:cs="Arial"/>
          <w:sz w:val="22"/>
          <w:szCs w:val="22"/>
        </w:rPr>
        <w:t>Tato smlouva nabývá platnosti dnem podpisu oběma smluvními stranami a účinnosti dnem jejího uveřejnění v Registru smluv dle zákona č.</w:t>
      </w:r>
      <w:r>
        <w:rPr>
          <w:rFonts w:ascii="Arial" w:hAnsi="Arial" w:cs="Arial"/>
          <w:sz w:val="22"/>
          <w:szCs w:val="22"/>
        </w:rPr>
        <w:t xml:space="preserve"> 340/2015 Sb., o zvláštních podmínkách účinnosti některých smluv, uveřejňování těchto smluv a o registru smluv, ve znění pozdějších předpisů</w:t>
      </w:r>
      <w:r w:rsidRPr="00347DF4">
        <w:rPr>
          <w:rFonts w:ascii="Arial" w:hAnsi="Arial" w:cs="Arial"/>
          <w:sz w:val="22"/>
          <w:szCs w:val="22"/>
        </w:rPr>
        <w:t>.</w:t>
      </w:r>
      <w:r>
        <w:rPr>
          <w:rFonts w:ascii="Arial" w:hAnsi="Arial" w:cs="Arial"/>
          <w:sz w:val="22"/>
          <w:szCs w:val="22"/>
        </w:rPr>
        <w:t xml:space="preserve"> Smluvní strany se dohodly, že uveřejnění této smlouvy </w:t>
      </w:r>
      <w:r w:rsidRPr="00347DF4">
        <w:rPr>
          <w:rFonts w:ascii="Arial" w:hAnsi="Arial" w:cs="Arial"/>
          <w:sz w:val="22"/>
          <w:szCs w:val="22"/>
        </w:rPr>
        <w:t>v Registru smluv dle zákona č.</w:t>
      </w:r>
      <w:r>
        <w:rPr>
          <w:rFonts w:ascii="Arial" w:hAnsi="Arial" w:cs="Arial"/>
          <w:sz w:val="22"/>
          <w:szCs w:val="22"/>
        </w:rPr>
        <w:t xml:space="preserve"> 340/2015 Sb., o zvláštních podmínkách účinnosti některých smluv, ve znění pozdějších předpisů, zajistí Státní pozemkový úřad</w:t>
      </w:r>
      <w:r w:rsidRPr="00347DF4">
        <w:rPr>
          <w:rFonts w:ascii="Arial" w:hAnsi="Arial" w:cs="Arial"/>
          <w:sz w:val="22"/>
          <w:szCs w:val="22"/>
        </w:rPr>
        <w:t>.</w:t>
      </w:r>
    </w:p>
    <w:p w14:paraId="43D9AF8B" w14:textId="77777777" w:rsidR="00F40520" w:rsidRDefault="00347DF4" w:rsidP="00347DF4">
      <w:pPr>
        <w:widowControl/>
        <w:ind w:firstLine="426"/>
        <w:jc w:val="both"/>
        <w:rPr>
          <w:rFonts w:ascii="Arial" w:hAnsi="Arial" w:cs="Arial"/>
          <w:sz w:val="22"/>
          <w:szCs w:val="22"/>
        </w:rPr>
      </w:pPr>
      <w:r w:rsidRPr="00347DF4">
        <w:rPr>
          <w:rFonts w:ascii="Arial" w:hAnsi="Arial" w:cs="Arial"/>
          <w:sz w:val="22"/>
          <w:szCs w:val="22"/>
        </w:rPr>
        <w:t xml:space="preserve">4) </w:t>
      </w:r>
      <w:r w:rsidR="005F0BD0" w:rsidRPr="00C13B89">
        <w:rPr>
          <w:rFonts w:ascii="Arial" w:hAnsi="Arial" w:cs="Arial"/>
          <w:sz w:val="22"/>
          <w:szCs w:val="22"/>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w:t>
      </w:r>
      <w:r w:rsidR="005F0BD0" w:rsidRPr="00C13B89">
        <w:rPr>
          <w:sz w:val="22"/>
          <w:szCs w:val="22"/>
        </w:rPr>
        <w:t xml:space="preserve"> </w:t>
      </w:r>
      <w:r w:rsidR="005F0BD0" w:rsidRPr="00C13B89">
        <w:rPr>
          <w:rFonts w:ascii="Arial" w:hAnsi="Arial" w:cs="Arial"/>
          <w:sz w:val="22"/>
          <w:szCs w:val="22"/>
        </w:rPr>
        <w:t>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14:paraId="00B50F89" w14:textId="381B1827" w:rsidR="00F40520" w:rsidRPr="00347DF4" w:rsidRDefault="00F40520" w:rsidP="00347DF4">
      <w:pPr>
        <w:widowControl/>
        <w:ind w:firstLine="426"/>
        <w:jc w:val="center"/>
        <w:rPr>
          <w:rFonts w:ascii="Arial" w:hAnsi="Arial" w:cs="Arial"/>
          <w:b/>
          <w:bCs/>
          <w:sz w:val="22"/>
          <w:szCs w:val="22"/>
        </w:rPr>
      </w:pPr>
      <w:r w:rsidRPr="00347DF4">
        <w:rPr>
          <w:rFonts w:ascii="Arial" w:hAnsi="Arial" w:cs="Arial"/>
          <w:b/>
          <w:bCs/>
          <w:sz w:val="22"/>
          <w:szCs w:val="22"/>
        </w:rPr>
        <w:t>IX.</w:t>
      </w:r>
    </w:p>
    <w:p w14:paraId="3D219E70"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 xml:space="preserve">1) Prodávající prohlašuje, že v souladu s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xml:space="preserve">, prověřil převoditelnost prodávaných pozemků a prohlašuje, že prodávané pozemky nejsou vyloučeny z převodu podle </w:t>
      </w:r>
      <w:r w:rsidR="00B070B5" w:rsidRPr="001D58B7">
        <w:rPr>
          <w:rFonts w:ascii="Arial" w:hAnsi="Arial" w:cs="Arial"/>
          <w:sz w:val="22"/>
          <w:szCs w:val="22"/>
        </w:rPr>
        <w:t xml:space="preserve">§ 6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14:paraId="4DC7F3D9" w14:textId="7426C87B" w:rsidR="00B070B5" w:rsidRPr="001D58B7" w:rsidRDefault="00F40520" w:rsidP="00B070B5">
      <w:pPr>
        <w:widowControl/>
        <w:ind w:firstLine="426"/>
        <w:jc w:val="both"/>
        <w:rPr>
          <w:rFonts w:ascii="Arial" w:hAnsi="Arial" w:cs="Arial"/>
          <w:sz w:val="22"/>
          <w:szCs w:val="22"/>
        </w:rPr>
      </w:pPr>
      <w:r w:rsidRPr="001D58B7">
        <w:rPr>
          <w:rFonts w:ascii="Arial" w:hAnsi="Arial" w:cs="Arial"/>
          <w:sz w:val="22"/>
          <w:szCs w:val="22"/>
        </w:rPr>
        <w:t xml:space="preserve">2) Kupující prohlašuje, že ve vztahu k převáděným pozemkům splňuje zákonem stanovené podmínky pro to, aby na něho mohly být podle </w:t>
      </w:r>
      <w:r w:rsidR="003F440D">
        <w:rPr>
          <w:rFonts w:ascii="Arial" w:hAnsi="Arial" w:cs="Arial"/>
          <w:sz w:val="22"/>
          <w:szCs w:val="22"/>
        </w:rPr>
        <w:t>§ 10 odst. 3, odst. 4</w:t>
      </w:r>
      <w:r w:rsidR="003F440D" w:rsidRPr="001D58B7">
        <w:rPr>
          <w:rFonts w:ascii="Arial" w:hAnsi="Arial" w:cs="Arial"/>
          <w:sz w:val="22"/>
          <w:szCs w:val="22"/>
        </w:rPr>
        <w:t xml:space="preserve"> </w:t>
      </w:r>
      <w:r w:rsidRPr="001D58B7">
        <w:rPr>
          <w:rFonts w:ascii="Arial" w:hAnsi="Arial" w:cs="Arial"/>
          <w:sz w:val="22"/>
          <w:szCs w:val="22"/>
        </w:rPr>
        <w:t xml:space="preserve"> zákona č. </w:t>
      </w:r>
      <w:r w:rsidR="00B070B5" w:rsidRPr="001D58B7">
        <w:rPr>
          <w:rFonts w:ascii="Arial" w:hAnsi="Arial" w:cs="Arial"/>
          <w:sz w:val="22"/>
          <w:szCs w:val="22"/>
        </w:rPr>
        <w:t xml:space="preserve">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 převedeny.</w:t>
      </w:r>
    </w:p>
    <w:p w14:paraId="0AE2A3E0" w14:textId="77777777" w:rsidR="00B070B5" w:rsidRPr="001D58B7" w:rsidRDefault="00F40520">
      <w:pPr>
        <w:widowControl/>
        <w:ind w:firstLine="426"/>
        <w:jc w:val="both"/>
        <w:rPr>
          <w:rFonts w:ascii="Arial" w:hAnsi="Arial" w:cs="Arial"/>
          <w:sz w:val="22"/>
          <w:szCs w:val="22"/>
        </w:rPr>
      </w:pPr>
      <w:r w:rsidRPr="001D58B7">
        <w:rPr>
          <w:rFonts w:ascii="Arial" w:hAnsi="Arial" w:cs="Arial"/>
          <w:sz w:val="22"/>
          <w:szCs w:val="22"/>
        </w:rPr>
        <w:t>3) Kupující bere na vědomí a je srozuměn s tím, že nepravdivost tvrzení obsažených ve výše uvedeném prohlášení má za následek neplatnost této smlouvy od samého počátku.</w:t>
      </w:r>
    </w:p>
    <w:p w14:paraId="33B58C43" w14:textId="77777777" w:rsidR="00335BCB" w:rsidRPr="00B0549C" w:rsidRDefault="00B070B5">
      <w:pPr>
        <w:widowControl/>
        <w:ind w:firstLine="426"/>
        <w:jc w:val="both"/>
        <w:rPr>
          <w:rFonts w:ascii="Arial" w:hAnsi="Arial" w:cs="Arial"/>
          <w:sz w:val="18"/>
          <w:szCs w:val="18"/>
        </w:rPr>
      </w:pPr>
      <w:r w:rsidRPr="001D58B7">
        <w:rPr>
          <w:rFonts w:ascii="Arial" w:hAnsi="Arial" w:cs="Arial"/>
          <w:sz w:val="22"/>
          <w:szCs w:val="22"/>
        </w:rPr>
        <w:t xml:space="preserve">4) Kupující prohlašuje, že splňuje zákonné podmínky ve smyslu § 16 odst. 1 zákona č. 503/2012 Sb., </w:t>
      </w:r>
      <w:r w:rsidR="001E49A9" w:rsidRPr="001D58B7">
        <w:rPr>
          <w:rFonts w:ascii="Arial" w:hAnsi="Arial" w:cs="Arial"/>
          <w:sz w:val="22"/>
          <w:szCs w:val="22"/>
        </w:rPr>
        <w:t>o Státním pozemkovém úřadu a o změně některých souvisejících zákonů, ve znění pozdějších předpisů</w:t>
      </w:r>
      <w:r w:rsidRPr="001D58B7">
        <w:rPr>
          <w:rFonts w:ascii="Arial" w:hAnsi="Arial" w:cs="Arial"/>
          <w:sz w:val="22"/>
          <w:szCs w:val="22"/>
        </w:rPr>
        <w:t>.</w:t>
      </w:r>
    </w:p>
    <w:p w14:paraId="40719344" w14:textId="77777777" w:rsidR="00F40520" w:rsidRPr="001D58B7" w:rsidRDefault="00F40520">
      <w:pPr>
        <w:widowControl/>
        <w:jc w:val="center"/>
        <w:rPr>
          <w:rFonts w:ascii="Arial" w:hAnsi="Arial" w:cs="Arial"/>
          <w:color w:val="000000"/>
          <w:sz w:val="22"/>
          <w:szCs w:val="22"/>
        </w:rPr>
      </w:pPr>
      <w:r w:rsidRPr="001D58B7">
        <w:rPr>
          <w:rFonts w:ascii="Arial" w:hAnsi="Arial" w:cs="Arial"/>
          <w:b/>
          <w:bCs/>
          <w:sz w:val="22"/>
          <w:szCs w:val="22"/>
        </w:rPr>
        <w:t>X.</w:t>
      </w:r>
    </w:p>
    <w:p w14:paraId="602B5F8F" w14:textId="77777777" w:rsidR="00F40520" w:rsidRPr="001D58B7" w:rsidRDefault="00F40520">
      <w:pPr>
        <w:widowControl/>
        <w:ind w:firstLine="426"/>
        <w:jc w:val="both"/>
        <w:rPr>
          <w:rFonts w:ascii="Arial" w:hAnsi="Arial" w:cs="Arial"/>
          <w:sz w:val="22"/>
          <w:szCs w:val="22"/>
        </w:rPr>
      </w:pPr>
      <w:r w:rsidRPr="001D58B7">
        <w:rPr>
          <w:rFonts w:ascii="Arial" w:hAnsi="Arial" w:cs="Arial"/>
          <w:sz w:val="22"/>
          <w:szCs w:val="22"/>
        </w:rPr>
        <w:t>Smluvní strany po jejím přečtení prohlašují, že s jejím obsahem souhlasí a že tato smlouva je shodným projevem jejich vážné a svobodné vůle a na dů</w:t>
      </w:r>
      <w:r w:rsidR="00347DF4">
        <w:rPr>
          <w:rFonts w:ascii="Arial" w:hAnsi="Arial" w:cs="Arial"/>
          <w:sz w:val="22"/>
          <w:szCs w:val="22"/>
        </w:rPr>
        <w:t>kaz toho připojují své podpisy.</w:t>
      </w:r>
    </w:p>
    <w:p w14:paraId="7AFDD234" w14:textId="77777777" w:rsidR="00F40520" w:rsidRPr="00B30D41" w:rsidRDefault="00F40520">
      <w:pPr>
        <w:widowControl/>
        <w:jc w:val="both"/>
        <w:rPr>
          <w:rFonts w:ascii="Arial" w:hAnsi="Arial" w:cs="Arial"/>
          <w:sz w:val="16"/>
          <w:szCs w:val="16"/>
        </w:rPr>
      </w:pPr>
    </w:p>
    <w:p w14:paraId="76760C40" w14:textId="763EACA8" w:rsidR="00F40520" w:rsidRPr="001D58B7" w:rsidRDefault="00F40520">
      <w:pPr>
        <w:widowControl/>
        <w:tabs>
          <w:tab w:val="left" w:pos="5103"/>
        </w:tabs>
        <w:jc w:val="both"/>
        <w:rPr>
          <w:rFonts w:ascii="Arial" w:hAnsi="Arial" w:cs="Arial"/>
          <w:sz w:val="22"/>
          <w:szCs w:val="22"/>
        </w:rPr>
      </w:pPr>
      <w:r w:rsidRPr="001D58B7">
        <w:rPr>
          <w:rFonts w:ascii="Arial" w:hAnsi="Arial" w:cs="Arial"/>
          <w:sz w:val="22"/>
          <w:szCs w:val="22"/>
        </w:rPr>
        <w:t>V Hradci Králové dne</w:t>
      </w:r>
      <w:r w:rsidR="003C3AFC">
        <w:rPr>
          <w:rFonts w:ascii="Arial" w:hAnsi="Arial" w:cs="Arial"/>
          <w:sz w:val="22"/>
          <w:szCs w:val="22"/>
        </w:rPr>
        <w:t xml:space="preserve"> 7.11.2022</w:t>
      </w:r>
      <w:r w:rsidRPr="001D58B7">
        <w:rPr>
          <w:rFonts w:ascii="Arial" w:hAnsi="Arial" w:cs="Arial"/>
          <w:sz w:val="22"/>
          <w:szCs w:val="22"/>
        </w:rPr>
        <w:tab/>
        <w:t>V</w:t>
      </w:r>
      <w:r w:rsidR="003F440D">
        <w:rPr>
          <w:rFonts w:ascii="Arial" w:hAnsi="Arial" w:cs="Arial"/>
          <w:sz w:val="22"/>
          <w:szCs w:val="22"/>
        </w:rPr>
        <w:t xml:space="preserve"> Hradci Králové </w:t>
      </w:r>
      <w:r w:rsidRPr="001D58B7">
        <w:rPr>
          <w:rFonts w:ascii="Arial" w:hAnsi="Arial" w:cs="Arial"/>
          <w:sz w:val="22"/>
          <w:szCs w:val="22"/>
        </w:rPr>
        <w:t xml:space="preserve">dne </w:t>
      </w:r>
      <w:r w:rsidR="003C3AFC">
        <w:rPr>
          <w:rFonts w:ascii="Arial" w:hAnsi="Arial" w:cs="Arial"/>
          <w:sz w:val="22"/>
          <w:szCs w:val="22"/>
        </w:rPr>
        <w:t>7.11.2022</w:t>
      </w:r>
    </w:p>
    <w:p w14:paraId="29C0DABA" w14:textId="77777777" w:rsidR="00F40520" w:rsidRPr="001D58B7" w:rsidRDefault="00F40520">
      <w:pPr>
        <w:widowControl/>
        <w:rPr>
          <w:rFonts w:ascii="Arial" w:hAnsi="Arial" w:cs="Arial"/>
          <w:sz w:val="22"/>
          <w:szCs w:val="22"/>
        </w:rPr>
      </w:pPr>
    </w:p>
    <w:p w14:paraId="6693E590" w14:textId="77777777" w:rsidR="00F40520" w:rsidRPr="001D58B7" w:rsidRDefault="00F40520">
      <w:pPr>
        <w:widowControl/>
        <w:rPr>
          <w:rFonts w:ascii="Arial" w:hAnsi="Arial" w:cs="Arial"/>
          <w:sz w:val="22"/>
          <w:szCs w:val="22"/>
        </w:rPr>
      </w:pPr>
    </w:p>
    <w:p w14:paraId="52DAB6E7" w14:textId="77777777" w:rsidR="00F40520" w:rsidRPr="001D58B7" w:rsidRDefault="00F40520">
      <w:pPr>
        <w:widowControl/>
        <w:rPr>
          <w:rFonts w:ascii="Arial" w:hAnsi="Arial" w:cs="Arial"/>
          <w:sz w:val="22"/>
          <w:szCs w:val="22"/>
        </w:rPr>
      </w:pPr>
    </w:p>
    <w:p w14:paraId="2BA7A3D8" w14:textId="77777777" w:rsidR="00F40520" w:rsidRPr="001D58B7" w:rsidRDefault="00F40520">
      <w:pPr>
        <w:widowControl/>
        <w:rPr>
          <w:rFonts w:ascii="Arial" w:hAnsi="Arial" w:cs="Arial"/>
          <w:sz w:val="22"/>
          <w:szCs w:val="22"/>
        </w:rPr>
      </w:pPr>
    </w:p>
    <w:p w14:paraId="59456CD5" w14:textId="7DD866DF" w:rsidR="00F40520" w:rsidRPr="001D58B7" w:rsidRDefault="00F40520">
      <w:pPr>
        <w:widowControl/>
        <w:ind w:left="5104" w:hanging="5104"/>
        <w:rPr>
          <w:rFonts w:ascii="Arial" w:hAnsi="Arial" w:cs="Arial"/>
          <w:sz w:val="22"/>
          <w:szCs w:val="22"/>
        </w:rPr>
      </w:pPr>
      <w:r w:rsidRPr="001D58B7">
        <w:rPr>
          <w:rFonts w:ascii="Arial" w:hAnsi="Arial" w:cs="Arial"/>
          <w:sz w:val="22"/>
          <w:szCs w:val="22"/>
        </w:rPr>
        <w:t>............................................</w:t>
      </w:r>
      <w:r w:rsidRPr="001D58B7">
        <w:rPr>
          <w:rFonts w:ascii="Arial" w:hAnsi="Arial" w:cs="Arial"/>
          <w:sz w:val="22"/>
          <w:szCs w:val="22"/>
        </w:rPr>
        <w:tab/>
        <w:t>...........................................</w:t>
      </w:r>
      <w:r w:rsidR="00B46355">
        <w:rPr>
          <w:rFonts w:ascii="Arial" w:hAnsi="Arial" w:cs="Arial"/>
          <w:sz w:val="22"/>
          <w:szCs w:val="22"/>
        </w:rPr>
        <w:t>.....................</w:t>
      </w:r>
      <w:r w:rsidRPr="001D58B7">
        <w:rPr>
          <w:rFonts w:ascii="Arial" w:hAnsi="Arial" w:cs="Arial"/>
          <w:sz w:val="22"/>
          <w:szCs w:val="22"/>
        </w:rPr>
        <w:t>.</w:t>
      </w:r>
    </w:p>
    <w:p w14:paraId="576D1FA3" w14:textId="77777777" w:rsidR="00F40520" w:rsidRPr="001D58B7" w:rsidRDefault="00F40520">
      <w:pPr>
        <w:widowControl/>
        <w:ind w:left="5104" w:hanging="5104"/>
        <w:rPr>
          <w:rFonts w:ascii="Arial" w:hAnsi="Arial" w:cs="Arial"/>
          <w:sz w:val="22"/>
          <w:szCs w:val="22"/>
        </w:rPr>
      </w:pPr>
      <w:r w:rsidRPr="003F440D">
        <w:rPr>
          <w:rFonts w:ascii="Arial" w:hAnsi="Arial" w:cs="Arial"/>
          <w:b/>
          <w:bCs/>
          <w:sz w:val="22"/>
          <w:szCs w:val="22"/>
        </w:rPr>
        <w:t>Státní pozemkový úřad</w:t>
      </w:r>
      <w:r w:rsidRPr="001D58B7">
        <w:rPr>
          <w:rFonts w:ascii="Arial" w:hAnsi="Arial" w:cs="Arial"/>
          <w:sz w:val="22"/>
          <w:szCs w:val="22"/>
        </w:rPr>
        <w:tab/>
      </w:r>
      <w:r w:rsidRPr="003F440D">
        <w:rPr>
          <w:rFonts w:ascii="Arial" w:hAnsi="Arial" w:cs="Arial"/>
          <w:b/>
          <w:bCs/>
          <w:sz w:val="22"/>
          <w:szCs w:val="22"/>
        </w:rPr>
        <w:t>ZEM, a.s.</w:t>
      </w:r>
    </w:p>
    <w:p w14:paraId="10639E83" w14:textId="36C43DBF" w:rsidR="00F40520" w:rsidRDefault="00F40520">
      <w:pPr>
        <w:widowControl/>
        <w:ind w:left="5104" w:hanging="5104"/>
        <w:rPr>
          <w:rFonts w:ascii="Arial" w:hAnsi="Arial" w:cs="Arial"/>
          <w:color w:val="FF0000"/>
          <w:sz w:val="22"/>
          <w:szCs w:val="22"/>
        </w:rPr>
      </w:pPr>
      <w:r w:rsidRPr="001D58B7">
        <w:rPr>
          <w:rFonts w:ascii="Arial" w:hAnsi="Arial" w:cs="Arial"/>
          <w:sz w:val="22"/>
          <w:szCs w:val="22"/>
        </w:rPr>
        <w:t>ředitel Krajského pozemkového úřadu</w:t>
      </w:r>
      <w:r w:rsidRPr="001D58B7">
        <w:rPr>
          <w:rFonts w:ascii="Arial" w:hAnsi="Arial" w:cs="Arial"/>
          <w:sz w:val="22"/>
          <w:szCs w:val="22"/>
        </w:rPr>
        <w:tab/>
      </w:r>
      <w:r w:rsidR="006240A8" w:rsidRPr="00B30D41">
        <w:rPr>
          <w:rFonts w:ascii="Arial" w:hAnsi="Arial" w:cs="Arial"/>
          <w:sz w:val="22"/>
          <w:szCs w:val="22"/>
        </w:rPr>
        <w:t>zas</w:t>
      </w:r>
      <w:r w:rsidR="00606B8A" w:rsidRPr="00B30D41">
        <w:rPr>
          <w:rFonts w:ascii="Arial" w:hAnsi="Arial" w:cs="Arial"/>
          <w:sz w:val="22"/>
          <w:szCs w:val="22"/>
        </w:rPr>
        <w:t>t.</w:t>
      </w:r>
      <w:r w:rsidR="00B30D41" w:rsidRPr="00B30D41">
        <w:rPr>
          <w:rFonts w:ascii="Arial" w:hAnsi="Arial" w:cs="Arial"/>
          <w:sz w:val="22"/>
          <w:szCs w:val="22"/>
        </w:rPr>
        <w:t xml:space="preserve"> Ing. Václav Matoušek</w:t>
      </w:r>
    </w:p>
    <w:p w14:paraId="2181A407" w14:textId="766EA2A5" w:rsidR="00B30D41" w:rsidRPr="001D58B7" w:rsidRDefault="00B30D41">
      <w:pPr>
        <w:widowControl/>
        <w:ind w:left="5104" w:hanging="5104"/>
        <w:rPr>
          <w:rFonts w:ascii="Arial" w:hAnsi="Arial" w:cs="Arial"/>
          <w:sz w:val="22"/>
          <w:szCs w:val="22"/>
        </w:rPr>
      </w:pPr>
      <w:r>
        <w:rPr>
          <w:rFonts w:ascii="Arial" w:hAnsi="Arial" w:cs="Arial"/>
          <w:sz w:val="22"/>
          <w:szCs w:val="22"/>
        </w:rPr>
        <w:tab/>
        <w:t xml:space="preserve">         Ing. Václav Civín</w:t>
      </w:r>
    </w:p>
    <w:p w14:paraId="58C4C973" w14:textId="77F7D1BF"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 Královéhradecký kraj</w:t>
      </w:r>
      <w:r w:rsidRPr="001D58B7">
        <w:rPr>
          <w:rFonts w:ascii="Arial" w:hAnsi="Arial" w:cs="Arial"/>
          <w:sz w:val="22"/>
          <w:szCs w:val="22"/>
        </w:rPr>
        <w:tab/>
      </w:r>
      <w:r w:rsidR="006240A8" w:rsidRPr="001D58B7">
        <w:rPr>
          <w:rFonts w:ascii="Arial" w:hAnsi="Arial" w:cs="Arial"/>
          <w:sz w:val="22"/>
          <w:szCs w:val="22"/>
        </w:rPr>
        <w:t>kupující</w:t>
      </w:r>
    </w:p>
    <w:p w14:paraId="10713405"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Lázňovský Petr Ing.</w:t>
      </w:r>
      <w:r w:rsidRPr="001D58B7">
        <w:rPr>
          <w:rFonts w:ascii="Arial" w:hAnsi="Arial" w:cs="Arial"/>
          <w:sz w:val="22"/>
          <w:szCs w:val="22"/>
        </w:rPr>
        <w:tab/>
      </w:r>
    </w:p>
    <w:p w14:paraId="61E5653A" w14:textId="77777777" w:rsidR="00F40520" w:rsidRPr="001D58B7" w:rsidRDefault="00F40520">
      <w:pPr>
        <w:widowControl/>
        <w:ind w:left="5104" w:hanging="5104"/>
        <w:rPr>
          <w:rFonts w:ascii="Arial" w:hAnsi="Arial" w:cs="Arial"/>
          <w:sz w:val="22"/>
          <w:szCs w:val="22"/>
        </w:rPr>
      </w:pPr>
      <w:r w:rsidRPr="001D58B7">
        <w:rPr>
          <w:rFonts w:ascii="Arial" w:hAnsi="Arial" w:cs="Arial"/>
          <w:sz w:val="22"/>
          <w:szCs w:val="22"/>
        </w:rPr>
        <w:t>prodávající</w:t>
      </w:r>
      <w:r w:rsidRPr="001D58B7">
        <w:rPr>
          <w:rFonts w:ascii="Arial" w:hAnsi="Arial" w:cs="Arial"/>
          <w:sz w:val="22"/>
          <w:szCs w:val="22"/>
        </w:rPr>
        <w:tab/>
      </w:r>
    </w:p>
    <w:p w14:paraId="386951DD" w14:textId="77777777" w:rsidR="00F40520" w:rsidRPr="001D58B7" w:rsidRDefault="00F40520">
      <w:pPr>
        <w:widowControl/>
        <w:ind w:left="5104" w:hanging="5104"/>
        <w:rPr>
          <w:rFonts w:ascii="Arial" w:hAnsi="Arial" w:cs="Arial"/>
          <w:sz w:val="22"/>
          <w:szCs w:val="22"/>
        </w:rPr>
      </w:pPr>
    </w:p>
    <w:p w14:paraId="3B76656D" w14:textId="77777777" w:rsidR="00F40520" w:rsidRPr="001D58B7" w:rsidRDefault="00F40520">
      <w:pPr>
        <w:widowControl/>
        <w:rPr>
          <w:rFonts w:ascii="Arial" w:hAnsi="Arial" w:cs="Arial"/>
          <w:sz w:val="22"/>
          <w:szCs w:val="22"/>
        </w:rPr>
      </w:pPr>
    </w:p>
    <w:p w14:paraId="481DCDC8" w14:textId="77777777" w:rsidR="00F40520" w:rsidRPr="001D58B7" w:rsidRDefault="00F40520">
      <w:pPr>
        <w:widowControl/>
        <w:tabs>
          <w:tab w:val="left" w:pos="120"/>
        </w:tabs>
        <w:rPr>
          <w:rFonts w:ascii="Arial" w:hAnsi="Arial" w:cs="Arial"/>
          <w:color w:val="000000"/>
          <w:sz w:val="22"/>
          <w:szCs w:val="22"/>
        </w:rPr>
      </w:pPr>
      <w:r w:rsidRPr="001D58B7">
        <w:rPr>
          <w:rFonts w:ascii="Arial" w:hAnsi="Arial" w:cs="Arial"/>
          <w:sz w:val="22"/>
          <w:szCs w:val="22"/>
        </w:rPr>
        <w:t xml:space="preserve">pořadové číslo nabízené nemovitosti dle evidence </w:t>
      </w:r>
      <w:r w:rsidR="00427526" w:rsidRPr="001D58B7">
        <w:rPr>
          <w:rFonts w:ascii="Arial" w:hAnsi="Arial" w:cs="Arial"/>
          <w:sz w:val="22"/>
          <w:szCs w:val="22"/>
        </w:rPr>
        <w:t>SPÚ</w:t>
      </w:r>
      <w:r w:rsidRPr="001D58B7">
        <w:rPr>
          <w:rFonts w:ascii="Arial" w:hAnsi="Arial" w:cs="Arial"/>
          <w:sz w:val="22"/>
          <w:szCs w:val="22"/>
        </w:rPr>
        <w:t xml:space="preserve">: </w:t>
      </w:r>
      <w:r w:rsidRPr="001D58B7">
        <w:rPr>
          <w:rFonts w:ascii="Arial" w:hAnsi="Arial" w:cs="Arial"/>
          <w:color w:val="000000"/>
          <w:sz w:val="22"/>
          <w:szCs w:val="22"/>
        </w:rPr>
        <w:t>1359014, 1359114, 1359214, 1359314, 1359414, 1360514, 1360614, 1360714, 1360814, 1855514, 1855714, 1855914, 1856214</w:t>
      </w:r>
      <w:r w:rsidRPr="001D58B7">
        <w:rPr>
          <w:rFonts w:ascii="Arial" w:hAnsi="Arial" w:cs="Arial"/>
          <w:color w:val="000000"/>
          <w:sz w:val="22"/>
          <w:szCs w:val="22"/>
        </w:rPr>
        <w:br/>
      </w:r>
    </w:p>
    <w:p w14:paraId="3A6C3A90" w14:textId="77777777" w:rsidR="00F40520" w:rsidRPr="001D58B7" w:rsidRDefault="00F40520">
      <w:pPr>
        <w:widowControl/>
        <w:rPr>
          <w:rFonts w:ascii="Arial" w:hAnsi="Arial" w:cs="Arial"/>
          <w:sz w:val="22"/>
          <w:szCs w:val="22"/>
        </w:rPr>
      </w:pPr>
    </w:p>
    <w:p w14:paraId="650F7609"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Za věcnou a formální správnost odpovídá</w:t>
      </w:r>
    </w:p>
    <w:p w14:paraId="1D301B4D"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vedoucí oddělení převodu majetku státu KPÚ pro Královéhradecký kraj</w:t>
      </w:r>
    </w:p>
    <w:p w14:paraId="59941F41" w14:textId="77777777" w:rsidR="004612CC" w:rsidRPr="001D58B7" w:rsidRDefault="004612CC" w:rsidP="004612CC">
      <w:pPr>
        <w:widowControl/>
        <w:rPr>
          <w:rFonts w:ascii="Arial" w:hAnsi="Arial" w:cs="Arial"/>
          <w:sz w:val="22"/>
          <w:szCs w:val="22"/>
        </w:rPr>
      </w:pPr>
      <w:r w:rsidRPr="001D58B7">
        <w:rPr>
          <w:rFonts w:ascii="Arial" w:hAnsi="Arial" w:cs="Arial"/>
          <w:sz w:val="22"/>
          <w:szCs w:val="22"/>
        </w:rPr>
        <w:t>Miškářová Jolana Ing.</w:t>
      </w:r>
    </w:p>
    <w:p w14:paraId="227FE8FE" w14:textId="77777777" w:rsidR="004612CC" w:rsidRPr="001D58B7" w:rsidRDefault="004612CC" w:rsidP="004612CC">
      <w:pPr>
        <w:widowControl/>
        <w:rPr>
          <w:rFonts w:ascii="Arial" w:hAnsi="Arial" w:cs="Arial"/>
          <w:sz w:val="22"/>
          <w:szCs w:val="22"/>
        </w:rPr>
      </w:pPr>
    </w:p>
    <w:p w14:paraId="201A0CBA" w14:textId="77777777" w:rsidR="00D70F94" w:rsidRPr="001D58B7" w:rsidRDefault="00D70F94" w:rsidP="00D70F94">
      <w:pPr>
        <w:widowControl/>
        <w:jc w:val="both"/>
        <w:rPr>
          <w:rFonts w:ascii="Arial" w:hAnsi="Arial" w:cs="Arial"/>
          <w:sz w:val="22"/>
          <w:szCs w:val="22"/>
        </w:rPr>
      </w:pPr>
      <w:r w:rsidRPr="001D58B7">
        <w:rPr>
          <w:rFonts w:ascii="Arial" w:hAnsi="Arial" w:cs="Arial"/>
          <w:sz w:val="22"/>
          <w:szCs w:val="22"/>
        </w:rPr>
        <w:t>.......................................</w:t>
      </w:r>
    </w:p>
    <w:p w14:paraId="2266F4BE" w14:textId="77777777" w:rsidR="004612CC" w:rsidRPr="001D58B7" w:rsidRDefault="004612CC" w:rsidP="004612CC">
      <w:pPr>
        <w:widowControl/>
        <w:ind w:firstLine="708"/>
        <w:rPr>
          <w:rFonts w:ascii="Arial" w:hAnsi="Arial" w:cs="Arial"/>
          <w:sz w:val="22"/>
          <w:szCs w:val="22"/>
        </w:rPr>
      </w:pPr>
      <w:r w:rsidRPr="001D58B7">
        <w:rPr>
          <w:rFonts w:ascii="Arial" w:hAnsi="Arial" w:cs="Arial"/>
          <w:sz w:val="22"/>
          <w:szCs w:val="22"/>
        </w:rPr>
        <w:t>podpis</w:t>
      </w:r>
    </w:p>
    <w:p w14:paraId="62C7E733" w14:textId="77777777" w:rsidR="004612CC" w:rsidRPr="001D58B7" w:rsidRDefault="004612CC">
      <w:pPr>
        <w:widowControl/>
        <w:jc w:val="both"/>
        <w:rPr>
          <w:rFonts w:ascii="Arial" w:hAnsi="Arial" w:cs="Arial"/>
          <w:sz w:val="22"/>
          <w:szCs w:val="22"/>
        </w:rPr>
      </w:pPr>
    </w:p>
    <w:p w14:paraId="29FD88FD"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 xml:space="preserve">Za správnost: </w:t>
      </w:r>
      <w:r w:rsidRPr="001D58B7">
        <w:rPr>
          <w:rFonts w:ascii="Arial" w:hAnsi="Arial" w:cs="Arial"/>
          <w:color w:val="000000"/>
          <w:sz w:val="22"/>
          <w:szCs w:val="22"/>
        </w:rPr>
        <w:t>Ing. Urbancová Petra</w:t>
      </w:r>
    </w:p>
    <w:p w14:paraId="7E7D163E" w14:textId="77777777" w:rsidR="00F40520" w:rsidRPr="001D58B7" w:rsidRDefault="00F40520">
      <w:pPr>
        <w:widowControl/>
        <w:jc w:val="both"/>
        <w:rPr>
          <w:rFonts w:ascii="Arial" w:hAnsi="Arial" w:cs="Arial"/>
          <w:sz w:val="22"/>
          <w:szCs w:val="22"/>
        </w:rPr>
      </w:pPr>
    </w:p>
    <w:p w14:paraId="1FCB3B8A"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w:t>
      </w:r>
    </w:p>
    <w:p w14:paraId="52B7F014" w14:textId="77777777" w:rsidR="00F40520" w:rsidRPr="001D58B7" w:rsidRDefault="00F40520">
      <w:pPr>
        <w:widowControl/>
        <w:jc w:val="both"/>
        <w:rPr>
          <w:rFonts w:ascii="Arial" w:hAnsi="Arial" w:cs="Arial"/>
          <w:sz w:val="22"/>
          <w:szCs w:val="22"/>
        </w:rPr>
      </w:pPr>
      <w:r w:rsidRPr="001D58B7">
        <w:rPr>
          <w:rFonts w:ascii="Arial" w:hAnsi="Arial" w:cs="Arial"/>
          <w:sz w:val="22"/>
          <w:szCs w:val="22"/>
        </w:rPr>
        <w:tab/>
        <w:t>podpis</w:t>
      </w:r>
    </w:p>
    <w:p w14:paraId="75820C06" w14:textId="77777777" w:rsidR="000A639E" w:rsidRPr="001D58B7" w:rsidRDefault="000A639E" w:rsidP="000A639E">
      <w:pPr>
        <w:widowControl/>
        <w:rPr>
          <w:rFonts w:ascii="Arial" w:hAnsi="Arial" w:cs="Arial"/>
          <w:sz w:val="22"/>
          <w:szCs w:val="22"/>
        </w:rPr>
      </w:pPr>
    </w:p>
    <w:p w14:paraId="19143D70" w14:textId="77777777" w:rsidR="000A639E" w:rsidRPr="001D58B7" w:rsidRDefault="000A639E" w:rsidP="000A639E">
      <w:pPr>
        <w:widowControl/>
        <w:rPr>
          <w:rFonts w:ascii="Arial" w:hAnsi="Arial" w:cs="Arial"/>
          <w:sz w:val="22"/>
          <w:szCs w:val="22"/>
        </w:rPr>
      </w:pPr>
    </w:p>
    <w:p w14:paraId="3885C3E2" w14:textId="77777777" w:rsidR="000A639E" w:rsidRPr="001D58B7" w:rsidRDefault="000A639E" w:rsidP="000A639E">
      <w:pPr>
        <w:widowControl/>
        <w:jc w:val="both"/>
        <w:rPr>
          <w:rFonts w:ascii="Arial" w:hAnsi="Arial" w:cs="Arial"/>
          <w:sz w:val="22"/>
          <w:szCs w:val="22"/>
        </w:rPr>
      </w:pPr>
    </w:p>
    <w:p w14:paraId="7EB898E7"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 xml:space="preserve">Tato smlouva byla uveřejněna </w:t>
      </w:r>
      <w:r w:rsidR="00B03447" w:rsidRPr="001D58B7">
        <w:rPr>
          <w:rFonts w:ascii="Arial" w:hAnsi="Arial" w:cs="Arial"/>
          <w:sz w:val="22"/>
          <w:szCs w:val="22"/>
        </w:rPr>
        <w:t>v Registru</w:t>
      </w:r>
    </w:p>
    <w:p w14:paraId="0ACED407"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smluv, vedeném dle zákona č. 340/2015 Sb.,</w:t>
      </w:r>
    </w:p>
    <w:p w14:paraId="3BA8B8A1"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o registru smluv, dne</w:t>
      </w:r>
    </w:p>
    <w:p w14:paraId="52BFD925" w14:textId="77777777" w:rsidR="000A639E" w:rsidRPr="001D58B7" w:rsidRDefault="000A639E" w:rsidP="000A639E">
      <w:pPr>
        <w:jc w:val="both"/>
        <w:rPr>
          <w:rFonts w:ascii="Arial" w:hAnsi="Arial" w:cs="Arial"/>
          <w:sz w:val="22"/>
          <w:szCs w:val="22"/>
        </w:rPr>
      </w:pPr>
    </w:p>
    <w:p w14:paraId="24FA466C"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w:t>
      </w:r>
    </w:p>
    <w:p w14:paraId="306C58E1" w14:textId="77777777" w:rsidR="000A639E" w:rsidRPr="001D58B7" w:rsidRDefault="000A639E" w:rsidP="000A639E">
      <w:pPr>
        <w:jc w:val="both"/>
        <w:rPr>
          <w:rFonts w:ascii="Arial" w:hAnsi="Arial" w:cs="Arial"/>
          <w:sz w:val="22"/>
          <w:szCs w:val="22"/>
        </w:rPr>
      </w:pPr>
      <w:r w:rsidRPr="001D58B7">
        <w:rPr>
          <w:rFonts w:ascii="Arial" w:hAnsi="Arial" w:cs="Arial"/>
          <w:sz w:val="22"/>
          <w:szCs w:val="22"/>
        </w:rPr>
        <w:t>datum registrace</w:t>
      </w:r>
    </w:p>
    <w:p w14:paraId="479A79B1" w14:textId="77777777" w:rsidR="000A639E" w:rsidRPr="001D58B7" w:rsidRDefault="000A639E" w:rsidP="000A639E">
      <w:pPr>
        <w:jc w:val="both"/>
        <w:rPr>
          <w:rFonts w:ascii="Arial" w:hAnsi="Arial" w:cs="Arial"/>
          <w:i/>
          <w:sz w:val="22"/>
          <w:szCs w:val="22"/>
        </w:rPr>
      </w:pPr>
    </w:p>
    <w:p w14:paraId="0C3B5FDC"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w:t>
      </w:r>
    </w:p>
    <w:p w14:paraId="5CD92541"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ID smlouvy</w:t>
      </w:r>
    </w:p>
    <w:p w14:paraId="11772082" w14:textId="77777777" w:rsidR="000862E5" w:rsidRDefault="000862E5" w:rsidP="000862E5">
      <w:pPr>
        <w:jc w:val="both"/>
        <w:rPr>
          <w:rFonts w:ascii="Arial" w:hAnsi="Arial" w:cs="Arial"/>
          <w:color w:val="FF0000"/>
          <w:sz w:val="22"/>
          <w:szCs w:val="22"/>
        </w:rPr>
      </w:pPr>
    </w:p>
    <w:p w14:paraId="2226D24D" w14:textId="77777777" w:rsidR="000862E5" w:rsidRDefault="000862E5" w:rsidP="000862E5">
      <w:pPr>
        <w:jc w:val="both"/>
        <w:rPr>
          <w:rFonts w:ascii="Arial" w:hAnsi="Arial" w:cs="Arial"/>
          <w:sz w:val="22"/>
          <w:szCs w:val="22"/>
        </w:rPr>
      </w:pPr>
      <w:r>
        <w:rPr>
          <w:rFonts w:ascii="Arial" w:hAnsi="Arial" w:cs="Arial"/>
          <w:sz w:val="22"/>
          <w:szCs w:val="22"/>
        </w:rPr>
        <w:t>………………………</w:t>
      </w:r>
    </w:p>
    <w:p w14:paraId="465E9ADB" w14:textId="77777777" w:rsidR="000862E5" w:rsidRDefault="000862E5" w:rsidP="000862E5">
      <w:pPr>
        <w:jc w:val="both"/>
        <w:rPr>
          <w:rFonts w:ascii="Arial" w:hAnsi="Arial" w:cs="Arial"/>
          <w:sz w:val="22"/>
          <w:szCs w:val="22"/>
        </w:rPr>
      </w:pPr>
      <w:r>
        <w:rPr>
          <w:rFonts w:ascii="Arial" w:hAnsi="Arial" w:cs="Arial"/>
          <w:sz w:val="22"/>
          <w:szCs w:val="22"/>
        </w:rPr>
        <w:t>ID verze</w:t>
      </w:r>
    </w:p>
    <w:p w14:paraId="366796F4" w14:textId="77777777" w:rsidR="002D0563" w:rsidRPr="001D58B7" w:rsidRDefault="002D0563" w:rsidP="002D0563">
      <w:pPr>
        <w:jc w:val="both"/>
        <w:rPr>
          <w:rFonts w:ascii="Arial" w:hAnsi="Arial" w:cs="Arial"/>
          <w:sz w:val="22"/>
          <w:szCs w:val="22"/>
        </w:rPr>
      </w:pPr>
    </w:p>
    <w:p w14:paraId="3F16EED9" w14:textId="40EB3590" w:rsidR="002D0563" w:rsidRPr="001D58B7" w:rsidRDefault="00F63B68" w:rsidP="002D0563">
      <w:pPr>
        <w:jc w:val="both"/>
        <w:rPr>
          <w:rFonts w:ascii="Arial" w:hAnsi="Arial" w:cs="Arial"/>
          <w:sz w:val="22"/>
          <w:szCs w:val="22"/>
        </w:rPr>
      </w:pPr>
      <w:r>
        <w:rPr>
          <w:rFonts w:ascii="Arial" w:hAnsi="Arial" w:cs="Arial"/>
          <w:sz w:val="22"/>
          <w:szCs w:val="22"/>
        </w:rPr>
        <w:t>Ing. Urbancová Petra</w:t>
      </w:r>
    </w:p>
    <w:p w14:paraId="6DD5DD5C" w14:textId="77777777" w:rsidR="002D0563" w:rsidRPr="001D58B7" w:rsidRDefault="002D0563" w:rsidP="002D0563">
      <w:pPr>
        <w:jc w:val="both"/>
        <w:rPr>
          <w:rFonts w:ascii="Arial" w:hAnsi="Arial" w:cs="Arial"/>
          <w:sz w:val="22"/>
          <w:szCs w:val="22"/>
        </w:rPr>
      </w:pPr>
      <w:r w:rsidRPr="001D58B7">
        <w:rPr>
          <w:rFonts w:ascii="Arial" w:hAnsi="Arial" w:cs="Arial"/>
          <w:sz w:val="22"/>
          <w:szCs w:val="22"/>
        </w:rPr>
        <w:t>registraci provedl</w:t>
      </w:r>
    </w:p>
    <w:p w14:paraId="409A0D28" w14:textId="77777777" w:rsidR="002D0563" w:rsidRPr="001D58B7" w:rsidRDefault="002D0563" w:rsidP="002D0563">
      <w:pPr>
        <w:jc w:val="both"/>
        <w:rPr>
          <w:rFonts w:ascii="Arial" w:hAnsi="Arial" w:cs="Arial"/>
          <w:sz w:val="22"/>
          <w:szCs w:val="22"/>
        </w:rPr>
      </w:pPr>
    </w:p>
    <w:p w14:paraId="70F77F63" w14:textId="77777777" w:rsidR="002D0563" w:rsidRPr="001D58B7" w:rsidRDefault="002D0563" w:rsidP="002D0563">
      <w:pPr>
        <w:jc w:val="both"/>
        <w:rPr>
          <w:rFonts w:ascii="Arial" w:hAnsi="Arial" w:cs="Arial"/>
          <w:sz w:val="22"/>
          <w:szCs w:val="22"/>
        </w:rPr>
      </w:pPr>
    </w:p>
    <w:p w14:paraId="61DEDA38" w14:textId="2BEBC21D" w:rsidR="002D0563" w:rsidRPr="001D58B7" w:rsidRDefault="002D0563" w:rsidP="002D0563">
      <w:pPr>
        <w:jc w:val="both"/>
        <w:rPr>
          <w:rFonts w:ascii="Arial" w:hAnsi="Arial" w:cs="Arial"/>
          <w:sz w:val="22"/>
          <w:szCs w:val="22"/>
        </w:rPr>
      </w:pPr>
      <w:r w:rsidRPr="001D58B7">
        <w:rPr>
          <w:rFonts w:ascii="Arial" w:hAnsi="Arial" w:cs="Arial"/>
          <w:sz w:val="22"/>
          <w:szCs w:val="22"/>
        </w:rPr>
        <w:t>V</w:t>
      </w:r>
      <w:r w:rsidR="003F440D">
        <w:rPr>
          <w:rFonts w:ascii="Arial" w:hAnsi="Arial" w:cs="Arial"/>
          <w:sz w:val="22"/>
          <w:szCs w:val="22"/>
        </w:rPr>
        <w:t> Hradci Králové</w:t>
      </w:r>
      <w:r w:rsidRPr="001D58B7">
        <w:rPr>
          <w:rFonts w:ascii="Arial" w:hAnsi="Arial" w:cs="Arial"/>
          <w:sz w:val="22"/>
          <w:szCs w:val="22"/>
        </w:rPr>
        <w:tab/>
      </w:r>
      <w:r w:rsidRPr="001D58B7">
        <w:rPr>
          <w:rFonts w:ascii="Arial" w:hAnsi="Arial" w:cs="Arial"/>
          <w:sz w:val="22"/>
          <w:szCs w:val="22"/>
        </w:rPr>
        <w:tab/>
        <w:t>……………………………….</w:t>
      </w:r>
    </w:p>
    <w:p w14:paraId="3D668DDB" w14:textId="77777777" w:rsidR="002D0563" w:rsidRPr="001D58B7" w:rsidRDefault="002D0563" w:rsidP="002D0563">
      <w:pPr>
        <w:tabs>
          <w:tab w:val="left" w:pos="3402"/>
        </w:tabs>
        <w:jc w:val="both"/>
        <w:rPr>
          <w:rFonts w:ascii="Arial" w:hAnsi="Arial" w:cs="Arial"/>
          <w:sz w:val="22"/>
          <w:szCs w:val="22"/>
        </w:rPr>
      </w:pPr>
      <w:r w:rsidRPr="001D58B7">
        <w:rPr>
          <w:rFonts w:ascii="Arial" w:hAnsi="Arial" w:cs="Arial"/>
          <w:sz w:val="22"/>
          <w:szCs w:val="22"/>
        </w:rPr>
        <w:tab/>
        <w:t>podpis odpovědného</w:t>
      </w:r>
    </w:p>
    <w:p w14:paraId="225CD989" w14:textId="77777777" w:rsidR="000A639E" w:rsidRPr="001D58B7" w:rsidRDefault="000A639E" w:rsidP="000A639E">
      <w:pPr>
        <w:tabs>
          <w:tab w:val="left" w:pos="3402"/>
        </w:tabs>
        <w:jc w:val="both"/>
        <w:rPr>
          <w:rFonts w:ascii="Arial" w:hAnsi="Arial" w:cs="Arial"/>
          <w:sz w:val="22"/>
          <w:szCs w:val="22"/>
        </w:rPr>
      </w:pPr>
      <w:r w:rsidRPr="001D58B7">
        <w:rPr>
          <w:rFonts w:ascii="Arial" w:hAnsi="Arial" w:cs="Arial"/>
          <w:sz w:val="22"/>
          <w:szCs w:val="22"/>
        </w:rPr>
        <w:t>dne ………………</w:t>
      </w:r>
      <w:r w:rsidRPr="001D58B7">
        <w:rPr>
          <w:rFonts w:ascii="Arial" w:hAnsi="Arial" w:cs="Arial"/>
          <w:sz w:val="22"/>
          <w:szCs w:val="22"/>
        </w:rPr>
        <w:tab/>
        <w:t>zaměstnance</w:t>
      </w:r>
    </w:p>
    <w:p w14:paraId="5F12217A" w14:textId="77777777" w:rsidR="00F40520" w:rsidRPr="001D58B7" w:rsidRDefault="00F40520">
      <w:pPr>
        <w:widowControl/>
        <w:rPr>
          <w:rFonts w:ascii="Arial" w:hAnsi="Arial" w:cs="Arial"/>
          <w:sz w:val="22"/>
          <w:szCs w:val="22"/>
        </w:rPr>
      </w:pPr>
    </w:p>
    <w:sectPr w:rsidR="00F40520" w:rsidRPr="001D58B7">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DAF0" w14:textId="77777777" w:rsidR="00385E27" w:rsidRDefault="00385E27">
      <w:r>
        <w:separator/>
      </w:r>
    </w:p>
  </w:endnote>
  <w:endnote w:type="continuationSeparator" w:id="0">
    <w:p w14:paraId="4DCCB723" w14:textId="77777777" w:rsidR="00385E27" w:rsidRDefault="0038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F050" w14:textId="77777777" w:rsidR="00385E27" w:rsidRDefault="00385E27">
      <w:r>
        <w:separator/>
      </w:r>
    </w:p>
  </w:footnote>
  <w:footnote w:type="continuationSeparator" w:id="0">
    <w:p w14:paraId="13EC6EEC" w14:textId="77777777" w:rsidR="00385E27" w:rsidRDefault="00385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60C7" w14:textId="77777777" w:rsidR="00F40520" w:rsidRDefault="00F40520">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520"/>
    <w:rsid w:val="0000374E"/>
    <w:rsid w:val="00007DA9"/>
    <w:rsid w:val="0005583E"/>
    <w:rsid w:val="000769CE"/>
    <w:rsid w:val="000862E5"/>
    <w:rsid w:val="000A639E"/>
    <w:rsid w:val="000D49C6"/>
    <w:rsid w:val="000D6AB2"/>
    <w:rsid w:val="000E3E64"/>
    <w:rsid w:val="0014681B"/>
    <w:rsid w:val="001651B5"/>
    <w:rsid w:val="001676B2"/>
    <w:rsid w:val="00192420"/>
    <w:rsid w:val="001B6553"/>
    <w:rsid w:val="001D58B7"/>
    <w:rsid w:val="001E49A9"/>
    <w:rsid w:val="002055A2"/>
    <w:rsid w:val="0021071F"/>
    <w:rsid w:val="00230658"/>
    <w:rsid w:val="00230F87"/>
    <w:rsid w:val="00234120"/>
    <w:rsid w:val="0025193C"/>
    <w:rsid w:val="00254CB2"/>
    <w:rsid w:val="002750DE"/>
    <w:rsid w:val="002C6B88"/>
    <w:rsid w:val="002D0563"/>
    <w:rsid w:val="00335BCB"/>
    <w:rsid w:val="00347DF4"/>
    <w:rsid w:val="00365707"/>
    <w:rsid w:val="00374E10"/>
    <w:rsid w:val="00381B12"/>
    <w:rsid w:val="00385E27"/>
    <w:rsid w:val="003C3AFC"/>
    <w:rsid w:val="003F15A8"/>
    <w:rsid w:val="003F440D"/>
    <w:rsid w:val="00427526"/>
    <w:rsid w:val="0043604A"/>
    <w:rsid w:val="00454FF0"/>
    <w:rsid w:val="004612CC"/>
    <w:rsid w:val="004927C9"/>
    <w:rsid w:val="00493B6A"/>
    <w:rsid w:val="004B075C"/>
    <w:rsid w:val="004B3470"/>
    <w:rsid w:val="004C5CEA"/>
    <w:rsid w:val="00522EB5"/>
    <w:rsid w:val="00526325"/>
    <w:rsid w:val="00530111"/>
    <w:rsid w:val="00560E2A"/>
    <w:rsid w:val="005713D7"/>
    <w:rsid w:val="0058097E"/>
    <w:rsid w:val="005A233A"/>
    <w:rsid w:val="005D6433"/>
    <w:rsid w:val="005F0BD0"/>
    <w:rsid w:val="00606B8A"/>
    <w:rsid w:val="006206F8"/>
    <w:rsid w:val="006240A8"/>
    <w:rsid w:val="00625710"/>
    <w:rsid w:val="0063139A"/>
    <w:rsid w:val="006530C6"/>
    <w:rsid w:val="006A4EDD"/>
    <w:rsid w:val="006C3440"/>
    <w:rsid w:val="006E2592"/>
    <w:rsid w:val="006F6181"/>
    <w:rsid w:val="007349C7"/>
    <w:rsid w:val="007704CD"/>
    <w:rsid w:val="00775096"/>
    <w:rsid w:val="00777646"/>
    <w:rsid w:val="007A2BD2"/>
    <w:rsid w:val="007E3A0A"/>
    <w:rsid w:val="008424E7"/>
    <w:rsid w:val="0087163D"/>
    <w:rsid w:val="00875440"/>
    <w:rsid w:val="00886384"/>
    <w:rsid w:val="0089721D"/>
    <w:rsid w:val="00A31C3B"/>
    <w:rsid w:val="00A723F9"/>
    <w:rsid w:val="00AA38B7"/>
    <w:rsid w:val="00AC7AF0"/>
    <w:rsid w:val="00AD07D7"/>
    <w:rsid w:val="00AD0CCD"/>
    <w:rsid w:val="00AF574D"/>
    <w:rsid w:val="00B03447"/>
    <w:rsid w:val="00B0549C"/>
    <w:rsid w:val="00B070B5"/>
    <w:rsid w:val="00B169C2"/>
    <w:rsid w:val="00B30D41"/>
    <w:rsid w:val="00B46355"/>
    <w:rsid w:val="00B56780"/>
    <w:rsid w:val="00B6529C"/>
    <w:rsid w:val="00B66972"/>
    <w:rsid w:val="00B70981"/>
    <w:rsid w:val="00BB65DD"/>
    <w:rsid w:val="00BB661C"/>
    <w:rsid w:val="00BC0356"/>
    <w:rsid w:val="00C07759"/>
    <w:rsid w:val="00C13B89"/>
    <w:rsid w:val="00C2745D"/>
    <w:rsid w:val="00C308DC"/>
    <w:rsid w:val="00C44839"/>
    <w:rsid w:val="00C54926"/>
    <w:rsid w:val="00C65B71"/>
    <w:rsid w:val="00C70A46"/>
    <w:rsid w:val="00C9419D"/>
    <w:rsid w:val="00CA6C41"/>
    <w:rsid w:val="00CA79DA"/>
    <w:rsid w:val="00CB2DE1"/>
    <w:rsid w:val="00CE526C"/>
    <w:rsid w:val="00D00624"/>
    <w:rsid w:val="00D01C6E"/>
    <w:rsid w:val="00D35DFD"/>
    <w:rsid w:val="00D53ED9"/>
    <w:rsid w:val="00D70F94"/>
    <w:rsid w:val="00D96CDE"/>
    <w:rsid w:val="00DB5E29"/>
    <w:rsid w:val="00DD39A6"/>
    <w:rsid w:val="00E063B4"/>
    <w:rsid w:val="00E465B8"/>
    <w:rsid w:val="00E6496C"/>
    <w:rsid w:val="00EA556E"/>
    <w:rsid w:val="00EB46A4"/>
    <w:rsid w:val="00EC3E05"/>
    <w:rsid w:val="00EE023E"/>
    <w:rsid w:val="00F13FA9"/>
    <w:rsid w:val="00F20952"/>
    <w:rsid w:val="00F278B7"/>
    <w:rsid w:val="00F40520"/>
    <w:rsid w:val="00F63B68"/>
    <w:rsid w:val="00F66730"/>
    <w:rsid w:val="00F82692"/>
    <w:rsid w:val="00F90DFD"/>
    <w:rsid w:val="00FC7C5E"/>
    <w:rsid w:val="00FE3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7EBD0"/>
  <w14:defaultImageDpi w14:val="0"/>
  <w15:docId w15:val="{0465ABDB-69DE-4462-A7EC-494EB544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530111"/>
    <w:pPr>
      <w:widowControl/>
      <w:tabs>
        <w:tab w:val="left" w:pos="709"/>
      </w:tabs>
      <w:suppressAutoHyphens/>
      <w:autoSpaceDE/>
      <w:autoSpaceDN/>
      <w:adjustRightInd/>
      <w:ind w:firstLine="426"/>
      <w:jc w:val="both"/>
    </w:pPr>
    <w:rPr>
      <w:sz w:val="24"/>
      <w:lang w:eastAsia="ar-SA"/>
    </w:rPr>
  </w:style>
  <w:style w:type="paragraph" w:customStyle="1" w:styleId="VnitrniText0">
    <w:name w:val="VnitrniText"/>
    <w:basedOn w:val="Normln"/>
    <w:rsid w:val="000862E5"/>
    <w:pPr>
      <w:widowControl/>
      <w:suppressAutoHyphens/>
      <w:autoSpaceDE/>
      <w:autoSpaceDN/>
      <w:adjustRightInd/>
      <w:ind w:firstLine="426"/>
      <w:jc w:val="both"/>
    </w:pPr>
    <w:rPr>
      <w:rFonts w:ascii="Arial" w:hAnsi="Arial" w:cs="Arial"/>
      <w:lang w:eastAsia="ar-SA"/>
    </w:rPr>
  </w:style>
  <w:style w:type="paragraph" w:customStyle="1" w:styleId="StylDoprava">
    <w:name w:val="Styl Doprava"/>
    <w:basedOn w:val="Normln"/>
    <w:rsid w:val="00C54926"/>
    <w:pPr>
      <w:widowControl/>
      <w:suppressAutoHyphens/>
      <w:autoSpaceDE/>
      <w:autoSpaceDN/>
      <w:adjustRightInd/>
      <w:jc w:val="right"/>
    </w:pPr>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85047">
      <w:bodyDiv w:val="1"/>
      <w:marLeft w:val="0"/>
      <w:marRight w:val="0"/>
      <w:marTop w:val="0"/>
      <w:marBottom w:val="0"/>
      <w:divBdr>
        <w:top w:val="none" w:sz="0" w:space="0" w:color="auto"/>
        <w:left w:val="none" w:sz="0" w:space="0" w:color="auto"/>
        <w:bottom w:val="none" w:sz="0" w:space="0" w:color="auto"/>
        <w:right w:val="none" w:sz="0" w:space="0" w:color="auto"/>
      </w:divBdr>
    </w:div>
    <w:div w:id="1383090454">
      <w:marLeft w:val="0"/>
      <w:marRight w:val="0"/>
      <w:marTop w:val="0"/>
      <w:marBottom w:val="0"/>
      <w:divBdr>
        <w:top w:val="none" w:sz="0" w:space="0" w:color="auto"/>
        <w:left w:val="none" w:sz="0" w:space="0" w:color="auto"/>
        <w:bottom w:val="none" w:sz="0" w:space="0" w:color="auto"/>
        <w:right w:val="none" w:sz="0" w:space="0" w:color="auto"/>
      </w:divBdr>
    </w:div>
    <w:div w:id="1383090455">
      <w:marLeft w:val="0"/>
      <w:marRight w:val="0"/>
      <w:marTop w:val="0"/>
      <w:marBottom w:val="0"/>
      <w:divBdr>
        <w:top w:val="none" w:sz="0" w:space="0" w:color="auto"/>
        <w:left w:val="none" w:sz="0" w:space="0" w:color="auto"/>
        <w:bottom w:val="none" w:sz="0" w:space="0" w:color="auto"/>
        <w:right w:val="none" w:sz="0" w:space="0" w:color="auto"/>
      </w:divBdr>
    </w:div>
    <w:div w:id="1383090456">
      <w:marLeft w:val="0"/>
      <w:marRight w:val="0"/>
      <w:marTop w:val="0"/>
      <w:marBottom w:val="0"/>
      <w:divBdr>
        <w:top w:val="none" w:sz="0" w:space="0" w:color="auto"/>
        <w:left w:val="none" w:sz="0" w:space="0" w:color="auto"/>
        <w:bottom w:val="none" w:sz="0" w:space="0" w:color="auto"/>
        <w:right w:val="none" w:sz="0" w:space="0" w:color="auto"/>
      </w:divBdr>
    </w:div>
    <w:div w:id="1383090457">
      <w:marLeft w:val="0"/>
      <w:marRight w:val="0"/>
      <w:marTop w:val="0"/>
      <w:marBottom w:val="0"/>
      <w:divBdr>
        <w:top w:val="none" w:sz="0" w:space="0" w:color="auto"/>
        <w:left w:val="none" w:sz="0" w:space="0" w:color="auto"/>
        <w:bottom w:val="none" w:sz="0" w:space="0" w:color="auto"/>
        <w:right w:val="none" w:sz="0" w:space="0" w:color="auto"/>
      </w:divBdr>
    </w:div>
    <w:div w:id="1383090458">
      <w:marLeft w:val="0"/>
      <w:marRight w:val="0"/>
      <w:marTop w:val="0"/>
      <w:marBottom w:val="0"/>
      <w:divBdr>
        <w:top w:val="none" w:sz="0" w:space="0" w:color="auto"/>
        <w:left w:val="none" w:sz="0" w:space="0" w:color="auto"/>
        <w:bottom w:val="none" w:sz="0" w:space="0" w:color="auto"/>
        <w:right w:val="none" w:sz="0" w:space="0" w:color="auto"/>
      </w:divBdr>
    </w:div>
    <w:div w:id="1383090459">
      <w:marLeft w:val="0"/>
      <w:marRight w:val="0"/>
      <w:marTop w:val="0"/>
      <w:marBottom w:val="0"/>
      <w:divBdr>
        <w:top w:val="none" w:sz="0" w:space="0" w:color="auto"/>
        <w:left w:val="none" w:sz="0" w:space="0" w:color="auto"/>
        <w:bottom w:val="none" w:sz="0" w:space="0" w:color="auto"/>
        <w:right w:val="none" w:sz="0" w:space="0" w:color="auto"/>
      </w:divBdr>
    </w:div>
    <w:div w:id="1383090460">
      <w:marLeft w:val="0"/>
      <w:marRight w:val="0"/>
      <w:marTop w:val="0"/>
      <w:marBottom w:val="0"/>
      <w:divBdr>
        <w:top w:val="none" w:sz="0" w:space="0" w:color="auto"/>
        <w:left w:val="none" w:sz="0" w:space="0" w:color="auto"/>
        <w:bottom w:val="none" w:sz="0" w:space="0" w:color="auto"/>
        <w:right w:val="none" w:sz="0" w:space="0" w:color="auto"/>
      </w:divBdr>
    </w:div>
    <w:div w:id="1383090461">
      <w:marLeft w:val="0"/>
      <w:marRight w:val="0"/>
      <w:marTop w:val="0"/>
      <w:marBottom w:val="0"/>
      <w:divBdr>
        <w:top w:val="none" w:sz="0" w:space="0" w:color="auto"/>
        <w:left w:val="none" w:sz="0" w:space="0" w:color="auto"/>
        <w:bottom w:val="none" w:sz="0" w:space="0" w:color="auto"/>
        <w:right w:val="none" w:sz="0" w:space="0" w:color="auto"/>
      </w:divBdr>
    </w:div>
    <w:div w:id="1383090462">
      <w:marLeft w:val="0"/>
      <w:marRight w:val="0"/>
      <w:marTop w:val="0"/>
      <w:marBottom w:val="0"/>
      <w:divBdr>
        <w:top w:val="none" w:sz="0" w:space="0" w:color="auto"/>
        <w:left w:val="none" w:sz="0" w:space="0" w:color="auto"/>
        <w:bottom w:val="none" w:sz="0" w:space="0" w:color="auto"/>
        <w:right w:val="none" w:sz="0" w:space="0" w:color="auto"/>
      </w:divBdr>
    </w:div>
    <w:div w:id="1383090463">
      <w:marLeft w:val="0"/>
      <w:marRight w:val="0"/>
      <w:marTop w:val="0"/>
      <w:marBottom w:val="0"/>
      <w:divBdr>
        <w:top w:val="none" w:sz="0" w:space="0" w:color="auto"/>
        <w:left w:val="none" w:sz="0" w:space="0" w:color="auto"/>
        <w:bottom w:val="none" w:sz="0" w:space="0" w:color="auto"/>
        <w:right w:val="none" w:sz="0" w:space="0" w:color="auto"/>
      </w:divBdr>
    </w:div>
    <w:div w:id="13830904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2008</Words>
  <Characters>11854</Characters>
  <Application>Microsoft Office Word</Application>
  <DocSecurity>0</DocSecurity>
  <Lines>98</Lines>
  <Paragraphs>27</Paragraphs>
  <ScaleCrop>false</ScaleCrop>
  <Company>Pozemkový Fond ČR</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Urbancová Petra Ing.</dc:creator>
  <cp:keywords/>
  <dc:description/>
  <cp:lastModifiedBy>Urbancová Petra Ing.</cp:lastModifiedBy>
  <cp:revision>3</cp:revision>
  <cp:lastPrinted>2000-06-23T08:38:00Z</cp:lastPrinted>
  <dcterms:created xsi:type="dcterms:W3CDTF">2022-11-07T09:01:00Z</dcterms:created>
  <dcterms:modified xsi:type="dcterms:W3CDTF">2022-11-07T09:02:00Z</dcterms:modified>
</cp:coreProperties>
</file>