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8422" w14:textId="53ABDCB5" w:rsidR="003B6864" w:rsidRPr="00740803" w:rsidRDefault="007E718F" w:rsidP="004A0B82">
      <w:pPr>
        <w:pStyle w:val="Funkce"/>
        <w:tabs>
          <w:tab w:val="left" w:pos="2430"/>
        </w:tabs>
        <w:spacing w:line="276" w:lineRule="auto"/>
        <w:jc w:val="center"/>
        <w:rPr>
          <w:rFonts w:cs="Arial"/>
          <w:b/>
          <w:bCs/>
          <w:sz w:val="24"/>
          <w:szCs w:val="24"/>
        </w:rPr>
      </w:pPr>
      <w:r w:rsidRPr="00740803">
        <w:rPr>
          <w:rFonts w:cs="Arial"/>
          <w:b/>
          <w:bCs/>
          <w:sz w:val="24"/>
          <w:szCs w:val="24"/>
        </w:rPr>
        <w:t>SMLOUVA O PARTNERSTVÍ</w:t>
      </w:r>
    </w:p>
    <w:p w14:paraId="5B3F603A" w14:textId="19DF69D1" w:rsidR="007E718F" w:rsidRDefault="007E718F" w:rsidP="004A0B82">
      <w:pPr>
        <w:pStyle w:val="Funkce"/>
        <w:tabs>
          <w:tab w:val="left" w:pos="2430"/>
        </w:tabs>
        <w:spacing w:line="276" w:lineRule="auto"/>
        <w:jc w:val="center"/>
        <w:rPr>
          <w:rFonts w:cs="Arial"/>
          <w:szCs w:val="20"/>
        </w:rPr>
      </w:pPr>
      <w:r w:rsidRPr="007E718F">
        <w:rPr>
          <w:rFonts w:cs="Arial"/>
          <w:szCs w:val="20"/>
        </w:rPr>
        <w:t>uzavřená podle § 1746 odst. 2 občanského zákoníku</w:t>
      </w:r>
    </w:p>
    <w:p w14:paraId="2AEB4348" w14:textId="77777777" w:rsidR="00740803" w:rsidRPr="007E718F" w:rsidRDefault="00740803" w:rsidP="004A0B82">
      <w:pPr>
        <w:pStyle w:val="Funkce"/>
        <w:tabs>
          <w:tab w:val="left" w:pos="2430"/>
        </w:tabs>
        <w:spacing w:line="276" w:lineRule="auto"/>
        <w:jc w:val="center"/>
        <w:rPr>
          <w:rFonts w:cs="Arial"/>
          <w:szCs w:val="20"/>
        </w:rPr>
      </w:pPr>
    </w:p>
    <w:p w14:paraId="047A3464" w14:textId="08ECEA1A" w:rsidR="00740803" w:rsidRPr="00C03F31" w:rsidRDefault="007E718F" w:rsidP="004A0B82">
      <w:pPr>
        <w:pStyle w:val="Funkce"/>
        <w:numPr>
          <w:ilvl w:val="0"/>
          <w:numId w:val="9"/>
        </w:numPr>
        <w:tabs>
          <w:tab w:val="left" w:pos="2430"/>
        </w:tabs>
        <w:spacing w:after="240" w:line="276" w:lineRule="auto"/>
        <w:jc w:val="center"/>
        <w:rPr>
          <w:rFonts w:cs="Arial"/>
          <w:b/>
          <w:bCs/>
          <w:sz w:val="22"/>
        </w:rPr>
      </w:pPr>
      <w:r w:rsidRPr="00C03F31">
        <w:rPr>
          <w:rFonts w:cs="Arial"/>
          <w:b/>
          <w:bCs/>
          <w:sz w:val="22"/>
        </w:rPr>
        <w:t>Smluvní strany</w:t>
      </w:r>
    </w:p>
    <w:p w14:paraId="323E2889" w14:textId="7FBE4C2B" w:rsidR="007E718F" w:rsidRDefault="007E718F" w:rsidP="004A0B82">
      <w:pPr>
        <w:pStyle w:val="Funkce"/>
        <w:tabs>
          <w:tab w:val="left" w:pos="2430"/>
        </w:tabs>
        <w:spacing w:line="276" w:lineRule="auto"/>
        <w:jc w:val="both"/>
        <w:rPr>
          <w:rFonts w:cs="Arial"/>
          <w:b/>
          <w:bCs/>
          <w:szCs w:val="20"/>
        </w:rPr>
      </w:pPr>
      <w:r w:rsidRPr="00B96EB2">
        <w:rPr>
          <w:rFonts w:cs="Arial"/>
          <w:b/>
          <w:bCs/>
          <w:szCs w:val="20"/>
        </w:rPr>
        <w:t>Bronzový partner</w:t>
      </w:r>
    </w:p>
    <w:p w14:paraId="69F04B86" w14:textId="32C4A5AB" w:rsidR="00C46654" w:rsidRPr="00740803" w:rsidRDefault="006B03A6" w:rsidP="004A0B82">
      <w:pPr>
        <w:pStyle w:val="Funkce"/>
        <w:tabs>
          <w:tab w:val="left" w:pos="2430"/>
        </w:tabs>
        <w:spacing w:line="276" w:lineRule="auto"/>
        <w:jc w:val="both"/>
        <w:rPr>
          <w:rFonts w:cs="Arial"/>
          <w:b/>
          <w:bCs/>
          <w:szCs w:val="20"/>
        </w:rPr>
      </w:pPr>
      <w:r w:rsidRPr="006B03A6">
        <w:rPr>
          <w:rFonts w:cs="Arial"/>
          <w:b/>
          <w:bCs/>
          <w:szCs w:val="20"/>
        </w:rPr>
        <w:t>PKF APOGEO Group, SE</w:t>
      </w:r>
    </w:p>
    <w:p w14:paraId="15A5D575" w14:textId="5A3D1DE8"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se sídlem:</w:t>
      </w:r>
      <w:r w:rsidR="00740803">
        <w:rPr>
          <w:rFonts w:cs="Arial"/>
          <w:szCs w:val="20"/>
        </w:rPr>
        <w:tab/>
      </w:r>
      <w:r w:rsidR="006B03A6" w:rsidRPr="006B03A6">
        <w:rPr>
          <w:rFonts w:cs="Arial"/>
          <w:szCs w:val="20"/>
        </w:rPr>
        <w:t>Rohanské nábřeží 671/15, Karlín, 186 00 Praha 8</w:t>
      </w:r>
    </w:p>
    <w:p w14:paraId="6007EB26" w14:textId="77777777" w:rsidR="001C5370" w:rsidRPr="001C5370" w:rsidRDefault="007E718F" w:rsidP="001C5370">
      <w:pPr>
        <w:pStyle w:val="Funkce"/>
        <w:tabs>
          <w:tab w:val="left" w:pos="2268"/>
        </w:tabs>
        <w:spacing w:line="276" w:lineRule="auto"/>
        <w:jc w:val="both"/>
        <w:rPr>
          <w:rFonts w:cs="Arial"/>
          <w:szCs w:val="20"/>
        </w:rPr>
      </w:pPr>
      <w:r w:rsidRPr="007E718F">
        <w:rPr>
          <w:rFonts w:cs="Arial"/>
          <w:szCs w:val="20"/>
        </w:rPr>
        <w:t>zastoupená:</w:t>
      </w:r>
      <w:r w:rsidR="00740803">
        <w:rPr>
          <w:rFonts w:cs="Arial"/>
          <w:szCs w:val="20"/>
        </w:rPr>
        <w:tab/>
      </w:r>
      <w:r w:rsidR="001C5370" w:rsidRPr="001C5370">
        <w:rPr>
          <w:rFonts w:cs="Arial"/>
          <w:szCs w:val="20"/>
        </w:rPr>
        <w:t>Dr. Ing. Josef Jaroš, MBA</w:t>
      </w:r>
    </w:p>
    <w:p w14:paraId="49F7DFC5" w14:textId="424EB1CD" w:rsidR="007E718F" w:rsidRPr="001C5370" w:rsidRDefault="007E718F" w:rsidP="001C5370">
      <w:pPr>
        <w:pStyle w:val="Funkce"/>
        <w:tabs>
          <w:tab w:val="left" w:pos="2268"/>
        </w:tabs>
        <w:spacing w:line="276" w:lineRule="auto"/>
        <w:jc w:val="both"/>
      </w:pPr>
      <w:r w:rsidRPr="007E718F">
        <w:rPr>
          <w:rFonts w:cs="Arial"/>
          <w:szCs w:val="20"/>
        </w:rPr>
        <w:t>zapsaný v OR:</w:t>
      </w:r>
      <w:r w:rsidR="00740803">
        <w:rPr>
          <w:rFonts w:cs="Arial"/>
          <w:szCs w:val="20"/>
        </w:rPr>
        <w:tab/>
      </w:r>
      <w:r w:rsidR="006B03A6" w:rsidRPr="006B03A6">
        <w:rPr>
          <w:rFonts w:cs="Arial"/>
          <w:szCs w:val="20"/>
        </w:rPr>
        <w:t>H 322 vedená u Městského soudu v Praze</w:t>
      </w:r>
    </w:p>
    <w:p w14:paraId="4550651A" w14:textId="38BD839C"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IČ:</w:t>
      </w:r>
      <w:r w:rsidR="00740803">
        <w:rPr>
          <w:rFonts w:cs="Arial"/>
          <w:szCs w:val="20"/>
        </w:rPr>
        <w:tab/>
      </w:r>
      <w:r w:rsidR="006B03A6" w:rsidRPr="006B03A6">
        <w:rPr>
          <w:rFonts w:cs="Arial"/>
          <w:szCs w:val="20"/>
        </w:rPr>
        <w:t>24817601</w:t>
      </w:r>
    </w:p>
    <w:p w14:paraId="38437CCC" w14:textId="700DDA29"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DIČ:</w:t>
      </w:r>
      <w:r w:rsidR="00740803">
        <w:rPr>
          <w:rFonts w:cs="Arial"/>
          <w:szCs w:val="20"/>
        </w:rPr>
        <w:tab/>
      </w:r>
      <w:r w:rsidR="006B03A6">
        <w:rPr>
          <w:rFonts w:cs="Arial"/>
          <w:szCs w:val="20"/>
        </w:rPr>
        <w:t>CZ</w:t>
      </w:r>
      <w:r w:rsidR="006B03A6" w:rsidRPr="006B03A6">
        <w:rPr>
          <w:rFonts w:cs="Arial"/>
          <w:szCs w:val="20"/>
        </w:rPr>
        <w:t>24817601</w:t>
      </w:r>
    </w:p>
    <w:p w14:paraId="10177C99" w14:textId="5E296FC2"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Bankovní spojení:</w:t>
      </w:r>
      <w:r w:rsidR="00740803">
        <w:rPr>
          <w:rFonts w:cs="Arial"/>
          <w:szCs w:val="20"/>
        </w:rPr>
        <w:tab/>
      </w:r>
      <w:r w:rsidR="00275D80">
        <w:rPr>
          <w:rFonts w:cs="Arial"/>
          <w:szCs w:val="20"/>
        </w:rPr>
        <w:t>XXX</w:t>
      </w:r>
    </w:p>
    <w:p w14:paraId="7013AEEE" w14:textId="77777777" w:rsidR="007E718F" w:rsidRPr="007E718F" w:rsidRDefault="007E718F" w:rsidP="004A0B82">
      <w:pPr>
        <w:pStyle w:val="Funkce"/>
        <w:tabs>
          <w:tab w:val="left" w:pos="2430"/>
        </w:tabs>
        <w:spacing w:after="240" w:line="276" w:lineRule="auto"/>
        <w:jc w:val="both"/>
        <w:rPr>
          <w:rFonts w:cs="Arial"/>
          <w:szCs w:val="20"/>
        </w:rPr>
      </w:pPr>
      <w:r w:rsidRPr="007E718F">
        <w:rPr>
          <w:rFonts w:cs="Arial"/>
          <w:szCs w:val="20"/>
        </w:rPr>
        <w:t>(dále jen „Partner“)</w:t>
      </w:r>
    </w:p>
    <w:p w14:paraId="3E2AC6E3" w14:textId="0A975D51" w:rsidR="007E718F" w:rsidRPr="007E718F" w:rsidRDefault="007E718F" w:rsidP="004A0B82">
      <w:pPr>
        <w:pStyle w:val="Funkce"/>
        <w:tabs>
          <w:tab w:val="left" w:pos="2430"/>
        </w:tabs>
        <w:spacing w:after="240" w:line="276" w:lineRule="auto"/>
        <w:jc w:val="both"/>
        <w:rPr>
          <w:rFonts w:cs="Arial"/>
          <w:szCs w:val="20"/>
        </w:rPr>
      </w:pPr>
      <w:r w:rsidRPr="007E718F">
        <w:rPr>
          <w:rFonts w:cs="Arial"/>
          <w:szCs w:val="20"/>
        </w:rPr>
        <w:t>a</w:t>
      </w:r>
    </w:p>
    <w:p w14:paraId="0A1CD7FF" w14:textId="5053591D" w:rsidR="007E718F" w:rsidRPr="00C46654" w:rsidRDefault="007E718F" w:rsidP="004A0B82">
      <w:pPr>
        <w:pStyle w:val="Funkce"/>
        <w:tabs>
          <w:tab w:val="left" w:pos="2430"/>
        </w:tabs>
        <w:spacing w:line="276" w:lineRule="auto"/>
        <w:jc w:val="both"/>
        <w:rPr>
          <w:rFonts w:cs="Arial"/>
          <w:b/>
          <w:bCs/>
          <w:szCs w:val="20"/>
        </w:rPr>
      </w:pPr>
      <w:r w:rsidRPr="00C46654">
        <w:rPr>
          <w:rFonts w:cs="Arial"/>
          <w:b/>
          <w:bCs/>
          <w:szCs w:val="20"/>
        </w:rPr>
        <w:t xml:space="preserve">Masarykova univerzita, Ekonomicko-správní fakulta </w:t>
      </w:r>
    </w:p>
    <w:p w14:paraId="0F9709D6" w14:textId="01C64A12"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se sídlem:</w:t>
      </w:r>
      <w:r w:rsidR="00740803">
        <w:rPr>
          <w:rFonts w:cs="Arial"/>
          <w:szCs w:val="20"/>
        </w:rPr>
        <w:tab/>
      </w:r>
      <w:r w:rsidRPr="007E718F">
        <w:rPr>
          <w:rFonts w:cs="Arial"/>
          <w:szCs w:val="20"/>
        </w:rPr>
        <w:t>Žerotínovo nám. 617/9, 601 77 Brno</w:t>
      </w:r>
    </w:p>
    <w:p w14:paraId="30611310" w14:textId="3BA73F83"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IČ:</w:t>
      </w:r>
      <w:r w:rsidR="00740803">
        <w:rPr>
          <w:rFonts w:cs="Arial"/>
          <w:szCs w:val="20"/>
        </w:rPr>
        <w:tab/>
      </w:r>
      <w:r w:rsidRPr="007E718F">
        <w:rPr>
          <w:rFonts w:cs="Arial"/>
          <w:szCs w:val="20"/>
        </w:rPr>
        <w:t>00216224</w:t>
      </w:r>
    </w:p>
    <w:p w14:paraId="172508C2" w14:textId="4C3D7F22"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DIČ:</w:t>
      </w:r>
      <w:r w:rsidR="00740803">
        <w:rPr>
          <w:rFonts w:cs="Arial"/>
          <w:szCs w:val="20"/>
        </w:rPr>
        <w:tab/>
      </w:r>
      <w:r w:rsidRPr="007E718F">
        <w:rPr>
          <w:rFonts w:cs="Arial"/>
          <w:szCs w:val="20"/>
        </w:rPr>
        <w:t>CZ00216224</w:t>
      </w:r>
    </w:p>
    <w:p w14:paraId="02CDB9F2" w14:textId="5C0E696F"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korespondenční adresa:</w:t>
      </w:r>
      <w:r w:rsidR="00740803">
        <w:rPr>
          <w:rFonts w:cs="Arial"/>
          <w:szCs w:val="20"/>
        </w:rPr>
        <w:tab/>
      </w:r>
      <w:r w:rsidRPr="007E718F">
        <w:rPr>
          <w:rFonts w:cs="Arial"/>
          <w:szCs w:val="20"/>
        </w:rPr>
        <w:t>Ekonomicko-správní fakulta MU, Lipová 41a, 602 00 Brno</w:t>
      </w:r>
    </w:p>
    <w:p w14:paraId="2963269F" w14:textId="4DC000E6"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zastoupená:</w:t>
      </w:r>
      <w:r w:rsidR="00740803">
        <w:rPr>
          <w:rFonts w:cs="Arial"/>
          <w:szCs w:val="20"/>
        </w:rPr>
        <w:tab/>
      </w:r>
      <w:r w:rsidRPr="00D74A7C">
        <w:rPr>
          <w:rFonts w:cs="Arial"/>
          <w:szCs w:val="20"/>
        </w:rPr>
        <w:t>prof. Mgr. Jiřím Špalkem, Ph.D.,</w:t>
      </w:r>
      <w:r w:rsidRPr="007E718F">
        <w:rPr>
          <w:rFonts w:cs="Arial"/>
          <w:szCs w:val="20"/>
        </w:rPr>
        <w:t xml:space="preserve"> děkanem fakulty </w:t>
      </w:r>
    </w:p>
    <w:p w14:paraId="5BCD73F6" w14:textId="74B61CFD" w:rsidR="007E718F" w:rsidRPr="007E718F" w:rsidRDefault="007E718F" w:rsidP="004A0B82">
      <w:pPr>
        <w:pStyle w:val="Funkce"/>
        <w:tabs>
          <w:tab w:val="left" w:pos="2268"/>
        </w:tabs>
        <w:spacing w:line="276" w:lineRule="auto"/>
        <w:jc w:val="both"/>
        <w:rPr>
          <w:rFonts w:cs="Arial"/>
          <w:szCs w:val="20"/>
        </w:rPr>
      </w:pPr>
      <w:r w:rsidRPr="007E718F">
        <w:rPr>
          <w:rFonts w:cs="Arial"/>
          <w:szCs w:val="20"/>
        </w:rPr>
        <w:t>Bankovní spojení:</w:t>
      </w:r>
      <w:r w:rsidR="00740803">
        <w:rPr>
          <w:rFonts w:cs="Arial"/>
          <w:szCs w:val="20"/>
        </w:rPr>
        <w:tab/>
      </w:r>
      <w:r w:rsidR="00275D80">
        <w:rPr>
          <w:rFonts w:cs="Arial"/>
          <w:szCs w:val="20"/>
        </w:rPr>
        <w:t>XXX</w:t>
      </w:r>
    </w:p>
    <w:p w14:paraId="73E678CF" w14:textId="1F02665C" w:rsidR="007E718F" w:rsidRPr="007E718F" w:rsidRDefault="007E718F" w:rsidP="004A0B82">
      <w:pPr>
        <w:pStyle w:val="Funkce"/>
        <w:tabs>
          <w:tab w:val="left" w:pos="2430"/>
        </w:tabs>
        <w:spacing w:after="240" w:line="276" w:lineRule="auto"/>
        <w:jc w:val="both"/>
        <w:rPr>
          <w:rFonts w:cs="Arial"/>
          <w:szCs w:val="20"/>
        </w:rPr>
      </w:pPr>
      <w:r w:rsidRPr="007E718F">
        <w:rPr>
          <w:rFonts w:cs="Arial"/>
          <w:szCs w:val="20"/>
        </w:rPr>
        <w:t>(dále jen „Fakulta“</w:t>
      </w:r>
      <w:r w:rsidR="00DB0189">
        <w:rPr>
          <w:rFonts w:cs="Arial"/>
          <w:szCs w:val="20"/>
        </w:rPr>
        <w:t xml:space="preserve"> nebo „ESF MU“</w:t>
      </w:r>
      <w:r w:rsidRPr="007E718F">
        <w:rPr>
          <w:rFonts w:cs="Arial"/>
          <w:szCs w:val="20"/>
        </w:rPr>
        <w:t>)</w:t>
      </w:r>
    </w:p>
    <w:p w14:paraId="2A04D543" w14:textId="7CA6AAAC" w:rsidR="00740803" w:rsidRPr="003D233F" w:rsidRDefault="007E718F" w:rsidP="004A0B82">
      <w:pPr>
        <w:pStyle w:val="Funkce"/>
        <w:numPr>
          <w:ilvl w:val="0"/>
          <w:numId w:val="9"/>
        </w:numPr>
        <w:tabs>
          <w:tab w:val="left" w:pos="2430"/>
        </w:tabs>
        <w:spacing w:after="240" w:line="276" w:lineRule="auto"/>
        <w:jc w:val="center"/>
        <w:rPr>
          <w:rFonts w:cs="Arial"/>
          <w:sz w:val="22"/>
        </w:rPr>
      </w:pPr>
      <w:r w:rsidRPr="003D233F">
        <w:rPr>
          <w:rFonts w:cs="Arial"/>
          <w:b/>
          <w:bCs/>
          <w:sz w:val="22"/>
        </w:rPr>
        <w:t>Předmět smlouvy</w:t>
      </w:r>
    </w:p>
    <w:p w14:paraId="2FB7FD83" w14:textId="62AD3631" w:rsidR="007E718F" w:rsidRPr="007E718F" w:rsidRDefault="007E718F" w:rsidP="004A0B82">
      <w:pPr>
        <w:pStyle w:val="Funkce"/>
        <w:numPr>
          <w:ilvl w:val="0"/>
          <w:numId w:val="11"/>
        </w:numPr>
        <w:tabs>
          <w:tab w:val="left" w:pos="2430"/>
        </w:tabs>
        <w:spacing w:after="240" w:line="276" w:lineRule="auto"/>
        <w:jc w:val="both"/>
        <w:rPr>
          <w:rFonts w:cs="Arial"/>
          <w:szCs w:val="20"/>
        </w:rPr>
      </w:pPr>
      <w:r w:rsidRPr="007E718F">
        <w:rPr>
          <w:rFonts w:cs="Arial"/>
          <w:szCs w:val="20"/>
        </w:rPr>
        <w:t xml:space="preserve">Vzhledem k zájmu Partnera o kontakt se studenty, se vzdělávacím a vědecko-výzkumným pracovištěm a jeho odborníky a s veřejností a vzhledem k zájmu Partnera o přímý vstup do života Fakulty a možnosti podílet se na jejím utváření, jakož i s ohledem na záměr stran šířit dobrá jména partnera i Fakulty sjednávají smluvní strany tuto smlouvu o partnerství. </w:t>
      </w:r>
    </w:p>
    <w:p w14:paraId="098897FB" w14:textId="77777777" w:rsidR="00412F2E" w:rsidRDefault="007E718F" w:rsidP="004A0B82">
      <w:pPr>
        <w:pStyle w:val="Funkce"/>
        <w:numPr>
          <w:ilvl w:val="0"/>
          <w:numId w:val="11"/>
        </w:numPr>
        <w:tabs>
          <w:tab w:val="left" w:pos="2430"/>
        </w:tabs>
        <w:spacing w:line="276" w:lineRule="auto"/>
        <w:jc w:val="both"/>
        <w:rPr>
          <w:rFonts w:cs="Arial"/>
          <w:szCs w:val="20"/>
        </w:rPr>
      </w:pPr>
      <w:r w:rsidRPr="007E718F">
        <w:rPr>
          <w:rFonts w:cs="Arial"/>
          <w:szCs w:val="20"/>
        </w:rPr>
        <w:t>Smlouva se uzavírá za účelem spolupráce v oblastech:</w:t>
      </w:r>
    </w:p>
    <w:p w14:paraId="56CEE574" w14:textId="6F17248A" w:rsidR="007E718F" w:rsidRPr="007F5321" w:rsidRDefault="007E718F" w:rsidP="00011A76">
      <w:pPr>
        <w:pStyle w:val="Funkce"/>
        <w:numPr>
          <w:ilvl w:val="1"/>
          <w:numId w:val="11"/>
        </w:numPr>
        <w:tabs>
          <w:tab w:val="left" w:pos="2430"/>
        </w:tabs>
        <w:spacing w:line="276" w:lineRule="auto"/>
        <w:jc w:val="both"/>
        <w:rPr>
          <w:rFonts w:cs="Arial"/>
        </w:rPr>
      </w:pPr>
      <w:r w:rsidRPr="007F5321">
        <w:rPr>
          <w:rFonts w:cs="Arial"/>
        </w:rPr>
        <w:t>Výuka v kurzech</w:t>
      </w:r>
    </w:p>
    <w:p w14:paraId="5804E0D7" w14:textId="4EF90DEF" w:rsidR="007E718F" w:rsidRPr="007F5321" w:rsidRDefault="007E718F" w:rsidP="00011A76">
      <w:pPr>
        <w:pStyle w:val="Funkce"/>
        <w:numPr>
          <w:ilvl w:val="1"/>
          <w:numId w:val="11"/>
        </w:numPr>
        <w:tabs>
          <w:tab w:val="left" w:pos="2430"/>
        </w:tabs>
        <w:spacing w:line="276" w:lineRule="auto"/>
        <w:jc w:val="both"/>
        <w:rPr>
          <w:rFonts w:asciiTheme="minorHAnsi" w:eastAsiaTheme="minorEastAsia" w:hAnsiTheme="minorHAnsi"/>
          <w:szCs w:val="20"/>
        </w:rPr>
      </w:pPr>
      <w:r w:rsidRPr="007F5321">
        <w:rPr>
          <w:rFonts w:cs="Arial"/>
        </w:rPr>
        <w:t>Spolupráce se studenty</w:t>
      </w:r>
    </w:p>
    <w:p w14:paraId="50AD071C" w14:textId="77777777" w:rsidR="007E718F" w:rsidRPr="007F5321" w:rsidRDefault="007E718F" w:rsidP="00011A76">
      <w:pPr>
        <w:pStyle w:val="Funkce"/>
        <w:numPr>
          <w:ilvl w:val="1"/>
          <w:numId w:val="11"/>
        </w:numPr>
        <w:tabs>
          <w:tab w:val="left" w:pos="2430"/>
        </w:tabs>
        <w:spacing w:line="276" w:lineRule="auto"/>
        <w:jc w:val="both"/>
        <w:rPr>
          <w:rFonts w:asciiTheme="minorHAnsi" w:eastAsiaTheme="minorEastAsia" w:hAnsiTheme="minorHAnsi"/>
          <w:szCs w:val="20"/>
        </w:rPr>
      </w:pPr>
      <w:r w:rsidRPr="007F5321">
        <w:rPr>
          <w:rFonts w:cs="Arial"/>
        </w:rPr>
        <w:t>Společné akce a CSR aktivity</w:t>
      </w:r>
    </w:p>
    <w:p w14:paraId="7C58FD86" w14:textId="7AC4ECA0" w:rsidR="007E718F" w:rsidRPr="007F5321" w:rsidRDefault="007E718F" w:rsidP="00011A76">
      <w:pPr>
        <w:pStyle w:val="Funkce"/>
        <w:numPr>
          <w:ilvl w:val="1"/>
          <w:numId w:val="11"/>
        </w:numPr>
        <w:spacing w:after="240" w:line="276" w:lineRule="auto"/>
        <w:rPr>
          <w:szCs w:val="20"/>
        </w:rPr>
      </w:pPr>
      <w:r w:rsidRPr="007F5321">
        <w:rPr>
          <w:rFonts w:cs="Arial"/>
        </w:rPr>
        <w:t>Propagace partnerské spolupráce a nabídek Partnera</w:t>
      </w:r>
    </w:p>
    <w:p w14:paraId="77C9CDB9" w14:textId="77777777" w:rsidR="007E718F" w:rsidRPr="007E718F" w:rsidRDefault="007E718F" w:rsidP="004A0B82">
      <w:pPr>
        <w:pStyle w:val="Funkce"/>
        <w:numPr>
          <w:ilvl w:val="0"/>
          <w:numId w:val="11"/>
        </w:numPr>
        <w:tabs>
          <w:tab w:val="left" w:pos="2430"/>
        </w:tabs>
        <w:spacing w:line="276" w:lineRule="auto"/>
        <w:jc w:val="both"/>
        <w:rPr>
          <w:rFonts w:cs="Arial"/>
          <w:szCs w:val="20"/>
        </w:rPr>
      </w:pPr>
      <w:r w:rsidRPr="007E718F">
        <w:rPr>
          <w:rFonts w:cs="Arial"/>
          <w:szCs w:val="20"/>
        </w:rPr>
        <w:t>Fakulta se zavazuje poskytnout Partnerovi:</w:t>
      </w:r>
    </w:p>
    <w:p w14:paraId="13E62FDD" w14:textId="66BE37D1" w:rsidR="007E718F" w:rsidRPr="00116F65" w:rsidRDefault="007E718F" w:rsidP="004A0B82">
      <w:pPr>
        <w:pStyle w:val="Funkce"/>
        <w:numPr>
          <w:ilvl w:val="0"/>
          <w:numId w:val="13"/>
        </w:numPr>
        <w:tabs>
          <w:tab w:val="left" w:pos="2430"/>
        </w:tabs>
        <w:spacing w:line="276" w:lineRule="auto"/>
        <w:jc w:val="both"/>
        <w:rPr>
          <w:rFonts w:cs="Arial"/>
          <w:szCs w:val="20"/>
        </w:rPr>
      </w:pPr>
      <w:r w:rsidRPr="00116F65">
        <w:rPr>
          <w:rFonts w:cs="Arial"/>
          <w:szCs w:val="20"/>
        </w:rPr>
        <w:t xml:space="preserve">zajištění přednášky/workshopu/exkurze pro studenty ESF </w:t>
      </w:r>
      <w:r w:rsidR="00576093">
        <w:rPr>
          <w:rFonts w:cs="Arial"/>
          <w:szCs w:val="20"/>
        </w:rPr>
        <w:t xml:space="preserve">MU </w:t>
      </w:r>
      <w:r w:rsidRPr="00116F65">
        <w:rPr>
          <w:rFonts w:cs="Arial"/>
          <w:szCs w:val="20"/>
        </w:rPr>
        <w:t>(</w:t>
      </w:r>
      <w:r w:rsidR="00204A8F" w:rsidRPr="00116F65">
        <w:rPr>
          <w:rFonts w:cs="Arial"/>
          <w:szCs w:val="20"/>
        </w:rPr>
        <w:t>3–4</w:t>
      </w:r>
      <w:r w:rsidRPr="00116F65">
        <w:rPr>
          <w:rFonts w:cs="Arial"/>
          <w:szCs w:val="20"/>
        </w:rPr>
        <w:t xml:space="preserve"> za akademický rok)</w:t>
      </w:r>
      <w:r w:rsidR="00BA07BA">
        <w:rPr>
          <w:rFonts w:cs="Arial"/>
          <w:szCs w:val="20"/>
        </w:rPr>
        <w:t>,</w:t>
      </w:r>
    </w:p>
    <w:p w14:paraId="6CC975E7" w14:textId="36ECD4F0" w:rsidR="007E718F" w:rsidRPr="00116F65" w:rsidRDefault="007E718F" w:rsidP="004A0B82">
      <w:pPr>
        <w:pStyle w:val="Funkce"/>
        <w:numPr>
          <w:ilvl w:val="0"/>
          <w:numId w:val="13"/>
        </w:numPr>
        <w:tabs>
          <w:tab w:val="left" w:pos="2430"/>
        </w:tabs>
        <w:spacing w:line="276" w:lineRule="auto"/>
        <w:jc w:val="both"/>
        <w:rPr>
          <w:rFonts w:cs="Arial"/>
          <w:szCs w:val="20"/>
        </w:rPr>
      </w:pPr>
      <w:r w:rsidRPr="00116F65">
        <w:rPr>
          <w:rFonts w:cs="Arial"/>
          <w:szCs w:val="20"/>
        </w:rPr>
        <w:t>zadávání témat závěrečných prací (</w:t>
      </w:r>
      <w:r w:rsidR="00116F65" w:rsidRPr="00116F65">
        <w:rPr>
          <w:rFonts w:cs="Arial"/>
          <w:szCs w:val="20"/>
        </w:rPr>
        <w:t>4</w:t>
      </w:r>
      <w:r w:rsidRPr="00116F65">
        <w:rPr>
          <w:rFonts w:cs="Arial"/>
          <w:szCs w:val="20"/>
        </w:rPr>
        <w:t>) či témat semestrálních projektů</w:t>
      </w:r>
      <w:r w:rsidR="00B13E83">
        <w:rPr>
          <w:rFonts w:cs="Arial"/>
          <w:szCs w:val="20"/>
        </w:rPr>
        <w:t xml:space="preserve"> a case studies</w:t>
      </w:r>
      <w:r w:rsidR="00BA07BA">
        <w:rPr>
          <w:rFonts w:cs="Arial"/>
          <w:szCs w:val="20"/>
        </w:rPr>
        <w:t>,</w:t>
      </w:r>
    </w:p>
    <w:p w14:paraId="07BD02A7" w14:textId="076E3738" w:rsidR="007E718F" w:rsidRPr="00E646D6" w:rsidRDefault="007E718F" w:rsidP="004A0B82">
      <w:pPr>
        <w:pStyle w:val="Funkce"/>
        <w:numPr>
          <w:ilvl w:val="0"/>
          <w:numId w:val="13"/>
        </w:numPr>
        <w:tabs>
          <w:tab w:val="left" w:pos="2430"/>
        </w:tabs>
        <w:spacing w:line="276" w:lineRule="auto"/>
        <w:jc w:val="both"/>
        <w:rPr>
          <w:rFonts w:cs="Arial"/>
          <w:szCs w:val="20"/>
        </w:rPr>
      </w:pPr>
      <w:r w:rsidRPr="00E646D6">
        <w:rPr>
          <w:rFonts w:cs="Arial"/>
          <w:szCs w:val="20"/>
        </w:rPr>
        <w:t>možnost zapojení do společných akcí pro studenty mimo výuku (workshopy, panelové diskuse atp. – dle domluvy)</w:t>
      </w:r>
      <w:r w:rsidR="00BA07BA">
        <w:rPr>
          <w:rFonts w:cs="Arial"/>
          <w:szCs w:val="20"/>
        </w:rPr>
        <w:t>,</w:t>
      </w:r>
    </w:p>
    <w:p w14:paraId="573F5F2A" w14:textId="46DD3043" w:rsidR="006464DB" w:rsidRPr="006464DB" w:rsidRDefault="006464DB" w:rsidP="00BA07BA">
      <w:pPr>
        <w:pStyle w:val="Funkce"/>
        <w:numPr>
          <w:ilvl w:val="0"/>
          <w:numId w:val="13"/>
        </w:numPr>
        <w:tabs>
          <w:tab w:val="left" w:pos="2430"/>
        </w:tabs>
        <w:spacing w:line="276" w:lineRule="auto"/>
        <w:jc w:val="both"/>
        <w:rPr>
          <w:rFonts w:cs="Arial"/>
          <w:szCs w:val="20"/>
        </w:rPr>
      </w:pPr>
      <w:r>
        <w:rPr>
          <w:rFonts w:cs="Arial"/>
          <w:szCs w:val="20"/>
        </w:rPr>
        <w:t>s</w:t>
      </w:r>
      <w:r w:rsidRPr="006464DB">
        <w:rPr>
          <w:rFonts w:cs="Arial"/>
          <w:szCs w:val="20"/>
        </w:rPr>
        <w:t xml:space="preserve">etkání na </w:t>
      </w:r>
      <w:r>
        <w:rPr>
          <w:rFonts w:cs="Arial"/>
          <w:szCs w:val="20"/>
        </w:rPr>
        <w:t xml:space="preserve">fakultním </w:t>
      </w:r>
      <w:r w:rsidRPr="006464DB">
        <w:rPr>
          <w:rFonts w:cs="Arial"/>
          <w:szCs w:val="20"/>
        </w:rPr>
        <w:t>Dni s</w:t>
      </w:r>
      <w:r w:rsidR="00576093">
        <w:rPr>
          <w:rFonts w:cs="Arial"/>
          <w:szCs w:val="20"/>
        </w:rPr>
        <w:t> </w:t>
      </w:r>
      <w:r w:rsidRPr="006464DB">
        <w:rPr>
          <w:rFonts w:cs="Arial"/>
          <w:szCs w:val="20"/>
        </w:rPr>
        <w:t>partnery</w:t>
      </w:r>
      <w:r>
        <w:rPr>
          <w:rFonts w:cs="Arial"/>
          <w:szCs w:val="20"/>
        </w:rPr>
        <w:t>,</w:t>
      </w:r>
    </w:p>
    <w:p w14:paraId="0D150F38" w14:textId="2E914AE4" w:rsidR="007E718F" w:rsidRPr="002F0BF4" w:rsidRDefault="007E718F" w:rsidP="004A0B82">
      <w:pPr>
        <w:pStyle w:val="Funkce"/>
        <w:numPr>
          <w:ilvl w:val="0"/>
          <w:numId w:val="13"/>
        </w:numPr>
        <w:tabs>
          <w:tab w:val="left" w:pos="2430"/>
        </w:tabs>
        <w:spacing w:line="276" w:lineRule="auto"/>
        <w:jc w:val="both"/>
        <w:rPr>
          <w:rFonts w:cs="Arial"/>
          <w:szCs w:val="20"/>
        </w:rPr>
      </w:pPr>
      <w:r w:rsidRPr="002F0BF4">
        <w:rPr>
          <w:rFonts w:cs="Arial"/>
          <w:szCs w:val="20"/>
        </w:rPr>
        <w:lastRenderedPageBreak/>
        <w:t>zveřejnění loga Partnera na webu s</w:t>
      </w:r>
      <w:r w:rsidR="00576093">
        <w:rPr>
          <w:rFonts w:cs="Arial"/>
          <w:szCs w:val="20"/>
        </w:rPr>
        <w:t> </w:t>
      </w:r>
      <w:r w:rsidRPr="002F0BF4">
        <w:rPr>
          <w:rFonts w:cs="Arial"/>
          <w:szCs w:val="20"/>
        </w:rPr>
        <w:t>proklikem na vlastní webovou prezentaci,</w:t>
      </w:r>
    </w:p>
    <w:p w14:paraId="18CC8A15" w14:textId="269A54DD" w:rsidR="007E718F" w:rsidRPr="009C325C" w:rsidRDefault="007E718F" w:rsidP="004A0B82">
      <w:pPr>
        <w:pStyle w:val="Funkce"/>
        <w:numPr>
          <w:ilvl w:val="0"/>
          <w:numId w:val="13"/>
        </w:numPr>
        <w:tabs>
          <w:tab w:val="left" w:pos="2430"/>
        </w:tabs>
        <w:spacing w:line="276" w:lineRule="auto"/>
        <w:jc w:val="both"/>
        <w:rPr>
          <w:rFonts w:cs="Arial"/>
          <w:szCs w:val="20"/>
        </w:rPr>
      </w:pPr>
      <w:r w:rsidRPr="009C325C">
        <w:rPr>
          <w:rFonts w:cs="Arial"/>
          <w:szCs w:val="20"/>
        </w:rPr>
        <w:t xml:space="preserve">zveřejnění oznámení na profilu ESF </w:t>
      </w:r>
      <w:r w:rsidR="00576093">
        <w:rPr>
          <w:rFonts w:cs="Arial"/>
          <w:szCs w:val="20"/>
        </w:rPr>
        <w:t xml:space="preserve">MU </w:t>
      </w:r>
      <w:r w:rsidRPr="009C325C">
        <w:rPr>
          <w:rFonts w:cs="Arial"/>
          <w:szCs w:val="20"/>
        </w:rPr>
        <w:t>na Facebooku, Instagramu a LinkedIn (2× za semestr),</w:t>
      </w:r>
    </w:p>
    <w:p w14:paraId="79D9F51B" w14:textId="07D34EA1" w:rsidR="007E718F" w:rsidRPr="002F0BF4" w:rsidRDefault="007E718F" w:rsidP="004A0B82">
      <w:pPr>
        <w:pStyle w:val="Funkce"/>
        <w:numPr>
          <w:ilvl w:val="0"/>
          <w:numId w:val="13"/>
        </w:numPr>
        <w:tabs>
          <w:tab w:val="left" w:pos="2430"/>
        </w:tabs>
        <w:spacing w:line="276" w:lineRule="auto"/>
        <w:jc w:val="both"/>
        <w:rPr>
          <w:rFonts w:cs="Arial"/>
          <w:szCs w:val="20"/>
        </w:rPr>
      </w:pPr>
      <w:r w:rsidRPr="002F0BF4">
        <w:rPr>
          <w:rFonts w:cs="Arial"/>
          <w:szCs w:val="20"/>
        </w:rPr>
        <w:t>zveřejnění oznámení na LCD v prostorách fakulty (2</w:t>
      </w:r>
      <w:r w:rsidR="002F0BF4">
        <w:rPr>
          <w:rFonts w:cs="Arial"/>
          <w:szCs w:val="20"/>
        </w:rPr>
        <w:t>× z</w:t>
      </w:r>
      <w:r w:rsidRPr="002F0BF4">
        <w:rPr>
          <w:rFonts w:cs="Arial"/>
          <w:szCs w:val="20"/>
        </w:rPr>
        <w:t>a semestr), každé oznámení bude zveřejněno maximálně 2 týdny,</w:t>
      </w:r>
    </w:p>
    <w:p w14:paraId="5A818CF8" w14:textId="77777777" w:rsidR="007E718F" w:rsidRPr="00E76CB3" w:rsidRDefault="007E718F" w:rsidP="004A0B82">
      <w:pPr>
        <w:pStyle w:val="Funkce"/>
        <w:numPr>
          <w:ilvl w:val="0"/>
          <w:numId w:val="13"/>
        </w:numPr>
        <w:tabs>
          <w:tab w:val="left" w:pos="2430"/>
        </w:tabs>
        <w:spacing w:line="276" w:lineRule="auto"/>
        <w:jc w:val="both"/>
        <w:rPr>
          <w:rFonts w:cs="Arial"/>
          <w:szCs w:val="20"/>
        </w:rPr>
      </w:pPr>
      <w:r w:rsidRPr="00E76CB3">
        <w:rPr>
          <w:rFonts w:cs="Arial"/>
          <w:szCs w:val="20"/>
        </w:rPr>
        <w:t>logo Partnera na tabuli u vstupu do budovy fakulty,</w:t>
      </w:r>
    </w:p>
    <w:p w14:paraId="3709EAA6" w14:textId="16F2CA6C" w:rsidR="007E718F" w:rsidRPr="00770C12" w:rsidRDefault="007E718F" w:rsidP="004A0B82">
      <w:pPr>
        <w:pStyle w:val="Funkce"/>
        <w:numPr>
          <w:ilvl w:val="0"/>
          <w:numId w:val="13"/>
        </w:numPr>
        <w:tabs>
          <w:tab w:val="left" w:pos="2430"/>
        </w:tabs>
        <w:spacing w:line="276" w:lineRule="auto"/>
        <w:jc w:val="both"/>
        <w:rPr>
          <w:rFonts w:cs="Arial"/>
          <w:szCs w:val="20"/>
        </w:rPr>
      </w:pPr>
      <w:r w:rsidRPr="00770C12">
        <w:rPr>
          <w:rFonts w:cs="Arial"/>
          <w:szCs w:val="20"/>
        </w:rPr>
        <w:t xml:space="preserve">propagace Partnera v publikacích a propagačních tiskovinách </w:t>
      </w:r>
      <w:r w:rsidR="00576093" w:rsidRPr="00770C12">
        <w:rPr>
          <w:rFonts w:cs="Arial"/>
          <w:szCs w:val="20"/>
        </w:rPr>
        <w:t>ESF MU</w:t>
      </w:r>
      <w:r w:rsidRPr="00770C12">
        <w:rPr>
          <w:rFonts w:cs="Arial"/>
          <w:szCs w:val="20"/>
        </w:rPr>
        <w:t>,</w:t>
      </w:r>
    </w:p>
    <w:p w14:paraId="4965AE69" w14:textId="43880186" w:rsidR="0008275D" w:rsidRPr="00770C12" w:rsidRDefault="007E718F" w:rsidP="00F40894">
      <w:pPr>
        <w:pStyle w:val="Funkce"/>
        <w:numPr>
          <w:ilvl w:val="0"/>
          <w:numId w:val="13"/>
        </w:numPr>
        <w:tabs>
          <w:tab w:val="left" w:pos="2430"/>
        </w:tabs>
        <w:spacing w:line="276" w:lineRule="auto"/>
        <w:jc w:val="both"/>
        <w:rPr>
          <w:rFonts w:cs="Arial"/>
          <w:szCs w:val="20"/>
        </w:rPr>
      </w:pPr>
      <w:r w:rsidRPr="00770C12">
        <w:rPr>
          <w:rFonts w:cs="Arial"/>
          <w:szCs w:val="20"/>
        </w:rPr>
        <w:t>propagace</w:t>
      </w:r>
      <w:r w:rsidR="00B13E83" w:rsidRPr="00770C12">
        <w:rPr>
          <w:rFonts w:cs="Arial"/>
          <w:szCs w:val="20"/>
        </w:rPr>
        <w:t xml:space="preserve"> Partnera</w:t>
      </w:r>
      <w:r w:rsidRPr="00770C12">
        <w:rPr>
          <w:rFonts w:cs="Arial"/>
          <w:szCs w:val="20"/>
        </w:rPr>
        <w:t xml:space="preserve"> na reprezentačních a odborných akcích </w:t>
      </w:r>
      <w:r w:rsidR="00B13E83" w:rsidRPr="00770C12">
        <w:rPr>
          <w:rFonts w:cs="Arial"/>
          <w:szCs w:val="20"/>
        </w:rPr>
        <w:t>Fakulty</w:t>
      </w:r>
      <w:r w:rsidR="008C7B98" w:rsidRPr="00770C12">
        <w:rPr>
          <w:rFonts w:cs="Arial"/>
          <w:szCs w:val="20"/>
        </w:rPr>
        <w:t>, na webových stránkách Fakulty, na sociálních sítích</w:t>
      </w:r>
      <w:r w:rsidR="00B13E83" w:rsidRPr="00770C12">
        <w:rPr>
          <w:rFonts w:cs="Arial"/>
          <w:szCs w:val="20"/>
        </w:rPr>
        <w:t xml:space="preserve"> (Facebook, Instagram, LinkedIn)</w:t>
      </w:r>
      <w:r w:rsidR="008C7B98" w:rsidRPr="00770C12">
        <w:rPr>
          <w:rFonts w:cs="Arial"/>
          <w:szCs w:val="20"/>
        </w:rPr>
        <w:t xml:space="preserve"> Fakulty</w:t>
      </w:r>
      <w:r w:rsidR="00F40894" w:rsidRPr="00770C12">
        <w:rPr>
          <w:rFonts w:cs="Arial"/>
          <w:szCs w:val="20"/>
        </w:rPr>
        <w:t>,</w:t>
      </w:r>
    </w:p>
    <w:p w14:paraId="127BB301" w14:textId="55B9A816" w:rsidR="007E718F" w:rsidRPr="00770C12" w:rsidRDefault="005104C9" w:rsidP="004A0B82">
      <w:pPr>
        <w:pStyle w:val="Funkce"/>
        <w:numPr>
          <w:ilvl w:val="0"/>
          <w:numId w:val="13"/>
        </w:numPr>
        <w:tabs>
          <w:tab w:val="left" w:pos="2430"/>
        </w:tabs>
        <w:spacing w:after="240" w:line="276" w:lineRule="auto"/>
        <w:jc w:val="both"/>
        <w:rPr>
          <w:rFonts w:cs="Arial"/>
          <w:szCs w:val="20"/>
        </w:rPr>
      </w:pPr>
      <w:r w:rsidRPr="00770C12">
        <w:rPr>
          <w:rFonts w:cs="Arial"/>
          <w:szCs w:val="20"/>
        </w:rPr>
        <w:t xml:space="preserve">právo </w:t>
      </w:r>
      <w:r w:rsidR="0008275D" w:rsidRPr="00770C12">
        <w:rPr>
          <w:rFonts w:cs="Arial"/>
          <w:szCs w:val="20"/>
        </w:rPr>
        <w:t>používání logotypu ESF MU</w:t>
      </w:r>
      <w:r w:rsidR="00DB0189" w:rsidRPr="00770C12">
        <w:rPr>
          <w:rFonts w:cs="Arial"/>
          <w:szCs w:val="20"/>
        </w:rPr>
        <w:t xml:space="preserve"> </w:t>
      </w:r>
      <w:r w:rsidRPr="00770C12">
        <w:rPr>
          <w:rFonts w:cs="Arial"/>
          <w:szCs w:val="20"/>
        </w:rPr>
        <w:t xml:space="preserve">včetně příslušné ochranné známky, k čemuž </w:t>
      </w:r>
      <w:r w:rsidR="00425E82" w:rsidRPr="00770C12">
        <w:rPr>
          <w:rFonts w:cs="Arial"/>
          <w:szCs w:val="20"/>
        </w:rPr>
        <w:t>Fakulta</w:t>
      </w:r>
      <w:r w:rsidRPr="00770C12">
        <w:rPr>
          <w:rFonts w:cs="Arial"/>
          <w:szCs w:val="20"/>
        </w:rPr>
        <w:t xml:space="preserve"> na základě předchozího písemného souhlasu poskytne</w:t>
      </w:r>
      <w:r w:rsidR="00425E82" w:rsidRPr="00770C12">
        <w:rPr>
          <w:rFonts w:cs="Arial"/>
          <w:szCs w:val="20"/>
        </w:rPr>
        <w:t xml:space="preserve"> Partnerovi</w:t>
      </w:r>
      <w:r w:rsidRPr="00770C12">
        <w:rPr>
          <w:rFonts w:cs="Arial"/>
          <w:szCs w:val="20"/>
        </w:rPr>
        <w:t xml:space="preserve"> příslušnou licenci, a to </w:t>
      </w:r>
      <w:r w:rsidR="0008275D" w:rsidRPr="00770C12">
        <w:rPr>
          <w:rFonts w:cs="Arial"/>
          <w:szCs w:val="20"/>
        </w:rPr>
        <w:t>pro reklamní a marketingové účely</w:t>
      </w:r>
      <w:r w:rsidRPr="00770C12">
        <w:rPr>
          <w:rFonts w:cs="Arial"/>
          <w:szCs w:val="20"/>
        </w:rPr>
        <w:t xml:space="preserve"> výhradně v rámci účelu uvedeného </w:t>
      </w:r>
      <w:r w:rsidR="00EA407D" w:rsidRPr="00770C12">
        <w:rPr>
          <w:rFonts w:cs="Arial"/>
          <w:szCs w:val="20"/>
        </w:rPr>
        <w:t>části</w:t>
      </w:r>
      <w:r w:rsidRPr="00770C12">
        <w:rPr>
          <w:rFonts w:cs="Arial"/>
          <w:szCs w:val="20"/>
        </w:rPr>
        <w:t xml:space="preserve"> </w:t>
      </w:r>
      <w:r w:rsidR="00EA407D" w:rsidRPr="00770C12">
        <w:rPr>
          <w:rFonts w:cs="Arial"/>
          <w:szCs w:val="20"/>
        </w:rPr>
        <w:t>II</w:t>
      </w:r>
      <w:r w:rsidRPr="00770C12">
        <w:rPr>
          <w:rFonts w:cs="Arial"/>
          <w:szCs w:val="20"/>
        </w:rPr>
        <w:t xml:space="preserve"> </w:t>
      </w:r>
      <w:r w:rsidR="00EA407D" w:rsidRPr="00770C12">
        <w:rPr>
          <w:rFonts w:cs="Arial"/>
          <w:szCs w:val="20"/>
        </w:rPr>
        <w:t>bod</w:t>
      </w:r>
      <w:r w:rsidRPr="00770C12">
        <w:rPr>
          <w:rFonts w:cs="Arial"/>
          <w:szCs w:val="20"/>
        </w:rPr>
        <w:t xml:space="preserve"> </w:t>
      </w:r>
      <w:r w:rsidR="00EA407D" w:rsidRPr="00770C12">
        <w:rPr>
          <w:rFonts w:cs="Arial"/>
          <w:szCs w:val="20"/>
        </w:rPr>
        <w:t>(</w:t>
      </w:r>
      <w:r w:rsidRPr="00770C12">
        <w:rPr>
          <w:rFonts w:cs="Arial"/>
          <w:szCs w:val="20"/>
        </w:rPr>
        <w:t>2</w:t>
      </w:r>
      <w:r w:rsidR="00EA407D" w:rsidRPr="00770C12">
        <w:rPr>
          <w:rFonts w:cs="Arial"/>
          <w:szCs w:val="20"/>
        </w:rPr>
        <w:t>)</w:t>
      </w:r>
      <w:r w:rsidRPr="00770C12">
        <w:rPr>
          <w:rFonts w:cs="Arial"/>
          <w:szCs w:val="20"/>
        </w:rPr>
        <w:t xml:space="preserve"> této smlouvy</w:t>
      </w:r>
      <w:r w:rsidR="0008275D" w:rsidRPr="00770C12">
        <w:rPr>
          <w:rFonts w:cs="Arial"/>
          <w:szCs w:val="20"/>
        </w:rPr>
        <w:t>, a to jak textové, obrazové a slovní vyjádření v</w:t>
      </w:r>
      <w:r w:rsidR="00DB0189" w:rsidRPr="00770C12">
        <w:rPr>
          <w:rFonts w:cs="Arial"/>
          <w:szCs w:val="20"/>
        </w:rPr>
        <w:t xml:space="preserve"> prezentačních </w:t>
      </w:r>
      <w:r w:rsidR="0008275D" w:rsidRPr="00770C12">
        <w:rPr>
          <w:rFonts w:cs="Arial"/>
          <w:szCs w:val="20"/>
        </w:rPr>
        <w:t>materiálech Partnera</w:t>
      </w:r>
      <w:r w:rsidR="00DB0189" w:rsidRPr="00770C12">
        <w:rPr>
          <w:rFonts w:cs="Arial"/>
          <w:szCs w:val="20"/>
        </w:rPr>
        <w:t xml:space="preserve"> (zejména v tiskových materiálech, sociálních sítích, případně prezentacích Partnera).</w:t>
      </w:r>
    </w:p>
    <w:p w14:paraId="57ED7A9A" w14:textId="4900E60A" w:rsidR="00BB54D2" w:rsidRPr="00770C12" w:rsidRDefault="00BB54D2" w:rsidP="00AB40E3">
      <w:pPr>
        <w:pStyle w:val="Funkce"/>
        <w:numPr>
          <w:ilvl w:val="0"/>
          <w:numId w:val="11"/>
        </w:numPr>
        <w:tabs>
          <w:tab w:val="left" w:pos="2430"/>
        </w:tabs>
        <w:spacing w:line="276" w:lineRule="auto"/>
        <w:jc w:val="both"/>
        <w:rPr>
          <w:rFonts w:cs="Arial"/>
          <w:szCs w:val="20"/>
        </w:rPr>
      </w:pPr>
      <w:r w:rsidRPr="00770C12">
        <w:rPr>
          <w:rFonts w:cs="Arial"/>
          <w:szCs w:val="20"/>
        </w:rPr>
        <w:t>Partner se zavaz</w:t>
      </w:r>
      <w:r w:rsidR="00333859" w:rsidRPr="00770C12">
        <w:rPr>
          <w:rFonts w:cs="Arial"/>
          <w:szCs w:val="20"/>
        </w:rPr>
        <w:t xml:space="preserve">uje poskytnout Fakultě v návaznosti na část II. Předmět smlouvy bod </w:t>
      </w:r>
      <w:r w:rsidR="00EA407D" w:rsidRPr="00770C12">
        <w:rPr>
          <w:rFonts w:cs="Arial"/>
          <w:szCs w:val="20"/>
        </w:rPr>
        <w:t>(</w:t>
      </w:r>
      <w:r w:rsidR="00333859" w:rsidRPr="00770C12">
        <w:rPr>
          <w:rFonts w:cs="Arial"/>
          <w:szCs w:val="20"/>
        </w:rPr>
        <w:t>3</w:t>
      </w:r>
      <w:r w:rsidR="00EA407D" w:rsidRPr="00770C12">
        <w:rPr>
          <w:rFonts w:cs="Arial"/>
          <w:szCs w:val="20"/>
        </w:rPr>
        <w:t>)</w:t>
      </w:r>
      <w:r w:rsidR="00333859" w:rsidRPr="00770C12">
        <w:rPr>
          <w:rFonts w:cs="Arial"/>
          <w:szCs w:val="20"/>
        </w:rPr>
        <w:t>:</w:t>
      </w:r>
    </w:p>
    <w:p w14:paraId="43059537" w14:textId="5B43EFCF" w:rsidR="009305AD" w:rsidRPr="00770C12" w:rsidRDefault="00AB40E3" w:rsidP="00AB40E3">
      <w:pPr>
        <w:pStyle w:val="Funkce"/>
        <w:numPr>
          <w:ilvl w:val="0"/>
          <w:numId w:val="13"/>
        </w:numPr>
        <w:tabs>
          <w:tab w:val="left" w:pos="2430"/>
        </w:tabs>
        <w:spacing w:line="276" w:lineRule="auto"/>
        <w:jc w:val="both"/>
        <w:rPr>
          <w:rFonts w:cs="Arial"/>
          <w:szCs w:val="20"/>
        </w:rPr>
      </w:pPr>
      <w:r w:rsidRPr="00770C12">
        <w:rPr>
          <w:rFonts w:cs="Arial"/>
          <w:szCs w:val="20"/>
        </w:rPr>
        <w:t>p</w:t>
      </w:r>
      <w:r w:rsidR="009305AD" w:rsidRPr="00770C12">
        <w:rPr>
          <w:rFonts w:cs="Arial"/>
          <w:szCs w:val="20"/>
        </w:rPr>
        <w:t xml:space="preserve">rovést přednášky/workshopy/exkurze pro studenty </w:t>
      </w:r>
      <w:r w:rsidR="00576093" w:rsidRPr="00770C12">
        <w:rPr>
          <w:rFonts w:cs="Arial"/>
          <w:szCs w:val="20"/>
        </w:rPr>
        <w:t>ESF MU</w:t>
      </w:r>
      <w:r w:rsidR="009911B8" w:rsidRPr="00770C12">
        <w:rPr>
          <w:rFonts w:cs="Arial"/>
          <w:szCs w:val="20"/>
        </w:rPr>
        <w:t>,</w:t>
      </w:r>
    </w:p>
    <w:p w14:paraId="2264F2AC" w14:textId="33F9D3B1" w:rsidR="009305AD" w:rsidRPr="00770C12" w:rsidRDefault="00AB40E3" w:rsidP="00AB40E3">
      <w:pPr>
        <w:pStyle w:val="Funkce"/>
        <w:numPr>
          <w:ilvl w:val="0"/>
          <w:numId w:val="13"/>
        </w:numPr>
        <w:tabs>
          <w:tab w:val="left" w:pos="2430"/>
        </w:tabs>
        <w:spacing w:line="276" w:lineRule="auto"/>
        <w:jc w:val="both"/>
        <w:rPr>
          <w:rFonts w:cs="Arial"/>
          <w:szCs w:val="20"/>
        </w:rPr>
      </w:pPr>
      <w:r w:rsidRPr="00770C12">
        <w:rPr>
          <w:rFonts w:cs="Arial"/>
          <w:szCs w:val="20"/>
        </w:rPr>
        <w:t>p</w:t>
      </w:r>
      <w:r w:rsidR="009305AD" w:rsidRPr="00770C12">
        <w:rPr>
          <w:rFonts w:cs="Arial"/>
          <w:szCs w:val="20"/>
        </w:rPr>
        <w:t>oskytnout součinnost odborných pracovníků při zadávání závěrečných prací, kdy závěrečné práce jsou vedeny odborných pracovníků Partnera</w:t>
      </w:r>
      <w:r w:rsidR="009911B8" w:rsidRPr="00770C12">
        <w:rPr>
          <w:rFonts w:cs="Arial"/>
          <w:szCs w:val="20"/>
        </w:rPr>
        <w:t>,</w:t>
      </w:r>
    </w:p>
    <w:p w14:paraId="52BFA77C" w14:textId="77838E39" w:rsidR="00510929" w:rsidRPr="00770C12" w:rsidRDefault="00AB40E3" w:rsidP="00AB40E3">
      <w:pPr>
        <w:pStyle w:val="Funkce"/>
        <w:numPr>
          <w:ilvl w:val="0"/>
          <w:numId w:val="13"/>
        </w:numPr>
        <w:tabs>
          <w:tab w:val="left" w:pos="2430"/>
        </w:tabs>
        <w:spacing w:line="276" w:lineRule="auto"/>
        <w:jc w:val="both"/>
        <w:rPr>
          <w:rFonts w:cs="Arial"/>
          <w:szCs w:val="20"/>
        </w:rPr>
      </w:pPr>
      <w:r w:rsidRPr="00770C12">
        <w:rPr>
          <w:rFonts w:cs="Arial"/>
          <w:szCs w:val="20"/>
        </w:rPr>
        <w:t>r</w:t>
      </w:r>
      <w:r w:rsidR="00510929" w:rsidRPr="00770C12">
        <w:rPr>
          <w:rFonts w:cs="Arial"/>
          <w:szCs w:val="20"/>
        </w:rPr>
        <w:t>eciproční zveřejnění loga Fakulty na webu Partnera s proklikem na webovou prezentaci Fakulty</w:t>
      </w:r>
      <w:r w:rsidR="009911B8" w:rsidRPr="00770C12">
        <w:rPr>
          <w:rFonts w:cs="Arial"/>
          <w:szCs w:val="20"/>
        </w:rPr>
        <w:t>,</w:t>
      </w:r>
    </w:p>
    <w:p w14:paraId="21CE41A4" w14:textId="643347FF" w:rsidR="00510929" w:rsidRPr="00770C12" w:rsidRDefault="00AB40E3" w:rsidP="00AB40E3">
      <w:pPr>
        <w:pStyle w:val="Funkce"/>
        <w:numPr>
          <w:ilvl w:val="0"/>
          <w:numId w:val="13"/>
        </w:numPr>
        <w:tabs>
          <w:tab w:val="left" w:pos="2430"/>
        </w:tabs>
        <w:spacing w:line="276" w:lineRule="auto"/>
        <w:jc w:val="both"/>
        <w:rPr>
          <w:rFonts w:cs="Arial"/>
          <w:szCs w:val="20"/>
        </w:rPr>
      </w:pPr>
      <w:r w:rsidRPr="00770C12">
        <w:rPr>
          <w:rFonts w:cs="Arial"/>
          <w:szCs w:val="20"/>
        </w:rPr>
        <w:t>r</w:t>
      </w:r>
      <w:r w:rsidR="00510929" w:rsidRPr="00770C12">
        <w:rPr>
          <w:rFonts w:cs="Arial"/>
          <w:szCs w:val="20"/>
        </w:rPr>
        <w:t>eciproční oznámení na profilu Partnera na sociálních sítích (2</w:t>
      </w:r>
      <w:r w:rsidRPr="00770C12">
        <w:rPr>
          <w:rFonts w:cs="Arial"/>
          <w:szCs w:val="20"/>
        </w:rPr>
        <w:t>×</w:t>
      </w:r>
      <w:r w:rsidR="00510929" w:rsidRPr="00770C12">
        <w:rPr>
          <w:rFonts w:cs="Arial"/>
          <w:szCs w:val="20"/>
        </w:rPr>
        <w:t xml:space="preserve"> za semestr)</w:t>
      </w:r>
      <w:r w:rsidR="009911B8" w:rsidRPr="00770C12">
        <w:rPr>
          <w:rFonts w:cs="Arial"/>
          <w:szCs w:val="20"/>
        </w:rPr>
        <w:t>,</w:t>
      </w:r>
    </w:p>
    <w:p w14:paraId="493208FE" w14:textId="72EE8509" w:rsidR="00510929" w:rsidRPr="00770C12" w:rsidRDefault="00AB40E3" w:rsidP="00AB40E3">
      <w:pPr>
        <w:pStyle w:val="Funkce"/>
        <w:numPr>
          <w:ilvl w:val="0"/>
          <w:numId w:val="13"/>
        </w:numPr>
        <w:tabs>
          <w:tab w:val="left" w:pos="2430"/>
        </w:tabs>
        <w:spacing w:line="276" w:lineRule="auto"/>
        <w:jc w:val="both"/>
        <w:rPr>
          <w:rFonts w:cs="Arial"/>
          <w:szCs w:val="20"/>
        </w:rPr>
      </w:pPr>
      <w:r w:rsidRPr="00770C12">
        <w:rPr>
          <w:rFonts w:cs="Arial"/>
          <w:szCs w:val="20"/>
        </w:rPr>
        <w:t>r</w:t>
      </w:r>
      <w:r w:rsidR="00510929" w:rsidRPr="00770C12">
        <w:rPr>
          <w:rFonts w:cs="Arial"/>
          <w:szCs w:val="20"/>
        </w:rPr>
        <w:t>eciproční propagace Fakulty v publikacích a propagačních tiskovinách</w:t>
      </w:r>
      <w:r w:rsidR="007332DE" w:rsidRPr="00770C12">
        <w:rPr>
          <w:rFonts w:cs="Arial"/>
          <w:szCs w:val="20"/>
        </w:rPr>
        <w:t>, které jsou vydány ve spolupráci Fakulty a Partnera</w:t>
      </w:r>
      <w:r w:rsidR="009911B8" w:rsidRPr="00770C12">
        <w:rPr>
          <w:rFonts w:cs="Arial"/>
          <w:szCs w:val="20"/>
        </w:rPr>
        <w:t>,</w:t>
      </w:r>
    </w:p>
    <w:p w14:paraId="47BE2170" w14:textId="7741484B" w:rsidR="0008275D" w:rsidRPr="00770C12" w:rsidRDefault="00AB40E3" w:rsidP="00AB40E3">
      <w:pPr>
        <w:pStyle w:val="Funkce"/>
        <w:numPr>
          <w:ilvl w:val="0"/>
          <w:numId w:val="13"/>
        </w:numPr>
        <w:tabs>
          <w:tab w:val="left" w:pos="2430"/>
        </w:tabs>
        <w:spacing w:after="240" w:line="276" w:lineRule="auto"/>
        <w:jc w:val="both"/>
        <w:rPr>
          <w:rFonts w:cs="Arial"/>
          <w:szCs w:val="20"/>
        </w:rPr>
      </w:pPr>
      <w:r w:rsidRPr="00770C12">
        <w:rPr>
          <w:rFonts w:cs="Arial"/>
          <w:szCs w:val="20"/>
        </w:rPr>
        <w:t>v</w:t>
      </w:r>
      <w:r w:rsidR="00F12C0B" w:rsidRPr="00770C12">
        <w:rPr>
          <w:rFonts w:cs="Arial"/>
          <w:szCs w:val="20"/>
        </w:rPr>
        <w:t> </w:t>
      </w:r>
      <w:r w:rsidR="0008275D" w:rsidRPr="00770C12">
        <w:rPr>
          <w:rFonts w:cs="Arial"/>
          <w:szCs w:val="20"/>
        </w:rPr>
        <w:t>souvislost</w:t>
      </w:r>
      <w:r w:rsidR="00F12C0B" w:rsidRPr="00770C12">
        <w:rPr>
          <w:rFonts w:cs="Arial"/>
          <w:szCs w:val="20"/>
        </w:rPr>
        <w:t xml:space="preserve">i s propagací </w:t>
      </w:r>
      <w:r w:rsidR="00047744" w:rsidRPr="00770C12">
        <w:rPr>
          <w:rFonts w:cs="Arial"/>
          <w:szCs w:val="20"/>
        </w:rPr>
        <w:t xml:space="preserve">v publikacích a propagačních tiskovinách </w:t>
      </w:r>
      <w:r w:rsidR="00576093" w:rsidRPr="00770C12">
        <w:rPr>
          <w:rFonts w:cs="Arial"/>
          <w:szCs w:val="20"/>
        </w:rPr>
        <w:t>ESF MU</w:t>
      </w:r>
      <w:r w:rsidR="00047744" w:rsidRPr="00770C12">
        <w:rPr>
          <w:rFonts w:cs="Arial"/>
          <w:szCs w:val="20"/>
        </w:rPr>
        <w:t xml:space="preserve"> se Partner zavazuje postupovat způsobem, aby nedošlo k poškození dobrého jména Fakulty.</w:t>
      </w:r>
    </w:p>
    <w:p w14:paraId="3F5D335F" w14:textId="4869CD26" w:rsidR="009911B8" w:rsidRPr="009305AD" w:rsidRDefault="009911B8" w:rsidP="00AB40E3">
      <w:pPr>
        <w:pStyle w:val="Funkce"/>
        <w:tabs>
          <w:tab w:val="left" w:pos="2430"/>
        </w:tabs>
        <w:spacing w:after="240" w:line="276" w:lineRule="auto"/>
        <w:jc w:val="both"/>
        <w:rPr>
          <w:rFonts w:cs="Arial"/>
          <w:szCs w:val="20"/>
        </w:rPr>
      </w:pPr>
      <w:r w:rsidRPr="00770C12">
        <w:rPr>
          <w:rFonts w:cs="Arial"/>
          <w:szCs w:val="20"/>
        </w:rPr>
        <w:t>Dále se Partner se zavazuje uhradit Fakultě částku 80 000 Kč (slovy osmdesát tisíc korun českých) +</w:t>
      </w:r>
      <w:r w:rsidR="00B230D2">
        <w:rPr>
          <w:rFonts w:cs="Arial"/>
          <w:szCs w:val="20"/>
        </w:rPr>
        <w:t> </w:t>
      </w:r>
      <w:r w:rsidRPr="00770C12">
        <w:rPr>
          <w:rFonts w:cs="Arial"/>
          <w:szCs w:val="20"/>
        </w:rPr>
        <w:t>DPH v zákonné výši za spolupráci v akademickém roce 2022/2023 na základě faktury vydané Fakultou se splatností 30 dní ode dne vystavení faktury. Fakulta vystaví fakturu nejpozději ve lhů</w:t>
      </w:r>
      <w:r w:rsidRPr="007E718F">
        <w:rPr>
          <w:rFonts w:cs="Arial"/>
          <w:szCs w:val="20"/>
        </w:rPr>
        <w:t>tě do 30 dní ode dne účinnosti smlouvy.</w:t>
      </w:r>
    </w:p>
    <w:p w14:paraId="2E8EF8E4" w14:textId="470C17AC" w:rsidR="007E718F" w:rsidRPr="007E718F" w:rsidRDefault="007E718F" w:rsidP="004A0B82">
      <w:pPr>
        <w:pStyle w:val="Funkce"/>
        <w:numPr>
          <w:ilvl w:val="0"/>
          <w:numId w:val="11"/>
        </w:numPr>
        <w:tabs>
          <w:tab w:val="left" w:pos="2430"/>
        </w:tabs>
        <w:spacing w:after="240" w:line="276" w:lineRule="auto"/>
        <w:jc w:val="both"/>
        <w:rPr>
          <w:rFonts w:cs="Arial"/>
          <w:szCs w:val="20"/>
        </w:rPr>
      </w:pPr>
      <w:r w:rsidRPr="007E718F">
        <w:rPr>
          <w:rFonts w:cs="Arial"/>
          <w:szCs w:val="20"/>
        </w:rPr>
        <w:t>Všechny jednotlivé nároky Partnera uvedené v části II. Předmět smlouvy bodě (3) musejí být v</w:t>
      </w:r>
      <w:r w:rsidR="00174CA3">
        <w:rPr>
          <w:rFonts w:cs="Arial"/>
          <w:szCs w:val="20"/>
        </w:rPr>
        <w:t> </w:t>
      </w:r>
      <w:r w:rsidRPr="007E718F">
        <w:rPr>
          <w:rFonts w:cs="Arial"/>
          <w:szCs w:val="20"/>
        </w:rPr>
        <w:t>souladu s rolí a funkcí Fakulty ve společnosti a její názorovou i jinou prezentací. Fakulta si zároveň vyhrazuje schválení jakéhokoliv cizího obsahu/odkazu.</w:t>
      </w:r>
    </w:p>
    <w:p w14:paraId="3DEF2044" w14:textId="5F9FAB41" w:rsidR="007E718F" w:rsidRPr="007E718F" w:rsidRDefault="007E718F" w:rsidP="004A0B82">
      <w:pPr>
        <w:pStyle w:val="Funkce"/>
        <w:numPr>
          <w:ilvl w:val="0"/>
          <w:numId w:val="11"/>
        </w:numPr>
        <w:tabs>
          <w:tab w:val="left" w:pos="2430"/>
        </w:tabs>
        <w:spacing w:after="240" w:line="276" w:lineRule="auto"/>
        <w:jc w:val="both"/>
        <w:rPr>
          <w:rFonts w:cs="Arial"/>
          <w:szCs w:val="20"/>
        </w:rPr>
      </w:pPr>
      <w:r w:rsidRPr="007E718F">
        <w:rPr>
          <w:rFonts w:cs="Arial"/>
          <w:szCs w:val="20"/>
        </w:rPr>
        <w:t xml:space="preserve">Tato smlouva se uzavírá na dobu </w:t>
      </w:r>
      <w:r w:rsidR="00B96EB2">
        <w:rPr>
          <w:rFonts w:cs="Arial"/>
          <w:szCs w:val="20"/>
        </w:rPr>
        <w:t>1</w:t>
      </w:r>
      <w:r w:rsidR="001E7EF2">
        <w:rPr>
          <w:rFonts w:cs="Arial"/>
          <w:szCs w:val="20"/>
        </w:rPr>
        <w:t xml:space="preserve"> </w:t>
      </w:r>
      <w:r w:rsidRPr="007E718F">
        <w:rPr>
          <w:rFonts w:cs="Arial"/>
          <w:szCs w:val="20"/>
        </w:rPr>
        <w:t>roku.</w:t>
      </w:r>
    </w:p>
    <w:p w14:paraId="19B59797" w14:textId="76CB3890" w:rsidR="007E718F" w:rsidRPr="007E718F" w:rsidRDefault="007E718F" w:rsidP="004A0B82">
      <w:pPr>
        <w:pStyle w:val="Funkce"/>
        <w:numPr>
          <w:ilvl w:val="0"/>
          <w:numId w:val="11"/>
        </w:numPr>
        <w:tabs>
          <w:tab w:val="left" w:pos="2430"/>
        </w:tabs>
        <w:spacing w:after="240" w:line="276" w:lineRule="auto"/>
        <w:jc w:val="both"/>
        <w:rPr>
          <w:rFonts w:cs="Arial"/>
          <w:szCs w:val="20"/>
        </w:rPr>
      </w:pPr>
      <w:r w:rsidRPr="007E718F">
        <w:rPr>
          <w:rFonts w:cs="Arial"/>
          <w:szCs w:val="20"/>
        </w:rPr>
        <w:t xml:space="preserve">Vždy před ukončením </w:t>
      </w:r>
      <w:r w:rsidR="00AB40E3">
        <w:rPr>
          <w:rFonts w:cs="Arial"/>
          <w:szCs w:val="20"/>
        </w:rPr>
        <w:t>platnosti smlouvy</w:t>
      </w:r>
      <w:r w:rsidRPr="007E718F">
        <w:rPr>
          <w:rFonts w:cs="Arial"/>
          <w:szCs w:val="20"/>
        </w:rPr>
        <w:t xml:space="preserve"> bude vzájemná spolupráce vyplývající ze smlouvy oběma stranami vyhodnocena a případně doplněna a upřesněna.</w:t>
      </w:r>
    </w:p>
    <w:p w14:paraId="668528E3" w14:textId="77777777" w:rsidR="007E718F" w:rsidRPr="00C03F31" w:rsidRDefault="007E718F" w:rsidP="004A0B82">
      <w:pPr>
        <w:pStyle w:val="Funkce"/>
        <w:numPr>
          <w:ilvl w:val="0"/>
          <w:numId w:val="9"/>
        </w:numPr>
        <w:tabs>
          <w:tab w:val="left" w:pos="2430"/>
        </w:tabs>
        <w:spacing w:after="240" w:line="276" w:lineRule="auto"/>
        <w:jc w:val="center"/>
        <w:rPr>
          <w:rFonts w:cs="Arial"/>
          <w:b/>
          <w:bCs/>
          <w:sz w:val="22"/>
        </w:rPr>
      </w:pPr>
      <w:r w:rsidRPr="00C03F31">
        <w:rPr>
          <w:rFonts w:cs="Arial"/>
          <w:b/>
          <w:bCs/>
          <w:sz w:val="22"/>
        </w:rPr>
        <w:t>Ochrana důvěrných informací</w:t>
      </w:r>
    </w:p>
    <w:p w14:paraId="1D7E6CAD" w14:textId="631CBAD0" w:rsidR="007E718F" w:rsidRDefault="007E718F" w:rsidP="004A0B82">
      <w:pPr>
        <w:pStyle w:val="Funkce"/>
        <w:numPr>
          <w:ilvl w:val="0"/>
          <w:numId w:val="14"/>
        </w:numPr>
        <w:tabs>
          <w:tab w:val="left" w:pos="2430"/>
        </w:tabs>
        <w:spacing w:after="240" w:line="276" w:lineRule="auto"/>
        <w:jc w:val="both"/>
        <w:rPr>
          <w:rFonts w:cs="Arial"/>
          <w:szCs w:val="20"/>
        </w:rPr>
      </w:pPr>
      <w:r w:rsidRPr="007E718F">
        <w:rPr>
          <w:rFonts w:cs="Arial"/>
          <w:szCs w:val="20"/>
        </w:rPr>
        <w:t>Každá ze smluvních stran se zavazuje chránit důvěrné informace a nesdělovat je třetím osobám bez souhlasu druhé smluvní strany, pokud ji sdělení jakékoliv důvěrné informace nepřikazuje obecně závazný právní předpis. Partner podpisem této smlouvy dává Fakultě souhlas se zveřejněním této smlouvy v registru smluv v souladu se zákonem č. 340/2015 Sb.,</w:t>
      </w:r>
      <w:r w:rsidR="00EA407D">
        <w:rPr>
          <w:rFonts w:cs="Arial"/>
          <w:szCs w:val="20"/>
        </w:rPr>
        <w:t xml:space="preserve"> </w:t>
      </w:r>
      <w:r w:rsidRPr="007E718F">
        <w:rPr>
          <w:rFonts w:cs="Arial"/>
          <w:szCs w:val="20"/>
        </w:rPr>
        <w:t>o registru smluv.</w:t>
      </w:r>
    </w:p>
    <w:p w14:paraId="60379C92" w14:textId="77777777" w:rsidR="006B76CC" w:rsidRPr="007E718F" w:rsidRDefault="006B76CC" w:rsidP="006B76CC">
      <w:pPr>
        <w:pStyle w:val="Funkce"/>
        <w:tabs>
          <w:tab w:val="left" w:pos="2430"/>
        </w:tabs>
        <w:spacing w:after="240" w:line="276" w:lineRule="auto"/>
        <w:ind w:left="360"/>
        <w:jc w:val="both"/>
        <w:rPr>
          <w:rFonts w:cs="Arial"/>
          <w:szCs w:val="20"/>
        </w:rPr>
      </w:pPr>
    </w:p>
    <w:p w14:paraId="4B197E0A" w14:textId="77777777" w:rsidR="00412F2E" w:rsidRDefault="007E718F" w:rsidP="004A0B82">
      <w:pPr>
        <w:pStyle w:val="Funkce"/>
        <w:numPr>
          <w:ilvl w:val="0"/>
          <w:numId w:val="14"/>
        </w:numPr>
        <w:tabs>
          <w:tab w:val="left" w:pos="2430"/>
        </w:tabs>
        <w:spacing w:line="276" w:lineRule="auto"/>
        <w:jc w:val="both"/>
        <w:rPr>
          <w:rFonts w:cs="Arial"/>
          <w:szCs w:val="20"/>
        </w:rPr>
      </w:pPr>
      <w:r w:rsidRPr="007E718F">
        <w:rPr>
          <w:rFonts w:cs="Arial"/>
          <w:szCs w:val="20"/>
        </w:rPr>
        <w:lastRenderedPageBreak/>
        <w:t>Za důvěrné informace podle této smlouvy se považuje:</w:t>
      </w:r>
    </w:p>
    <w:p w14:paraId="617FF4AF" w14:textId="18943880" w:rsidR="00412F2E" w:rsidRDefault="007E718F" w:rsidP="004A0B82">
      <w:pPr>
        <w:pStyle w:val="Funkce"/>
        <w:numPr>
          <w:ilvl w:val="1"/>
          <w:numId w:val="14"/>
        </w:numPr>
        <w:tabs>
          <w:tab w:val="left" w:pos="2430"/>
        </w:tabs>
        <w:spacing w:line="276" w:lineRule="auto"/>
        <w:jc w:val="both"/>
        <w:rPr>
          <w:rFonts w:cs="Arial"/>
          <w:szCs w:val="20"/>
        </w:rPr>
      </w:pPr>
      <w:r w:rsidRPr="00C03F31">
        <w:rPr>
          <w:rFonts w:cs="Arial"/>
          <w:szCs w:val="20"/>
        </w:rPr>
        <w:t>veškeré informace týkající se vnitřních poměrů Partnera, které Fakulta získá na základě nebo v souvislosti s touto smlouvou či jejím plněním (např. audity, průzkumy apod.);</w:t>
      </w:r>
    </w:p>
    <w:p w14:paraId="64A0733E" w14:textId="3C28A21A" w:rsidR="00412F2E" w:rsidRDefault="007E718F" w:rsidP="004A0B82">
      <w:pPr>
        <w:pStyle w:val="Funkce"/>
        <w:numPr>
          <w:ilvl w:val="1"/>
          <w:numId w:val="14"/>
        </w:numPr>
        <w:tabs>
          <w:tab w:val="left" w:pos="2430"/>
        </w:tabs>
        <w:spacing w:line="276" w:lineRule="auto"/>
        <w:jc w:val="both"/>
        <w:rPr>
          <w:rFonts w:cs="Arial"/>
          <w:szCs w:val="20"/>
        </w:rPr>
      </w:pPr>
      <w:r w:rsidRPr="00C03F31">
        <w:rPr>
          <w:rFonts w:cs="Arial"/>
          <w:szCs w:val="20"/>
        </w:rPr>
        <w:t>veškeré informace odborného charakteru, k jejichž výměně dojde při spolupráci Fakulty a</w:t>
      </w:r>
      <w:r w:rsidR="00174CA3">
        <w:rPr>
          <w:rFonts w:cs="Arial"/>
          <w:szCs w:val="20"/>
        </w:rPr>
        <w:t> </w:t>
      </w:r>
      <w:r w:rsidRPr="00C03F31">
        <w:rPr>
          <w:rFonts w:cs="Arial"/>
          <w:szCs w:val="20"/>
        </w:rPr>
        <w:t>Partnera na základě nebo v souvislosti s touto smlouvou či jejím plněním (včetně jednání</w:t>
      </w:r>
      <w:r w:rsidR="00174CA3">
        <w:rPr>
          <w:rFonts w:cs="Arial"/>
          <w:szCs w:val="20"/>
        </w:rPr>
        <w:t> </w:t>
      </w:r>
      <w:r w:rsidRPr="00C03F31">
        <w:rPr>
          <w:rFonts w:cs="Arial"/>
          <w:szCs w:val="20"/>
        </w:rPr>
        <w:t>o</w:t>
      </w:r>
      <w:r w:rsidR="00455DB8">
        <w:rPr>
          <w:rFonts w:cs="Arial"/>
          <w:szCs w:val="20"/>
        </w:rPr>
        <w:t> </w:t>
      </w:r>
      <w:r w:rsidRPr="00C03F31">
        <w:rPr>
          <w:rFonts w:cs="Arial"/>
          <w:szCs w:val="20"/>
        </w:rPr>
        <w:t>nich a žádostí o jejich získání), nejedná-li se o informace určené ke zveřejnění;</w:t>
      </w:r>
    </w:p>
    <w:p w14:paraId="03D6B8BF" w14:textId="64E5F2CC" w:rsidR="007E718F" w:rsidRPr="00C03F31" w:rsidRDefault="007E718F" w:rsidP="004A0B82">
      <w:pPr>
        <w:pStyle w:val="Funkce"/>
        <w:numPr>
          <w:ilvl w:val="1"/>
          <w:numId w:val="14"/>
        </w:numPr>
        <w:tabs>
          <w:tab w:val="left" w:pos="2430"/>
        </w:tabs>
        <w:spacing w:after="240" w:line="276" w:lineRule="auto"/>
        <w:jc w:val="both"/>
        <w:rPr>
          <w:rFonts w:cs="Arial"/>
          <w:szCs w:val="20"/>
        </w:rPr>
      </w:pPr>
      <w:r w:rsidRPr="00C03F31">
        <w:rPr>
          <w:rFonts w:cs="Arial"/>
          <w:szCs w:val="20"/>
        </w:rPr>
        <w:t>jakákoliv informace, o které některá ze smluvních stran písemně prohlásí, že se považuje za důvěrnou informaci taková informace se považuje za důvěrnou od okamžiku doručení žádosti druhé smluvní straně.</w:t>
      </w:r>
    </w:p>
    <w:p w14:paraId="5F7A2A43" w14:textId="594A0D64" w:rsidR="007E718F" w:rsidRPr="007E718F" w:rsidRDefault="007E718F" w:rsidP="004A0B82">
      <w:pPr>
        <w:pStyle w:val="Funkce"/>
        <w:numPr>
          <w:ilvl w:val="0"/>
          <w:numId w:val="14"/>
        </w:numPr>
        <w:tabs>
          <w:tab w:val="left" w:pos="2430"/>
        </w:tabs>
        <w:spacing w:after="240" w:line="276" w:lineRule="auto"/>
        <w:jc w:val="both"/>
        <w:rPr>
          <w:rFonts w:cs="Arial"/>
          <w:szCs w:val="20"/>
        </w:rPr>
      </w:pPr>
      <w:r w:rsidRPr="007E718F">
        <w:rPr>
          <w:rFonts w:cs="Arial"/>
          <w:szCs w:val="20"/>
        </w:rPr>
        <w:t>Závazek zachovávat mlčenlivost o důvěrných informacích podle této smlouvy trvá po dobu existence této smlouvy a tři roky po jejím zániku, nebude-li některá ze smluvních stran požadovat v</w:t>
      </w:r>
      <w:r w:rsidR="00174CA3">
        <w:rPr>
          <w:rFonts w:cs="Arial"/>
          <w:szCs w:val="20"/>
        </w:rPr>
        <w:t> </w:t>
      </w:r>
      <w:r w:rsidRPr="007E718F">
        <w:rPr>
          <w:rFonts w:cs="Arial"/>
          <w:szCs w:val="20"/>
        </w:rPr>
        <w:t>jednotlivých případech delší dobu pro zachování mlčenlivosti.</w:t>
      </w:r>
    </w:p>
    <w:p w14:paraId="6CB432FD" w14:textId="09E18C26" w:rsidR="007E718F" w:rsidRPr="007E718F" w:rsidRDefault="007E718F" w:rsidP="004A0B82">
      <w:pPr>
        <w:pStyle w:val="Funkce"/>
        <w:numPr>
          <w:ilvl w:val="0"/>
          <w:numId w:val="14"/>
        </w:numPr>
        <w:tabs>
          <w:tab w:val="left" w:pos="2430"/>
        </w:tabs>
        <w:spacing w:after="240" w:line="276" w:lineRule="auto"/>
        <w:jc w:val="both"/>
        <w:rPr>
          <w:rFonts w:cs="Arial"/>
          <w:szCs w:val="20"/>
        </w:rPr>
      </w:pPr>
      <w:r w:rsidRPr="007E718F">
        <w:rPr>
          <w:rFonts w:cs="Arial"/>
          <w:szCs w:val="20"/>
        </w:rPr>
        <w:t>Smluvní strany jsou povinny o závazku mlčenlivosti podle této smlouvy a o odpovědnosti z toho plynoucí informovat veškeré své zaměstnance, popř. studenty a osoby v obdobném postavení, kteří v souvislosti s realizací této smlouvy přicházejí do styku s důvěrnými informacemi.</w:t>
      </w:r>
    </w:p>
    <w:p w14:paraId="58150E44" w14:textId="77777777" w:rsidR="007E718F" w:rsidRPr="00C03F31" w:rsidRDefault="007E718F" w:rsidP="004A0B82">
      <w:pPr>
        <w:pStyle w:val="Funkce"/>
        <w:numPr>
          <w:ilvl w:val="0"/>
          <w:numId w:val="9"/>
        </w:numPr>
        <w:tabs>
          <w:tab w:val="left" w:pos="2430"/>
        </w:tabs>
        <w:spacing w:after="240" w:line="276" w:lineRule="auto"/>
        <w:jc w:val="center"/>
        <w:rPr>
          <w:rFonts w:cs="Arial"/>
          <w:b/>
          <w:bCs/>
          <w:sz w:val="22"/>
        </w:rPr>
      </w:pPr>
      <w:r w:rsidRPr="00C03F31">
        <w:rPr>
          <w:rFonts w:cs="Arial"/>
          <w:b/>
          <w:bCs/>
          <w:sz w:val="22"/>
        </w:rPr>
        <w:t>Odstoupení</w:t>
      </w:r>
    </w:p>
    <w:p w14:paraId="3AD1385F" w14:textId="5E602F1D" w:rsidR="007E718F" w:rsidRPr="007E718F" w:rsidRDefault="007E718F" w:rsidP="004A0B82">
      <w:pPr>
        <w:pStyle w:val="Funkce"/>
        <w:tabs>
          <w:tab w:val="left" w:pos="2430"/>
        </w:tabs>
        <w:spacing w:after="240" w:line="276" w:lineRule="auto"/>
        <w:jc w:val="both"/>
        <w:rPr>
          <w:rFonts w:cs="Arial"/>
          <w:szCs w:val="20"/>
        </w:rPr>
      </w:pPr>
      <w:r w:rsidRPr="007E718F">
        <w:rPr>
          <w:rFonts w:cs="Arial"/>
          <w:szCs w:val="20"/>
        </w:rPr>
        <w:t>Před uplynutím doby, na kterou byla tato smlouva sjednána, lze od této smlouvy odstoupit, a to z</w:t>
      </w:r>
      <w:r w:rsidR="00C03F31">
        <w:rPr>
          <w:rFonts w:cs="Arial"/>
          <w:szCs w:val="20"/>
        </w:rPr>
        <w:t> </w:t>
      </w:r>
      <w:r w:rsidRPr="007E718F">
        <w:rPr>
          <w:rFonts w:cs="Arial"/>
          <w:szCs w:val="20"/>
        </w:rPr>
        <w:t>důvodu podstatného porušení této smlouvy. Odstoupení je účinné dnem doručení písemného oznámení o</w:t>
      </w:r>
      <w:r w:rsidR="00CC5C6A">
        <w:rPr>
          <w:rFonts w:cs="Arial"/>
          <w:szCs w:val="20"/>
        </w:rPr>
        <w:t> </w:t>
      </w:r>
      <w:r w:rsidRPr="007E718F">
        <w:rPr>
          <w:rFonts w:cs="Arial"/>
          <w:szCs w:val="20"/>
        </w:rPr>
        <w:t>odstoupení druhé smluvní straně.</w:t>
      </w:r>
    </w:p>
    <w:p w14:paraId="076C5D0C" w14:textId="77777777" w:rsidR="007E718F" w:rsidRPr="00C03F31" w:rsidRDefault="007E718F" w:rsidP="004A0B82">
      <w:pPr>
        <w:pStyle w:val="Funkce"/>
        <w:numPr>
          <w:ilvl w:val="0"/>
          <w:numId w:val="9"/>
        </w:numPr>
        <w:tabs>
          <w:tab w:val="left" w:pos="2430"/>
        </w:tabs>
        <w:spacing w:after="240" w:line="276" w:lineRule="auto"/>
        <w:jc w:val="center"/>
        <w:rPr>
          <w:rFonts w:cs="Arial"/>
          <w:sz w:val="22"/>
        </w:rPr>
      </w:pPr>
      <w:r w:rsidRPr="00C03F31">
        <w:rPr>
          <w:rFonts w:cs="Arial"/>
          <w:b/>
          <w:bCs/>
          <w:sz w:val="22"/>
        </w:rPr>
        <w:t>Závěrečná ustanovení</w:t>
      </w:r>
    </w:p>
    <w:p w14:paraId="633A423D" w14:textId="5512B42F" w:rsidR="007E718F" w:rsidRPr="00770C12" w:rsidRDefault="007E718F" w:rsidP="004A0B82">
      <w:pPr>
        <w:pStyle w:val="Funkce"/>
        <w:numPr>
          <w:ilvl w:val="0"/>
          <w:numId w:val="15"/>
        </w:numPr>
        <w:tabs>
          <w:tab w:val="left" w:pos="2430"/>
        </w:tabs>
        <w:spacing w:after="240" w:line="276" w:lineRule="auto"/>
        <w:jc w:val="both"/>
        <w:rPr>
          <w:rFonts w:cs="Arial"/>
          <w:szCs w:val="20"/>
        </w:rPr>
      </w:pPr>
      <w:r w:rsidRPr="007E718F">
        <w:rPr>
          <w:rFonts w:cs="Arial"/>
          <w:szCs w:val="20"/>
        </w:rPr>
        <w:t xml:space="preserve">Tato smlouva je uzavřena dnem podpisu obou smluvních stran a nabývá účinnosti dnem uveřejnění v registru smluv, který je zřízen na základě zákona č. 340/2015 Sb., o zvláštních podmínkách účinnosti některých smluv, uveřejňování těchto smluv a o registru smluv (zákon o registru smluv), ve znění pozdějších předpisů. Smlouvu </w:t>
      </w:r>
      <w:r w:rsidRPr="00770C12">
        <w:rPr>
          <w:rFonts w:cs="Arial"/>
          <w:szCs w:val="20"/>
        </w:rPr>
        <w:t>uveřejní Fakulta, za řádné uveřejnění však odpovídají obě smluvní strany. Partner uveřejnění bez zbytečného odkladu zkontroluje a upozorní na případné nedostatky, jinak mu Fakulta neodpovídá za neuveřejnění této smlouvy.</w:t>
      </w:r>
    </w:p>
    <w:p w14:paraId="4D0C16CB" w14:textId="34429435" w:rsidR="007E718F" w:rsidRPr="007E718F" w:rsidRDefault="007E718F" w:rsidP="004A0B82">
      <w:pPr>
        <w:pStyle w:val="Funkce"/>
        <w:numPr>
          <w:ilvl w:val="0"/>
          <w:numId w:val="15"/>
        </w:numPr>
        <w:tabs>
          <w:tab w:val="left" w:pos="2430"/>
        </w:tabs>
        <w:spacing w:after="240" w:line="276" w:lineRule="auto"/>
        <w:jc w:val="both"/>
        <w:rPr>
          <w:rFonts w:cs="Arial"/>
          <w:szCs w:val="20"/>
        </w:rPr>
      </w:pPr>
      <w:r w:rsidRPr="00770C12">
        <w:rPr>
          <w:rFonts w:cs="Arial"/>
          <w:szCs w:val="20"/>
        </w:rPr>
        <w:t>Otázky touto smlouvou neupravené se řídí příslušnými</w:t>
      </w:r>
      <w:r w:rsidRPr="007E718F">
        <w:rPr>
          <w:rFonts w:cs="Arial"/>
          <w:szCs w:val="20"/>
        </w:rPr>
        <w:t xml:space="preserve"> ustanoveními občanského zákoníku a</w:t>
      </w:r>
      <w:r w:rsidR="00174CA3">
        <w:rPr>
          <w:rFonts w:cs="Arial"/>
          <w:szCs w:val="20"/>
        </w:rPr>
        <w:t> </w:t>
      </w:r>
      <w:r w:rsidRPr="007E718F">
        <w:rPr>
          <w:rFonts w:cs="Arial"/>
          <w:szCs w:val="20"/>
        </w:rPr>
        <w:t>souvisejících obecně závazných právních předpisů.</w:t>
      </w:r>
    </w:p>
    <w:p w14:paraId="63D35484" w14:textId="77777777" w:rsidR="007E718F" w:rsidRPr="007E718F" w:rsidRDefault="007E718F" w:rsidP="004A0B82">
      <w:pPr>
        <w:pStyle w:val="Funkce"/>
        <w:numPr>
          <w:ilvl w:val="0"/>
          <w:numId w:val="15"/>
        </w:numPr>
        <w:tabs>
          <w:tab w:val="left" w:pos="2430"/>
        </w:tabs>
        <w:spacing w:after="240" w:line="276" w:lineRule="auto"/>
        <w:jc w:val="both"/>
        <w:rPr>
          <w:rFonts w:cs="Arial"/>
          <w:szCs w:val="20"/>
        </w:rPr>
      </w:pPr>
      <w:r w:rsidRPr="007E718F">
        <w:rPr>
          <w:rFonts w:cs="Arial"/>
          <w:szCs w:val="20"/>
        </w:rPr>
        <w:t>Tuto smlouvu lze měnit pouze písemnými dodatky podepsanými oprávněnými zástupci obou smluvních stran.</w:t>
      </w:r>
    </w:p>
    <w:p w14:paraId="3D5E45F0" w14:textId="77777777" w:rsidR="007E718F" w:rsidRPr="007E718F" w:rsidRDefault="007E718F" w:rsidP="004A0B82">
      <w:pPr>
        <w:pStyle w:val="Funkce"/>
        <w:numPr>
          <w:ilvl w:val="0"/>
          <w:numId w:val="15"/>
        </w:numPr>
        <w:tabs>
          <w:tab w:val="left" w:pos="2430"/>
        </w:tabs>
        <w:spacing w:after="240" w:line="276" w:lineRule="auto"/>
        <w:jc w:val="both"/>
        <w:rPr>
          <w:rFonts w:cs="Arial"/>
          <w:szCs w:val="20"/>
        </w:rPr>
      </w:pPr>
      <w:r w:rsidRPr="007E718F">
        <w:rPr>
          <w:rFonts w:cs="Arial"/>
          <w:szCs w:val="20"/>
        </w:rPr>
        <w:t>Smlouva je vyhotovena ve dvou stejnopisech, z nichž každá smluvní strana obdrží jeden.</w:t>
      </w:r>
    </w:p>
    <w:p w14:paraId="002B52BE" w14:textId="6B4C5995" w:rsidR="00E6514B" w:rsidRPr="00576093" w:rsidRDefault="007E718F" w:rsidP="000B0497">
      <w:pPr>
        <w:pStyle w:val="Funkce"/>
        <w:numPr>
          <w:ilvl w:val="0"/>
          <w:numId w:val="15"/>
        </w:numPr>
        <w:tabs>
          <w:tab w:val="left" w:pos="2430"/>
        </w:tabs>
        <w:spacing w:after="240" w:line="276" w:lineRule="auto"/>
        <w:jc w:val="both"/>
        <w:rPr>
          <w:rFonts w:cs="Arial"/>
          <w:szCs w:val="20"/>
        </w:rPr>
      </w:pPr>
      <w:r w:rsidRPr="00576093">
        <w:rPr>
          <w:rFonts w:cs="Arial"/>
          <w:szCs w:val="20"/>
        </w:rPr>
        <w:t>Obě smluvní strany potvrzují, že si smlouvu přečetly, jejímu obsahu porozuměly a že s ním souhlasí. Smluvní strany dále prohlašují, že smlouva nebyla ujednána v tísni ani za nápadně nevýhodných podmínek. Na důkaz toho připojují své vlastnoruční podpisy</w:t>
      </w:r>
      <w:r w:rsidR="009E7441">
        <w:rPr>
          <w:rFonts w:cs="Arial"/>
          <w:szCs w:val="20"/>
        </w:rPr>
        <w:t>.</w:t>
      </w:r>
    </w:p>
    <w:p w14:paraId="5F09C656" w14:textId="7E081B9F" w:rsidR="004A0B82" w:rsidRDefault="004A0B82" w:rsidP="00576093">
      <w:pPr>
        <w:pStyle w:val="Funkce"/>
        <w:tabs>
          <w:tab w:val="left" w:pos="567"/>
          <w:tab w:val="left" w:pos="5245"/>
        </w:tabs>
        <w:spacing w:line="276" w:lineRule="auto"/>
        <w:jc w:val="both"/>
        <w:rPr>
          <w:rFonts w:cs="Arial"/>
          <w:szCs w:val="20"/>
        </w:rPr>
      </w:pPr>
    </w:p>
    <w:p w14:paraId="1818AA4F" w14:textId="2FD4B74A" w:rsidR="004A0B82" w:rsidRDefault="004A0B82" w:rsidP="00576093">
      <w:pPr>
        <w:pStyle w:val="Funkce"/>
        <w:tabs>
          <w:tab w:val="left" w:pos="567"/>
          <w:tab w:val="left" w:pos="5245"/>
        </w:tabs>
        <w:spacing w:line="276" w:lineRule="auto"/>
        <w:jc w:val="both"/>
        <w:rPr>
          <w:rFonts w:cs="Arial"/>
          <w:szCs w:val="20"/>
        </w:rPr>
      </w:pPr>
    </w:p>
    <w:p w14:paraId="0E884EF4" w14:textId="77777777" w:rsidR="004A0B82" w:rsidRDefault="004A0B82" w:rsidP="00576093">
      <w:pPr>
        <w:pStyle w:val="Funkce"/>
        <w:tabs>
          <w:tab w:val="left" w:pos="567"/>
          <w:tab w:val="left" w:pos="5245"/>
        </w:tabs>
        <w:spacing w:line="276" w:lineRule="auto"/>
        <w:jc w:val="both"/>
        <w:rPr>
          <w:rFonts w:cs="Arial"/>
          <w:szCs w:val="20"/>
        </w:rPr>
      </w:pPr>
    </w:p>
    <w:p w14:paraId="7C1B8B5A" w14:textId="0CA96D1E" w:rsidR="007E718F" w:rsidRPr="00576093" w:rsidRDefault="007E718F" w:rsidP="00576093">
      <w:pPr>
        <w:pStyle w:val="Funkce"/>
        <w:tabs>
          <w:tab w:val="left" w:pos="567"/>
          <w:tab w:val="left" w:pos="5245"/>
        </w:tabs>
        <w:spacing w:line="276" w:lineRule="auto"/>
        <w:jc w:val="both"/>
        <w:rPr>
          <w:rFonts w:cs="Arial"/>
          <w:b/>
          <w:bCs/>
          <w:szCs w:val="20"/>
        </w:rPr>
      </w:pPr>
      <w:r w:rsidRPr="007E718F">
        <w:rPr>
          <w:rFonts w:cs="Arial"/>
          <w:szCs w:val="20"/>
        </w:rPr>
        <w:lastRenderedPageBreak/>
        <w:t xml:space="preserve">V </w:t>
      </w:r>
      <w:r w:rsidR="00576093">
        <w:rPr>
          <w:rFonts w:cs="Arial"/>
          <w:szCs w:val="20"/>
        </w:rPr>
        <w:t>Brně</w:t>
      </w:r>
      <w:r w:rsidR="00576093" w:rsidRPr="007E718F">
        <w:rPr>
          <w:rFonts w:cs="Arial"/>
          <w:szCs w:val="20"/>
        </w:rPr>
        <w:t xml:space="preserve"> </w:t>
      </w:r>
      <w:r w:rsidRPr="007E718F">
        <w:rPr>
          <w:rFonts w:cs="Arial"/>
          <w:szCs w:val="20"/>
        </w:rPr>
        <w:t>dne ……………………</w:t>
      </w:r>
      <w:r w:rsidR="00576093">
        <w:rPr>
          <w:rFonts w:cs="Arial"/>
          <w:szCs w:val="20"/>
        </w:rPr>
        <w:tab/>
      </w:r>
      <w:r w:rsidR="00576093" w:rsidRPr="00576093">
        <w:rPr>
          <w:rFonts w:cs="Arial"/>
          <w:szCs w:val="20"/>
        </w:rPr>
        <w:t>V Brně dne ……………………</w:t>
      </w:r>
    </w:p>
    <w:p w14:paraId="2B997781" w14:textId="77777777" w:rsidR="00E6514B" w:rsidRDefault="00E6514B" w:rsidP="00576093">
      <w:pPr>
        <w:pStyle w:val="Funkce"/>
        <w:tabs>
          <w:tab w:val="left" w:pos="567"/>
          <w:tab w:val="left" w:pos="5245"/>
        </w:tabs>
        <w:spacing w:line="276" w:lineRule="auto"/>
        <w:jc w:val="both"/>
        <w:rPr>
          <w:rFonts w:cs="Arial"/>
          <w:szCs w:val="20"/>
        </w:rPr>
      </w:pPr>
    </w:p>
    <w:p w14:paraId="73DD6496" w14:textId="0A5BB81D" w:rsidR="00E6514B" w:rsidRDefault="00E6514B" w:rsidP="00576093">
      <w:pPr>
        <w:pStyle w:val="Funkce"/>
        <w:tabs>
          <w:tab w:val="left" w:pos="567"/>
          <w:tab w:val="left" w:pos="5245"/>
        </w:tabs>
        <w:spacing w:line="276" w:lineRule="auto"/>
        <w:jc w:val="both"/>
        <w:rPr>
          <w:rFonts w:cs="Arial"/>
          <w:szCs w:val="20"/>
        </w:rPr>
      </w:pPr>
    </w:p>
    <w:p w14:paraId="7BB2E967" w14:textId="61216F39" w:rsidR="004A0B82" w:rsidRDefault="004A0B82" w:rsidP="00576093">
      <w:pPr>
        <w:pStyle w:val="Funkce"/>
        <w:tabs>
          <w:tab w:val="left" w:pos="567"/>
          <w:tab w:val="left" w:pos="5245"/>
        </w:tabs>
        <w:spacing w:line="276" w:lineRule="auto"/>
        <w:jc w:val="both"/>
        <w:rPr>
          <w:rFonts w:cs="Arial"/>
          <w:szCs w:val="20"/>
        </w:rPr>
      </w:pPr>
    </w:p>
    <w:p w14:paraId="5AB4D07F" w14:textId="77777777" w:rsidR="004A0B82" w:rsidRDefault="004A0B82" w:rsidP="00576093">
      <w:pPr>
        <w:pStyle w:val="Funkce"/>
        <w:tabs>
          <w:tab w:val="left" w:pos="567"/>
          <w:tab w:val="left" w:pos="5245"/>
        </w:tabs>
        <w:spacing w:line="276" w:lineRule="auto"/>
        <w:jc w:val="both"/>
        <w:rPr>
          <w:rFonts w:cs="Arial"/>
          <w:szCs w:val="20"/>
        </w:rPr>
      </w:pPr>
    </w:p>
    <w:p w14:paraId="47BDF78D" w14:textId="63DC7474" w:rsidR="007E718F" w:rsidRPr="00576093" w:rsidRDefault="007E718F" w:rsidP="00576093">
      <w:pPr>
        <w:pStyle w:val="Funkce"/>
        <w:tabs>
          <w:tab w:val="left" w:pos="567"/>
          <w:tab w:val="left" w:pos="5245"/>
        </w:tabs>
        <w:spacing w:line="276" w:lineRule="auto"/>
        <w:jc w:val="both"/>
        <w:rPr>
          <w:rFonts w:cs="Arial"/>
          <w:b/>
          <w:bCs/>
          <w:szCs w:val="20"/>
        </w:rPr>
      </w:pPr>
      <w:r w:rsidRPr="007E718F">
        <w:rPr>
          <w:rFonts w:cs="Arial"/>
          <w:szCs w:val="20"/>
        </w:rPr>
        <w:t>……………………………………………</w:t>
      </w:r>
      <w:r w:rsidR="00E6514B">
        <w:rPr>
          <w:rFonts w:cs="Arial"/>
          <w:szCs w:val="20"/>
        </w:rPr>
        <w:t>..</w:t>
      </w:r>
      <w:r w:rsidR="00576093">
        <w:rPr>
          <w:rFonts w:cs="Arial"/>
          <w:szCs w:val="20"/>
        </w:rPr>
        <w:tab/>
      </w:r>
      <w:r w:rsidR="00576093" w:rsidRPr="00576093">
        <w:rPr>
          <w:rFonts w:cs="Arial"/>
          <w:szCs w:val="20"/>
        </w:rPr>
        <w:t>……………………………………………..</w:t>
      </w:r>
    </w:p>
    <w:p w14:paraId="5DCEBFCD" w14:textId="6FCDA6E3" w:rsidR="007E718F" w:rsidRPr="00576093" w:rsidRDefault="001C5370" w:rsidP="001C5370">
      <w:pPr>
        <w:pStyle w:val="Funkce"/>
        <w:tabs>
          <w:tab w:val="left" w:pos="2268"/>
        </w:tabs>
        <w:spacing w:line="276" w:lineRule="auto"/>
        <w:jc w:val="both"/>
        <w:rPr>
          <w:rFonts w:cs="Arial"/>
          <w:szCs w:val="20"/>
        </w:rPr>
      </w:pPr>
      <w:r w:rsidRPr="001C5370">
        <w:rPr>
          <w:rFonts w:cs="Arial"/>
          <w:szCs w:val="20"/>
        </w:rPr>
        <w:t>Dr. Ing. Josef Jaroš, MBA</w:t>
      </w:r>
      <w:r>
        <w:rPr>
          <w:rFonts w:cs="Arial"/>
          <w:szCs w:val="20"/>
        </w:rPr>
        <w:t xml:space="preserve">                                                     </w:t>
      </w:r>
      <w:r w:rsidR="00576093" w:rsidRPr="00576093">
        <w:rPr>
          <w:rFonts w:cs="Arial"/>
          <w:szCs w:val="20"/>
        </w:rPr>
        <w:t>prof. Mgr. Jiří Špalek, Ph.D.</w:t>
      </w:r>
    </w:p>
    <w:p w14:paraId="0904BFBC" w14:textId="2CBA2A86" w:rsidR="007E718F" w:rsidRPr="00576093" w:rsidRDefault="007E718F" w:rsidP="00576093">
      <w:pPr>
        <w:pStyle w:val="Funkce"/>
        <w:tabs>
          <w:tab w:val="left" w:pos="567"/>
          <w:tab w:val="left" w:pos="5245"/>
        </w:tabs>
        <w:spacing w:line="276" w:lineRule="auto"/>
        <w:rPr>
          <w:rFonts w:cs="Arial"/>
          <w:szCs w:val="20"/>
        </w:rPr>
      </w:pPr>
      <w:r w:rsidRPr="007E718F">
        <w:rPr>
          <w:rFonts w:cs="Arial"/>
          <w:szCs w:val="20"/>
        </w:rPr>
        <w:t>za Partnera</w:t>
      </w:r>
      <w:r w:rsidR="00576093">
        <w:rPr>
          <w:rFonts w:cs="Arial"/>
          <w:szCs w:val="20"/>
        </w:rPr>
        <w:tab/>
      </w:r>
      <w:r w:rsidR="00576093" w:rsidRPr="00576093">
        <w:rPr>
          <w:rFonts w:cs="Arial"/>
          <w:szCs w:val="20"/>
        </w:rPr>
        <w:t>za Fakultu</w:t>
      </w:r>
    </w:p>
    <w:sectPr w:rsidR="007E718F" w:rsidRPr="00576093" w:rsidSect="00576093">
      <w:footerReference w:type="default" r:id="rId11"/>
      <w:headerReference w:type="first" r:id="rId12"/>
      <w:footerReference w:type="first" r:id="rId13"/>
      <w:type w:val="continuous"/>
      <w:pgSz w:w="11906" w:h="16838" w:code="9"/>
      <w:pgMar w:top="2353" w:right="1361" w:bottom="1928" w:left="136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1F12" w14:textId="77777777" w:rsidR="0077164D" w:rsidRDefault="0077164D">
      <w:pPr>
        <w:spacing w:after="0" w:line="240" w:lineRule="auto"/>
      </w:pPr>
      <w:r>
        <w:separator/>
      </w:r>
    </w:p>
  </w:endnote>
  <w:endnote w:type="continuationSeparator" w:id="0">
    <w:p w14:paraId="593D4983" w14:textId="77777777" w:rsidR="0077164D" w:rsidRDefault="0077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62F2" w14:textId="7316A735" w:rsidR="00F10FD5" w:rsidRDefault="00F10FD5" w:rsidP="00F10FD5">
    <w:pPr>
      <w:pStyle w:val="Zpatsslovnmstrnky"/>
    </w:pPr>
    <w:r w:rsidRPr="00F53B0F">
      <w:rPr>
        <w:rStyle w:val="slovnstran"/>
      </w:rPr>
      <w:fldChar w:fldCharType="begin"/>
    </w:r>
    <w:r w:rsidRPr="00F53B0F">
      <w:rPr>
        <w:rStyle w:val="slovnstran"/>
      </w:rPr>
      <w:instrText>PAGE   \* MERGEFORMAT</w:instrText>
    </w:r>
    <w:r w:rsidRPr="00F53B0F">
      <w:rPr>
        <w:rStyle w:val="slovnstran"/>
      </w:rPr>
      <w:fldChar w:fldCharType="separate"/>
    </w:r>
    <w:r w:rsidR="00EA407D">
      <w:rPr>
        <w:rStyle w:val="slovnstran"/>
        <w:noProof/>
      </w:rPr>
      <w:t>2</w:t>
    </w:r>
    <w:r w:rsidRPr="00F53B0F">
      <w:rPr>
        <w:rStyle w:val="slovnstran"/>
      </w:rPr>
      <w:fldChar w:fldCharType="end"/>
    </w:r>
    <w:r w:rsidRPr="00F53B0F">
      <w:rPr>
        <w:rStyle w:val="slovnstran"/>
      </w:rPr>
      <w:t>/</w:t>
    </w:r>
    <w:r w:rsidRPr="00F53B0F">
      <w:rPr>
        <w:rStyle w:val="slovnstran"/>
      </w:rPr>
      <w:fldChar w:fldCharType="begin"/>
    </w:r>
    <w:r w:rsidRPr="00F53B0F">
      <w:rPr>
        <w:rStyle w:val="slovnstran"/>
      </w:rPr>
      <w:instrText xml:space="preserve"> SECTIONPAGES   \* MERGEFORMAT </w:instrText>
    </w:r>
    <w:r w:rsidRPr="00F53B0F">
      <w:rPr>
        <w:rStyle w:val="slovnstran"/>
      </w:rPr>
      <w:fldChar w:fldCharType="separate"/>
    </w:r>
    <w:r w:rsidR="00275D80">
      <w:rPr>
        <w:rStyle w:val="slovnstran"/>
        <w:noProof/>
      </w:rPr>
      <w:t>4</w:t>
    </w:r>
    <w:r w:rsidRPr="00F53B0F">
      <w:rPr>
        <w:rStyle w:val="slovnstran"/>
      </w:rPr>
      <w:fldChar w:fldCharType="end"/>
    </w:r>
    <w:r>
      <w:tab/>
    </w:r>
  </w:p>
  <w:p w14:paraId="21B3F16C" w14:textId="09CAAB78" w:rsidR="00211F80" w:rsidRPr="00F53B0F" w:rsidRDefault="00211F80" w:rsidP="00AD4F8E">
    <w:pPr>
      <w:pStyle w:val="Zpatsslovnmstrnky"/>
      <w:rPr>
        <w:rStyle w:val="slovnstr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221D" w14:textId="77777777" w:rsidR="00DF47FF" w:rsidRDefault="00DF47FF" w:rsidP="00D54496">
    <w:pPr>
      <w:pStyle w:val="Zpat-univerzita4dkyadresy"/>
    </w:pPr>
  </w:p>
  <w:p w14:paraId="5377E174" w14:textId="650002B7" w:rsidR="00CA321A" w:rsidRDefault="00B36FA9" w:rsidP="00D54496">
    <w:pPr>
      <w:pStyle w:val="Zpat-univerzita4dkyadresy"/>
    </w:pPr>
    <w:r w:rsidRPr="00B36FA9">
      <w:t>Masarykova univerzita, Ekonomicko-správní fakulta</w:t>
    </w:r>
  </w:p>
  <w:p w14:paraId="39110591" w14:textId="77777777" w:rsidR="003E1EB5" w:rsidRPr="003E1EB5" w:rsidRDefault="003E1EB5" w:rsidP="003E1EB5">
    <w:pPr>
      <w:pStyle w:val="Zpat"/>
    </w:pPr>
  </w:p>
  <w:p w14:paraId="5D0F7121" w14:textId="77777777" w:rsidR="00B36FA9" w:rsidRPr="00B36FA9" w:rsidRDefault="00B36FA9" w:rsidP="00B36FA9">
    <w:pPr>
      <w:pStyle w:val="Zpat"/>
      <w:rPr>
        <w:rFonts w:cs="Arial"/>
        <w:szCs w:val="14"/>
      </w:rPr>
    </w:pPr>
    <w:r w:rsidRPr="00B36FA9">
      <w:rPr>
        <w:rFonts w:cs="Arial"/>
        <w:szCs w:val="14"/>
      </w:rPr>
      <w:t>Lipová 507/41a, 602 00 Brno, Česká republika</w:t>
    </w:r>
  </w:p>
  <w:p w14:paraId="3473D695" w14:textId="77777777" w:rsidR="00B36FA9" w:rsidRPr="00B36FA9" w:rsidRDefault="00B36FA9" w:rsidP="00B36FA9">
    <w:pPr>
      <w:pStyle w:val="Zpat"/>
      <w:rPr>
        <w:rFonts w:cs="Arial"/>
        <w:szCs w:val="14"/>
      </w:rPr>
    </w:pPr>
    <w:r w:rsidRPr="00B36FA9">
      <w:rPr>
        <w:rFonts w:cs="Arial"/>
        <w:szCs w:val="14"/>
      </w:rPr>
      <w:t>T: +420 549 49 1710, E: info@econ.muni.cz, www.econ.muni.cz</w:t>
    </w:r>
  </w:p>
  <w:p w14:paraId="5AFBD291" w14:textId="77777777" w:rsidR="002D69EE" w:rsidRPr="00F86E6C" w:rsidRDefault="00B36FA9" w:rsidP="00B36FA9">
    <w:pPr>
      <w:pStyle w:val="Zpat"/>
      <w:rPr>
        <w:rFonts w:cs="Arial"/>
        <w:szCs w:val="14"/>
      </w:rPr>
    </w:pPr>
    <w:r w:rsidRPr="00B36FA9">
      <w:rPr>
        <w:rFonts w:cs="Arial"/>
        <w:szCs w:val="14"/>
      </w:rPr>
      <w:t>Bankovní spojení: KB Brno-město, ČÚ: 85636621/0100, IČ: 00216224, DIČ: CZ00216224</w:t>
    </w:r>
    <w:r w:rsidR="00102F12">
      <w:rPr>
        <w:rFonts w:cs="Arial"/>
        <w:szCs w:val="14"/>
      </w:rPr>
      <w:t xml:space="preserve"> </w:t>
    </w:r>
  </w:p>
  <w:p w14:paraId="09C9E69C" w14:textId="05A316C9" w:rsidR="00CA321A" w:rsidRDefault="00710003" w:rsidP="00FA10BD">
    <w:pPr>
      <w:pStyle w:val="Zpatsslovnmstrnky"/>
    </w:pPr>
    <w:r w:rsidRPr="00F53B0F">
      <w:rPr>
        <w:rStyle w:val="slovnstran"/>
      </w:rPr>
      <w:fldChar w:fldCharType="begin"/>
    </w:r>
    <w:r w:rsidR="00CA321A" w:rsidRPr="00F53B0F">
      <w:rPr>
        <w:rStyle w:val="slovnstran"/>
      </w:rPr>
      <w:instrText>PAGE   \* MERGEFORMAT</w:instrText>
    </w:r>
    <w:r w:rsidRPr="00F53B0F">
      <w:rPr>
        <w:rStyle w:val="slovnstran"/>
      </w:rPr>
      <w:fldChar w:fldCharType="separate"/>
    </w:r>
    <w:r w:rsidR="00425E82">
      <w:rPr>
        <w:rStyle w:val="slovnstran"/>
        <w:noProof/>
      </w:rPr>
      <w:t>1</w:t>
    </w:r>
    <w:r w:rsidRPr="00F53B0F">
      <w:rPr>
        <w:rStyle w:val="slovnstran"/>
      </w:rPr>
      <w:fldChar w:fldCharType="end"/>
    </w:r>
    <w:r w:rsidR="00CA321A" w:rsidRPr="00F53B0F">
      <w:rPr>
        <w:rStyle w:val="slovnstran"/>
      </w:rPr>
      <w:t>/</w:t>
    </w:r>
    <w:r w:rsidR="00371A95" w:rsidRPr="00F53B0F">
      <w:rPr>
        <w:rStyle w:val="slovnstran"/>
      </w:rPr>
      <w:fldChar w:fldCharType="begin"/>
    </w:r>
    <w:r w:rsidR="00371A95" w:rsidRPr="00F53B0F">
      <w:rPr>
        <w:rStyle w:val="slovnstran"/>
      </w:rPr>
      <w:instrText xml:space="preserve"> SECTIONPAGES   \* MERGEFORMAT </w:instrText>
    </w:r>
    <w:r w:rsidR="00371A95" w:rsidRPr="00F53B0F">
      <w:rPr>
        <w:rStyle w:val="slovnstran"/>
      </w:rPr>
      <w:fldChar w:fldCharType="separate"/>
    </w:r>
    <w:r w:rsidR="00275D80">
      <w:rPr>
        <w:rStyle w:val="slovnstran"/>
        <w:noProof/>
      </w:rPr>
      <w:t>4</w:t>
    </w:r>
    <w:r w:rsidR="00371A95" w:rsidRPr="00F53B0F">
      <w:rPr>
        <w:rStyle w:val="slovnstran"/>
      </w:rPr>
      <w:fldChar w:fldCharType="end"/>
    </w:r>
    <w:r w:rsidR="00CA321A">
      <w:tab/>
    </w:r>
    <w:r w:rsidR="00CA321A" w:rsidRPr="005D1F84">
      <w:t>V</w:t>
    </w:r>
    <w:r w:rsidR="00342316">
      <w:t> </w:t>
    </w:r>
    <w:r w:rsidR="00CA321A" w:rsidRPr="005D1F84">
      <w:t>odpovědi</w:t>
    </w:r>
    <w:r w:rsidR="00342316">
      <w:t>,</w:t>
    </w:r>
    <w:r w:rsidR="00CA321A" w:rsidRPr="005D1F84">
      <w:t xml:space="preserve"> prosím</w:t>
    </w:r>
    <w:r w:rsidR="00342316">
      <w:t>,</w:t>
    </w:r>
    <w:r w:rsidR="00CA321A" w:rsidRPr="005D1F84">
      <w:t xml:space="preserve"> uvádějte naše číslo jednací.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5AC1" w14:textId="77777777" w:rsidR="0077164D" w:rsidRDefault="0077164D">
      <w:pPr>
        <w:spacing w:after="0" w:line="240" w:lineRule="auto"/>
      </w:pPr>
      <w:r>
        <w:separator/>
      </w:r>
    </w:p>
  </w:footnote>
  <w:footnote w:type="continuationSeparator" w:id="0">
    <w:p w14:paraId="13351477" w14:textId="77777777" w:rsidR="0077164D" w:rsidRDefault="0077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E622" w14:textId="77777777" w:rsidR="00D4417E" w:rsidRPr="006E7DD3" w:rsidRDefault="006E7DD3" w:rsidP="006E7DD3">
    <w:pPr>
      <w:pStyle w:val="Zhlav"/>
    </w:pPr>
    <w:r>
      <w:rPr>
        <w:noProof/>
        <w:lang w:eastAsia="cs-CZ"/>
      </w:rPr>
      <w:drawing>
        <wp:anchor distT="0" distB="0" distL="114300" distR="114300" simplePos="0" relativeHeight="251659264" behindDoc="1" locked="1" layoutInCell="1" allowOverlap="1" wp14:anchorId="37F38A14" wp14:editId="5925E7BC">
          <wp:simplePos x="0" y="0"/>
          <wp:positionH relativeFrom="page">
            <wp:posOffset>431800</wp:posOffset>
          </wp:positionH>
          <wp:positionV relativeFrom="page">
            <wp:posOffset>431800</wp:posOffset>
          </wp:positionV>
          <wp:extent cx="957600" cy="6480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57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0195"/>
    <w:multiLevelType w:val="hybridMultilevel"/>
    <w:tmpl w:val="D61A392A"/>
    <w:lvl w:ilvl="0" w:tplc="1B4A5FAE">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EE3F77"/>
    <w:multiLevelType w:val="hybridMultilevel"/>
    <w:tmpl w:val="F3406836"/>
    <w:lvl w:ilvl="0" w:tplc="724687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C0634A"/>
    <w:multiLevelType w:val="hybridMultilevel"/>
    <w:tmpl w:val="C80885A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B44ECD"/>
    <w:multiLevelType w:val="hybridMultilevel"/>
    <w:tmpl w:val="936C2342"/>
    <w:lvl w:ilvl="0" w:tplc="49B64F9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92D6155"/>
    <w:multiLevelType w:val="hybridMultilevel"/>
    <w:tmpl w:val="AA24BF10"/>
    <w:lvl w:ilvl="0" w:tplc="2FA66958">
      <w:start w:val="1"/>
      <w:numFmt w:val="upperRoman"/>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514652"/>
    <w:multiLevelType w:val="hybridMultilevel"/>
    <w:tmpl w:val="0F6C12E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36127F8"/>
    <w:multiLevelType w:val="hybridMultilevel"/>
    <w:tmpl w:val="17D220B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9A65C7"/>
    <w:multiLevelType w:val="hybridMultilevel"/>
    <w:tmpl w:val="B248E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B704D4"/>
    <w:multiLevelType w:val="hybridMultilevel"/>
    <w:tmpl w:val="DA0454F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CE039D1"/>
    <w:multiLevelType w:val="hybridMultilevel"/>
    <w:tmpl w:val="F0E88DFC"/>
    <w:lvl w:ilvl="0" w:tplc="04050011">
      <w:start w:val="1"/>
      <w:numFmt w:val="decimal"/>
      <w:lvlText w:val="%1)"/>
      <w:lvlJc w:val="left"/>
      <w:pPr>
        <w:ind w:left="360" w:hanging="360"/>
      </w:pPr>
    </w:lvl>
    <w:lvl w:ilvl="1" w:tplc="89D667F0">
      <w:start w:val="1"/>
      <w:numFmt w:val="lowerLetter"/>
      <w:lvlText w:val="%2."/>
      <w:lvlJc w:val="left"/>
      <w:pPr>
        <w:ind w:left="1080" w:hanging="360"/>
      </w:pPr>
      <w:rPr>
        <w:rFonts w:ascii="Arial"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AC1E67"/>
    <w:multiLevelType w:val="hybridMultilevel"/>
    <w:tmpl w:val="1FBE171A"/>
    <w:lvl w:ilvl="0" w:tplc="85AEE7E8">
      <w:start w:val="1"/>
      <w:numFmt w:val="upperRoman"/>
      <w:lvlText w:val="%1."/>
      <w:lvlJc w:val="left"/>
      <w:pPr>
        <w:ind w:left="1080" w:hanging="72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5B4683"/>
    <w:multiLevelType w:val="hybridMultilevel"/>
    <w:tmpl w:val="C4D49144"/>
    <w:lvl w:ilvl="0" w:tplc="04050011">
      <w:start w:val="1"/>
      <w:numFmt w:val="decimal"/>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F6C14D9"/>
    <w:multiLevelType w:val="hybridMultilevel"/>
    <w:tmpl w:val="EA705D0A"/>
    <w:lvl w:ilvl="0" w:tplc="724687E4">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7FCA3764"/>
    <w:multiLevelType w:val="hybridMultilevel"/>
    <w:tmpl w:val="232E1F4E"/>
    <w:lvl w:ilvl="0" w:tplc="724687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28529837">
    <w:abstractNumId w:val="8"/>
  </w:num>
  <w:num w:numId="2" w16cid:durableId="1021131746">
    <w:abstractNumId w:val="5"/>
  </w:num>
  <w:num w:numId="3" w16cid:durableId="1179545563">
    <w:abstractNumId w:val="12"/>
  </w:num>
  <w:num w:numId="4" w16cid:durableId="520974716">
    <w:abstractNumId w:val="13"/>
  </w:num>
  <w:num w:numId="5" w16cid:durableId="995308067">
    <w:abstractNumId w:val="10"/>
  </w:num>
  <w:num w:numId="6" w16cid:durableId="637492825">
    <w:abstractNumId w:val="6"/>
  </w:num>
  <w:num w:numId="7" w16cid:durableId="1738623165">
    <w:abstractNumId w:val="14"/>
  </w:num>
  <w:num w:numId="8" w16cid:durableId="666900417">
    <w:abstractNumId w:val="7"/>
  </w:num>
  <w:num w:numId="9" w16cid:durableId="235476070">
    <w:abstractNumId w:val="4"/>
  </w:num>
  <w:num w:numId="10" w16cid:durableId="1217665310">
    <w:abstractNumId w:val="2"/>
  </w:num>
  <w:num w:numId="11" w16cid:durableId="48264934">
    <w:abstractNumId w:val="11"/>
  </w:num>
  <w:num w:numId="12" w16cid:durableId="1647590611">
    <w:abstractNumId w:val="9"/>
  </w:num>
  <w:num w:numId="13" w16cid:durableId="1276517629">
    <w:abstractNumId w:val="1"/>
  </w:num>
  <w:num w:numId="14" w16cid:durableId="1899123456">
    <w:abstractNumId w:val="0"/>
  </w:num>
  <w:num w:numId="15" w16cid:durableId="1086417329">
    <w:abstractNumId w:val="3"/>
  </w:num>
  <w:num w:numId="16" w16cid:durableId="7313434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C5"/>
    <w:rsid w:val="00003AEB"/>
    <w:rsid w:val="00011A76"/>
    <w:rsid w:val="000218B9"/>
    <w:rsid w:val="000306AF"/>
    <w:rsid w:val="00042835"/>
    <w:rsid w:val="00047744"/>
    <w:rsid w:val="0008275D"/>
    <w:rsid w:val="00086D29"/>
    <w:rsid w:val="000A5AD7"/>
    <w:rsid w:val="000C6547"/>
    <w:rsid w:val="000D30F9"/>
    <w:rsid w:val="000F6900"/>
    <w:rsid w:val="00102F12"/>
    <w:rsid w:val="00116F65"/>
    <w:rsid w:val="001300AC"/>
    <w:rsid w:val="0013516D"/>
    <w:rsid w:val="00142099"/>
    <w:rsid w:val="00150B9D"/>
    <w:rsid w:val="00152F82"/>
    <w:rsid w:val="00157ACD"/>
    <w:rsid w:val="001636D3"/>
    <w:rsid w:val="00174CA3"/>
    <w:rsid w:val="00193F85"/>
    <w:rsid w:val="001A7E64"/>
    <w:rsid w:val="001B1793"/>
    <w:rsid w:val="001B7010"/>
    <w:rsid w:val="001C5370"/>
    <w:rsid w:val="001E1A52"/>
    <w:rsid w:val="001E7EF2"/>
    <w:rsid w:val="001F0878"/>
    <w:rsid w:val="00200387"/>
    <w:rsid w:val="00204A8F"/>
    <w:rsid w:val="00211F80"/>
    <w:rsid w:val="00221B36"/>
    <w:rsid w:val="00227BC5"/>
    <w:rsid w:val="00231021"/>
    <w:rsid w:val="00247E5F"/>
    <w:rsid w:val="00275D80"/>
    <w:rsid w:val="00277152"/>
    <w:rsid w:val="00285451"/>
    <w:rsid w:val="002879AE"/>
    <w:rsid w:val="002A469F"/>
    <w:rsid w:val="002A52F4"/>
    <w:rsid w:val="002B6D09"/>
    <w:rsid w:val="002C0A32"/>
    <w:rsid w:val="002C33A9"/>
    <w:rsid w:val="002D69EE"/>
    <w:rsid w:val="002E764E"/>
    <w:rsid w:val="002F0BF4"/>
    <w:rsid w:val="002F3FDD"/>
    <w:rsid w:val="00304F72"/>
    <w:rsid w:val="00310D63"/>
    <w:rsid w:val="00323952"/>
    <w:rsid w:val="00332338"/>
    <w:rsid w:val="00333859"/>
    <w:rsid w:val="00342316"/>
    <w:rsid w:val="00347007"/>
    <w:rsid w:val="00351892"/>
    <w:rsid w:val="0036682E"/>
    <w:rsid w:val="00371A95"/>
    <w:rsid w:val="00372004"/>
    <w:rsid w:val="00380A0F"/>
    <w:rsid w:val="00394B2D"/>
    <w:rsid w:val="00396313"/>
    <w:rsid w:val="003B6864"/>
    <w:rsid w:val="003C2B73"/>
    <w:rsid w:val="003C3519"/>
    <w:rsid w:val="003C3B25"/>
    <w:rsid w:val="003D1AE8"/>
    <w:rsid w:val="003D233F"/>
    <w:rsid w:val="003D4425"/>
    <w:rsid w:val="003E1EB5"/>
    <w:rsid w:val="003F2066"/>
    <w:rsid w:val="004055F9"/>
    <w:rsid w:val="004067DE"/>
    <w:rsid w:val="0041218C"/>
    <w:rsid w:val="00412F2E"/>
    <w:rsid w:val="00421B09"/>
    <w:rsid w:val="0042387A"/>
    <w:rsid w:val="00425E82"/>
    <w:rsid w:val="00455DB8"/>
    <w:rsid w:val="00466430"/>
    <w:rsid w:val="0047186C"/>
    <w:rsid w:val="00490F37"/>
    <w:rsid w:val="004A0B82"/>
    <w:rsid w:val="004B33D6"/>
    <w:rsid w:val="004B5E58"/>
    <w:rsid w:val="004F3B9D"/>
    <w:rsid w:val="005104C9"/>
    <w:rsid w:val="00510929"/>
    <w:rsid w:val="00511E3C"/>
    <w:rsid w:val="00532849"/>
    <w:rsid w:val="0056170E"/>
    <w:rsid w:val="00576093"/>
    <w:rsid w:val="00582DFC"/>
    <w:rsid w:val="00592634"/>
    <w:rsid w:val="0059458B"/>
    <w:rsid w:val="005B357E"/>
    <w:rsid w:val="005B615F"/>
    <w:rsid w:val="005C1BC3"/>
    <w:rsid w:val="005C2CF0"/>
    <w:rsid w:val="005D1F84"/>
    <w:rsid w:val="005F4CB2"/>
    <w:rsid w:val="005F57B0"/>
    <w:rsid w:val="00611EAC"/>
    <w:rsid w:val="00616507"/>
    <w:rsid w:val="006464DB"/>
    <w:rsid w:val="006509F1"/>
    <w:rsid w:val="00652548"/>
    <w:rsid w:val="00653BC4"/>
    <w:rsid w:val="0067106D"/>
    <w:rsid w:val="0067199C"/>
    <w:rsid w:val="0067390A"/>
    <w:rsid w:val="00686B8B"/>
    <w:rsid w:val="006A39DF"/>
    <w:rsid w:val="006A4F1F"/>
    <w:rsid w:val="006A6DFA"/>
    <w:rsid w:val="006B03A6"/>
    <w:rsid w:val="006B76CC"/>
    <w:rsid w:val="006C345A"/>
    <w:rsid w:val="006D0AE9"/>
    <w:rsid w:val="006E7DD3"/>
    <w:rsid w:val="00700BDD"/>
    <w:rsid w:val="00702F1D"/>
    <w:rsid w:val="007068F7"/>
    <w:rsid w:val="00710003"/>
    <w:rsid w:val="007152FF"/>
    <w:rsid w:val="00721AA4"/>
    <w:rsid w:val="007272DA"/>
    <w:rsid w:val="007332DE"/>
    <w:rsid w:val="0073428B"/>
    <w:rsid w:val="00740803"/>
    <w:rsid w:val="00742A86"/>
    <w:rsid w:val="00756259"/>
    <w:rsid w:val="00767E6F"/>
    <w:rsid w:val="00770C12"/>
    <w:rsid w:val="0077164D"/>
    <w:rsid w:val="00775DB9"/>
    <w:rsid w:val="007814A2"/>
    <w:rsid w:val="00784F24"/>
    <w:rsid w:val="00790002"/>
    <w:rsid w:val="00793342"/>
    <w:rsid w:val="0079758E"/>
    <w:rsid w:val="007C3A6C"/>
    <w:rsid w:val="007C738C"/>
    <w:rsid w:val="007D77E7"/>
    <w:rsid w:val="007E3048"/>
    <w:rsid w:val="007E718F"/>
    <w:rsid w:val="007F5321"/>
    <w:rsid w:val="00810299"/>
    <w:rsid w:val="00824279"/>
    <w:rsid w:val="008300B3"/>
    <w:rsid w:val="00860CFB"/>
    <w:rsid w:val="008640E6"/>
    <w:rsid w:val="00871F46"/>
    <w:rsid w:val="008758CC"/>
    <w:rsid w:val="008806D9"/>
    <w:rsid w:val="008A1753"/>
    <w:rsid w:val="008A6EBC"/>
    <w:rsid w:val="008B5304"/>
    <w:rsid w:val="008C371D"/>
    <w:rsid w:val="008C7B98"/>
    <w:rsid w:val="00927D65"/>
    <w:rsid w:val="009305AD"/>
    <w:rsid w:val="0093108E"/>
    <w:rsid w:val="00935080"/>
    <w:rsid w:val="00953780"/>
    <w:rsid w:val="009645A8"/>
    <w:rsid w:val="009672E6"/>
    <w:rsid w:val="009911B8"/>
    <w:rsid w:val="009929DF"/>
    <w:rsid w:val="00993F65"/>
    <w:rsid w:val="009A05B9"/>
    <w:rsid w:val="009B1C62"/>
    <w:rsid w:val="009C325C"/>
    <w:rsid w:val="009D1D49"/>
    <w:rsid w:val="009E7441"/>
    <w:rsid w:val="009F27E4"/>
    <w:rsid w:val="00A02235"/>
    <w:rsid w:val="00A27490"/>
    <w:rsid w:val="00A63644"/>
    <w:rsid w:val="00A71A6E"/>
    <w:rsid w:val="00AB40E3"/>
    <w:rsid w:val="00AB451F"/>
    <w:rsid w:val="00AC2D36"/>
    <w:rsid w:val="00AC6B6B"/>
    <w:rsid w:val="00AD4F8E"/>
    <w:rsid w:val="00B13E83"/>
    <w:rsid w:val="00B230D2"/>
    <w:rsid w:val="00B36FA9"/>
    <w:rsid w:val="00B43F1E"/>
    <w:rsid w:val="00B44F80"/>
    <w:rsid w:val="00B5181E"/>
    <w:rsid w:val="00B603A2"/>
    <w:rsid w:val="00B904AA"/>
    <w:rsid w:val="00B96EB2"/>
    <w:rsid w:val="00BA07BA"/>
    <w:rsid w:val="00BB54D2"/>
    <w:rsid w:val="00BC1CE3"/>
    <w:rsid w:val="00C03F31"/>
    <w:rsid w:val="00C06373"/>
    <w:rsid w:val="00C20847"/>
    <w:rsid w:val="00C35FD1"/>
    <w:rsid w:val="00C368F0"/>
    <w:rsid w:val="00C3745F"/>
    <w:rsid w:val="00C44C72"/>
    <w:rsid w:val="00C46654"/>
    <w:rsid w:val="00C669C5"/>
    <w:rsid w:val="00CA321A"/>
    <w:rsid w:val="00CC0FF0"/>
    <w:rsid w:val="00CC1B31"/>
    <w:rsid w:val="00CC2597"/>
    <w:rsid w:val="00CC48E7"/>
    <w:rsid w:val="00CC5C6A"/>
    <w:rsid w:val="00CE5D2D"/>
    <w:rsid w:val="00D140C3"/>
    <w:rsid w:val="00D15C5D"/>
    <w:rsid w:val="00D4417E"/>
    <w:rsid w:val="00D45579"/>
    <w:rsid w:val="00D47639"/>
    <w:rsid w:val="00D47BF8"/>
    <w:rsid w:val="00D54496"/>
    <w:rsid w:val="00D65140"/>
    <w:rsid w:val="00D74A7C"/>
    <w:rsid w:val="00D77E8D"/>
    <w:rsid w:val="00D80C2F"/>
    <w:rsid w:val="00D84EC1"/>
    <w:rsid w:val="00D87462"/>
    <w:rsid w:val="00DB0117"/>
    <w:rsid w:val="00DB0189"/>
    <w:rsid w:val="00DC220D"/>
    <w:rsid w:val="00DE590E"/>
    <w:rsid w:val="00DF47FF"/>
    <w:rsid w:val="00E02F97"/>
    <w:rsid w:val="00E05F2B"/>
    <w:rsid w:val="00E26CA3"/>
    <w:rsid w:val="00E32508"/>
    <w:rsid w:val="00E43F09"/>
    <w:rsid w:val="00E646D6"/>
    <w:rsid w:val="00E6514B"/>
    <w:rsid w:val="00E760BF"/>
    <w:rsid w:val="00E76CB3"/>
    <w:rsid w:val="00E80B96"/>
    <w:rsid w:val="00E84342"/>
    <w:rsid w:val="00EA407D"/>
    <w:rsid w:val="00EB0CFF"/>
    <w:rsid w:val="00EB28C1"/>
    <w:rsid w:val="00EC6F09"/>
    <w:rsid w:val="00EC70A0"/>
    <w:rsid w:val="00EF1356"/>
    <w:rsid w:val="00F02D6F"/>
    <w:rsid w:val="00F10FD5"/>
    <w:rsid w:val="00F1232B"/>
    <w:rsid w:val="00F12C0B"/>
    <w:rsid w:val="00F148C8"/>
    <w:rsid w:val="00F15F08"/>
    <w:rsid w:val="00F32999"/>
    <w:rsid w:val="00F40894"/>
    <w:rsid w:val="00F53B0F"/>
    <w:rsid w:val="00F65574"/>
    <w:rsid w:val="00F8170C"/>
    <w:rsid w:val="00F870DB"/>
    <w:rsid w:val="00FA10BD"/>
    <w:rsid w:val="00FC2768"/>
    <w:rsid w:val="00FF3D6F"/>
    <w:rsid w:val="11EE86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13D1"/>
  <w15:docId w15:val="{9F0B003C-A64F-4FF8-9386-D4A9BDC7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342"/>
    <w:pPr>
      <w:spacing w:after="454"/>
    </w:pPr>
    <w:rPr>
      <w:rFonts w:ascii="Times New Roman" w:hAnsi="Times New Roman"/>
    </w:rPr>
  </w:style>
  <w:style w:type="paragraph" w:styleId="Nadpis1">
    <w:name w:val="heading 1"/>
    <w:basedOn w:val="Nadpis"/>
    <w:rsid w:val="00710003"/>
    <w:pPr>
      <w:outlineLvl w:val="0"/>
    </w:pPr>
  </w:style>
  <w:style w:type="paragraph" w:styleId="Nadpis2">
    <w:name w:val="heading 2"/>
    <w:basedOn w:val="Nadpis"/>
    <w:rsid w:val="00710003"/>
    <w:pPr>
      <w:outlineLvl w:val="1"/>
    </w:pPr>
  </w:style>
  <w:style w:type="paragraph" w:styleId="Nadpis3">
    <w:name w:val="heading 3"/>
    <w:basedOn w:val="Nadpis"/>
    <w:rsid w:val="007100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0F6900"/>
    <w:rPr>
      <w:rFonts w:ascii="Arial" w:hAnsi="Arial"/>
      <w:color w:val="0000DC"/>
      <w:sz w:val="16"/>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rsid w:val="007100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10003"/>
    <w:pPr>
      <w:spacing w:after="140" w:line="288" w:lineRule="auto"/>
    </w:pPr>
  </w:style>
  <w:style w:type="paragraph" w:styleId="Seznam">
    <w:name w:val="List"/>
    <w:basedOn w:val="Tlotextu"/>
    <w:rsid w:val="00710003"/>
    <w:rPr>
      <w:rFonts w:cs="Mangal"/>
    </w:rPr>
  </w:style>
  <w:style w:type="paragraph" w:customStyle="1" w:styleId="Popisek">
    <w:name w:val="Popisek"/>
    <w:basedOn w:val="Normln"/>
    <w:rsid w:val="00710003"/>
    <w:pPr>
      <w:suppressLineNumbers/>
      <w:spacing w:before="120" w:after="120"/>
    </w:pPr>
    <w:rPr>
      <w:rFonts w:cs="Mangal"/>
      <w:i/>
      <w:iCs/>
      <w:sz w:val="24"/>
      <w:szCs w:val="24"/>
    </w:rPr>
  </w:style>
  <w:style w:type="paragraph" w:customStyle="1" w:styleId="Rejstk">
    <w:name w:val="Rejstřík"/>
    <w:basedOn w:val="Normln"/>
    <w:qFormat/>
    <w:rsid w:val="00710003"/>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0F6900"/>
    <w:pPr>
      <w:tabs>
        <w:tab w:val="center" w:pos="4536"/>
        <w:tab w:val="right" w:pos="9072"/>
      </w:tabs>
      <w:spacing w:after="0" w:line="240" w:lineRule="exact"/>
    </w:pPr>
    <w:rPr>
      <w:rFonts w:ascii="Arial" w:hAnsi="Arial"/>
      <w:color w:val="0000DC"/>
      <w:sz w:val="16"/>
    </w:rPr>
  </w:style>
  <w:style w:type="paragraph" w:customStyle="1" w:styleId="Quotations">
    <w:name w:val="Quotations"/>
    <w:basedOn w:val="Normln"/>
    <w:rsid w:val="00710003"/>
  </w:style>
  <w:style w:type="paragraph" w:styleId="Nzev">
    <w:name w:val="Title"/>
    <w:basedOn w:val="Nadpis"/>
    <w:rsid w:val="00710003"/>
  </w:style>
  <w:style w:type="paragraph" w:styleId="Podnadpis">
    <w:name w:val="Subtitle"/>
    <w:basedOn w:val="Nadpis"/>
    <w:rsid w:val="00710003"/>
  </w:style>
  <w:style w:type="paragraph" w:customStyle="1" w:styleId="Adresa">
    <w:name w:val="Adresa"/>
    <w:qFormat/>
    <w:rsid w:val="002E764E"/>
    <w:pPr>
      <w:spacing w:line="290" w:lineRule="exact"/>
      <w:ind w:left="5046"/>
    </w:pPr>
    <w:rPr>
      <w:rFonts w:ascii="Arial" w:hAnsi="Arial"/>
      <w:b/>
      <w:sz w:val="24"/>
    </w:rPr>
  </w:style>
  <w:style w:type="paragraph" w:customStyle="1" w:styleId="Vc">
    <w:name w:val="Věc"/>
    <w:qFormat/>
    <w:rsid w:val="000F6900"/>
    <w:pPr>
      <w:tabs>
        <w:tab w:val="left" w:pos="2126"/>
        <w:tab w:val="left" w:pos="5046"/>
        <w:tab w:val="left" w:pos="7088"/>
      </w:tabs>
      <w:spacing w:before="840" w:line="280" w:lineRule="exact"/>
    </w:pPr>
    <w:rPr>
      <w:rFonts w:ascii="Arial" w:hAnsi="Arial"/>
      <w:color w:val="0000DC"/>
      <w:sz w:val="16"/>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basedOn w:val="Tlodopisu"/>
    <w:next w:val="Tlodopisu"/>
    <w:qFormat/>
    <w:rsid w:val="000F6900"/>
    <w:pPr>
      <w:spacing w:before="720" w:line="290" w:lineRule="exact"/>
    </w:pPr>
    <w:rPr>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E764E"/>
    <w:pPr>
      <w:spacing w:line="280" w:lineRule="exact"/>
    </w:pPr>
    <w:rPr>
      <w:rFonts w:ascii="Arial" w:hAnsi="Arial"/>
      <w:b/>
      <w:sz w:val="20"/>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0F6900"/>
    <w:pPr>
      <w:tabs>
        <w:tab w:val="clear" w:pos="4536"/>
        <w:tab w:val="clear" w:pos="9072"/>
        <w:tab w:val="left" w:pos="0"/>
      </w:tabs>
      <w:ind w:left="-680"/>
    </w:pPr>
    <w:rPr>
      <w:rFonts w:cs="Arial"/>
      <w:szCs w:val="14"/>
    </w:rPr>
  </w:style>
  <w:style w:type="paragraph" w:customStyle="1" w:styleId="Zpat-univerzita4dkyadresy">
    <w:name w:val="Zápatí - univerzita (4 řádky adresy)"/>
    <w:basedOn w:val="Zpat-univerzita"/>
    <w:next w:val="Zpat"/>
    <w:qFormat/>
    <w:rsid w:val="00D80C2F"/>
    <w:rPr>
      <w:rFonts w:cs="Arial"/>
      <w:szCs w:val="16"/>
    </w:rPr>
  </w:style>
  <w:style w:type="paragraph" w:customStyle="1" w:styleId="Tlodopisu">
    <w:name w:val="Tělo dopisu"/>
    <w:qFormat/>
    <w:rsid w:val="00E84342"/>
    <w:pPr>
      <w:spacing w:after="280" w:line="280" w:lineRule="exact"/>
    </w:pPr>
    <w:rPr>
      <w:rFonts w:ascii="Arial" w:hAnsi="Arial"/>
      <w:sz w:val="20"/>
    </w:rPr>
  </w:style>
  <w:style w:type="character" w:customStyle="1" w:styleId="slovnstran">
    <w:name w:val="Číslování stran"/>
    <w:basedOn w:val="Standardnpsmoodstavce"/>
    <w:uiPriority w:val="1"/>
    <w:qFormat/>
    <w:rsid w:val="00F53B0F"/>
    <w:rPr>
      <w:color w:val="000000"/>
      <w:sz w:val="20"/>
      <w:szCs w:val="20"/>
    </w:rPr>
  </w:style>
  <w:style w:type="character" w:styleId="Odkaznakoment">
    <w:name w:val="annotation reference"/>
    <w:basedOn w:val="Standardnpsmoodstavce"/>
    <w:uiPriority w:val="99"/>
    <w:semiHidden/>
    <w:unhideWhenUsed/>
    <w:rsid w:val="00B96EB2"/>
    <w:rPr>
      <w:sz w:val="16"/>
      <w:szCs w:val="16"/>
    </w:rPr>
  </w:style>
  <w:style w:type="paragraph" w:styleId="Textkomente">
    <w:name w:val="annotation text"/>
    <w:basedOn w:val="Normln"/>
    <w:link w:val="TextkomenteChar"/>
    <w:uiPriority w:val="99"/>
    <w:unhideWhenUsed/>
    <w:rsid w:val="00B96EB2"/>
    <w:pPr>
      <w:spacing w:line="240" w:lineRule="auto"/>
    </w:pPr>
    <w:rPr>
      <w:sz w:val="20"/>
      <w:szCs w:val="20"/>
    </w:rPr>
  </w:style>
  <w:style w:type="character" w:customStyle="1" w:styleId="TextkomenteChar">
    <w:name w:val="Text komentáře Char"/>
    <w:basedOn w:val="Standardnpsmoodstavce"/>
    <w:link w:val="Textkomente"/>
    <w:uiPriority w:val="99"/>
    <w:rsid w:val="00B96EB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B96EB2"/>
    <w:rPr>
      <w:b/>
      <w:bCs/>
    </w:rPr>
  </w:style>
  <w:style w:type="character" w:customStyle="1" w:styleId="PedmtkomenteChar">
    <w:name w:val="Předmět komentáře Char"/>
    <w:basedOn w:val="TextkomenteChar"/>
    <w:link w:val="Pedmtkomente"/>
    <w:uiPriority w:val="99"/>
    <w:semiHidden/>
    <w:rsid w:val="00B96EB2"/>
    <w:rPr>
      <w:rFonts w:ascii="Times New Roman" w:hAnsi="Times New Roman"/>
      <w:b/>
      <w:bCs/>
      <w:sz w:val="20"/>
      <w:szCs w:val="20"/>
    </w:rPr>
  </w:style>
  <w:style w:type="paragraph" w:styleId="Revize">
    <w:name w:val="Revision"/>
    <w:hidden/>
    <w:uiPriority w:val="99"/>
    <w:semiHidden/>
    <w:rsid w:val="00BB54D2"/>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2005013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2844\Desktop\econ_univerzalni_dopis_cz_barva_bez_znace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993CE36E536924D9F97A09631E83C2B" ma:contentTypeVersion="16" ma:contentTypeDescription="Vytvoří nový dokument" ma:contentTypeScope="" ma:versionID="3c9cad4684e89c83748a3bfaa08a6d35">
  <xsd:schema xmlns:xsd="http://www.w3.org/2001/XMLSchema" xmlns:xs="http://www.w3.org/2001/XMLSchema" xmlns:p="http://schemas.microsoft.com/office/2006/metadata/properties" xmlns:ns2="0c1a1fbc-d6b3-4a79-b06c-615c552f15a0" xmlns:ns3="d0cbd42d-77cf-4069-81d7-60b13b013f2f" targetNamespace="http://schemas.microsoft.com/office/2006/metadata/properties" ma:root="true" ma:fieldsID="119b0b07b8d9a38a0f810bc9179180a7" ns2:_="" ns3:_="">
    <xsd:import namespace="0c1a1fbc-d6b3-4a79-b06c-615c552f15a0"/>
    <xsd:import namespace="d0cbd42d-77cf-4069-81d7-60b13b013f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1fbc-d6b3-4a79-b06c-615c552f1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bd42d-77cf-4069-81d7-60b13b013f2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4cc4938-d4c9-4c70-a173-0cb5d408cce8}" ma:internalName="TaxCatchAll" ma:showField="CatchAllData" ma:web="d0cbd42d-77cf-4069-81d7-60b13b013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1a1fbc-d6b3-4a79-b06c-615c552f15a0">
      <Terms xmlns="http://schemas.microsoft.com/office/infopath/2007/PartnerControls"/>
    </lcf76f155ced4ddcb4097134ff3c332f>
    <TaxCatchAll xmlns="d0cbd42d-77cf-4069-81d7-60b13b013f2f" xsi:nil="true"/>
  </documentManagement>
</p:properties>
</file>

<file path=customXml/itemProps1.xml><?xml version="1.0" encoding="utf-8"?>
<ds:datastoreItem xmlns:ds="http://schemas.openxmlformats.org/officeDocument/2006/customXml" ds:itemID="{BD83FE29-C922-4207-B9F1-8139C64D47DD}">
  <ds:schemaRefs>
    <ds:schemaRef ds:uri="http://schemas.microsoft.com/sharepoint/v3/contenttype/forms"/>
  </ds:schemaRefs>
</ds:datastoreItem>
</file>

<file path=customXml/itemProps2.xml><?xml version="1.0" encoding="utf-8"?>
<ds:datastoreItem xmlns:ds="http://schemas.openxmlformats.org/officeDocument/2006/customXml" ds:itemID="{5F4AD1F1-9C0D-4F66-B3CB-EC642D957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1fbc-d6b3-4a79-b06c-615c552f15a0"/>
    <ds:schemaRef ds:uri="d0cbd42d-77cf-4069-81d7-60b13b013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8FC8A-AD5F-4547-A3CE-F48043B7C2D4}">
  <ds:schemaRefs>
    <ds:schemaRef ds:uri="http://schemas.openxmlformats.org/officeDocument/2006/bibliography"/>
  </ds:schemaRefs>
</ds:datastoreItem>
</file>

<file path=customXml/itemProps4.xml><?xml version="1.0" encoding="utf-8"?>
<ds:datastoreItem xmlns:ds="http://schemas.openxmlformats.org/officeDocument/2006/customXml" ds:itemID="{5CABAFE5-E30B-4765-B64D-05E89C880132}">
  <ds:schemaRefs>
    <ds:schemaRef ds:uri="http://schemas.microsoft.com/office/2006/metadata/properties"/>
    <ds:schemaRef ds:uri="http://schemas.microsoft.com/office/infopath/2007/PartnerControls"/>
    <ds:schemaRef ds:uri="0c1a1fbc-d6b3-4a79-b06c-615c552f15a0"/>
    <ds:schemaRef ds:uri="d0cbd42d-77cf-4069-81d7-60b13b013f2f"/>
  </ds:schemaRefs>
</ds:datastoreItem>
</file>

<file path=docProps/app.xml><?xml version="1.0" encoding="utf-8"?>
<Properties xmlns="http://schemas.openxmlformats.org/officeDocument/2006/extended-properties" xmlns:vt="http://schemas.openxmlformats.org/officeDocument/2006/docPropsVTypes">
  <Template>econ_univerzalni_dopis_cz_barva_bez_znacek</Template>
  <TotalTime>28</TotalTime>
  <Pages>4</Pages>
  <Words>1056</Words>
  <Characters>6231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creator>Stejskalová Miroslava</dc:creator>
  <cp:lastModifiedBy>Klára Širillová</cp:lastModifiedBy>
  <cp:revision>7</cp:revision>
  <cp:lastPrinted>2018-09-12T18:52:00Z</cp:lastPrinted>
  <dcterms:created xsi:type="dcterms:W3CDTF">2022-09-20T13:23:00Z</dcterms:created>
  <dcterms:modified xsi:type="dcterms:W3CDTF">2022-11-07T08:12:00Z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0x0101004993CE36E536924D9F97A09631E83C2B</vt:lpwstr>
  </property>
  <property fmtid="{D5CDD505-2E9C-101B-9397-08002B2CF9AE}" pid="9" name="MediaServiceImageTags">
    <vt:lpwstr/>
  </property>
</Properties>
</file>