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7C695" w14:textId="77777777" w:rsidR="00F457F5" w:rsidRDefault="0016640F">
      <w:pPr>
        <w:pStyle w:val="NoList1"/>
        <w:jc w:val="right"/>
        <w:rPr>
          <w:rFonts w:ascii="Arial" w:eastAsia="Arial" w:hAnsi="Arial" w:cs="Arial"/>
          <w:b/>
          <w:spacing w:val="8"/>
          <w:sz w:val="22"/>
          <w:szCs w:val="22"/>
          <w:lang w:val="cs-CZ"/>
        </w:rPr>
      </w:pPr>
      <w:r>
        <w:rPr>
          <w:rFonts w:ascii="Arial" w:eastAsia="Arial" w:hAnsi="Arial" w:cs="Arial"/>
          <w:lang w:val="cs-CZ"/>
        </w:rPr>
        <w:pict w14:anchorId="3C9383EE">
          <v:group id="_x0000_s3026" style="position:absolute;left:0;text-align:left;margin-left:-37.4pt;margin-top:-55.95pt;width:204.6pt;height:118.5pt;z-index:-3072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3029" type="#_x0000_t75" style="position:absolute;left:670;top:89;width:4092;height:2370;v-text-anchor:top">
              <v:stroke color2="black"/>
              <v:imagedata r:id="rId7" o:title="CMYK2"/>
            </v:shape>
            <v:rect id="_x0000_s3027" style="position:absolute;left:1785;top:1811;width:1626;height:408;v-text-anchor:top" stroked="f" strokecolor="#333">
              <v:textbox inset="0,0,2.50014mm,1.3mm"/>
            </v:rect>
          </v:group>
        </w:pict>
      </w:r>
      <w:r w:rsidR="00C03408">
        <w:rPr>
          <w:rFonts w:ascii="Arial" w:eastAsia="Arial" w:hAnsi="Arial" w:cs="Arial"/>
          <w:spacing w:val="14"/>
          <w:lang w:val="cs-CZ"/>
        </w:rPr>
        <w:t xml:space="preserve"> </w:t>
      </w:r>
      <w:r w:rsidR="00C03408">
        <w:rPr>
          <w:rFonts w:ascii="Arial" w:eastAsia="Arial" w:hAnsi="Arial" w:cs="Arial"/>
          <w:b/>
          <w:i/>
          <w:spacing w:val="8"/>
          <w:sz w:val="28"/>
          <w:lang w:val="cs-CZ"/>
        </w:rPr>
        <w:t xml:space="preserve"> </w:t>
      </w:r>
      <w:r w:rsidR="00C03408">
        <w:rPr>
          <w:noProof/>
        </w:rPr>
        <mc:AlternateContent>
          <mc:Choice Requires="wps">
            <w:drawing>
              <wp:inline distT="0" distB="0" distL="0" distR="0" wp14:anchorId="02390422" wp14:editId="60603AA8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54B80847" w14:textId="77777777" w:rsidR="00F457F5" w:rsidRDefault="00C03408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MZE-60969/2022-12122</w:t>
                            </w:r>
                          </w:p>
                          <w:p w14:paraId="33227538" w14:textId="77777777" w:rsidR="00F457F5" w:rsidRDefault="00C0340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C03C29" wp14:editId="52D0FA3D">
                                  <wp:extent cx="1733308" cy="28571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308" cy="285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BF7AEA0" w14:textId="77777777" w:rsidR="00F457F5" w:rsidRDefault="00C03408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mzedms024750476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Rectangle" type="#_x0000_t202" style="margin-left:0pt;margin-top:0pt;width:137.5pt;height:52.5pt;;v-text-anchor:top;mso-left-percent:-10001;mso-top-percent:-10001;mso-wrap-distance-left:0pt;mso-wrap-distance-top:0pt;mso-wrap-distance-right:0pt;mso-wrap-distance-bottom:0pt;mso-wrap-style:square" fillcolor="#FFFFFF" strokecolor="#000000" strokeweight="1pt" stroked="f">
                <w10:wrap type="none"/>
                <v:textbox style="" inset="0pt,3.685pt,0pt,3.685pt">
                  <w:txbxContent>
                    <w:p>
                      <w:pPr>
                        <w:pBdr/>
                        <w:spacing w:after="60"/>
                        <w:jc w:val="center"/>
                        <w:rPr/>
                      </w:pPr>
                      <w:r>
                        <w:rPr>
                          <w:sz w:val="18"/>
                        </w:rPr>
                        <w:t xml:space="preserve">MZE-60969/2022-12122</w:t>
                      </w:r>
                    </w:p>
                    <w:p>
                      <w:pPr>
                        <w:pBdr/>
                        <w:spacing/>
                        <w:jc w:val="center"/>
                        <w:rPr/>
                      </w:pPr>
                      <w:r>
                        <w:rPr>
                          <w:noProof/>
                        </w:rPr>
                        <w:drawing>
                          <wp:inline>
                            <wp:extent cx="1733308" cy="285710"/>
                            <wp:effectExtent xmlns:wp="http://schemas.openxmlformats.org/drawingml/2006/wordprocessingDrawing" l="0" t="0" r="0" b="0"/>
                            <wp:docPr id="3" descr="dms_carovy_kod" name="Picture 3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308" cy="285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Bdr/>
                        <w:spacing/>
                        <w:jc w:val="center"/>
                        <w:rPr/>
                      </w:pPr>
                      <w:r>
                        <w:rPr>
                          <w:sz w:val="18"/>
                        </w:rPr>
                        <w:t xml:space="preserve">mzedms024750476</w:t>
                      </w:r>
                    </w:p>
                  </w:txbxContent>
                </v:textbox>
              </v:shape>
            </w:pict>
          </mc:Fallback>
        </mc:AlternateContent>
      </w:r>
    </w:p>
    <w:p w14:paraId="5B6A3943" w14:textId="77777777" w:rsidR="00F457F5" w:rsidRDefault="00C03408">
      <w:pPr>
        <w:rPr>
          <w:szCs w:val="22"/>
        </w:rPr>
      </w:pPr>
      <w:r>
        <w:rPr>
          <w:szCs w:val="22"/>
        </w:rPr>
        <w:t xml:space="preserve"> </w:t>
      </w:r>
    </w:p>
    <w:p w14:paraId="1523B85A" w14:textId="77777777" w:rsidR="00F457F5" w:rsidRDefault="00C03408">
      <w:pPr>
        <w:tabs>
          <w:tab w:val="left" w:pos="6946"/>
        </w:tabs>
        <w:jc w:val="center"/>
        <w:rPr>
          <w:b/>
          <w:caps/>
          <w:szCs w:val="22"/>
        </w:rPr>
      </w:pPr>
      <w:r>
        <w:rPr>
          <w:szCs w:val="22"/>
        </w:rPr>
        <w:t xml:space="preserve"> </w:t>
      </w:r>
      <w:r>
        <w:rPr>
          <w:b/>
          <w:sz w:val="36"/>
          <w:szCs w:val="36"/>
        </w:rPr>
        <w:t>Požadavek na změnu (RfC)</w:t>
      </w:r>
      <w:r>
        <w:rPr>
          <w:rStyle w:val="Odkaznavysvtlivky"/>
          <w:b/>
          <w:sz w:val="36"/>
          <w:szCs w:val="36"/>
        </w:rPr>
        <w:endnoteReference w:id="1"/>
      </w:r>
      <w:r>
        <w:rPr>
          <w:b/>
          <w:sz w:val="36"/>
          <w:szCs w:val="36"/>
        </w:rPr>
        <w:t xml:space="preserve"> – Z35166</w:t>
      </w:r>
    </w:p>
    <w:p w14:paraId="16641596" w14:textId="77777777" w:rsidR="00F457F5" w:rsidRDefault="00F457F5">
      <w:pPr>
        <w:jc w:val="center"/>
        <w:rPr>
          <w:b/>
          <w:caps/>
          <w:szCs w:val="22"/>
        </w:rPr>
      </w:pPr>
    </w:p>
    <w:p w14:paraId="189CDA82" w14:textId="77777777" w:rsidR="00F457F5" w:rsidRDefault="00C03408">
      <w:pPr>
        <w:rPr>
          <w:b/>
          <w:caps/>
          <w:szCs w:val="22"/>
        </w:rPr>
      </w:pPr>
      <w:r>
        <w:rPr>
          <w:b/>
          <w:caps/>
          <w:szCs w:val="22"/>
        </w:rPr>
        <w:t>a – věcné zadání</w:t>
      </w:r>
    </w:p>
    <w:p w14:paraId="54777DD9" w14:textId="77777777" w:rsidR="00F457F5" w:rsidRDefault="00C03408">
      <w:pPr>
        <w:pStyle w:val="Nadpis1"/>
        <w:numPr>
          <w:ilvl w:val="0"/>
          <w:numId w:val="15"/>
        </w:numPr>
        <w:ind w:left="284" w:hanging="284"/>
        <w:rPr>
          <w:szCs w:val="22"/>
        </w:rPr>
      </w:pPr>
      <w:r>
        <w:rPr>
          <w:szCs w:val="22"/>
        </w:rPr>
        <w:t>Základní informace</w:t>
      </w:r>
    </w:p>
    <w:tbl>
      <w:tblPr>
        <w:tblW w:w="2835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1"/>
        <w:gridCol w:w="1234"/>
      </w:tblGrid>
      <w:tr w:rsidR="00F457F5" w14:paraId="67609DFD" w14:textId="77777777">
        <w:trPr>
          <w:trHeight w:val="253"/>
        </w:trPr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723D8C2" w14:textId="77777777" w:rsidR="00F457F5" w:rsidRDefault="00C03408">
            <w:pPr>
              <w:pStyle w:val="Tabulka"/>
              <w:rPr>
                <w:rStyle w:val="Siln"/>
                <w:szCs w:val="22"/>
              </w:rPr>
            </w:pPr>
            <w:r>
              <w:rPr>
                <w:b/>
                <w:szCs w:val="22"/>
              </w:rPr>
              <w:t>ID PK MZe</w:t>
            </w:r>
            <w:r>
              <w:rPr>
                <w:rStyle w:val="Odkaznavysvtlivky"/>
                <w:szCs w:val="22"/>
              </w:rPr>
              <w:endnoteReference w:id="2"/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1234" w:type="dxa"/>
            <w:vAlign w:val="center"/>
          </w:tcPr>
          <w:p w14:paraId="053F45AD" w14:textId="77777777" w:rsidR="00F457F5" w:rsidRDefault="00C03408">
            <w:pPr>
              <w:pStyle w:val="Tabulka"/>
              <w:jc w:val="center"/>
              <w:rPr>
                <w:b/>
              </w:rPr>
            </w:pPr>
            <w:r>
              <w:rPr>
                <w:b/>
              </w:rPr>
              <w:t>715</w:t>
            </w:r>
          </w:p>
        </w:tc>
      </w:tr>
    </w:tbl>
    <w:p w14:paraId="0099F032" w14:textId="77777777" w:rsidR="00F457F5" w:rsidRDefault="00F457F5">
      <w:pPr>
        <w:rPr>
          <w:szCs w:val="22"/>
        </w:rPr>
      </w:pPr>
    </w:p>
    <w:tbl>
      <w:tblPr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66"/>
        <w:gridCol w:w="1275"/>
        <w:gridCol w:w="1985"/>
        <w:gridCol w:w="4541"/>
      </w:tblGrid>
      <w:tr w:rsidR="00F457F5" w14:paraId="5B6476C2" w14:textId="77777777">
        <w:tc>
          <w:tcPr>
            <w:tcW w:w="1951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2CA05641" w14:textId="77777777" w:rsidR="00F457F5" w:rsidRDefault="00C03408">
            <w:pPr>
              <w:pStyle w:val="Tabulka"/>
              <w:rPr>
                <w:rStyle w:val="Siln"/>
                <w:b w:val="0"/>
                <w:szCs w:val="22"/>
              </w:rPr>
            </w:pPr>
            <w:r>
              <w:rPr>
                <w:b/>
                <w:szCs w:val="22"/>
              </w:rPr>
              <w:t>Název změny</w:t>
            </w:r>
            <w:r>
              <w:rPr>
                <w:rStyle w:val="Odkaznavysvtlivky"/>
                <w:szCs w:val="22"/>
              </w:rPr>
              <w:endnoteReference w:id="3"/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7967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19B5E9" w14:textId="77777777" w:rsidR="00F457F5" w:rsidRDefault="00C03408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IZR – implementace úprav modulu pro předtisky IZR pro rok 2023 </w:t>
            </w:r>
          </w:p>
        </w:tc>
      </w:tr>
      <w:tr w:rsidR="00F457F5" w14:paraId="76A7E79A" w14:textId="77777777">
        <w:tc>
          <w:tcPr>
            <w:tcW w:w="2117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82CE122" w14:textId="77777777" w:rsidR="00F457F5" w:rsidRDefault="00C03408">
            <w:pPr>
              <w:pStyle w:val="Tabulka"/>
              <w:rPr>
                <w:rStyle w:val="Siln"/>
                <w:b w:val="0"/>
                <w:szCs w:val="22"/>
              </w:rPr>
            </w:pPr>
            <w:r>
              <w:rPr>
                <w:rStyle w:val="Siln"/>
                <w:szCs w:val="22"/>
              </w:rPr>
              <w:t>Datum předložení požadavku:</w:t>
            </w:r>
          </w:p>
        </w:tc>
        <w:tc>
          <w:tcPr>
            <w:tcW w:w="1275" w:type="dxa"/>
            <w:tcBorders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C59FAF" w14:textId="77777777" w:rsidR="00F457F5" w:rsidRDefault="00C03408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15.9.2022</w:t>
            </w:r>
          </w:p>
        </w:tc>
        <w:tc>
          <w:tcPr>
            <w:tcW w:w="1985" w:type="dxa"/>
            <w:tcBorders>
              <w:left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8BB73E" w14:textId="77777777" w:rsidR="00F457F5" w:rsidRDefault="00C03408">
            <w:pPr>
              <w:pStyle w:val="Tabulka"/>
              <w:rPr>
                <w:rStyle w:val="Siln"/>
                <w:b w:val="0"/>
                <w:szCs w:val="22"/>
              </w:rPr>
            </w:pPr>
            <w:r>
              <w:rPr>
                <w:rStyle w:val="Siln"/>
                <w:szCs w:val="22"/>
              </w:rPr>
              <w:t>Požadované datum nasazení:</w:t>
            </w:r>
          </w:p>
        </w:tc>
        <w:tc>
          <w:tcPr>
            <w:tcW w:w="45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01A7FA" w14:textId="77777777" w:rsidR="00F457F5" w:rsidRDefault="00C03408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 xml:space="preserve">TEST: </w:t>
            </w:r>
          </w:p>
          <w:p w14:paraId="2D961596" w14:textId="77777777" w:rsidR="00F457F5" w:rsidRDefault="00C03408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30.11.2022 pro úpravu služby IZR_DOJ a základní implementaci změn</w:t>
            </w:r>
          </w:p>
          <w:p w14:paraId="71C6E764" w14:textId="77777777" w:rsidR="00F457F5" w:rsidRDefault="00C03408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15.1.2023 pro realizaci detailních změn</w:t>
            </w:r>
          </w:p>
        </w:tc>
      </w:tr>
    </w:tbl>
    <w:p w14:paraId="226CFDF3" w14:textId="77777777" w:rsidR="00F457F5" w:rsidRDefault="00F457F5">
      <w:pPr>
        <w:pStyle w:val="Odstavecseseznamem"/>
        <w:rPr>
          <w:rFonts w:cs="Arial"/>
          <w:szCs w:val="22"/>
        </w:rPr>
      </w:pPr>
    </w:p>
    <w:tbl>
      <w:tblPr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2948"/>
        <w:gridCol w:w="1305"/>
        <w:gridCol w:w="3407"/>
      </w:tblGrid>
      <w:tr w:rsidR="00F457F5" w14:paraId="59B4BC0D" w14:textId="77777777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57289F" w14:textId="77777777" w:rsidR="00F457F5" w:rsidRDefault="00C03408">
            <w:pPr>
              <w:pStyle w:val="Tabulka"/>
              <w:rPr>
                <w:szCs w:val="22"/>
              </w:rPr>
            </w:pPr>
            <w:r>
              <w:rPr>
                <w:rStyle w:val="Siln"/>
                <w:szCs w:val="22"/>
              </w:rPr>
              <w:t>Kategorie změny</w:t>
            </w:r>
            <w:r>
              <w:rPr>
                <w:rStyle w:val="Odkaznavysvtlivky"/>
                <w:bCs w:val="0"/>
                <w:szCs w:val="22"/>
              </w:rPr>
              <w:endnoteReference w:id="4"/>
            </w:r>
            <w:r>
              <w:rPr>
                <w:rStyle w:val="Siln"/>
                <w:szCs w:val="22"/>
              </w:rPr>
              <w:t>:</w:t>
            </w:r>
          </w:p>
        </w:tc>
        <w:tc>
          <w:tcPr>
            <w:tcW w:w="2948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BE3155" w14:textId="77777777" w:rsidR="00F457F5" w:rsidRDefault="00C03408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Normální 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    Urgentní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130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774DFC" w14:textId="77777777" w:rsidR="00F457F5" w:rsidRDefault="00C03408">
            <w:pPr>
              <w:pStyle w:val="Tabulka"/>
              <w:rPr>
                <w:rStyle w:val="Siln"/>
                <w:b w:val="0"/>
                <w:szCs w:val="22"/>
              </w:rPr>
            </w:pPr>
            <w:r>
              <w:rPr>
                <w:b/>
                <w:szCs w:val="22"/>
              </w:rPr>
              <w:t>Priorita</w:t>
            </w:r>
            <w:r>
              <w:rPr>
                <w:rStyle w:val="Odkaznavysvtlivky"/>
                <w:szCs w:val="22"/>
              </w:rPr>
              <w:endnoteReference w:id="5"/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34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F7C105" w14:textId="77777777" w:rsidR="00F457F5" w:rsidRDefault="00C03408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Vysoká 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  <w:r>
              <w:rPr>
                <w:sz w:val="20"/>
                <w:szCs w:val="20"/>
              </w:rPr>
              <w:t xml:space="preserve">  Střední  </w:t>
            </w:r>
            <w:r>
              <w:rPr>
                <w:rFonts w:ascii="MS Gothic" w:hAnsi="MS Gothic" w:hint="eastAsia"/>
                <w:sz w:val="20"/>
              </w:rPr>
              <w:t>☐</w:t>
            </w:r>
            <w:r>
              <w:rPr>
                <w:sz w:val="20"/>
                <w:szCs w:val="20"/>
              </w:rPr>
              <w:t xml:space="preserve">   Nízká </w:t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</w:tbl>
    <w:p w14:paraId="059F1365" w14:textId="77777777" w:rsidR="00F457F5" w:rsidRDefault="00F457F5">
      <w:pPr>
        <w:rPr>
          <w:szCs w:val="22"/>
        </w:rPr>
      </w:pPr>
    </w:p>
    <w:tbl>
      <w:tblPr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1911"/>
        <w:gridCol w:w="1491"/>
        <w:gridCol w:w="1984"/>
        <w:gridCol w:w="1134"/>
        <w:gridCol w:w="2415"/>
      </w:tblGrid>
      <w:tr w:rsidR="00F457F5" w14:paraId="05580587" w14:textId="77777777"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42B7C6E8" w14:textId="77777777" w:rsidR="00F457F5" w:rsidRDefault="00C03408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Oblas</w:t>
            </w:r>
            <w:r>
              <w:rPr>
                <w:szCs w:val="22"/>
              </w:rPr>
              <w:t>t</w:t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191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F569B7C" w14:textId="77777777" w:rsidR="00F457F5" w:rsidRDefault="00C03408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 xml:space="preserve">Aplikace  </w:t>
            </w:r>
            <w:r>
              <w:rPr>
                <w:rFonts w:ascii="MS Gothic" w:eastAsia="MS Gothic" w:hAnsi="MS Gothic" w:hint="eastAsia"/>
                <w:szCs w:val="22"/>
              </w:rPr>
              <w:t>☒</w:t>
            </w:r>
            <w:r>
              <w:rPr>
                <w:szCs w:val="22"/>
              </w:rPr>
              <w:t xml:space="preserve">       </w:t>
            </w:r>
          </w:p>
        </w:tc>
        <w:tc>
          <w:tcPr>
            <w:tcW w:w="149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897986C" w14:textId="77777777" w:rsidR="00F457F5" w:rsidRDefault="00C03408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Zkratka</w:t>
            </w:r>
            <w:r>
              <w:rPr>
                <w:rStyle w:val="Odkaznavysvtlivky"/>
                <w:szCs w:val="22"/>
              </w:rPr>
              <w:endnoteReference w:id="6"/>
            </w:r>
            <w:r>
              <w:rPr>
                <w:b/>
                <w:szCs w:val="22"/>
              </w:rPr>
              <w:t>: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ABF3FCD" w14:textId="77777777" w:rsidR="00F457F5" w:rsidRDefault="00C03408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IZR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5FF69C6" w14:textId="77777777" w:rsidR="00F457F5" w:rsidRDefault="00C03408">
            <w:pPr>
              <w:pStyle w:val="Tabulka"/>
              <w:rPr>
                <w:szCs w:val="22"/>
                <w:highlight w:val="yellow"/>
              </w:rPr>
            </w:pPr>
            <w:r>
              <w:rPr>
                <w:szCs w:val="22"/>
              </w:rPr>
              <w:t xml:space="preserve">Verze: </w:t>
            </w:r>
          </w:p>
        </w:tc>
        <w:tc>
          <w:tcPr>
            <w:tcW w:w="241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89A3A6" w14:textId="77777777" w:rsidR="00F457F5" w:rsidRDefault="00C03408">
            <w:pPr>
              <w:pStyle w:val="Tabulka"/>
              <w:rPr>
                <w:szCs w:val="22"/>
                <w:highlight w:val="yellow"/>
              </w:rPr>
            </w:pPr>
            <w:r>
              <w:rPr>
                <w:szCs w:val="22"/>
              </w:rPr>
              <w:t>2</w:t>
            </w:r>
          </w:p>
        </w:tc>
      </w:tr>
      <w:tr w:rsidR="00F457F5" w14:paraId="1DAA76D0" w14:textId="77777777">
        <w:tc>
          <w:tcPr>
            <w:tcW w:w="98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CD8C6F0" w14:textId="77777777" w:rsidR="00F457F5" w:rsidRDefault="00F457F5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354B62F" w14:textId="77777777" w:rsidR="00F457F5" w:rsidRDefault="00F457F5">
            <w:pPr>
              <w:pStyle w:val="Tabulka"/>
              <w:rPr>
                <w:szCs w:val="22"/>
              </w:rPr>
            </w:pPr>
          </w:p>
        </w:tc>
        <w:tc>
          <w:tcPr>
            <w:tcW w:w="149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3DE107A" w14:textId="77777777" w:rsidR="00F457F5" w:rsidRDefault="00C03408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Typ požadavku: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5533" w:type="dxa"/>
            <w:gridSpan w:val="3"/>
            <w:tcBorders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AE546" w14:textId="77777777" w:rsidR="00F457F5" w:rsidRDefault="00C03408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Legislativní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  <w:r>
              <w:rPr>
                <w:sz w:val="20"/>
                <w:szCs w:val="20"/>
              </w:rPr>
              <w:t xml:space="preserve">   Zlepšení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  Bezpečnost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F457F5" w14:paraId="4F21E3AF" w14:textId="77777777">
        <w:tc>
          <w:tcPr>
            <w:tcW w:w="983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9CCEDF" w14:textId="77777777" w:rsidR="00F457F5" w:rsidRDefault="00F457F5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DB91B87" w14:textId="77777777" w:rsidR="00F457F5" w:rsidRDefault="00C03408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 xml:space="preserve">Infrastruktura  </w:t>
            </w:r>
            <w:r>
              <w:rPr>
                <w:rFonts w:ascii="MS Gothic" w:eastAsia="MS Gothic" w:hAnsi="MS Gothic" w:hint="eastAsia"/>
                <w:szCs w:val="22"/>
              </w:rPr>
              <w:t>☐</w:t>
            </w:r>
          </w:p>
        </w:tc>
        <w:tc>
          <w:tcPr>
            <w:tcW w:w="1491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161CDB4" w14:textId="77777777" w:rsidR="00F457F5" w:rsidRDefault="00C03408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Typ požadavku:</w:t>
            </w:r>
          </w:p>
        </w:tc>
        <w:tc>
          <w:tcPr>
            <w:tcW w:w="5533" w:type="dxa"/>
            <w:gridSpan w:val="3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1D4D0F" w14:textId="77777777" w:rsidR="00F457F5" w:rsidRDefault="00C03408">
            <w:pPr>
              <w:pStyle w:val="Tabulka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Nová komponenta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  Upgrade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Zlepšení 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</w:tbl>
    <w:p w14:paraId="622882FE" w14:textId="77777777" w:rsidR="00F457F5" w:rsidRDefault="00F457F5">
      <w:pPr>
        <w:rPr>
          <w:szCs w:val="22"/>
        </w:rPr>
      </w:pPr>
    </w:p>
    <w:tbl>
      <w:tblPr>
        <w:tblW w:w="9918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1819"/>
        <w:gridCol w:w="2268"/>
        <w:gridCol w:w="1418"/>
        <w:gridCol w:w="2727"/>
      </w:tblGrid>
      <w:tr w:rsidR="00F457F5" w14:paraId="7A4A5D61" w14:textId="77777777"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73642FC" w14:textId="77777777" w:rsidR="00F457F5" w:rsidRDefault="00C03408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Role</w:t>
            </w:r>
          </w:p>
        </w:tc>
        <w:tc>
          <w:tcPr>
            <w:tcW w:w="18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B488EE" w14:textId="77777777" w:rsidR="00F457F5" w:rsidRDefault="00C03408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Jméno 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F5BB99" w14:textId="77777777" w:rsidR="00F457F5" w:rsidRDefault="00C03408">
            <w:pPr>
              <w:pStyle w:val="Tabulka"/>
              <w:rPr>
                <w:rStyle w:val="Siln"/>
                <w:b w:val="0"/>
                <w:szCs w:val="22"/>
              </w:rPr>
            </w:pPr>
            <w:r>
              <w:rPr>
                <w:b/>
                <w:szCs w:val="22"/>
              </w:rPr>
              <w:t>Organizace /útvar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52AABB4" w14:textId="77777777" w:rsidR="00F457F5" w:rsidRDefault="00C03408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Telefon</w:t>
            </w:r>
          </w:p>
        </w:tc>
        <w:tc>
          <w:tcPr>
            <w:tcW w:w="27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0A1167" w14:textId="77777777" w:rsidR="00F457F5" w:rsidRDefault="00C03408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E-mail</w:t>
            </w:r>
          </w:p>
        </w:tc>
      </w:tr>
      <w:tr w:rsidR="00F457F5" w14:paraId="0350903E" w14:textId="77777777">
        <w:trPr>
          <w:trHeight w:hRule="exact" w:val="20"/>
        </w:trPr>
        <w:tc>
          <w:tcPr>
            <w:tcW w:w="1686" w:type="dxa"/>
            <w:tcBorders>
              <w:top w:val="single" w:sz="8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11ED3E97" w14:textId="77777777" w:rsidR="00F457F5" w:rsidRDefault="00F457F5">
            <w:pPr>
              <w:pStyle w:val="Tabulka"/>
              <w:rPr>
                <w:b/>
                <w:szCs w:val="22"/>
              </w:rPr>
            </w:pPr>
          </w:p>
        </w:tc>
        <w:tc>
          <w:tcPr>
            <w:tcW w:w="181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586D888" w14:textId="77777777" w:rsidR="00F457F5" w:rsidRDefault="00F457F5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12DC3A8" w14:textId="77777777" w:rsidR="00F457F5" w:rsidRDefault="00F457F5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3B7CD3C" w14:textId="77777777" w:rsidR="00F457F5" w:rsidRDefault="00F457F5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496264" w14:textId="77777777" w:rsidR="00F457F5" w:rsidRDefault="00F457F5">
            <w:pPr>
              <w:pStyle w:val="Tabulka"/>
              <w:rPr>
                <w:sz w:val="20"/>
                <w:szCs w:val="20"/>
              </w:rPr>
            </w:pPr>
          </w:p>
        </w:tc>
      </w:tr>
      <w:tr w:rsidR="00F457F5" w14:paraId="67C39FDB" w14:textId="77777777">
        <w:tc>
          <w:tcPr>
            <w:tcW w:w="1686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44BA3C04" w14:textId="77777777" w:rsidR="00F457F5" w:rsidRDefault="00C03408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Žadatel/věcný garant (přímé platby)</w:t>
            </w:r>
          </w:p>
        </w:tc>
        <w:tc>
          <w:tcPr>
            <w:tcW w:w="181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79D46B7" w14:textId="77777777" w:rsidR="00F457F5" w:rsidRDefault="00C03408">
            <w:pPr>
              <w:pStyle w:val="Tabulk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Ing. Kateřina Bělinová</w:t>
            </w: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7AE9C1F" w14:textId="77777777" w:rsidR="00F457F5" w:rsidRDefault="00C03408">
            <w:pPr>
              <w:pStyle w:val="Tabulka"/>
              <w:jc w:val="center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Mze/Odbor 14140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0A8093B" w14:textId="77777777" w:rsidR="00F457F5" w:rsidRDefault="00C03408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22182849</w:t>
            </w:r>
          </w:p>
        </w:tc>
        <w:tc>
          <w:tcPr>
            <w:tcW w:w="2727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771092" w14:textId="77777777" w:rsidR="00F457F5" w:rsidRDefault="00C03408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Katerina.Belinova@mze.cz</w:t>
            </w:r>
          </w:p>
        </w:tc>
      </w:tr>
      <w:tr w:rsidR="00F457F5" w14:paraId="08BFD660" w14:textId="77777777">
        <w:tc>
          <w:tcPr>
            <w:tcW w:w="1686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56D88746" w14:textId="77777777" w:rsidR="00F457F5" w:rsidRDefault="00C03408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Žadatel/věcný garant (DŽPZ + AMR)</w:t>
            </w:r>
          </w:p>
        </w:tc>
        <w:tc>
          <w:tcPr>
            <w:tcW w:w="181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BCA65CA" w14:textId="77777777" w:rsidR="00F457F5" w:rsidRDefault="00C03408">
            <w:pPr>
              <w:pStyle w:val="Tabulk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Ing. David Kuna</w:t>
            </w: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EAFDCA9" w14:textId="77777777" w:rsidR="00F457F5" w:rsidRDefault="00C03408">
            <w:pPr>
              <w:pStyle w:val="Tabulka"/>
              <w:jc w:val="center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Mze/Odbor 14130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BB116EA" w14:textId="77777777" w:rsidR="00F457F5" w:rsidRDefault="00C03408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22182595</w:t>
            </w:r>
          </w:p>
        </w:tc>
        <w:tc>
          <w:tcPr>
            <w:tcW w:w="2727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C8C87A" w14:textId="77777777" w:rsidR="00F457F5" w:rsidRDefault="00C03408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David.Kuna@mze.cz</w:t>
            </w:r>
          </w:p>
        </w:tc>
      </w:tr>
      <w:tr w:rsidR="00F457F5" w14:paraId="6C582F2A" w14:textId="77777777">
        <w:tc>
          <w:tcPr>
            <w:tcW w:w="168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28FE37D" w14:textId="77777777" w:rsidR="00F457F5" w:rsidRDefault="00C03408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Koordinátor změny: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2516F83F" w14:textId="77777777" w:rsidR="00F457F5" w:rsidRDefault="00C03408">
            <w:pPr>
              <w:pStyle w:val="Tabulk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Jaroslav Němec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D3E4773" w14:textId="77777777" w:rsidR="00F457F5" w:rsidRDefault="00C03408">
            <w:pPr>
              <w:pStyle w:val="Tabulka"/>
              <w:jc w:val="center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CPR/11121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47FA51" w14:textId="77777777" w:rsidR="00F457F5" w:rsidRDefault="00C03408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22182916</w:t>
            </w:r>
          </w:p>
        </w:tc>
        <w:tc>
          <w:tcPr>
            <w:tcW w:w="27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95AD2DD" w14:textId="77777777" w:rsidR="00F457F5" w:rsidRDefault="00C03408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Jaroslav.Nemec@mze.cz</w:t>
            </w:r>
          </w:p>
        </w:tc>
      </w:tr>
      <w:tr w:rsidR="00F457F5" w14:paraId="33EA6DAA" w14:textId="77777777">
        <w:tc>
          <w:tcPr>
            <w:tcW w:w="168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E165805" w14:textId="77777777" w:rsidR="00F457F5" w:rsidRDefault="00C03408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Poskytovatel / dodavatel: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0A3B71BD" w14:textId="3DED54AA" w:rsidR="00F457F5" w:rsidRDefault="006F49E3">
            <w:pPr>
              <w:pStyle w:val="Tabulka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258722CC" w14:textId="77777777" w:rsidR="00F457F5" w:rsidRDefault="00C03408">
            <w:pPr>
              <w:pStyle w:val="Tabulka"/>
              <w:jc w:val="center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O</w:t>
            </w:r>
            <w:r>
              <w:rPr>
                <w:rStyle w:val="Siln"/>
                <w:sz w:val="20"/>
                <w:szCs w:val="20"/>
                <w:vertAlign w:val="subscript"/>
              </w:rPr>
              <w:t>2</w:t>
            </w:r>
            <w:r>
              <w:rPr>
                <w:rStyle w:val="Siln"/>
                <w:sz w:val="20"/>
                <w:szCs w:val="20"/>
              </w:rPr>
              <w:t>ITS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4EBC5B" w14:textId="733333E8" w:rsidR="00F457F5" w:rsidRDefault="006F49E3">
            <w:pPr>
              <w:pStyle w:val="Tabulka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27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39CDD82" w14:textId="1C9155EF" w:rsidR="00F457F5" w:rsidRDefault="006F49E3">
            <w:pPr>
              <w:pStyle w:val="Tabulka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</w:tbl>
    <w:p w14:paraId="437DD764" w14:textId="77777777" w:rsidR="00F457F5" w:rsidRDefault="00F457F5">
      <w:pPr>
        <w:rPr>
          <w:szCs w:val="22"/>
        </w:rPr>
      </w:pPr>
    </w:p>
    <w:tbl>
      <w:tblPr>
        <w:tblW w:w="9903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1"/>
        <w:gridCol w:w="4087"/>
        <w:gridCol w:w="709"/>
        <w:gridCol w:w="3426"/>
      </w:tblGrid>
      <w:tr w:rsidR="00F457F5" w14:paraId="72A26420" w14:textId="77777777">
        <w:trPr>
          <w:trHeight w:val="397"/>
        </w:trPr>
        <w:tc>
          <w:tcPr>
            <w:tcW w:w="1681" w:type="dxa"/>
            <w:shd w:val="clear" w:color="auto" w:fill="auto"/>
            <w:vAlign w:val="center"/>
          </w:tcPr>
          <w:p w14:paraId="4DBCFFDA" w14:textId="77777777" w:rsidR="00F457F5" w:rsidRDefault="00C03408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Smlouva č.</w:t>
            </w:r>
            <w:r>
              <w:rPr>
                <w:rStyle w:val="Odkaznavysvtlivky"/>
                <w:szCs w:val="22"/>
              </w:rPr>
              <w:endnoteReference w:id="7"/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408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B036F1" w14:textId="77777777" w:rsidR="00F457F5" w:rsidRDefault="00C03408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S2019-0043; DMS 391-2019-11150</w:t>
            </w:r>
          </w:p>
        </w:tc>
        <w:tc>
          <w:tcPr>
            <w:tcW w:w="709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38B935" w14:textId="77777777" w:rsidR="00F457F5" w:rsidRDefault="00C03408">
            <w:pPr>
              <w:pStyle w:val="Tabulka"/>
              <w:rPr>
                <w:rStyle w:val="Siln"/>
                <w:b w:val="0"/>
                <w:szCs w:val="22"/>
              </w:rPr>
            </w:pPr>
            <w:r>
              <w:rPr>
                <w:rStyle w:val="Siln"/>
                <w:szCs w:val="22"/>
              </w:rPr>
              <w:t>KL:</w:t>
            </w:r>
          </w:p>
        </w:tc>
        <w:tc>
          <w:tcPr>
            <w:tcW w:w="3426" w:type="dxa"/>
            <w:shd w:val="clear" w:color="auto" w:fill="auto"/>
            <w:vAlign w:val="center"/>
          </w:tcPr>
          <w:p w14:paraId="4825F12F" w14:textId="77777777" w:rsidR="00F457F5" w:rsidRDefault="00C03408">
            <w:pPr>
              <w:pStyle w:val="Tabulka"/>
              <w:jc w:val="center"/>
              <w:rPr>
                <w:szCs w:val="22"/>
              </w:rPr>
            </w:pPr>
            <w:r>
              <w:rPr>
                <w:szCs w:val="22"/>
              </w:rPr>
              <w:t>KL HR-001</w:t>
            </w:r>
          </w:p>
        </w:tc>
      </w:tr>
    </w:tbl>
    <w:p w14:paraId="5AE80779" w14:textId="77777777" w:rsidR="00F457F5" w:rsidRDefault="00F457F5">
      <w:pPr>
        <w:rPr>
          <w:szCs w:val="22"/>
        </w:rPr>
      </w:pPr>
    </w:p>
    <w:p w14:paraId="1273A3DF" w14:textId="77777777" w:rsidR="00F457F5" w:rsidRDefault="00C03408">
      <w:pPr>
        <w:pStyle w:val="Nadpis1"/>
        <w:numPr>
          <w:ilvl w:val="0"/>
          <w:numId w:val="15"/>
        </w:numPr>
        <w:ind w:left="284" w:hanging="284"/>
        <w:rPr>
          <w:szCs w:val="22"/>
        </w:rPr>
      </w:pPr>
      <w:r>
        <w:rPr>
          <w:szCs w:val="22"/>
        </w:rPr>
        <w:t>Stručný popis a odůvodnění požadavku</w:t>
      </w:r>
    </w:p>
    <w:p w14:paraId="79625F99" w14:textId="77777777" w:rsidR="00F457F5" w:rsidRDefault="00C03408">
      <w:pPr>
        <w:pStyle w:val="Nadpis2"/>
      </w:pPr>
      <w:r>
        <w:t>2.1 Popis požadavku</w:t>
      </w:r>
    </w:p>
    <w:p w14:paraId="4DFA7C9F" w14:textId="77777777" w:rsidR="00F457F5" w:rsidRDefault="00C03408">
      <w:pPr>
        <w:widowControl w:val="0"/>
        <w:autoSpaceDE w:val="0"/>
        <w:autoSpaceDN w:val="0"/>
        <w:adjustRightInd w:val="0"/>
        <w:rPr>
          <w:szCs w:val="22"/>
        </w:rPr>
      </w:pPr>
      <w:r>
        <w:rPr>
          <w:szCs w:val="22"/>
        </w:rPr>
        <w:t>Předmětem požadavku je úprava IZR vyvolaná změnou dotačních podmínek v rámci SZP 2023+, konkrétně se jedná o:</w:t>
      </w:r>
    </w:p>
    <w:p w14:paraId="1D8BCC56" w14:textId="77777777" w:rsidR="00F457F5" w:rsidRDefault="00C03408">
      <w:pPr>
        <w:pStyle w:val="Odstavecseseznamem"/>
        <w:widowControl w:val="0"/>
        <w:numPr>
          <w:ilvl w:val="0"/>
          <w:numId w:val="28"/>
        </w:numPr>
        <w:autoSpaceDE w:val="0"/>
        <w:autoSpaceDN w:val="0"/>
        <w:adjustRightInd w:val="0"/>
        <w:ind w:left="567" w:hanging="567"/>
        <w:jc w:val="both"/>
        <w:rPr>
          <w:i/>
          <w:iCs/>
          <w:szCs w:val="22"/>
        </w:rPr>
      </w:pPr>
      <w:r>
        <w:rPr>
          <w:szCs w:val="22"/>
        </w:rPr>
        <w:t>Úpravu modulu pro přípravu předtisků:</w:t>
      </w:r>
    </w:p>
    <w:p w14:paraId="172ABA4A" w14:textId="77777777" w:rsidR="00F457F5" w:rsidRDefault="00C03408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i/>
          <w:iCs/>
          <w:szCs w:val="22"/>
        </w:rPr>
      </w:pPr>
      <w:r>
        <w:rPr>
          <w:szCs w:val="22"/>
        </w:rPr>
        <w:t>Změny v podmínkách způsobilosti u přímých plateb (telata, dojnice)</w:t>
      </w:r>
    </w:p>
    <w:p w14:paraId="5D396174" w14:textId="77777777" w:rsidR="00F457F5" w:rsidRDefault="00C03408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i/>
          <w:iCs/>
          <w:szCs w:val="22"/>
        </w:rPr>
      </w:pPr>
      <w:r>
        <w:rPr>
          <w:szCs w:val="22"/>
        </w:rPr>
        <w:t>Změna v nároku na dotaci v rámci opatření Zlepšení stájového prostředí (rozlišení krav a telat v rámci deklarovaných objektů a umožnění žádosti ekologům)</w:t>
      </w:r>
    </w:p>
    <w:p w14:paraId="7D5C7E4C" w14:textId="77777777" w:rsidR="00F457F5" w:rsidRDefault="00C03408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i/>
          <w:iCs/>
          <w:szCs w:val="22"/>
        </w:rPr>
      </w:pPr>
      <w:r>
        <w:rPr>
          <w:szCs w:val="22"/>
        </w:rPr>
        <w:t xml:space="preserve">Změna v rozlišení typu výběhu v rámci opatření Zajištění přístupu do výběhu pro </w:t>
      </w:r>
      <w:r>
        <w:rPr>
          <w:szCs w:val="22"/>
        </w:rPr>
        <w:lastRenderedPageBreak/>
        <w:t>suchostojné krávy</w:t>
      </w:r>
    </w:p>
    <w:p w14:paraId="60661DAC" w14:textId="77777777" w:rsidR="00F457F5" w:rsidRDefault="00C03408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i/>
          <w:iCs/>
          <w:szCs w:val="22"/>
        </w:rPr>
      </w:pPr>
      <w:r>
        <w:rPr>
          <w:szCs w:val="22"/>
        </w:rPr>
        <w:t xml:space="preserve">Doplnění předtisku pro opatření </w:t>
      </w:r>
      <w:r>
        <w:rPr>
          <w:b/>
          <w:bCs/>
          <w:i/>
          <w:iCs/>
          <w:szCs w:val="22"/>
        </w:rPr>
        <w:t>Zvýšení obranyschopnosti v chovu prasat vakcinací</w:t>
      </w:r>
      <w:r>
        <w:rPr>
          <w:szCs w:val="22"/>
        </w:rPr>
        <w:t xml:space="preserve"> (AMR)</w:t>
      </w:r>
    </w:p>
    <w:p w14:paraId="488D3743" w14:textId="77777777" w:rsidR="00F457F5" w:rsidRDefault="00C03408">
      <w:pPr>
        <w:pStyle w:val="Odstavecseseznamem"/>
        <w:widowControl w:val="0"/>
        <w:numPr>
          <w:ilvl w:val="0"/>
          <w:numId w:val="28"/>
        </w:numPr>
        <w:autoSpaceDE w:val="0"/>
        <w:autoSpaceDN w:val="0"/>
        <w:adjustRightInd w:val="0"/>
        <w:ind w:left="567" w:hanging="567"/>
        <w:jc w:val="both"/>
        <w:rPr>
          <w:szCs w:val="22"/>
        </w:rPr>
      </w:pPr>
      <w:r>
        <w:rPr>
          <w:szCs w:val="22"/>
        </w:rPr>
        <w:t>Úprava webové služby IZR_DOJ02D sloužící k přenosu dat předtiskové sady z IZR do IS SZIF.</w:t>
      </w:r>
    </w:p>
    <w:p w14:paraId="6C8DCEC4" w14:textId="77777777" w:rsidR="00F457F5" w:rsidRDefault="00C03408">
      <w:pPr>
        <w:widowControl w:val="0"/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Mechanismus replikace podaných žádostí do IZR není třeba upravovat, veškeré úpravy nenarušují stávající datové toky zpět z IS SZIF do SDB a následně IZR. </w:t>
      </w:r>
    </w:p>
    <w:p w14:paraId="174235B5" w14:textId="77777777" w:rsidR="00F457F5" w:rsidRDefault="00C03408">
      <w:pPr>
        <w:widowControl w:val="0"/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Předmětem úpravy není úprava změnových žádostí z prostředí IZR. Tato funkcionalita bude upravena ve druhé fázi, až veškeré změny budou finálně legislativně a metodicky ukotvené. </w:t>
      </w:r>
    </w:p>
    <w:p w14:paraId="62132802" w14:textId="77777777" w:rsidR="00F457F5" w:rsidRDefault="00C03408">
      <w:r>
        <w:t xml:space="preserve">Součástí plnění je odstranění historické závislosti IZR na „kódech“ opatření a striktní přechod na vazbu skrze ID opatření. Tento relikt v některých částech IZR zůstal z dob před vytvořením centrálního číselníku dotací a v současně dobé znemožňuje např. úpravu kódů opatření VCS. </w:t>
      </w:r>
    </w:p>
    <w:p w14:paraId="13F2CAF7" w14:textId="77777777" w:rsidR="00F457F5" w:rsidRDefault="00C03408">
      <w:pPr>
        <w:pStyle w:val="Nadpis2"/>
        <w:numPr>
          <w:ilvl w:val="1"/>
          <w:numId w:val="37"/>
        </w:numPr>
      </w:pPr>
      <w:r>
        <w:t>Odůvodnění změny</w:t>
      </w:r>
    </w:p>
    <w:p w14:paraId="64613155" w14:textId="77777777" w:rsidR="00F457F5" w:rsidRDefault="00C03408">
      <w:r>
        <w:t>Změny jsou vyvolané úpravami podmínek dotačních titulů v rámci SZP2023+. Bez realizace nebude možné podat korektně žádosti o dotaci na zvířata. Tento stav je nepřípustný.</w:t>
      </w:r>
    </w:p>
    <w:p w14:paraId="7FAE6E47" w14:textId="77777777" w:rsidR="00F457F5" w:rsidRDefault="00C03408">
      <w:pPr>
        <w:pStyle w:val="Nadpis1"/>
        <w:numPr>
          <w:ilvl w:val="0"/>
          <w:numId w:val="15"/>
        </w:numPr>
        <w:ind w:left="284" w:hanging="284"/>
        <w:rPr>
          <w:szCs w:val="22"/>
        </w:rPr>
      </w:pPr>
      <w:r>
        <w:rPr>
          <w:szCs w:val="22"/>
        </w:rPr>
        <w:t>Podrobný popis požadavku</w:t>
      </w:r>
    </w:p>
    <w:p w14:paraId="61C9A947" w14:textId="77777777" w:rsidR="00F457F5" w:rsidRDefault="00C03408">
      <w:pPr>
        <w:pStyle w:val="Nadpis2"/>
      </w:pPr>
      <w:r>
        <w:t>3.1 Úprava předtisků přímých plateb</w:t>
      </w:r>
    </w:p>
    <w:p w14:paraId="10700301" w14:textId="77777777" w:rsidR="00F457F5" w:rsidRDefault="00C03408">
      <w:r>
        <w:t>Jedná se o následující tituly VCS:</w:t>
      </w:r>
    </w:p>
    <w:tbl>
      <w:tblPr>
        <w:tblW w:w="120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760"/>
        <w:gridCol w:w="1680"/>
        <w:gridCol w:w="1420"/>
        <w:gridCol w:w="4114"/>
        <w:gridCol w:w="2415"/>
      </w:tblGrid>
      <w:tr w:rsidR="00F457F5" w14:paraId="38120CCB" w14:textId="77777777">
        <w:trPr>
          <w:gridAfter w:val="1"/>
          <w:wAfter w:w="2415" w:type="dxa"/>
          <w:trHeight w:val="255"/>
        </w:trPr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FAA8" w14:textId="77777777" w:rsidR="00F457F5" w:rsidRDefault="00C03408">
            <w:pPr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FC8D6" w14:textId="77777777" w:rsidR="00F457F5" w:rsidRDefault="00C03408">
            <w:pPr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>ID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8905D" w14:textId="77777777" w:rsidR="00F457F5" w:rsidRDefault="00C03408">
            <w:pPr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>Typ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F25D" w14:textId="77777777" w:rsidR="00F457F5" w:rsidRDefault="00C03408">
            <w:pPr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>Zkratka</w:t>
            </w:r>
          </w:p>
        </w:tc>
        <w:tc>
          <w:tcPr>
            <w:tcW w:w="4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A491" w14:textId="77777777" w:rsidR="00F457F5" w:rsidRDefault="00C03408">
            <w:pPr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>Plný název</w:t>
            </w:r>
          </w:p>
        </w:tc>
      </w:tr>
      <w:tr w:rsidR="00F457F5" w14:paraId="658CB893" w14:textId="77777777">
        <w:trPr>
          <w:trHeight w:val="255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917A" w14:textId="77777777" w:rsidR="00F457F5" w:rsidRDefault="00F457F5">
            <w:pPr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6C4F8" w14:textId="77777777" w:rsidR="00F457F5" w:rsidRDefault="00F457F5">
            <w:pPr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F3B27" w14:textId="77777777" w:rsidR="00F457F5" w:rsidRDefault="00F457F5">
            <w:pPr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D37EF" w14:textId="77777777" w:rsidR="00F457F5" w:rsidRDefault="00F457F5">
            <w:pPr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7B3E7" w14:textId="77777777" w:rsidR="00F457F5" w:rsidRDefault="00F457F5">
            <w:pPr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D63DC" w14:textId="77777777" w:rsidR="00F457F5" w:rsidRDefault="00F457F5">
            <w:pPr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457F5" w14:paraId="67B6EB02" w14:textId="77777777">
        <w:trPr>
          <w:trHeight w:val="28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1CE72" w14:textId="77777777" w:rsidR="00F457F5" w:rsidRDefault="00C03408">
            <w:pPr>
              <w:rPr>
                <w:rFonts w:ascii="Tahoma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  <w:lang w:eastAsia="cs-CZ"/>
              </w:rPr>
              <w:t xml:space="preserve">  VCS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CC99" w14:textId="77777777" w:rsidR="00F457F5" w:rsidRDefault="00C03408">
            <w:pPr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  <w:lang w:eastAsia="cs-CZ"/>
              </w:rPr>
              <w:t>113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AD39D" w14:textId="77777777" w:rsidR="00F457F5" w:rsidRDefault="00C03408">
            <w:pPr>
              <w:rPr>
                <w:rFonts w:ascii="Tahoma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  <w:lang w:eastAsia="cs-CZ"/>
              </w:rPr>
              <w:t>Opatření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4F331" w14:textId="77777777" w:rsidR="00F457F5" w:rsidRDefault="00C03408">
            <w:pPr>
              <w:rPr>
                <w:rFonts w:ascii="Tahoma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  <w:lang w:eastAsia="cs-CZ"/>
              </w:rPr>
              <w:t>VCS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91BE" w14:textId="77777777" w:rsidR="00F457F5" w:rsidRDefault="00C03408">
            <w:pPr>
              <w:rPr>
                <w:rFonts w:ascii="Tahoma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  <w:lang w:eastAsia="cs-CZ"/>
              </w:rPr>
              <w:t>Podpora vázaná na produkci</w:t>
            </w:r>
          </w:p>
        </w:tc>
        <w:tc>
          <w:tcPr>
            <w:tcW w:w="2415" w:type="dxa"/>
            <w:vAlign w:val="center"/>
            <w:hideMark/>
          </w:tcPr>
          <w:p w14:paraId="517DF1ED" w14:textId="77777777" w:rsidR="00F457F5" w:rsidRDefault="00F457F5">
            <w:pPr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  <w:tr w:rsidR="00F457F5" w14:paraId="0EC2DEC2" w14:textId="77777777">
        <w:trPr>
          <w:trHeight w:val="28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2AABA" w14:textId="77777777" w:rsidR="00F457F5" w:rsidRDefault="00C03408">
            <w:pPr>
              <w:rPr>
                <w:rFonts w:ascii="Tahoma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  <w:lang w:eastAsia="cs-CZ"/>
              </w:rPr>
              <w:t xml:space="preserve">    BAK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C9D34" w14:textId="77777777" w:rsidR="00F457F5" w:rsidRDefault="00C03408">
            <w:pPr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  <w:lang w:eastAsia="cs-CZ"/>
              </w:rPr>
              <w:t>326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7A2A4" w14:textId="77777777" w:rsidR="00F457F5" w:rsidRDefault="00C03408">
            <w:pPr>
              <w:rPr>
                <w:rFonts w:ascii="Tahoma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  <w:lang w:eastAsia="cs-CZ"/>
              </w:rPr>
              <w:t>Titul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743BF" w14:textId="77777777" w:rsidR="00F457F5" w:rsidRDefault="00C03408">
            <w:pPr>
              <w:rPr>
                <w:rFonts w:ascii="Tahoma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  <w:lang w:eastAsia="cs-CZ"/>
              </w:rPr>
              <w:t>BAK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ECBE0" w14:textId="77777777" w:rsidR="00F457F5" w:rsidRDefault="00C03408">
            <w:pPr>
              <w:rPr>
                <w:rFonts w:ascii="Tahoma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  <w:lang w:eastAsia="cs-CZ"/>
              </w:rPr>
              <w:t>Podpora na chov bahnice nebo na chov kozy</w:t>
            </w:r>
          </w:p>
        </w:tc>
        <w:tc>
          <w:tcPr>
            <w:tcW w:w="2415" w:type="dxa"/>
            <w:vAlign w:val="center"/>
            <w:hideMark/>
          </w:tcPr>
          <w:p w14:paraId="3BF05A3E" w14:textId="77777777" w:rsidR="00F457F5" w:rsidRDefault="00F457F5">
            <w:pPr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  <w:tr w:rsidR="00F457F5" w14:paraId="1A6E1D6D" w14:textId="77777777">
        <w:trPr>
          <w:trHeight w:val="28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870F8" w14:textId="77777777" w:rsidR="00F457F5" w:rsidRDefault="00C03408">
            <w:pPr>
              <w:rPr>
                <w:rFonts w:ascii="Tahoma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  <w:lang w:eastAsia="cs-CZ"/>
              </w:rPr>
              <w:t xml:space="preserve">    TPM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2D8A6" w14:textId="77777777" w:rsidR="00F457F5" w:rsidRDefault="00C03408">
            <w:pPr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  <w:lang w:eastAsia="cs-CZ"/>
              </w:rPr>
              <w:t>323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2A20" w14:textId="77777777" w:rsidR="00F457F5" w:rsidRDefault="00C03408">
            <w:pPr>
              <w:rPr>
                <w:rFonts w:ascii="Tahoma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  <w:lang w:eastAsia="cs-CZ"/>
              </w:rPr>
              <w:t>Titul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F4F4" w14:textId="77777777" w:rsidR="00F457F5" w:rsidRDefault="00C03408">
            <w:pPr>
              <w:rPr>
                <w:rFonts w:ascii="Tahoma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  <w:lang w:eastAsia="cs-CZ"/>
              </w:rPr>
              <w:t>TPM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FAA0" w14:textId="77777777" w:rsidR="00F457F5" w:rsidRDefault="00C03408">
            <w:pPr>
              <w:rPr>
                <w:rFonts w:ascii="Tahoma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  <w:lang w:eastAsia="cs-CZ"/>
              </w:rPr>
              <w:t>Podpora na chov krávy chované v systému chovu s tržní produkcí mléka</w:t>
            </w:r>
          </w:p>
        </w:tc>
        <w:tc>
          <w:tcPr>
            <w:tcW w:w="2415" w:type="dxa"/>
            <w:vAlign w:val="center"/>
            <w:hideMark/>
          </w:tcPr>
          <w:p w14:paraId="3E6A98A1" w14:textId="77777777" w:rsidR="00F457F5" w:rsidRDefault="00F457F5">
            <w:pPr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  <w:tr w:rsidR="00F457F5" w14:paraId="59B914F4" w14:textId="77777777">
        <w:trPr>
          <w:trHeight w:val="28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B9646" w14:textId="77777777" w:rsidR="00F457F5" w:rsidRDefault="00C03408">
            <w:pPr>
              <w:rPr>
                <w:rFonts w:ascii="Tahoma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  <w:lang w:eastAsia="cs-CZ"/>
              </w:rPr>
              <w:t xml:space="preserve">    TMT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0AD54" w14:textId="77777777" w:rsidR="00F457F5" w:rsidRDefault="00C03408">
            <w:pPr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  <w:lang w:eastAsia="cs-CZ"/>
              </w:rPr>
              <w:t>325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6EAB" w14:textId="77777777" w:rsidR="00F457F5" w:rsidRDefault="00C03408">
            <w:pPr>
              <w:rPr>
                <w:rFonts w:ascii="Tahoma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  <w:lang w:eastAsia="cs-CZ"/>
              </w:rPr>
              <w:t>Titul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07967" w14:textId="77777777" w:rsidR="00F457F5" w:rsidRDefault="00C03408">
            <w:pPr>
              <w:rPr>
                <w:rFonts w:ascii="Tahoma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  <w:lang w:eastAsia="cs-CZ"/>
              </w:rPr>
              <w:t>TMT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E31BE" w14:textId="77777777" w:rsidR="00F457F5" w:rsidRDefault="00C03408">
            <w:pPr>
              <w:rPr>
                <w:rFonts w:ascii="Tahoma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  <w:lang w:eastAsia="cs-CZ"/>
              </w:rPr>
              <w:t>Podpora na chov telete masného typu</w:t>
            </w:r>
          </w:p>
        </w:tc>
        <w:tc>
          <w:tcPr>
            <w:tcW w:w="2415" w:type="dxa"/>
            <w:vAlign w:val="center"/>
            <w:hideMark/>
          </w:tcPr>
          <w:p w14:paraId="29C7313F" w14:textId="77777777" w:rsidR="00F457F5" w:rsidRDefault="00F457F5">
            <w:pPr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</w:tbl>
    <w:p w14:paraId="2C65B107" w14:textId="77777777" w:rsidR="00F457F5" w:rsidRDefault="00F457F5"/>
    <w:p w14:paraId="544531F5" w14:textId="77777777" w:rsidR="00F457F5" w:rsidRDefault="00C03408">
      <w:r>
        <w:t>K podstatným změnám dochází u titulů TPM a TMT, kdy jsou kladeny nové podmínky způsobilosti zvířat. Změny jsou popsány v subkapitolách níže. Změny předpokládají mírné úpravy zobrazování generovaných sad, avšak nedochází ke změně způsob odesílání do SZIF. V reakci na nové podmínky způsobilosti dochází k úpravám kontrol a jejich vyhodnocení.</w:t>
      </w:r>
    </w:p>
    <w:p w14:paraId="7D9A6ABA" w14:textId="77777777" w:rsidR="00F457F5" w:rsidRDefault="00F457F5"/>
    <w:p w14:paraId="27FD62E6" w14:textId="77777777" w:rsidR="00F457F5" w:rsidRDefault="00C03408">
      <w:pPr>
        <w:pStyle w:val="Nadpis3"/>
        <w:rPr>
          <w:szCs w:val="26"/>
        </w:rPr>
      </w:pPr>
      <w:r>
        <w:t>3.1.1 Podpora na chov bahnice nebo na chov kozy (BAH)</w:t>
      </w:r>
    </w:p>
    <w:p w14:paraId="3EC7D8D0" w14:textId="77777777" w:rsidR="00F457F5" w:rsidRDefault="00C03408">
      <w:r>
        <w:t>Tento titul nedoznal žádných změn s dopadem na generování předtisku způsobilých zvířat. Jedinou změnou je umožnění pastvy na DPB s kulturami J, S a U, což se netýká IZR.</w:t>
      </w:r>
    </w:p>
    <w:p w14:paraId="13D57370" w14:textId="77777777" w:rsidR="00F457F5" w:rsidRDefault="00C03408">
      <w:pPr>
        <w:rPr>
          <w:b/>
          <w:bCs/>
        </w:rPr>
      </w:pPr>
      <w:r>
        <w:rPr>
          <w:b/>
          <w:bCs/>
        </w:rPr>
        <w:t>Dopad na aplikaci IZR: žádný</w:t>
      </w:r>
    </w:p>
    <w:p w14:paraId="7EBA5B49" w14:textId="77777777" w:rsidR="00F457F5" w:rsidRDefault="00F457F5"/>
    <w:p w14:paraId="4E4D0A49" w14:textId="1A08A495" w:rsidR="00F457F5" w:rsidRDefault="00C03408" w:rsidP="00FD71E5">
      <w:pPr>
        <w:pStyle w:val="Nadpis3"/>
        <w:numPr>
          <w:ilvl w:val="2"/>
          <w:numId w:val="41"/>
        </w:numPr>
        <w:rPr>
          <w:szCs w:val="26"/>
        </w:rPr>
      </w:pPr>
      <w:r>
        <w:t>Podpora na chov krávy chované v systému chovu s tržní produkcí mléka (TPM)</w:t>
      </w:r>
    </w:p>
    <w:p w14:paraId="7C907BA4" w14:textId="77777777" w:rsidR="00F457F5" w:rsidRDefault="00C03408">
      <w:r>
        <w:t>Rekapitulace podmínek s dopadem na JŽ:</w:t>
      </w:r>
    </w:p>
    <w:p w14:paraId="4DE43CB6" w14:textId="77777777" w:rsidR="00F457F5" w:rsidRDefault="00C03408">
      <w:pPr>
        <w:pStyle w:val="Odstavecseseznamem"/>
        <w:numPr>
          <w:ilvl w:val="0"/>
          <w:numId w:val="8"/>
        </w:numPr>
        <w:jc w:val="both"/>
      </w:pPr>
      <w:r>
        <w:t>Min. 2 kusy dojnic (nezměna)</w:t>
      </w:r>
    </w:p>
    <w:p w14:paraId="47F9EEF4" w14:textId="77777777" w:rsidR="00F457F5" w:rsidRDefault="00C03408">
      <w:pPr>
        <w:pStyle w:val="Odstavecseseznamem"/>
        <w:numPr>
          <w:ilvl w:val="0"/>
          <w:numId w:val="8"/>
        </w:numPr>
        <w:jc w:val="both"/>
      </w:pPr>
      <w:r>
        <w:t>Stav dojnic k 31.3. roku, kdy se podává JŽ (nezměna)</w:t>
      </w:r>
    </w:p>
    <w:p w14:paraId="5A50E280" w14:textId="77777777" w:rsidR="00F457F5" w:rsidRDefault="00C03408">
      <w:pPr>
        <w:pStyle w:val="Odstavecseseznamem"/>
        <w:numPr>
          <w:ilvl w:val="0"/>
          <w:numId w:val="8"/>
        </w:numPr>
        <w:jc w:val="both"/>
      </w:pPr>
      <w:r>
        <w:t>Včasnost hlášení (nezměna)</w:t>
      </w:r>
    </w:p>
    <w:p w14:paraId="6C0E3CDC" w14:textId="77777777" w:rsidR="00F457F5" w:rsidRDefault="00C03408">
      <w:pPr>
        <w:pStyle w:val="Odstavecseseznamem"/>
        <w:numPr>
          <w:ilvl w:val="0"/>
          <w:numId w:val="8"/>
        </w:numPr>
        <w:jc w:val="both"/>
      </w:pPr>
      <w:r>
        <w:t>Dojnice musí být evidována k 31.3. na hospodářství žadatele, které je zapojeno v kontrole mléčné užitkovosti (nová podmínka proti roku 2022)</w:t>
      </w:r>
    </w:p>
    <w:p w14:paraId="7941C77E" w14:textId="77777777" w:rsidR="00F457F5" w:rsidRDefault="00F457F5"/>
    <w:p w14:paraId="6B8F2B7A" w14:textId="77777777" w:rsidR="00F457F5" w:rsidRDefault="00C03408">
      <w:pPr>
        <w:rPr>
          <w:b/>
          <w:bCs/>
        </w:rPr>
      </w:pPr>
      <w:r>
        <w:rPr>
          <w:b/>
          <w:bCs/>
        </w:rPr>
        <w:t>Dopad na aplikaci IZR:</w:t>
      </w:r>
    </w:p>
    <w:p w14:paraId="6E83C727" w14:textId="77777777" w:rsidR="00F457F5" w:rsidRDefault="00C03408">
      <w:r>
        <w:t>V rámci generování předtisku pro TPM bude ošetřena podmínky zapojení hospodářství do KU takto:</w:t>
      </w:r>
    </w:p>
    <w:p w14:paraId="507C094B" w14:textId="77777777" w:rsidR="00F457F5" w:rsidRDefault="00C03408">
      <w:pPr>
        <w:pStyle w:val="Odstavecseseznamem"/>
        <w:numPr>
          <w:ilvl w:val="0"/>
          <w:numId w:val="19"/>
        </w:numPr>
        <w:jc w:val="both"/>
      </w:pPr>
      <w:r>
        <w:t>Zjištění, zda existuje k </w:t>
      </w:r>
      <w:r>
        <w:rPr>
          <w:b/>
          <w:bCs/>
        </w:rPr>
        <w:t>31.3. alespoň jeden platný záznam stáje v evidenci stájí začleněných do kontroly užitkovosti pro příslušné hospodářství</w:t>
      </w:r>
      <w:r>
        <w:t xml:space="preserve"> (evidenci vede ČMSCH v rámci IZR)</w:t>
      </w:r>
    </w:p>
    <w:p w14:paraId="417D7244" w14:textId="77777777" w:rsidR="00F457F5" w:rsidRDefault="00C03408">
      <w:pPr>
        <w:pStyle w:val="Odstavecseseznamem"/>
        <w:numPr>
          <w:ilvl w:val="0"/>
          <w:numId w:val="19"/>
        </w:numPr>
        <w:jc w:val="both"/>
      </w:pPr>
      <w:r>
        <w:t>U dojnic nacházejících se k 31.3. na hospodářství nezapojeném do KU bude stanovena nová chyba nezpůsobilosti – Zvíře se nachází na CZ nezapojeném do KU. Tyto dojnice budou na přehledu zvířat nezpůsobilých. Bude doplněna vysvětlivka k chybě, že za hospodářství nezapojené do KU se považuje takové hospodářství,  v němž u žádné ze stájí není veden platný záznam o KU</w:t>
      </w:r>
    </w:p>
    <w:p w14:paraId="04956363" w14:textId="77777777" w:rsidR="00F457F5" w:rsidRDefault="00C03408">
      <w:pPr>
        <w:pStyle w:val="Odstavecseseznamem"/>
        <w:numPr>
          <w:ilvl w:val="0"/>
          <w:numId w:val="19"/>
        </w:numPr>
        <w:jc w:val="both"/>
      </w:pPr>
      <w:r>
        <w:lastRenderedPageBreak/>
        <w:t>Přehled nezpůsobilých zvířat bude doplněn o sloupec Zapojení CZ v KU</w:t>
      </w:r>
    </w:p>
    <w:p w14:paraId="721287C8" w14:textId="728F454F" w:rsidR="00F457F5" w:rsidRDefault="00C03408" w:rsidP="00FD71E5">
      <w:pPr>
        <w:pStyle w:val="Nadpis3"/>
        <w:numPr>
          <w:ilvl w:val="2"/>
          <w:numId w:val="41"/>
        </w:numPr>
        <w:rPr>
          <w:szCs w:val="26"/>
        </w:rPr>
      </w:pPr>
      <w:r>
        <w:t>Podpora na chov telete masného typu (TMT)</w:t>
      </w:r>
    </w:p>
    <w:p w14:paraId="4BEFF40C" w14:textId="77777777" w:rsidR="00F457F5" w:rsidRDefault="00C03408">
      <w:r>
        <w:t>Rekapitulace podmínek s dopadem na JŽ:</w:t>
      </w:r>
    </w:p>
    <w:p w14:paraId="4F725BE1" w14:textId="77777777" w:rsidR="00F457F5" w:rsidRDefault="00C03408">
      <w:pPr>
        <w:pStyle w:val="Odstavecseseznamem"/>
        <w:numPr>
          <w:ilvl w:val="0"/>
          <w:numId w:val="8"/>
        </w:numPr>
        <w:jc w:val="both"/>
      </w:pPr>
      <w:r>
        <w:t>Min. 3 kusy masných telat chovaných min. po dobu 30 dnů bezprostředně nadcházejících po dni narození na hospodářství žadatele (nová podmínka proti roku 2022)</w:t>
      </w:r>
    </w:p>
    <w:p w14:paraId="713BB9AD" w14:textId="77777777" w:rsidR="00F457F5" w:rsidRDefault="00C03408">
      <w:pPr>
        <w:pStyle w:val="Odstavecseseznamem"/>
        <w:numPr>
          <w:ilvl w:val="0"/>
          <w:numId w:val="8"/>
        </w:numPr>
        <w:jc w:val="both"/>
      </w:pPr>
      <w:r>
        <w:t>Za způsobilá telata se považují telata narozená v období od 1.4.2022 do 28.2.2023, v dalších letech od 1.3. předchozího roku do 28.8. příslušného kalendářního roku chovaná na hospodářství žadatele alespoň 1 měsíc po narození (podmínka upravena o existenci retenčního období pro dobu chovu)</w:t>
      </w:r>
    </w:p>
    <w:p w14:paraId="1B4F141E" w14:textId="77777777" w:rsidR="00F457F5" w:rsidRDefault="00C03408">
      <w:pPr>
        <w:pStyle w:val="Odstavecseseznamem"/>
        <w:numPr>
          <w:ilvl w:val="0"/>
          <w:numId w:val="8"/>
        </w:numPr>
        <w:jc w:val="both"/>
      </w:pPr>
      <w:r>
        <w:t>Matka telete - kráva chovaná v době od porodu telete do dne podání žádosti v systému chovu bez tržní produkce mléka (podmínka mírně upravena)</w:t>
      </w:r>
    </w:p>
    <w:p w14:paraId="43C37686" w14:textId="77777777" w:rsidR="00F457F5" w:rsidRDefault="00C03408">
      <w:pPr>
        <w:pStyle w:val="Odstavecseseznamem"/>
        <w:numPr>
          <w:ilvl w:val="0"/>
          <w:numId w:val="8"/>
        </w:numPr>
        <w:jc w:val="both"/>
      </w:pPr>
      <w:r>
        <w:t>Matka telete – podmínka minimálně 50% podíl krve masného plemene nebo jejich kombinace (nová podmínka proti roku 2022)</w:t>
      </w:r>
    </w:p>
    <w:p w14:paraId="3CA6D24A" w14:textId="77777777" w:rsidR="00F457F5" w:rsidRDefault="00C03408">
      <w:pPr>
        <w:pStyle w:val="Odstavecseseznamem"/>
        <w:numPr>
          <w:ilvl w:val="0"/>
          <w:numId w:val="8"/>
        </w:numPr>
        <w:jc w:val="both"/>
      </w:pPr>
      <w:r>
        <w:t>Otec telete - býk masného plemene skotu evidovaný v ÚRP (podmínka nezměněna)</w:t>
      </w:r>
    </w:p>
    <w:p w14:paraId="66DE3207" w14:textId="77777777" w:rsidR="00F457F5" w:rsidRDefault="00C03408">
      <w:pPr>
        <w:pStyle w:val="Odstavecseseznamem"/>
        <w:numPr>
          <w:ilvl w:val="0"/>
          <w:numId w:val="8"/>
        </w:numPr>
        <w:jc w:val="both"/>
      </w:pPr>
      <w:r>
        <w:t>Včasnost hlášení se vztahuje na hlášení po dobu retenčního období 30 dnů bezprostředně nadcházejících po dni narození (podmínka změněna – rozšířena na dobu retenčního období, umožněny přesuny mezi hospodářstvími žadatele)</w:t>
      </w:r>
    </w:p>
    <w:p w14:paraId="75322BE1" w14:textId="77777777" w:rsidR="00F457F5" w:rsidRDefault="00F457F5"/>
    <w:p w14:paraId="20CA41D0" w14:textId="77777777" w:rsidR="00F457F5" w:rsidRDefault="00C03408">
      <w:pPr>
        <w:rPr>
          <w:b/>
          <w:bCs/>
        </w:rPr>
      </w:pPr>
      <w:r>
        <w:rPr>
          <w:b/>
          <w:bCs/>
        </w:rPr>
        <w:t>Dopad na aplikaci IZR:</w:t>
      </w:r>
    </w:p>
    <w:p w14:paraId="0A4B91C5" w14:textId="77777777" w:rsidR="00F457F5" w:rsidRDefault="00C03408">
      <w:r>
        <w:t>V rámci generování předtisku pro TMT dojde k následujícím úpravám:</w:t>
      </w:r>
    </w:p>
    <w:p w14:paraId="1023F7CE" w14:textId="77777777" w:rsidR="00F457F5" w:rsidRDefault="00C03408">
      <w:pPr>
        <w:pStyle w:val="Odstavecseseznamem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Základní podmínka způsobilosti</w:t>
      </w:r>
    </w:p>
    <w:p w14:paraId="4EE64704" w14:textId="77777777" w:rsidR="00F457F5" w:rsidRDefault="00C03408">
      <w:pPr>
        <w:pStyle w:val="Odstavecseseznamem"/>
        <w:numPr>
          <w:ilvl w:val="0"/>
          <w:numId w:val="2"/>
        </w:numPr>
        <w:rPr>
          <w:b/>
          <w:bCs/>
        </w:rPr>
      </w:pPr>
      <w:r>
        <w:t xml:space="preserve">Tele narozené na hospodářství žadatele v období 1.4.2022 – 28.2.2023 musí mít bezpříznakovou polohu po dobu dalších 30 dnů následujících po dni narození na hospodářství žadatele; v dalších letech bude období již standardní 1.3.-28.2 – IZR bude retenční období načítat z číselníku SDB </w:t>
      </w:r>
    </w:p>
    <w:p w14:paraId="733F5298" w14:textId="77777777" w:rsidR="00F457F5" w:rsidRDefault="00C03408">
      <w:pPr>
        <w:pStyle w:val="Odstavecseseznamem"/>
        <w:numPr>
          <w:ilvl w:val="0"/>
          <w:numId w:val="2"/>
        </w:numPr>
        <w:ind w:hanging="873"/>
        <w:rPr>
          <w:b/>
          <w:bCs/>
        </w:rPr>
      </w:pPr>
      <w:r>
        <w:t>Pro kontrolu této podmínky bude doplněn sloupec Poloha 30+ dnů, v rámci které bude uváděna hodnota ANO/NE. Hodnota NE nastává tehdy, pokud existuje alespoň 1 příznaková poloha zvířete v tomto období anebo poloha na hospodářství jiného žadatele. Ve sloupci s hodnotou ANO/NE bude ikona na otevření detailu poloh zvířete shodná s přehledem poloh na detailu zvířete</w:t>
      </w:r>
    </w:p>
    <w:p w14:paraId="5F5091DE" w14:textId="1672A602" w:rsidR="00F457F5" w:rsidRDefault="006F49E3">
      <w:pPr>
        <w:pStyle w:val="Odstavecseseznamem"/>
        <w:ind w:left="1440" w:hanging="1014"/>
        <w:rPr>
          <w:b/>
          <w:bCs/>
        </w:rPr>
      </w:pPr>
      <w:r>
        <w:rPr>
          <w:noProof/>
          <w:lang w:eastAsia="cs-CZ"/>
        </w:rPr>
        <w:t>xxx</w:t>
      </w:r>
    </w:p>
    <w:p w14:paraId="30F8ED35" w14:textId="77777777" w:rsidR="00F457F5" w:rsidRDefault="00F457F5">
      <w:pPr>
        <w:pStyle w:val="Odstavecseseznamem"/>
        <w:ind w:left="1440"/>
        <w:rPr>
          <w:b/>
          <w:bCs/>
        </w:rPr>
      </w:pPr>
    </w:p>
    <w:p w14:paraId="58B0D1E2" w14:textId="77777777" w:rsidR="00F457F5" w:rsidRDefault="00C03408">
      <w:pPr>
        <w:pStyle w:val="Odstavecseseznamem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Podmínka min. počtu 3 ks telat</w:t>
      </w:r>
    </w:p>
    <w:p w14:paraId="1270BDD2" w14:textId="77777777" w:rsidR="00F457F5" w:rsidRDefault="00C03408">
      <w:pPr>
        <w:pStyle w:val="Odstavecseseznamem"/>
        <w:numPr>
          <w:ilvl w:val="0"/>
          <w:numId w:val="12"/>
        </w:numPr>
      </w:pPr>
      <w:r>
        <w:t>Bude řešena shodně jako v případě bahnic. Tj. pokud á žadatel méně než 3 ks způsobilých telat, bude generován do pole Poznámka nad přehled zvířat text:</w:t>
      </w:r>
    </w:p>
    <w:p w14:paraId="0A2ED84A" w14:textId="77777777" w:rsidR="00F457F5" w:rsidRDefault="00C03408">
      <w:pPr>
        <w:pStyle w:val="Odstavecseseznamem"/>
        <w:ind w:left="1440"/>
        <w:rPr>
          <w:sz w:val="24"/>
          <w:szCs w:val="24"/>
        </w:rPr>
      </w:pPr>
      <w:r>
        <w:rPr>
          <w:rFonts w:ascii="Calibri" w:hAnsi="Calibri" w:cs="Calibri"/>
          <w:color w:val="1E1B1D"/>
          <w:sz w:val="24"/>
          <w:szCs w:val="24"/>
          <w:shd w:val="clear" w:color="auto" w:fill="FFFFFF"/>
        </w:rPr>
        <w:t xml:space="preserve">SZIF poskytne platbu, jestliže celkový </w:t>
      </w:r>
      <w:r>
        <w:rPr>
          <w:rStyle w:val="Siln"/>
          <w:rFonts w:ascii="Calibri" w:hAnsi="Calibri" w:cs="Calibri"/>
          <w:color w:val="1E1B1D"/>
          <w:sz w:val="24"/>
          <w:szCs w:val="24"/>
          <w:shd w:val="clear" w:color="auto" w:fill="FFFFFF"/>
        </w:rPr>
        <w:t>počet způsobilých telat činí nejméně 3 ks </w:t>
      </w:r>
      <w:r>
        <w:rPr>
          <w:rFonts w:ascii="Calibri" w:hAnsi="Calibri" w:cs="Calibri"/>
          <w:color w:val="1E1B1D"/>
          <w:sz w:val="24"/>
          <w:szCs w:val="24"/>
          <w:shd w:val="clear" w:color="auto" w:fill="FFFFFF"/>
        </w:rPr>
        <w:t>.</w:t>
      </w:r>
    </w:p>
    <w:p w14:paraId="422C4ECC" w14:textId="77777777" w:rsidR="00F457F5" w:rsidRDefault="00C03408">
      <w:pPr>
        <w:pStyle w:val="Odstavecseseznamem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Generování chyby Včasnost hlášení  = NE</w:t>
      </w:r>
    </w:p>
    <w:p w14:paraId="38D7BFA0" w14:textId="77777777" w:rsidR="00F457F5" w:rsidRDefault="00C03408">
      <w:pPr>
        <w:pStyle w:val="Odstavecseseznamem"/>
        <w:numPr>
          <w:ilvl w:val="0"/>
          <w:numId w:val="6"/>
        </w:numPr>
      </w:pPr>
      <w:r>
        <w:t>Kontrola včasnosti hlášení bude rozšířena o veškerá hlášení učiněná žadatelem ve vztahu k událostem příslušného zvířete po dobu 30 dnů následujících po dni narození. Do vyhodnocení včasnosti se nezahrnují hlášení:</w:t>
      </w:r>
    </w:p>
    <w:p w14:paraId="47DF3CF5" w14:textId="77777777" w:rsidR="00F457F5" w:rsidRDefault="00C03408">
      <w:pPr>
        <w:pStyle w:val="Odstavecseseznamem"/>
        <w:numPr>
          <w:ilvl w:val="0"/>
          <w:numId w:val="22"/>
        </w:numPr>
        <w:ind w:left="1985" w:hanging="567"/>
      </w:pPr>
      <w:r>
        <w:t>Mezistájové pohyby v rámci jednoho hospodářství</w:t>
      </w:r>
    </w:p>
    <w:p w14:paraId="5A32690E" w14:textId="77777777" w:rsidR="00F457F5" w:rsidRDefault="00C03408">
      <w:pPr>
        <w:pStyle w:val="Odstavecseseznamem"/>
        <w:numPr>
          <w:ilvl w:val="0"/>
          <w:numId w:val="22"/>
        </w:numPr>
        <w:ind w:left="1985" w:hanging="567"/>
      </w:pPr>
      <w:r>
        <w:t>Změna režimu dojeného chovu</w:t>
      </w:r>
    </w:p>
    <w:p w14:paraId="5AF5270F" w14:textId="77777777" w:rsidR="00F457F5" w:rsidRDefault="00C03408">
      <w:pPr>
        <w:pStyle w:val="Odstavecseseznamem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Podmínka způsobilosti matky – režim chovu nedojený ode dne narození telete</w:t>
      </w:r>
    </w:p>
    <w:p w14:paraId="09E856A6" w14:textId="77777777" w:rsidR="00F457F5" w:rsidRDefault="00C03408">
      <w:pPr>
        <w:pStyle w:val="Odstavecseseznamem"/>
        <w:numPr>
          <w:ilvl w:val="0"/>
          <w:numId w:val="36"/>
        </w:numPr>
      </w:pPr>
      <w:r>
        <w:t>Podmínka nově bude kontrolována nejen ke dni narození telete, ale ode dne narození do okamžiku generování předtisku ( = podání žádosti).V důsledku tohoto kroku je možné zrušit vyhodnocení kolize matky mezi tituly TPM a TMT (viz úprava níže)</w:t>
      </w:r>
    </w:p>
    <w:p w14:paraId="3150DCDF" w14:textId="77777777" w:rsidR="00F457F5" w:rsidRDefault="00C03408">
      <w:pPr>
        <w:pStyle w:val="Odstavecseseznamem"/>
        <w:numPr>
          <w:ilvl w:val="0"/>
          <w:numId w:val="36"/>
        </w:numPr>
      </w:pPr>
      <w:r>
        <w:t>Do přehledu bude nově doplněna ikona pro otevření detailu Systému chovu totožná s tou, která je v současné době k dispozici na detailu zvířete</w:t>
      </w:r>
    </w:p>
    <w:p w14:paraId="06362431" w14:textId="77777777" w:rsidR="00F457F5" w:rsidRDefault="00C03408">
      <w:pPr>
        <w:pStyle w:val="Odstavecseseznamem"/>
        <w:ind w:left="1440"/>
      </w:pPr>
      <w:r>
        <w:rPr>
          <w:noProof/>
          <w:lang w:eastAsia="cs-CZ"/>
        </w:rPr>
        <w:drawing>
          <wp:inline distT="0" distB="0" distL="0" distR="0" wp14:anchorId="1588F50D" wp14:editId="422DA6C0">
            <wp:extent cx="5419725" cy="571500"/>
            <wp:effectExtent l="0" t="0" r="9525" b="0"/>
            <wp:docPr id="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1722B9" w14:textId="77777777" w:rsidR="00F457F5" w:rsidRDefault="00C03408">
      <w:pPr>
        <w:pStyle w:val="Odstavecseseznamem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Podmínka způsobilosti matky – podíl 50% masné krve</w:t>
      </w:r>
    </w:p>
    <w:p w14:paraId="209BF285" w14:textId="77777777" w:rsidR="00F457F5" w:rsidRDefault="00C03408">
      <w:pPr>
        <w:pStyle w:val="Odstavecseseznamem"/>
        <w:numPr>
          <w:ilvl w:val="0"/>
          <w:numId w:val="36"/>
        </w:numPr>
      </w:pPr>
      <w:r>
        <w:t>Jedná se o novou podmínku</w:t>
      </w:r>
    </w:p>
    <w:p w14:paraId="19B38D98" w14:textId="77777777" w:rsidR="00F457F5" w:rsidRDefault="00C03408">
      <w:pPr>
        <w:pStyle w:val="Odstavecseseznamem"/>
        <w:numPr>
          <w:ilvl w:val="0"/>
          <w:numId w:val="36"/>
        </w:numPr>
        <w:rPr>
          <w:color w:val="FF0000"/>
        </w:rPr>
      </w:pPr>
      <w:bookmarkStart w:id="0" w:name="_Hlk115434763"/>
      <w:r>
        <w:lastRenderedPageBreak/>
        <w:t>Do IZR bude doplněn algoritmus vyhodnocující podíl masné krve matky, Který spočívá v následujících krocích:</w:t>
      </w:r>
    </w:p>
    <w:p w14:paraId="184BB951" w14:textId="77777777" w:rsidR="00F457F5" w:rsidRDefault="00C03408">
      <w:pPr>
        <w:pStyle w:val="Odstavecseseznamem"/>
        <w:numPr>
          <w:ilvl w:val="0"/>
          <w:numId w:val="22"/>
        </w:numPr>
        <w:ind w:left="1985" w:hanging="567"/>
        <w:rPr>
          <w:color w:val="FF0000"/>
        </w:rPr>
      </w:pPr>
      <w:r>
        <w:t xml:space="preserve">Bude rozšířen číselník plemen atribut zápočet do podílu masné krve matky TMT </w:t>
      </w:r>
    </w:p>
    <w:p w14:paraId="2C111BA3" w14:textId="77777777" w:rsidR="00F457F5" w:rsidRDefault="00C03408">
      <w:pPr>
        <w:pStyle w:val="Odstavecseseznamem"/>
        <w:numPr>
          <w:ilvl w:val="0"/>
          <w:numId w:val="22"/>
        </w:numPr>
        <w:ind w:left="1985" w:hanging="567"/>
        <w:rPr>
          <w:color w:val="FF0000"/>
        </w:rPr>
      </w:pPr>
      <w:r>
        <w:t>Pro každou matku bude na základě binárního zápisu plemenné skladby (PLEMENOBINARNE) vysčítán podíl krve masných plemen</w:t>
      </w:r>
    </w:p>
    <w:p w14:paraId="275E136F" w14:textId="77777777" w:rsidR="00F457F5" w:rsidRDefault="00C03408">
      <w:pPr>
        <w:pStyle w:val="Odstavecseseznamem"/>
        <w:numPr>
          <w:ilvl w:val="0"/>
          <w:numId w:val="22"/>
        </w:numPr>
        <w:ind w:left="1985" w:hanging="567"/>
        <w:rPr>
          <w:color w:val="FF0000"/>
        </w:rPr>
      </w:pPr>
      <w:r>
        <w:t>Za způsobilou bude matka považována pokud bude činit podíl 50% a více, zaokrouhleno na celé procenta matematicky</w:t>
      </w:r>
    </w:p>
    <w:bookmarkEnd w:id="0"/>
    <w:p w14:paraId="5F1C4D48" w14:textId="77777777" w:rsidR="00F457F5" w:rsidRDefault="00C03408">
      <w:pPr>
        <w:pStyle w:val="Odstavecseseznamem"/>
        <w:numPr>
          <w:ilvl w:val="0"/>
          <w:numId w:val="36"/>
        </w:numPr>
      </w:pPr>
      <w:r>
        <w:t>V přehledu zvířat budou doplněn nový sloupec:</w:t>
      </w:r>
    </w:p>
    <w:p w14:paraId="5BCDB9B1" w14:textId="77777777" w:rsidR="00F457F5" w:rsidRDefault="00C03408">
      <w:pPr>
        <w:pStyle w:val="Odstavecseseznamem"/>
        <w:numPr>
          <w:ilvl w:val="0"/>
          <w:numId w:val="22"/>
        </w:numPr>
        <w:ind w:left="1985" w:hanging="567"/>
      </w:pPr>
      <w:r>
        <w:t>Masné plemeno matky (ANO/NE)</w:t>
      </w:r>
    </w:p>
    <w:p w14:paraId="7E59A2C6" w14:textId="77777777" w:rsidR="00F457F5" w:rsidRDefault="00C03408">
      <w:pPr>
        <w:ind w:left="1418"/>
      </w:pPr>
      <w:r>
        <w:t>Sloupec s plemennou skladbou krve matky již v přehledu existuje.</w:t>
      </w:r>
    </w:p>
    <w:p w14:paraId="4FC68036" w14:textId="77777777" w:rsidR="00F457F5" w:rsidRDefault="00C03408" w:rsidP="00FD71E5">
      <w:pPr>
        <w:pStyle w:val="Nadpis3"/>
        <w:numPr>
          <w:ilvl w:val="2"/>
          <w:numId w:val="41"/>
        </w:numPr>
      </w:pPr>
      <w:r>
        <w:t>Zrušení vyhodnocování kolize matky mezi TPM a TMT</w:t>
      </w:r>
    </w:p>
    <w:p w14:paraId="0D31823E" w14:textId="77777777" w:rsidR="00F457F5" w:rsidRDefault="00C03408">
      <w:r>
        <w:t>V důsledku změn výše bude zrušeno vyhodnocení kolize matky mezi TPM a TMT, což představuje:</w:t>
      </w:r>
    </w:p>
    <w:p w14:paraId="3F5E4A35" w14:textId="77777777" w:rsidR="00F457F5" w:rsidRDefault="00C03408">
      <w:pPr>
        <w:pStyle w:val="Odstavecseseznamem"/>
        <w:numPr>
          <w:ilvl w:val="0"/>
          <w:numId w:val="22"/>
        </w:numPr>
      </w:pPr>
      <w:r>
        <w:t>Zrušení generování předtisku TMT na pozadí před generováním předtisku TPM – TPM je nově zcela autonomní deklarace</w:t>
      </w:r>
    </w:p>
    <w:p w14:paraId="1F51AA3F" w14:textId="77777777" w:rsidR="00F457F5" w:rsidRDefault="00C03408">
      <w:pPr>
        <w:pStyle w:val="Odstavecseseznamem"/>
        <w:numPr>
          <w:ilvl w:val="0"/>
          <w:numId w:val="22"/>
        </w:numPr>
      </w:pPr>
      <w:r>
        <w:t>Zrušení vzájemných kontrol, zda je deklarovaná dojnice TPM současně matkou deklarovaného telete v rámci TMT (a naopak)</w:t>
      </w:r>
    </w:p>
    <w:p w14:paraId="1AFD084F" w14:textId="77777777" w:rsidR="00F457F5" w:rsidRDefault="00C03408">
      <w:pPr>
        <w:pStyle w:val="Odstavecseseznamem"/>
        <w:numPr>
          <w:ilvl w:val="0"/>
          <w:numId w:val="22"/>
        </w:numPr>
      </w:pPr>
      <w:r>
        <w:t>Vyřazení poznámek o koliznosti telat x dojnic</w:t>
      </w:r>
    </w:p>
    <w:p w14:paraId="783474DF" w14:textId="77777777" w:rsidR="00F457F5" w:rsidRDefault="00F457F5"/>
    <w:p w14:paraId="0F74755E" w14:textId="77777777" w:rsidR="00F457F5" w:rsidRDefault="00C03408" w:rsidP="00FD71E5">
      <w:pPr>
        <w:pStyle w:val="Nadpis2"/>
        <w:numPr>
          <w:ilvl w:val="1"/>
          <w:numId w:val="41"/>
        </w:numPr>
      </w:pPr>
      <w:r>
        <w:t>Úprava předtisků pro DŽPZ</w:t>
      </w:r>
    </w:p>
    <w:p w14:paraId="01C74F6C" w14:textId="77777777" w:rsidR="00F457F5" w:rsidRDefault="00C03408">
      <w:r>
        <w:t>V rámci opatření DŽPZ dochází k následujícím změnám:</w:t>
      </w:r>
    </w:p>
    <w:p w14:paraId="563EA585" w14:textId="77777777" w:rsidR="00F457F5" w:rsidRDefault="00C03408">
      <w:pPr>
        <w:pStyle w:val="Odstavecseseznamem"/>
        <w:numPr>
          <w:ilvl w:val="0"/>
          <w:numId w:val="3"/>
        </w:numPr>
      </w:pPr>
      <w:r>
        <w:t>U titulu WELSTA (ID330) mají nově nárok na dotaci i chovaná telata do dvou měsíců věku. Protože při kontrole na místě se kontrolují telata odlišně od krav, je nezbytné již v rámci předtisku deklarovat, zda v rámci příslušného objektu jsou chována telata nebo krávy nebo obě skupiny.</w:t>
      </w:r>
    </w:p>
    <w:p w14:paraId="3C60BD81" w14:textId="77777777" w:rsidR="00F457F5" w:rsidRDefault="00C03408">
      <w:pPr>
        <w:ind w:firstLine="708"/>
        <w:rPr>
          <w:b/>
          <w:bCs/>
        </w:rPr>
      </w:pPr>
      <w:r>
        <w:rPr>
          <w:b/>
          <w:bCs/>
        </w:rPr>
        <w:t>Tato úprava má následující dopady:</w:t>
      </w:r>
    </w:p>
    <w:p w14:paraId="6652D4B4" w14:textId="77777777" w:rsidR="00F457F5" w:rsidRDefault="00C03408">
      <w:pPr>
        <w:pStyle w:val="Odstavecseseznamem"/>
        <w:numPr>
          <w:ilvl w:val="0"/>
          <w:numId w:val="35"/>
        </w:numPr>
        <w:ind w:hanging="11"/>
      </w:pPr>
      <w:r>
        <w:t>Úprava detailu předtisku</w:t>
      </w:r>
    </w:p>
    <w:p w14:paraId="12B6EB3D" w14:textId="77777777" w:rsidR="00F457F5" w:rsidRDefault="00C03408">
      <w:pPr>
        <w:pStyle w:val="Odstavecseseznamem"/>
        <w:numPr>
          <w:ilvl w:val="0"/>
          <w:numId w:val="35"/>
        </w:numPr>
        <w:ind w:hanging="11"/>
      </w:pPr>
      <w:r>
        <w:t>Úprava response služby IZR_DOJ02D (samostatná kapitola)</w:t>
      </w:r>
    </w:p>
    <w:p w14:paraId="0E6B4194" w14:textId="77777777" w:rsidR="00F457F5" w:rsidRDefault="00C03408">
      <w:pPr>
        <w:pStyle w:val="Odstavecseseznamem"/>
        <w:numPr>
          <w:ilvl w:val="0"/>
          <w:numId w:val="3"/>
        </w:numPr>
      </w:pPr>
      <w:r>
        <w:t>U titulu WELSTA (ID330) mají nově nárok i ekologičtí zemědělci, respektive není u příslušného hospodářství rozhodující, zda skot je nebo není v režimu EZ</w:t>
      </w:r>
    </w:p>
    <w:p w14:paraId="43BF8A01" w14:textId="77777777" w:rsidR="00F457F5" w:rsidRDefault="00C03408">
      <w:pPr>
        <w:ind w:firstLine="708"/>
        <w:rPr>
          <w:b/>
          <w:bCs/>
        </w:rPr>
      </w:pPr>
      <w:r>
        <w:rPr>
          <w:b/>
          <w:bCs/>
        </w:rPr>
        <w:t>Tato úprava má následující dopady:</w:t>
      </w:r>
    </w:p>
    <w:p w14:paraId="261E2DE5" w14:textId="77777777" w:rsidR="00F457F5" w:rsidRDefault="00C03408">
      <w:pPr>
        <w:pStyle w:val="Odstavecseseznamem"/>
        <w:numPr>
          <w:ilvl w:val="0"/>
          <w:numId w:val="35"/>
        </w:numPr>
        <w:ind w:left="1418" w:hanging="709"/>
      </w:pPr>
      <w:r>
        <w:t>Úprava generování předtisku DŽPZ – kontrola na zařazení provozovny do režimu EZ bude nadále prováděna jen u opatření WELSUCH, WELLEH a všech opatření prasat WELPRAS, WELPRAJ a WELSEL</w:t>
      </w:r>
    </w:p>
    <w:p w14:paraId="6ED36263" w14:textId="77777777" w:rsidR="00F457F5" w:rsidRDefault="00C03408">
      <w:pPr>
        <w:pStyle w:val="Odstavecseseznamem"/>
        <w:numPr>
          <w:ilvl w:val="0"/>
          <w:numId w:val="35"/>
        </w:numPr>
        <w:ind w:left="1418" w:hanging="709"/>
      </w:pPr>
      <w:r>
        <w:t>Znemožnění deklarace opatření WELSUCH a WELLEH na hospodářství, které má evidován skot v režimu EZ bude přesunuto do detailu sady, kde nebude umožněno deklarovat příslušná hospodářství do opatření WELSUCH a WELLEH (zaškrtávací pole budou needitovatelná)</w:t>
      </w:r>
    </w:p>
    <w:p w14:paraId="3E7252A5" w14:textId="77777777" w:rsidR="00F457F5" w:rsidRDefault="00C03408">
      <w:pPr>
        <w:pStyle w:val="Odstavecseseznamem"/>
        <w:numPr>
          <w:ilvl w:val="0"/>
          <w:numId w:val="3"/>
        </w:numPr>
      </w:pPr>
      <w:r>
        <w:t xml:space="preserve">U titulu WELSUCH (ID329) bude nově rozlišován typ výběhu na </w:t>
      </w:r>
    </w:p>
    <w:p w14:paraId="42D96653" w14:textId="77777777" w:rsidR="00F457F5" w:rsidRDefault="00C03408">
      <w:pPr>
        <w:pStyle w:val="Odstavecseseznamem"/>
        <w:numPr>
          <w:ilvl w:val="0"/>
          <w:numId w:val="22"/>
        </w:numPr>
        <w:ind w:left="1701" w:hanging="425"/>
      </w:pPr>
      <w:r>
        <w:t>Výběh s přímou návazností</w:t>
      </w:r>
    </w:p>
    <w:p w14:paraId="29374496" w14:textId="77777777" w:rsidR="00F457F5" w:rsidRDefault="00C03408">
      <w:pPr>
        <w:pStyle w:val="Odstavecseseznamem"/>
        <w:numPr>
          <w:ilvl w:val="0"/>
          <w:numId w:val="22"/>
        </w:numPr>
        <w:ind w:left="1701" w:hanging="425"/>
      </w:pPr>
      <w:r>
        <w:t xml:space="preserve">Výběh do 500 metrů </w:t>
      </w:r>
    </w:p>
    <w:p w14:paraId="484EFE71" w14:textId="77777777" w:rsidR="00F457F5" w:rsidRDefault="00C03408">
      <w:pPr>
        <w:ind w:firstLine="708"/>
        <w:rPr>
          <w:b/>
          <w:bCs/>
        </w:rPr>
      </w:pPr>
      <w:r>
        <w:rPr>
          <w:b/>
          <w:bCs/>
        </w:rPr>
        <w:t>Tato úprava má následující dopady:</w:t>
      </w:r>
    </w:p>
    <w:p w14:paraId="198407A0" w14:textId="77777777" w:rsidR="00F457F5" w:rsidRDefault="00C03408">
      <w:pPr>
        <w:pStyle w:val="Odstavecseseznamem"/>
        <w:numPr>
          <w:ilvl w:val="0"/>
          <w:numId w:val="35"/>
        </w:numPr>
        <w:ind w:left="1418" w:hanging="709"/>
      </w:pPr>
      <w:r>
        <w:t>Úprava generování předtisku DŽPZ – pole výběh se nebude již vybírat ANO x NE (to zůstane na pozadí v datové struktuře) ale bude nahrazen výběrem z číselníčku:</w:t>
      </w:r>
    </w:p>
    <w:p w14:paraId="79253F0B" w14:textId="77777777" w:rsidR="00F457F5" w:rsidRDefault="00C03408">
      <w:pPr>
        <w:pStyle w:val="Odstavecseseznamem"/>
        <w:numPr>
          <w:ilvl w:val="0"/>
          <w:numId w:val="22"/>
        </w:numPr>
        <w:ind w:firstLine="698"/>
      </w:pPr>
      <w:r>
        <w:t>Přímý výběh (ve službě PRIVYB)</w:t>
      </w:r>
    </w:p>
    <w:p w14:paraId="24F0727F" w14:textId="77777777" w:rsidR="00F457F5" w:rsidRDefault="00C03408">
      <w:pPr>
        <w:pStyle w:val="Odstavecseseznamem"/>
        <w:numPr>
          <w:ilvl w:val="0"/>
          <w:numId w:val="22"/>
        </w:numPr>
        <w:ind w:firstLine="698"/>
      </w:pPr>
      <w:r>
        <w:t>Výběh do 500m (ve službě VYBDO500M)</w:t>
      </w:r>
    </w:p>
    <w:p w14:paraId="37654263" w14:textId="77777777" w:rsidR="00F457F5" w:rsidRDefault="00C03408">
      <w:pPr>
        <w:pStyle w:val="Odstavecseseznamem"/>
        <w:numPr>
          <w:ilvl w:val="0"/>
          <w:numId w:val="35"/>
        </w:numPr>
        <w:ind w:hanging="11"/>
      </w:pPr>
      <w:r>
        <w:t xml:space="preserve">Úprava response služby IZR_DOJ02D (samostatná kapitola) </w:t>
      </w:r>
    </w:p>
    <w:p w14:paraId="42B0980C" w14:textId="77777777" w:rsidR="00F457F5" w:rsidRDefault="00F457F5"/>
    <w:p w14:paraId="0BC5D429" w14:textId="77777777" w:rsidR="00F457F5" w:rsidRDefault="00C03408">
      <w:pPr>
        <w:pStyle w:val="Nadpis3"/>
        <w:numPr>
          <w:ilvl w:val="2"/>
          <w:numId w:val="3"/>
        </w:numPr>
      </w:pPr>
      <w:r>
        <w:t>Úprava detailu předtisku</w:t>
      </w:r>
    </w:p>
    <w:p w14:paraId="3F68ED87" w14:textId="77777777" w:rsidR="00F457F5" w:rsidRDefault="00C03408">
      <w:r>
        <w:t xml:space="preserve">V rámci předtisku bude </w:t>
      </w:r>
    </w:p>
    <w:p w14:paraId="376D3C92" w14:textId="77777777" w:rsidR="00F457F5" w:rsidRDefault="00C03408">
      <w:pPr>
        <w:pStyle w:val="Odstavecseseznamem"/>
        <w:numPr>
          <w:ilvl w:val="0"/>
          <w:numId w:val="16"/>
        </w:numPr>
      </w:pPr>
      <w:r>
        <w:t>doplněn vedle sloupce WELSTA sloupec KATEGORIE, v němž bude vždy dvouřádek s předvyplněnými kategoriemi zaškrtávacím políčkem u příslušné kategorie:</w:t>
      </w:r>
    </w:p>
    <w:p w14:paraId="74B96F6C" w14:textId="77777777" w:rsidR="00F457F5" w:rsidRDefault="00C03408">
      <w:pPr>
        <w:pStyle w:val="Odstavecseseznamem"/>
        <w:numPr>
          <w:ilvl w:val="0"/>
          <w:numId w:val="22"/>
        </w:numPr>
        <w:ind w:hanging="11"/>
      </w:pPr>
      <w:r>
        <w:t xml:space="preserve">TELATA   </w:t>
      </w:r>
      <w:r>
        <w:rPr>
          <w:rFonts w:ascii="MS Gothic" w:eastAsia="MS Gothic" w:hAnsi="MS Gothic" w:hint="eastAsia"/>
          <w:sz w:val="20"/>
          <w:szCs w:val="20"/>
        </w:rPr>
        <w:t>☒</w:t>
      </w:r>
    </w:p>
    <w:p w14:paraId="08F47FE5" w14:textId="77777777" w:rsidR="00F457F5" w:rsidRDefault="00C03408">
      <w:pPr>
        <w:pStyle w:val="Odstavecseseznamem"/>
        <w:numPr>
          <w:ilvl w:val="0"/>
          <w:numId w:val="22"/>
        </w:numPr>
        <w:ind w:hanging="11"/>
      </w:pPr>
      <w:r>
        <w:t xml:space="preserve">DOJNICE </w:t>
      </w:r>
      <w:r>
        <w:rPr>
          <w:rFonts w:ascii="MS Gothic" w:eastAsia="MS Gothic" w:hAnsi="MS Gothic" w:hint="eastAsia"/>
          <w:sz w:val="20"/>
          <w:szCs w:val="20"/>
        </w:rPr>
        <w:t>☒</w:t>
      </w:r>
    </w:p>
    <w:p w14:paraId="26DB18D5" w14:textId="77777777" w:rsidR="00F457F5" w:rsidRDefault="00C03408">
      <w:pPr>
        <w:pStyle w:val="Odstavecseseznamem"/>
      </w:pPr>
      <w:r>
        <w:rPr>
          <w:color w:val="FF0000"/>
        </w:rPr>
        <w:lastRenderedPageBreak/>
        <w:t>Současně pro každou kategorii bude umožněno vybírat z metody ošetření, tj. i sloupec Metoda bude obsahovat dvojřádek s výběrem</w:t>
      </w:r>
      <w:r>
        <w:t>.</w:t>
      </w:r>
    </w:p>
    <w:p w14:paraId="3E547666" w14:textId="77777777" w:rsidR="00F457F5" w:rsidRDefault="00C03408">
      <w:pPr>
        <w:ind w:left="709"/>
      </w:pPr>
      <w:r>
        <w:t>Sloupec bude v roce 2023 nevyplněn a uživatel bude donucen zaškrtnout, alespoň jednu kategorii v rámci CZ hospodářství.</w:t>
      </w:r>
    </w:p>
    <w:p w14:paraId="494F0AC9" w14:textId="77777777" w:rsidR="00F457F5" w:rsidRDefault="00C03408">
      <w:pPr>
        <w:pStyle w:val="Odstavecseseznamem"/>
        <w:numPr>
          <w:ilvl w:val="0"/>
          <w:numId w:val="16"/>
        </w:numPr>
      </w:pPr>
      <w:r>
        <w:t xml:space="preserve">Ve sloupci výběh bude nově na výběr z hodnot </w:t>
      </w:r>
    </w:p>
    <w:p w14:paraId="785D91CA" w14:textId="77777777" w:rsidR="00F457F5" w:rsidRDefault="00C03408">
      <w:pPr>
        <w:pStyle w:val="Odstavecseseznamem"/>
        <w:numPr>
          <w:ilvl w:val="0"/>
          <w:numId w:val="22"/>
        </w:numPr>
        <w:ind w:hanging="11"/>
      </w:pPr>
      <w:r>
        <w:t>Přímý výběh</w:t>
      </w:r>
    </w:p>
    <w:p w14:paraId="38AEEB3E" w14:textId="77777777" w:rsidR="00F457F5" w:rsidRDefault="00C03408">
      <w:pPr>
        <w:pStyle w:val="Odstavecseseznamem"/>
        <w:numPr>
          <w:ilvl w:val="0"/>
          <w:numId w:val="22"/>
        </w:numPr>
        <w:ind w:hanging="11"/>
      </w:pPr>
      <w:r>
        <w:t>Výběh do 500m</w:t>
      </w:r>
    </w:p>
    <w:p w14:paraId="298382EA" w14:textId="77777777" w:rsidR="00F457F5" w:rsidRDefault="00C03408">
      <w:pPr>
        <w:pStyle w:val="Odstavecseseznamem"/>
      </w:pPr>
      <w:r>
        <w:t>Sloupec bude v roce 2023 předvyplněn prázdnou hodnotou a uživatel bude donucen vybrat, jestliže na hospodářství zvolí WELSUCH.</w:t>
      </w:r>
    </w:p>
    <w:p w14:paraId="3542193C" w14:textId="77777777" w:rsidR="00F457F5" w:rsidRDefault="00C03408">
      <w:r>
        <w:t xml:space="preserve">Kopie sady bude upravena tak, aby si hodnoty obou změněných polí přebírala. </w:t>
      </w:r>
    </w:p>
    <w:p w14:paraId="43CEDE8D" w14:textId="77777777" w:rsidR="00F457F5" w:rsidRDefault="00C03408">
      <w:pPr>
        <w:keepNext/>
      </w:pPr>
      <w:r>
        <w:rPr>
          <w:noProof/>
          <w:lang w:eastAsia="cs-CZ"/>
        </w:rPr>
        <w:drawing>
          <wp:inline distT="0" distB="0" distL="0" distR="0" wp14:anchorId="6C62E1F9" wp14:editId="2883FF93">
            <wp:extent cx="5953125" cy="1362075"/>
            <wp:effectExtent l="0" t="0" r="9525" b="9525"/>
            <wp:docPr id="6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3C9332" w14:textId="4E506697" w:rsidR="00F457F5" w:rsidRDefault="00C03408">
      <w:pPr>
        <w:pStyle w:val="Titulek"/>
        <w:framePr w:dropCap="none" w:wrap="around"/>
        <w:rPr>
          <w:sz w:val="20"/>
        </w:rPr>
      </w:pPr>
      <w:r>
        <w:rPr>
          <w:sz w:val="20"/>
        </w:rPr>
        <w:t xml:space="preserve">Obrázek </w:t>
      </w:r>
      <w:r>
        <w:rPr>
          <w:sz w:val="20"/>
        </w:rPr>
        <w:fldChar w:fldCharType="begin"/>
      </w:r>
      <w:r>
        <w:rPr>
          <w:sz w:val="20"/>
        </w:rPr>
        <w:instrText xml:space="preserve"> SEQ Obrázek \* ARABIC </w:instrText>
      </w:r>
      <w:r>
        <w:rPr>
          <w:sz w:val="20"/>
        </w:rPr>
        <w:fldChar w:fldCharType="separate"/>
      </w:r>
      <w:r w:rsidR="00B066F3">
        <w:rPr>
          <w:noProof/>
          <w:sz w:val="20"/>
        </w:rPr>
        <w:t>1</w:t>
      </w:r>
      <w:r>
        <w:rPr>
          <w:sz w:val="20"/>
        </w:rPr>
        <w:fldChar w:fldCharType="end"/>
      </w:r>
      <w:r>
        <w:rPr>
          <w:sz w:val="20"/>
        </w:rPr>
        <w:t xml:space="preserve"> Znázornění přidání sloupce Kateg., úpravy sloupce Metoda a označení dotčeného sloupce Výběh</w:t>
      </w:r>
    </w:p>
    <w:p w14:paraId="18E7EC6A" w14:textId="77777777" w:rsidR="00F457F5" w:rsidRDefault="00F457F5"/>
    <w:p w14:paraId="14654CBE" w14:textId="77777777" w:rsidR="00F457F5" w:rsidRDefault="00F457F5"/>
    <w:p w14:paraId="0D3DCB46" w14:textId="77777777" w:rsidR="00F457F5" w:rsidRDefault="00C03408">
      <w:pPr>
        <w:pStyle w:val="Nadpis2"/>
        <w:numPr>
          <w:ilvl w:val="1"/>
          <w:numId w:val="3"/>
        </w:numPr>
      </w:pPr>
      <w:r>
        <w:t xml:space="preserve">Nové opatření </w:t>
      </w:r>
      <w:r>
        <w:rPr>
          <w:iCs/>
        </w:rPr>
        <w:t>Zvýšení obranyschopnosti v chovu prasat vakcinací (AMR- ID 1301)</w:t>
      </w:r>
    </w:p>
    <w:p w14:paraId="16AC0364" w14:textId="77777777" w:rsidR="00F457F5" w:rsidRDefault="00C03408">
      <w:r>
        <w:t>Předtisk pro opatření AMR bude kopírovat předtisk pro titul DŽPZ prasata. Principiálně se jedná o následující mechanismus</w:t>
      </w:r>
    </w:p>
    <w:p w14:paraId="600AC754" w14:textId="77777777" w:rsidR="00F457F5" w:rsidRDefault="00C03408">
      <w:pPr>
        <w:pStyle w:val="Odstavecseseznamem"/>
        <w:numPr>
          <w:ilvl w:val="0"/>
          <w:numId w:val="11"/>
        </w:numPr>
      </w:pPr>
      <w:r>
        <w:t>Na úrovni hospodářství se provede deklarace počtu vakcinovaných kusů jednotlivých kategorií prasat:</w:t>
      </w:r>
    </w:p>
    <w:p w14:paraId="188DBD9B" w14:textId="77777777" w:rsidR="00F457F5" w:rsidRDefault="00C03408">
      <w:pPr>
        <w:pStyle w:val="Odstavecseseznamem"/>
        <w:numPr>
          <w:ilvl w:val="0"/>
          <w:numId w:val="22"/>
        </w:numPr>
        <w:ind w:left="1134" w:hanging="425"/>
      </w:pPr>
      <w:r>
        <w:rPr>
          <w:b/>
          <w:bCs/>
        </w:rPr>
        <w:t>Sele</w:t>
      </w:r>
      <w:r>
        <w:t xml:space="preserve"> (tooltip: </w:t>
      </w:r>
      <w:r>
        <w:rPr>
          <w:rFonts w:cs="Arial"/>
        </w:rPr>
        <w:t>prase v období od narození do konce předvýkrmu, nejvýše však do konce 14. týdne věku)</w:t>
      </w:r>
    </w:p>
    <w:p w14:paraId="10AF9FDB" w14:textId="77777777" w:rsidR="00F457F5" w:rsidRDefault="00C03408">
      <w:pPr>
        <w:pStyle w:val="Odstavecseseznamem"/>
        <w:numPr>
          <w:ilvl w:val="0"/>
          <w:numId w:val="22"/>
        </w:numPr>
        <w:ind w:left="1134" w:hanging="425"/>
        <w:rPr>
          <w:b/>
          <w:bCs/>
        </w:rPr>
      </w:pPr>
      <w:r>
        <w:rPr>
          <w:b/>
          <w:bCs/>
        </w:rPr>
        <w:t xml:space="preserve">Prase ve výkrmu </w:t>
      </w:r>
      <w:r>
        <w:t xml:space="preserve">(tooltip: </w:t>
      </w:r>
      <w:r>
        <w:rPr>
          <w:rFonts w:cs="Arial"/>
        </w:rPr>
        <w:t>prase v období od ukončení předvýkrmu, nejpozději však od začátku 15. týdne věku, do dne porážky, nezařazené do kategorií podle odstavce 1 písm. c) nebo d))</w:t>
      </w:r>
    </w:p>
    <w:p w14:paraId="3C943F0B" w14:textId="77777777" w:rsidR="00F457F5" w:rsidRDefault="00C03408">
      <w:pPr>
        <w:pStyle w:val="Odstavecseseznamem"/>
        <w:numPr>
          <w:ilvl w:val="0"/>
          <w:numId w:val="22"/>
        </w:numPr>
        <w:ind w:left="1134" w:hanging="425"/>
        <w:rPr>
          <w:b/>
          <w:bCs/>
        </w:rPr>
      </w:pPr>
      <w:r>
        <w:rPr>
          <w:b/>
          <w:bCs/>
        </w:rPr>
        <w:t xml:space="preserve">Prasnička </w:t>
      </w:r>
      <w:r>
        <w:t>(</w:t>
      </w:r>
      <w:r>
        <w:rPr>
          <w:rFonts w:cs="Arial"/>
        </w:rPr>
        <w:t xml:space="preserve">dospělá samice prasete </w:t>
      </w:r>
      <w:r>
        <w:rPr>
          <w:rFonts w:cs="Arial"/>
          <w:color w:val="FF0000"/>
        </w:rPr>
        <w:t xml:space="preserve">od stáří 5 měsíců </w:t>
      </w:r>
      <w:r>
        <w:rPr>
          <w:rFonts w:cs="Arial"/>
        </w:rPr>
        <w:t>do ukončení první březosti),</w:t>
      </w:r>
    </w:p>
    <w:p w14:paraId="1E436276" w14:textId="77777777" w:rsidR="00F457F5" w:rsidRDefault="00C03408">
      <w:pPr>
        <w:pStyle w:val="Odstavecseseznamem"/>
        <w:numPr>
          <w:ilvl w:val="0"/>
          <w:numId w:val="22"/>
        </w:numPr>
        <w:ind w:left="1134" w:hanging="425"/>
      </w:pPr>
      <w:r>
        <w:rPr>
          <w:b/>
          <w:bCs/>
        </w:rPr>
        <w:t>Prasnice (</w:t>
      </w:r>
      <w:r>
        <w:rPr>
          <w:rFonts w:cs="Arial"/>
        </w:rPr>
        <w:t>dospělá samice prasete, u které proběhl alespoň 1 porod)</w:t>
      </w:r>
    </w:p>
    <w:p w14:paraId="1A251E10" w14:textId="77777777" w:rsidR="00F457F5" w:rsidRDefault="00C03408">
      <w:pPr>
        <w:pStyle w:val="Odstavecseseznamem"/>
        <w:numPr>
          <w:ilvl w:val="0"/>
          <w:numId w:val="11"/>
        </w:numPr>
      </w:pPr>
      <w:r>
        <w:t>Na úrovni každého objektu pak zaškrtne, zda v tomto objektu chová příslušnou kategorii prasat a pokud pak vybere z číselníku 1..N patogenů proti nimž vakcinuje.</w:t>
      </w:r>
    </w:p>
    <w:p w14:paraId="1CFF1372" w14:textId="77777777" w:rsidR="00F457F5" w:rsidRDefault="00C03408">
      <w:pPr>
        <w:pStyle w:val="Odstavecseseznamem"/>
        <w:numPr>
          <w:ilvl w:val="0"/>
          <w:numId w:val="11"/>
        </w:numPr>
      </w:pPr>
      <w:r>
        <w:t>příslušného CZ.</w:t>
      </w:r>
    </w:p>
    <w:p w14:paraId="0099C8C5" w14:textId="77777777" w:rsidR="00F457F5" w:rsidRDefault="00C03408">
      <w:r>
        <w:t>Opatření nevyžaduje osvědčení (shodně jako DŽPZ prasnice/prasničky).</w:t>
      </w:r>
    </w:p>
    <w:p w14:paraId="26B7E491" w14:textId="77777777" w:rsidR="00F457F5" w:rsidRDefault="00C03408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Změna má dopad v rámci komunikace se SZIF na </w:t>
      </w:r>
    </w:p>
    <w:p w14:paraId="77C84E96" w14:textId="77777777" w:rsidR="00F457F5" w:rsidRDefault="00C03408">
      <w:pPr>
        <w:pStyle w:val="Odstavecseseznamem"/>
        <w:numPr>
          <w:ilvl w:val="0"/>
          <w:numId w:val="29"/>
        </w:numPr>
      </w:pPr>
      <w:r>
        <w:t>Složení čísla datové sady předtisku – číslo předtisku pro AMR začíná hodnotou 12</w:t>
      </w:r>
    </w:p>
    <w:p w14:paraId="5A7BD9DF" w14:textId="77777777" w:rsidR="00F457F5" w:rsidRDefault="00C03408">
      <w:pPr>
        <w:pStyle w:val="Odstavecseseznamem"/>
        <w:numPr>
          <w:ilvl w:val="0"/>
          <w:numId w:val="29"/>
        </w:numPr>
      </w:pPr>
      <w:r>
        <w:t>webovou službu IZR_DOJ02D (úprava v samostatné kapitole). V request se bude žádat TYPDOKUMENTU = 12 a data budou odcházet shodně jako v případě DŽPZ-prasata s tím rozdílem, že budou plněny navíc:</w:t>
      </w:r>
    </w:p>
    <w:p w14:paraId="5C622E88" w14:textId="77777777" w:rsidR="00F457F5" w:rsidRDefault="00C03408">
      <w:pPr>
        <w:pStyle w:val="Odstavecseseznamem"/>
        <w:numPr>
          <w:ilvl w:val="0"/>
          <w:numId w:val="22"/>
        </w:numPr>
        <w:ind w:left="1134" w:hanging="425"/>
      </w:pPr>
      <w:r>
        <w:t>kategorie prasat v příslušném objektu</w:t>
      </w:r>
    </w:p>
    <w:p w14:paraId="3D9FEE2C" w14:textId="77777777" w:rsidR="00F457F5" w:rsidRDefault="00C03408">
      <w:pPr>
        <w:pStyle w:val="Odstavecseseznamem"/>
        <w:numPr>
          <w:ilvl w:val="0"/>
          <w:numId w:val="22"/>
        </w:numPr>
        <w:ind w:left="1134" w:hanging="425"/>
      </w:pPr>
      <w:r>
        <w:t>v rámci každé kategorie příslušné patogeny, proti nimž je vakcinováno</w:t>
      </w:r>
    </w:p>
    <w:p w14:paraId="3B80F4DD" w14:textId="77777777" w:rsidR="00F457F5" w:rsidRDefault="00C03408">
      <w:pPr>
        <w:rPr>
          <w:b/>
          <w:bCs/>
          <w:u w:val="single"/>
        </w:rPr>
      </w:pPr>
      <w:r>
        <w:rPr>
          <w:b/>
          <w:bCs/>
          <w:u w:val="single"/>
        </w:rPr>
        <w:t>V rámci  aplikace IZR dojde k těmto zásahům:</w:t>
      </w:r>
    </w:p>
    <w:p w14:paraId="5D3E84D2" w14:textId="77777777" w:rsidR="00F457F5" w:rsidRDefault="00C03408">
      <w:pPr>
        <w:pStyle w:val="Odstavecseseznamem"/>
        <w:numPr>
          <w:ilvl w:val="0"/>
          <w:numId w:val="27"/>
        </w:numPr>
      </w:pPr>
      <w:r>
        <w:lastRenderedPageBreak/>
        <w:t>Přehled dotačních titulů bude rozšířen o řádek Vakcinace prasat s možností generovat datovou sadu</w:t>
      </w:r>
    </w:p>
    <w:p w14:paraId="427A5184" w14:textId="77777777" w:rsidR="00F457F5" w:rsidRDefault="00C03408">
      <w:pPr>
        <w:pStyle w:val="Odstavecseseznamem"/>
        <w:numPr>
          <w:ilvl w:val="0"/>
          <w:numId w:val="27"/>
        </w:numPr>
      </w:pPr>
      <w:r>
        <w:t>Vzhled detailu datové sady bude vizuelně odpovídat této tabulce</w:t>
      </w:r>
    </w:p>
    <w:p w14:paraId="69961E00" w14:textId="77777777" w:rsidR="00F457F5" w:rsidRDefault="00C03408">
      <w:r>
        <w:rPr>
          <w:noProof/>
          <w:lang w:eastAsia="cs-CZ"/>
        </w:rPr>
        <w:drawing>
          <wp:inline distT="0" distB="0" distL="0" distR="0" wp14:anchorId="6AF07674" wp14:editId="25FD27FE">
            <wp:extent cx="6029960" cy="666750"/>
            <wp:effectExtent l="0" t="0" r="8890" b="0"/>
            <wp:docPr id="7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09D92A" w14:textId="77777777" w:rsidR="00F457F5" w:rsidRDefault="00F457F5"/>
    <w:p w14:paraId="77DD0110" w14:textId="77777777" w:rsidR="00F457F5" w:rsidRDefault="00C03408">
      <w:pPr>
        <w:pStyle w:val="Odstavecseseznamem"/>
        <w:numPr>
          <w:ilvl w:val="0"/>
          <w:numId w:val="27"/>
        </w:numPr>
      </w:pPr>
      <w:r>
        <w:t>V rámci deklarace budou uplatňována tato logika</w:t>
      </w:r>
    </w:p>
    <w:p w14:paraId="747EB6B9" w14:textId="77777777" w:rsidR="00F457F5" w:rsidRDefault="00C03408">
      <w:pPr>
        <w:pStyle w:val="Odstavecseseznamem"/>
        <w:numPr>
          <w:ilvl w:val="0"/>
          <w:numId w:val="22"/>
        </w:numPr>
        <w:ind w:left="1276" w:hanging="567"/>
      </w:pPr>
      <w:r>
        <w:t xml:space="preserve">Vyplněním počtu kusů dané kategorie se zaktivní zaškrtávací pole pro deklaraci kategorie v rámci objektu a výběr patogenu (v tooltipu bude: </w:t>
      </w:r>
      <w:r>
        <w:rPr>
          <w:i/>
          <w:iCs/>
        </w:rPr>
        <w:t>Předpokládaný počet kusů, které předpokládáte dle imunizačního programu daný rok očkovat</w:t>
      </w:r>
      <w:r>
        <w:t>)</w:t>
      </w:r>
    </w:p>
    <w:p w14:paraId="3C34D769" w14:textId="77777777" w:rsidR="00F457F5" w:rsidRDefault="00C03408">
      <w:pPr>
        <w:pStyle w:val="Odstavecseseznamem"/>
        <w:numPr>
          <w:ilvl w:val="0"/>
          <w:numId w:val="22"/>
        </w:numPr>
        <w:ind w:left="1276" w:hanging="567"/>
      </w:pPr>
      <w:r>
        <w:t>Výběr patogenu bude vyžadován v případě zaškrtnuté deklarace kategorie  x objekt</w:t>
      </w:r>
    </w:p>
    <w:p w14:paraId="5238A8E4" w14:textId="77777777" w:rsidR="00F457F5" w:rsidRDefault="00C03408">
      <w:pPr>
        <w:pStyle w:val="Odstavecseseznamem"/>
        <w:numPr>
          <w:ilvl w:val="0"/>
          <w:numId w:val="22"/>
        </w:numPr>
        <w:ind w:left="1276" w:hanging="567"/>
      </w:pPr>
      <w:r>
        <w:t>Výběr patogenů bude umožněn multivýběrem (po výběru budou zobrazeny vybrané hodnoty pod sebe – tj. řádek se bude „nafukovat“)</w:t>
      </w:r>
    </w:p>
    <w:p w14:paraId="62B4132F" w14:textId="77777777" w:rsidR="00F457F5" w:rsidRDefault="00C03408">
      <w:r>
        <w:t>Číselník patogenů ve vztahu ke kategoriím je následující (bude vytvořen v IZR, jednotlivým patogenům bude přiděleno ID od 1 do 23, jiný původce ID 99):</w:t>
      </w:r>
    </w:p>
    <w:p w14:paraId="3150E28B" w14:textId="77777777" w:rsidR="00F457F5" w:rsidRDefault="00C03408">
      <w:pPr>
        <w:autoSpaceDE w:val="0"/>
        <w:autoSpaceDN w:val="0"/>
        <w:rPr>
          <w:b/>
          <w:bCs/>
          <w:szCs w:val="22"/>
        </w:rPr>
      </w:pPr>
      <w:r>
        <w:t xml:space="preserve">a) seleta </w:t>
      </w:r>
    </w:p>
    <w:p w14:paraId="070FBAA1" w14:textId="77777777" w:rsidR="00F457F5" w:rsidRDefault="00C03408">
      <w:pPr>
        <w:numPr>
          <w:ilvl w:val="0"/>
          <w:numId w:val="21"/>
        </w:numPr>
        <w:autoSpaceDE w:val="0"/>
        <w:autoSpaceDN w:val="0"/>
        <w:spacing w:after="60"/>
      </w:pPr>
      <w:r>
        <w:rPr>
          <w:i/>
          <w:iCs/>
        </w:rPr>
        <w:t xml:space="preserve">Escherichia coli vyvolávající </w:t>
      </w:r>
      <w:r>
        <w:t>poodstavové průjmy</w:t>
      </w:r>
    </w:p>
    <w:p w14:paraId="01775496" w14:textId="77777777" w:rsidR="00F457F5" w:rsidRDefault="00C03408">
      <w:pPr>
        <w:numPr>
          <w:ilvl w:val="0"/>
          <w:numId w:val="21"/>
        </w:numPr>
        <w:autoSpaceDE w:val="0"/>
        <w:autoSpaceDN w:val="0"/>
        <w:spacing w:after="60"/>
      </w:pPr>
      <w:r>
        <w:rPr>
          <w:i/>
          <w:iCs/>
        </w:rPr>
        <w:t>Escherichia coli</w:t>
      </w:r>
      <w:r>
        <w:t xml:space="preserve"> </w:t>
      </w:r>
      <w:r>
        <w:rPr>
          <w:i/>
          <w:iCs/>
        </w:rPr>
        <w:t>vyvolávající</w:t>
      </w:r>
      <w:r>
        <w:t>edémovou chorobu</w:t>
      </w:r>
    </w:p>
    <w:p w14:paraId="59F4A468" w14:textId="77777777" w:rsidR="00F457F5" w:rsidRDefault="00C03408">
      <w:pPr>
        <w:numPr>
          <w:ilvl w:val="0"/>
          <w:numId w:val="21"/>
        </w:numPr>
        <w:autoSpaceDE w:val="0"/>
        <w:autoSpaceDN w:val="0"/>
        <w:spacing w:after="60"/>
      </w:pPr>
      <w:r>
        <w:t>Cirkovirus prasat typu 2</w:t>
      </w:r>
    </w:p>
    <w:p w14:paraId="1954002D" w14:textId="77777777" w:rsidR="00F457F5" w:rsidRDefault="00C03408">
      <w:pPr>
        <w:numPr>
          <w:ilvl w:val="0"/>
          <w:numId w:val="21"/>
        </w:numPr>
        <w:autoSpaceDE w:val="0"/>
        <w:autoSpaceDN w:val="0"/>
        <w:spacing w:after="60"/>
      </w:pPr>
      <w:r>
        <w:rPr>
          <w:i/>
          <w:iCs/>
        </w:rPr>
        <w:t>Bakerie rodu Mycoplasma</w:t>
      </w:r>
    </w:p>
    <w:p w14:paraId="46978DD9" w14:textId="77777777" w:rsidR="00F457F5" w:rsidRDefault="00C03408">
      <w:pPr>
        <w:numPr>
          <w:ilvl w:val="0"/>
          <w:numId w:val="21"/>
        </w:numPr>
        <w:autoSpaceDE w:val="0"/>
        <w:autoSpaceDN w:val="0"/>
        <w:spacing w:after="60"/>
      </w:pPr>
      <w:r>
        <w:rPr>
          <w:i/>
          <w:iCs/>
        </w:rPr>
        <w:t>Lawsonia intracellularis</w:t>
      </w:r>
    </w:p>
    <w:p w14:paraId="3F298CF5" w14:textId="77777777" w:rsidR="00F457F5" w:rsidRDefault="00C03408">
      <w:pPr>
        <w:numPr>
          <w:ilvl w:val="0"/>
          <w:numId w:val="21"/>
        </w:numPr>
        <w:autoSpaceDE w:val="0"/>
        <w:autoSpaceDN w:val="0"/>
        <w:spacing w:after="60"/>
      </w:pPr>
      <w:r>
        <w:rPr>
          <w:i/>
          <w:iCs/>
        </w:rPr>
        <w:t>Actinobacillus pleuropneumoniae</w:t>
      </w:r>
      <w:r>
        <w:t xml:space="preserve"> </w:t>
      </w:r>
    </w:p>
    <w:p w14:paraId="381165A7" w14:textId="77777777" w:rsidR="00F457F5" w:rsidRDefault="00C03408">
      <w:pPr>
        <w:pStyle w:val="Odstavecseseznamem"/>
        <w:numPr>
          <w:ilvl w:val="0"/>
          <w:numId w:val="23"/>
        </w:numPr>
        <w:autoSpaceDE w:val="0"/>
        <w:autoSpaceDN w:val="0"/>
        <w:jc w:val="both"/>
        <w:rPr>
          <w:rFonts w:cs="Arial"/>
        </w:rPr>
      </w:pPr>
      <w:r>
        <w:rPr>
          <w:rFonts w:cs="Arial"/>
        </w:rPr>
        <w:t>Jiný původce</w:t>
      </w:r>
    </w:p>
    <w:p w14:paraId="0E75788F" w14:textId="77777777" w:rsidR="00F457F5" w:rsidRDefault="00F457F5">
      <w:pPr>
        <w:autoSpaceDE w:val="0"/>
        <w:autoSpaceDN w:val="0"/>
        <w:rPr>
          <w:rFonts w:eastAsiaTheme="minorHAnsi"/>
        </w:rPr>
      </w:pPr>
    </w:p>
    <w:p w14:paraId="4B9EC4F7" w14:textId="77777777" w:rsidR="00F457F5" w:rsidRDefault="00C03408">
      <w:pPr>
        <w:autoSpaceDE w:val="0"/>
        <w:autoSpaceDN w:val="0"/>
      </w:pPr>
      <w:r>
        <w:t xml:space="preserve">b) prasata ve výkrmu </w:t>
      </w:r>
    </w:p>
    <w:p w14:paraId="24F7085B" w14:textId="77777777" w:rsidR="00F457F5" w:rsidRDefault="00C03408">
      <w:pPr>
        <w:numPr>
          <w:ilvl w:val="0"/>
          <w:numId w:val="9"/>
        </w:numPr>
        <w:autoSpaceDE w:val="0"/>
        <w:autoSpaceDN w:val="0"/>
        <w:spacing w:after="60"/>
      </w:pPr>
      <w:r>
        <w:rPr>
          <w:i/>
          <w:iCs/>
        </w:rPr>
        <w:t>Actinobacillus pleuropneumoniae,</w:t>
      </w:r>
    </w:p>
    <w:p w14:paraId="34084F9E" w14:textId="77777777" w:rsidR="00F457F5" w:rsidRDefault="00C03408">
      <w:pPr>
        <w:numPr>
          <w:ilvl w:val="0"/>
          <w:numId w:val="9"/>
        </w:numPr>
        <w:autoSpaceDE w:val="0"/>
        <w:autoSpaceDN w:val="0"/>
        <w:spacing w:after="60"/>
      </w:pPr>
      <w:r>
        <w:rPr>
          <w:i/>
          <w:iCs/>
        </w:rPr>
        <w:t>Lawsonia intracellularis</w:t>
      </w:r>
    </w:p>
    <w:p w14:paraId="3DE341F5" w14:textId="77777777" w:rsidR="00F457F5" w:rsidRDefault="00C03408">
      <w:pPr>
        <w:pStyle w:val="Odstavecseseznamem"/>
        <w:numPr>
          <w:ilvl w:val="0"/>
          <w:numId w:val="30"/>
        </w:numPr>
        <w:autoSpaceDE w:val="0"/>
        <w:autoSpaceDN w:val="0"/>
        <w:jc w:val="both"/>
        <w:rPr>
          <w:rFonts w:cs="Arial"/>
        </w:rPr>
      </w:pPr>
      <w:r>
        <w:rPr>
          <w:rFonts w:cs="Arial"/>
        </w:rPr>
        <w:t>Jiný původce</w:t>
      </w:r>
    </w:p>
    <w:p w14:paraId="52661A83" w14:textId="77777777" w:rsidR="00F457F5" w:rsidRDefault="00F457F5">
      <w:pPr>
        <w:autoSpaceDE w:val="0"/>
        <w:autoSpaceDN w:val="0"/>
        <w:rPr>
          <w:rFonts w:eastAsiaTheme="minorHAnsi"/>
        </w:rPr>
      </w:pPr>
    </w:p>
    <w:p w14:paraId="3213EA82" w14:textId="77777777" w:rsidR="00F457F5" w:rsidRDefault="00C03408">
      <w:pPr>
        <w:autoSpaceDE w:val="0"/>
        <w:autoSpaceDN w:val="0"/>
      </w:pPr>
      <w:r>
        <w:t xml:space="preserve">c) prasničky </w:t>
      </w:r>
    </w:p>
    <w:p w14:paraId="41184BAD" w14:textId="77777777" w:rsidR="00F457F5" w:rsidRDefault="00C03408">
      <w:pPr>
        <w:numPr>
          <w:ilvl w:val="0"/>
          <w:numId w:val="32"/>
        </w:numPr>
        <w:autoSpaceDE w:val="0"/>
        <w:autoSpaceDN w:val="0"/>
        <w:spacing w:after="60"/>
      </w:pPr>
      <w:r>
        <w:rPr>
          <w:i/>
          <w:iCs/>
        </w:rPr>
        <w:t>Clostridium perfringens</w:t>
      </w:r>
    </w:p>
    <w:p w14:paraId="5C1C0C81" w14:textId="77777777" w:rsidR="00F457F5" w:rsidRDefault="00C03408">
      <w:pPr>
        <w:numPr>
          <w:ilvl w:val="0"/>
          <w:numId w:val="32"/>
        </w:numPr>
        <w:autoSpaceDE w:val="0"/>
        <w:autoSpaceDN w:val="0"/>
        <w:spacing w:after="60"/>
      </w:pPr>
      <w:r>
        <w:t>Cirkovirus prasat typu 2</w:t>
      </w:r>
    </w:p>
    <w:p w14:paraId="3B1896D7" w14:textId="77777777" w:rsidR="00F457F5" w:rsidRDefault="00C03408">
      <w:pPr>
        <w:numPr>
          <w:ilvl w:val="0"/>
          <w:numId w:val="32"/>
        </w:numPr>
        <w:autoSpaceDE w:val="0"/>
        <w:autoSpaceDN w:val="0"/>
        <w:spacing w:after="60"/>
      </w:pPr>
      <w:r>
        <w:rPr>
          <w:i/>
          <w:iCs/>
        </w:rPr>
        <w:t>Glaesserella</w:t>
      </w:r>
      <w:r>
        <w:t xml:space="preserve"> </w:t>
      </w:r>
      <w:r>
        <w:rPr>
          <w:i/>
          <w:iCs/>
        </w:rPr>
        <w:t>(Haemophilus) parasuis</w:t>
      </w:r>
    </w:p>
    <w:p w14:paraId="395F981D" w14:textId="77777777" w:rsidR="00F457F5" w:rsidRDefault="00C03408">
      <w:pPr>
        <w:numPr>
          <w:ilvl w:val="0"/>
          <w:numId w:val="32"/>
        </w:numPr>
        <w:autoSpaceDE w:val="0"/>
        <w:autoSpaceDN w:val="0"/>
        <w:spacing w:after="60"/>
      </w:pPr>
      <w:r>
        <w:rPr>
          <w:i/>
          <w:iCs/>
        </w:rPr>
        <w:t xml:space="preserve">Bakterie rodu Mycoplasma </w:t>
      </w:r>
    </w:p>
    <w:p w14:paraId="235B5A7E" w14:textId="77777777" w:rsidR="00F457F5" w:rsidRDefault="00C03408">
      <w:pPr>
        <w:numPr>
          <w:ilvl w:val="0"/>
          <w:numId w:val="32"/>
        </w:numPr>
        <w:autoSpaceDE w:val="0"/>
        <w:autoSpaceDN w:val="0"/>
        <w:spacing w:after="60"/>
      </w:pPr>
      <w:r>
        <w:t>Rotaviry</w:t>
      </w:r>
    </w:p>
    <w:p w14:paraId="02AB51F8" w14:textId="77777777" w:rsidR="00F457F5" w:rsidRDefault="00C03408">
      <w:pPr>
        <w:numPr>
          <w:ilvl w:val="0"/>
          <w:numId w:val="32"/>
        </w:numPr>
        <w:autoSpaceDE w:val="0"/>
        <w:autoSpaceDN w:val="0"/>
        <w:spacing w:after="60"/>
      </w:pPr>
      <w:r>
        <w:t>Bakterie rodu Leptospira</w:t>
      </w:r>
    </w:p>
    <w:p w14:paraId="0174416F" w14:textId="77777777" w:rsidR="00F457F5" w:rsidRDefault="00C03408">
      <w:pPr>
        <w:numPr>
          <w:ilvl w:val="0"/>
          <w:numId w:val="32"/>
        </w:numPr>
        <w:autoSpaceDE w:val="0"/>
        <w:autoSpaceDN w:val="0"/>
        <w:spacing w:after="60"/>
      </w:pPr>
      <w:r>
        <w:t>Viry chřipky typu A</w:t>
      </w:r>
    </w:p>
    <w:p w14:paraId="63FEE47D" w14:textId="77777777" w:rsidR="00F457F5" w:rsidRDefault="00C03408">
      <w:pPr>
        <w:pStyle w:val="Odstavecseseznamem"/>
        <w:numPr>
          <w:ilvl w:val="0"/>
          <w:numId w:val="24"/>
        </w:numPr>
        <w:autoSpaceDE w:val="0"/>
        <w:autoSpaceDN w:val="0"/>
        <w:jc w:val="both"/>
        <w:rPr>
          <w:rFonts w:cs="Arial"/>
        </w:rPr>
      </w:pPr>
      <w:r>
        <w:rPr>
          <w:rFonts w:cs="Arial"/>
        </w:rPr>
        <w:t>Jiný původce</w:t>
      </w:r>
    </w:p>
    <w:p w14:paraId="449083D8" w14:textId="77777777" w:rsidR="00F457F5" w:rsidRDefault="00F457F5">
      <w:pPr>
        <w:autoSpaceDE w:val="0"/>
        <w:autoSpaceDN w:val="0"/>
        <w:rPr>
          <w:rFonts w:eastAsiaTheme="minorHAnsi"/>
        </w:rPr>
      </w:pPr>
    </w:p>
    <w:p w14:paraId="771EC68A" w14:textId="77777777" w:rsidR="00F457F5" w:rsidRDefault="00C03408">
      <w:pPr>
        <w:autoSpaceDE w:val="0"/>
        <w:autoSpaceDN w:val="0"/>
      </w:pPr>
      <w:r>
        <w:t xml:space="preserve">d) prasnice </w:t>
      </w:r>
    </w:p>
    <w:p w14:paraId="72B38A80" w14:textId="77777777" w:rsidR="00F457F5" w:rsidRDefault="00C03408">
      <w:pPr>
        <w:numPr>
          <w:ilvl w:val="0"/>
          <w:numId w:val="25"/>
        </w:numPr>
        <w:autoSpaceDE w:val="0"/>
        <w:autoSpaceDN w:val="0"/>
        <w:spacing w:after="60"/>
      </w:pPr>
      <w:r>
        <w:rPr>
          <w:i/>
          <w:iCs/>
        </w:rPr>
        <w:t>Clostridium perfringens</w:t>
      </w:r>
    </w:p>
    <w:p w14:paraId="6CD53FC4" w14:textId="77777777" w:rsidR="00F457F5" w:rsidRDefault="00C03408">
      <w:pPr>
        <w:numPr>
          <w:ilvl w:val="0"/>
          <w:numId w:val="25"/>
        </w:numPr>
        <w:autoSpaceDE w:val="0"/>
        <w:autoSpaceDN w:val="0"/>
        <w:spacing w:after="60"/>
      </w:pPr>
      <w:r>
        <w:t>Cirkovirus prasat typu 2</w:t>
      </w:r>
    </w:p>
    <w:p w14:paraId="4BFC385D" w14:textId="77777777" w:rsidR="00F457F5" w:rsidRDefault="00C03408">
      <w:pPr>
        <w:numPr>
          <w:ilvl w:val="0"/>
          <w:numId w:val="25"/>
        </w:numPr>
        <w:autoSpaceDE w:val="0"/>
        <w:autoSpaceDN w:val="0"/>
        <w:spacing w:after="60"/>
      </w:pPr>
      <w:r>
        <w:rPr>
          <w:i/>
          <w:iCs/>
        </w:rPr>
        <w:t>Glaesserella</w:t>
      </w:r>
      <w:r>
        <w:t xml:space="preserve"> </w:t>
      </w:r>
      <w:r>
        <w:rPr>
          <w:i/>
          <w:iCs/>
        </w:rPr>
        <w:t>(Haemophilus) parasuis</w:t>
      </w:r>
    </w:p>
    <w:p w14:paraId="260B32DC" w14:textId="77777777" w:rsidR="00F457F5" w:rsidRDefault="00C03408">
      <w:pPr>
        <w:numPr>
          <w:ilvl w:val="0"/>
          <w:numId w:val="25"/>
        </w:numPr>
        <w:autoSpaceDE w:val="0"/>
        <w:autoSpaceDN w:val="0"/>
        <w:spacing w:after="60"/>
      </w:pPr>
      <w:r>
        <w:rPr>
          <w:i/>
          <w:iCs/>
        </w:rPr>
        <w:t>Bakterie rodu Mycoplasma</w:t>
      </w:r>
      <w:r>
        <w:t xml:space="preserve"> </w:t>
      </w:r>
    </w:p>
    <w:p w14:paraId="16AAEB0E" w14:textId="77777777" w:rsidR="00F457F5" w:rsidRDefault="00C03408">
      <w:pPr>
        <w:numPr>
          <w:ilvl w:val="0"/>
          <w:numId w:val="25"/>
        </w:numPr>
        <w:autoSpaceDE w:val="0"/>
        <w:autoSpaceDN w:val="0"/>
        <w:spacing w:after="60"/>
      </w:pPr>
      <w:r>
        <w:t xml:space="preserve">Rotaviry </w:t>
      </w:r>
    </w:p>
    <w:p w14:paraId="3608365A" w14:textId="77777777" w:rsidR="00F457F5" w:rsidRDefault="00C03408">
      <w:pPr>
        <w:numPr>
          <w:ilvl w:val="0"/>
          <w:numId w:val="25"/>
        </w:numPr>
        <w:autoSpaceDE w:val="0"/>
        <w:autoSpaceDN w:val="0"/>
        <w:spacing w:after="60"/>
      </w:pPr>
      <w:r>
        <w:t>Bakterie rodu Leptospira</w:t>
      </w:r>
    </w:p>
    <w:p w14:paraId="7419F25C" w14:textId="77777777" w:rsidR="00F457F5" w:rsidRDefault="00C03408">
      <w:pPr>
        <w:numPr>
          <w:ilvl w:val="0"/>
          <w:numId w:val="25"/>
        </w:numPr>
        <w:autoSpaceDE w:val="0"/>
        <w:autoSpaceDN w:val="0"/>
        <w:spacing w:after="60"/>
      </w:pPr>
      <w:r>
        <w:t>Viry chřipky typu A</w:t>
      </w:r>
    </w:p>
    <w:p w14:paraId="2273A132" w14:textId="77777777" w:rsidR="00F457F5" w:rsidRDefault="00C03408">
      <w:pPr>
        <w:pStyle w:val="Odstavecseseznamem"/>
        <w:numPr>
          <w:ilvl w:val="0"/>
          <w:numId w:val="31"/>
        </w:numPr>
        <w:autoSpaceDE w:val="0"/>
        <w:autoSpaceDN w:val="0"/>
        <w:jc w:val="both"/>
        <w:rPr>
          <w:rFonts w:cs="Arial"/>
        </w:rPr>
      </w:pPr>
      <w:r>
        <w:rPr>
          <w:rFonts w:cs="Arial"/>
        </w:rPr>
        <w:t>Jiný původce</w:t>
      </w:r>
    </w:p>
    <w:p w14:paraId="48FBB2B0" w14:textId="77777777" w:rsidR="00F457F5" w:rsidRDefault="00F457F5"/>
    <w:p w14:paraId="7B02D443" w14:textId="77777777" w:rsidR="00F457F5" w:rsidRDefault="00C03408">
      <w:pPr>
        <w:pStyle w:val="Nadpis2"/>
        <w:numPr>
          <w:ilvl w:val="1"/>
          <w:numId w:val="3"/>
        </w:numPr>
      </w:pPr>
      <w:r>
        <w:t>Úprava response služby IZR_DOJ02D</w:t>
      </w:r>
    </w:p>
    <w:p w14:paraId="369615BC" w14:textId="77777777" w:rsidR="00F457F5" w:rsidRDefault="00C03408">
      <w:r>
        <w:t xml:space="preserve">V rámci služby bude </w:t>
      </w:r>
    </w:p>
    <w:p w14:paraId="36CCAFD4" w14:textId="77777777" w:rsidR="00F457F5" w:rsidRDefault="00C03408">
      <w:pPr>
        <w:pStyle w:val="Odstavecseseznamem"/>
        <w:numPr>
          <w:ilvl w:val="3"/>
          <w:numId w:val="21"/>
        </w:numPr>
        <w:ind w:left="567" w:hanging="567"/>
      </w:pPr>
      <w:r>
        <w:t>doplněn v elementu SEZNAMOBJEKTU nepovinný element SEZNAMKATEG, který bude povinně plněn jen u opatření ID 330 WELSTA a ID 1301 AMR s tím, že budou</w:t>
      </w:r>
    </w:p>
    <w:p w14:paraId="65822C62" w14:textId="77777777" w:rsidR="00F457F5" w:rsidRDefault="00C03408">
      <w:pPr>
        <w:pStyle w:val="Odstavecseseznamem"/>
        <w:numPr>
          <w:ilvl w:val="0"/>
          <w:numId w:val="1"/>
        </w:numPr>
      </w:pPr>
      <w:r>
        <w:t>Pro opatření 330 vždy plněny hodnoty pro kategorie TEL a DOJ pomocí boolean (ANO/NE) a navíc specifikována metoda ošetření proti hmyzu</w:t>
      </w:r>
    </w:p>
    <w:p w14:paraId="4DED99AC" w14:textId="77777777" w:rsidR="00F457F5" w:rsidRDefault="00C03408">
      <w:pPr>
        <w:pStyle w:val="Odstavecseseznamem"/>
        <w:numPr>
          <w:ilvl w:val="0"/>
          <w:numId w:val="1"/>
        </w:numPr>
      </w:pPr>
      <w:r>
        <w:t>Pro opatření 1301 vždy plněny hodnoty pro kategorie PRA, PRS, VYK, SEL pomocí boolean (ANO/NE) a v případě hodnoty ANO bude navíc plněn element SEZNAMPATOG</w:t>
      </w:r>
    </w:p>
    <w:p w14:paraId="2F2D2ECE" w14:textId="77777777" w:rsidR="00F457F5" w:rsidRDefault="00C03408">
      <w:pPr>
        <w:pStyle w:val="Odstavecseseznamem"/>
        <w:numPr>
          <w:ilvl w:val="3"/>
          <w:numId w:val="21"/>
        </w:numPr>
        <w:ind w:left="567" w:hanging="567"/>
      </w:pPr>
      <w:r>
        <w:t xml:space="preserve">Bude doplněn nepovinný atribut TYPVYBEHU pro ID 329 WELSUCH plněný v případě VYBEH = ANO s možností hodnot: </w:t>
      </w:r>
    </w:p>
    <w:p w14:paraId="73696E13" w14:textId="77777777" w:rsidR="00F457F5" w:rsidRDefault="00C03408">
      <w:pPr>
        <w:pStyle w:val="Odstavecseseznamem"/>
        <w:numPr>
          <w:ilvl w:val="4"/>
          <w:numId w:val="21"/>
        </w:numPr>
        <w:ind w:left="1418" w:hanging="284"/>
      </w:pPr>
      <w:r>
        <w:t>PRIVYB</w:t>
      </w:r>
    </w:p>
    <w:p w14:paraId="2EB0B58E" w14:textId="77777777" w:rsidR="00F457F5" w:rsidRDefault="00C03408">
      <w:pPr>
        <w:pStyle w:val="Odstavecseseznamem"/>
        <w:numPr>
          <w:ilvl w:val="4"/>
          <w:numId w:val="21"/>
        </w:numPr>
        <w:ind w:left="1418" w:hanging="284"/>
      </w:pPr>
      <w:r>
        <w:t>VYBDO500M</w:t>
      </w:r>
    </w:p>
    <w:p w14:paraId="4C31DCBB" w14:textId="77777777" w:rsidR="00F457F5" w:rsidRDefault="00F457F5"/>
    <w:tbl>
      <w:tblPr>
        <w:tblW w:w="94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"/>
        <w:gridCol w:w="242"/>
        <w:gridCol w:w="160"/>
        <w:gridCol w:w="1936"/>
        <w:gridCol w:w="1563"/>
        <w:gridCol w:w="1615"/>
        <w:gridCol w:w="3760"/>
      </w:tblGrid>
      <w:tr w:rsidR="00F457F5" w14:paraId="1E8CC307" w14:textId="77777777">
        <w:trPr>
          <w:trHeight w:val="255"/>
        </w:trPr>
        <w:tc>
          <w:tcPr>
            <w:tcW w:w="2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EDCB19" w14:textId="77777777" w:rsidR="00F457F5" w:rsidRDefault="00C03408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SEZNAMOBJEKTU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955DC4" w14:textId="77777777" w:rsidR="00F457F5" w:rsidRDefault="00C03408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SeznamObjektu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3B0052" w14:textId="77777777" w:rsidR="00F457F5" w:rsidRDefault="00C03408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0 - unbound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8814A5" w14:textId="77777777" w:rsidR="00F457F5" w:rsidRDefault="00C03408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SEZNAMOBJEKTU – objekty pro TYPDOKUMENTU 6,7,8 a 9,10,11,12</w:t>
            </w:r>
          </w:p>
        </w:tc>
      </w:tr>
      <w:tr w:rsidR="00F457F5" w14:paraId="645AAFFE" w14:textId="77777777">
        <w:trPr>
          <w:trHeight w:val="255"/>
        </w:trPr>
        <w:tc>
          <w:tcPr>
            <w:tcW w:w="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22A927" w14:textId="77777777" w:rsidR="00F457F5" w:rsidRDefault="00C03408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C00D31" w14:textId="77777777" w:rsidR="00F457F5" w:rsidRDefault="00C03408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ID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C6EA58" w14:textId="77777777" w:rsidR="00F457F5" w:rsidRDefault="00C03408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anonymous type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18E7C5" w14:textId="77777777" w:rsidR="00F457F5" w:rsidRDefault="00C03408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1 - 1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803414" w14:textId="77777777" w:rsidR="00F457F5" w:rsidRDefault="00C03408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ID Objektu</w:t>
            </w:r>
          </w:p>
        </w:tc>
      </w:tr>
      <w:tr w:rsidR="00F457F5" w14:paraId="522D14DA" w14:textId="77777777">
        <w:trPr>
          <w:trHeight w:val="255"/>
        </w:trPr>
        <w:tc>
          <w:tcPr>
            <w:tcW w:w="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1E7D1E" w14:textId="77777777" w:rsidR="00F457F5" w:rsidRDefault="00C03408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B29335" w14:textId="77777777" w:rsidR="00F457F5" w:rsidRDefault="00C03408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NAZEV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C631A6" w14:textId="77777777" w:rsidR="00F457F5" w:rsidRDefault="00C03408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string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6B552B" w14:textId="77777777" w:rsidR="00F457F5" w:rsidRDefault="00C03408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1 - 1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AF1E60" w14:textId="77777777" w:rsidR="00F457F5" w:rsidRDefault="00C03408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Název objektu</w:t>
            </w:r>
          </w:p>
        </w:tc>
      </w:tr>
      <w:tr w:rsidR="00F457F5" w14:paraId="37CAC083" w14:textId="77777777">
        <w:trPr>
          <w:trHeight w:val="255"/>
        </w:trPr>
        <w:tc>
          <w:tcPr>
            <w:tcW w:w="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85D014" w14:textId="77777777" w:rsidR="00F457F5" w:rsidRDefault="00C03408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8C63C8" w14:textId="77777777" w:rsidR="00F457F5" w:rsidRDefault="00C03408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ZMENA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DCEBAB" w14:textId="77777777" w:rsidR="00F457F5" w:rsidRDefault="00C03408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anonymous type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49A3E9" w14:textId="77777777" w:rsidR="00F457F5" w:rsidRDefault="00C03408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1 - 1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22029A" w14:textId="77777777" w:rsidR="00F457F5" w:rsidRDefault="00C03408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Změna parametrů 0 – NE / 1 - ANO</w:t>
            </w:r>
          </w:p>
        </w:tc>
      </w:tr>
      <w:tr w:rsidR="00F457F5" w14:paraId="4A69BE1F" w14:textId="77777777">
        <w:trPr>
          <w:trHeight w:val="255"/>
        </w:trPr>
        <w:tc>
          <w:tcPr>
            <w:tcW w:w="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483103" w14:textId="77777777" w:rsidR="00F457F5" w:rsidRDefault="00C03408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8D2E9D" w14:textId="77777777" w:rsidR="00F457F5" w:rsidRDefault="00C03408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VYBEH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41ED84" w14:textId="77777777" w:rsidR="00F457F5" w:rsidRDefault="00C03408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anonymous type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41A86F" w14:textId="77777777" w:rsidR="00F457F5" w:rsidRDefault="00C03408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1 - 1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E78F1B" w14:textId="77777777" w:rsidR="00F457F5" w:rsidRDefault="00C03408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Výběh pro suchostojné krávy 0 – NE / 1 - ANO</w:t>
            </w:r>
          </w:p>
        </w:tc>
      </w:tr>
      <w:tr w:rsidR="00F457F5" w14:paraId="0820ED70" w14:textId="77777777">
        <w:trPr>
          <w:trHeight w:val="255"/>
        </w:trPr>
        <w:tc>
          <w:tcPr>
            <w:tcW w:w="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5AF97C2" w14:textId="77777777" w:rsidR="00F457F5" w:rsidRDefault="00F457F5">
            <w:pPr>
              <w:rPr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5DC7EA" w14:textId="77777777" w:rsidR="00F457F5" w:rsidRDefault="00C03408">
            <w:pPr>
              <w:rPr>
                <w:color w:val="FF0000"/>
                <w:sz w:val="20"/>
                <w:szCs w:val="20"/>
                <w:lang w:eastAsia="cs-CZ"/>
              </w:rPr>
            </w:pPr>
            <w:r>
              <w:rPr>
                <w:color w:val="FF0000"/>
                <w:sz w:val="20"/>
                <w:szCs w:val="20"/>
                <w:lang w:eastAsia="cs-CZ"/>
              </w:rPr>
              <w:t>TYPVYBEHU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4CB3F10" w14:textId="77777777" w:rsidR="00F457F5" w:rsidRDefault="00C03408">
            <w:pPr>
              <w:rPr>
                <w:color w:val="FF0000"/>
                <w:sz w:val="20"/>
                <w:szCs w:val="20"/>
                <w:lang w:eastAsia="cs-CZ"/>
              </w:rPr>
            </w:pPr>
            <w:r>
              <w:rPr>
                <w:color w:val="FF0000"/>
                <w:sz w:val="20"/>
                <w:szCs w:val="20"/>
                <w:lang w:eastAsia="cs-CZ"/>
              </w:rPr>
              <w:t>anonymous type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43F2799" w14:textId="77777777" w:rsidR="00F457F5" w:rsidRDefault="00C03408">
            <w:pPr>
              <w:rPr>
                <w:color w:val="FF0000"/>
                <w:sz w:val="20"/>
                <w:szCs w:val="20"/>
                <w:lang w:eastAsia="cs-CZ"/>
              </w:rPr>
            </w:pPr>
            <w:r>
              <w:rPr>
                <w:color w:val="FF0000"/>
                <w:sz w:val="20"/>
                <w:szCs w:val="20"/>
                <w:lang w:eastAsia="cs-CZ"/>
              </w:rPr>
              <w:t xml:space="preserve">0 - 1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DEE9CE" w14:textId="77777777" w:rsidR="00F457F5" w:rsidRDefault="00C03408">
            <w:pPr>
              <w:rPr>
                <w:color w:val="FF0000"/>
                <w:sz w:val="20"/>
                <w:szCs w:val="20"/>
                <w:lang w:eastAsia="cs-CZ"/>
              </w:rPr>
            </w:pPr>
            <w:r>
              <w:rPr>
                <w:color w:val="FF0000"/>
                <w:sz w:val="20"/>
                <w:szCs w:val="20"/>
                <w:lang w:eastAsia="cs-CZ"/>
              </w:rPr>
              <w:t xml:space="preserve">Plněno jen v případě WELSUCH (typdokumentu = 8) hodnotami </w:t>
            </w:r>
          </w:p>
          <w:p w14:paraId="13BC59C8" w14:textId="77777777" w:rsidR="00F457F5" w:rsidRDefault="00C03408">
            <w:pPr>
              <w:rPr>
                <w:color w:val="FF0000"/>
                <w:sz w:val="20"/>
                <w:szCs w:val="20"/>
                <w:lang w:eastAsia="cs-CZ"/>
              </w:rPr>
            </w:pPr>
            <w:r>
              <w:rPr>
                <w:color w:val="FF0000"/>
                <w:sz w:val="20"/>
                <w:szCs w:val="20"/>
                <w:lang w:eastAsia="cs-CZ"/>
              </w:rPr>
              <w:t>a.</w:t>
            </w:r>
            <w:r>
              <w:rPr>
                <w:color w:val="FF0000"/>
                <w:sz w:val="20"/>
                <w:szCs w:val="20"/>
                <w:lang w:eastAsia="cs-CZ"/>
              </w:rPr>
              <w:tab/>
              <w:t>PRIVYB</w:t>
            </w:r>
          </w:p>
          <w:p w14:paraId="3BCD0E3F" w14:textId="77777777" w:rsidR="00F457F5" w:rsidRDefault="00C03408">
            <w:pPr>
              <w:rPr>
                <w:color w:val="FF0000"/>
                <w:sz w:val="20"/>
                <w:szCs w:val="20"/>
                <w:lang w:eastAsia="cs-CZ"/>
              </w:rPr>
            </w:pPr>
            <w:r>
              <w:rPr>
                <w:color w:val="FF0000"/>
                <w:sz w:val="20"/>
                <w:szCs w:val="20"/>
                <w:lang w:eastAsia="cs-CZ"/>
              </w:rPr>
              <w:t>b.</w:t>
            </w:r>
            <w:r>
              <w:rPr>
                <w:color w:val="FF0000"/>
                <w:sz w:val="20"/>
                <w:szCs w:val="20"/>
                <w:lang w:eastAsia="cs-CZ"/>
              </w:rPr>
              <w:tab/>
              <w:t>VYBDO500M</w:t>
            </w:r>
          </w:p>
          <w:p w14:paraId="44A85064" w14:textId="77777777" w:rsidR="00F457F5" w:rsidRDefault="00C03408">
            <w:pPr>
              <w:rPr>
                <w:color w:val="FF0000"/>
                <w:sz w:val="20"/>
                <w:szCs w:val="20"/>
                <w:lang w:eastAsia="cs-CZ"/>
              </w:rPr>
            </w:pPr>
            <w:r>
              <w:rPr>
                <w:color w:val="FF0000"/>
                <w:sz w:val="20"/>
                <w:szCs w:val="20"/>
                <w:lang w:eastAsia="cs-CZ"/>
              </w:rPr>
              <w:t>Element je plně jen pokud je VYBEH = ANO</w:t>
            </w:r>
          </w:p>
        </w:tc>
      </w:tr>
      <w:tr w:rsidR="00F457F5" w14:paraId="33D8E1D5" w14:textId="77777777">
        <w:trPr>
          <w:trHeight w:val="255"/>
        </w:trPr>
        <w:tc>
          <w:tcPr>
            <w:tcW w:w="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41A4BF" w14:textId="77777777" w:rsidR="00F457F5" w:rsidRDefault="00C03408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5A2307" w14:textId="77777777" w:rsidR="00F457F5" w:rsidRDefault="00C03408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CTVERECVYBEH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FEB642" w14:textId="77777777" w:rsidR="00F457F5" w:rsidRDefault="00C03408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anonymous type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A2DF56" w14:textId="77777777" w:rsidR="00F457F5" w:rsidRDefault="00C03408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0 - 1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5ECC85" w14:textId="77777777" w:rsidR="00F457F5" w:rsidRDefault="00C03408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Identifikace čtverce pro výběh, je-li výběh pastvinou (string ve formátu xxxx-yyy)</w:t>
            </w:r>
          </w:p>
        </w:tc>
      </w:tr>
      <w:tr w:rsidR="00F457F5" w14:paraId="76A68B5C" w14:textId="77777777">
        <w:trPr>
          <w:trHeight w:val="255"/>
        </w:trPr>
        <w:tc>
          <w:tcPr>
            <w:tcW w:w="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5C8837" w14:textId="77777777" w:rsidR="00F457F5" w:rsidRDefault="00C03408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E265AB" w14:textId="77777777" w:rsidR="00F457F5" w:rsidRDefault="00C03408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ZKODDPBVYBEH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633A18" w14:textId="77777777" w:rsidR="00F457F5" w:rsidRDefault="00C03408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anonymous type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B896EA" w14:textId="77777777" w:rsidR="00F457F5" w:rsidRDefault="00C03408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0 - 1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8273F0" w14:textId="77777777" w:rsidR="00F457F5" w:rsidRDefault="00C03408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Identifikace čtverce pro výběh, je-li výběh pastvinou</w:t>
            </w:r>
          </w:p>
        </w:tc>
      </w:tr>
      <w:tr w:rsidR="00F457F5" w14:paraId="62B2C140" w14:textId="77777777">
        <w:trPr>
          <w:trHeight w:val="255"/>
        </w:trPr>
        <w:tc>
          <w:tcPr>
            <w:tcW w:w="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3D4C12" w14:textId="77777777" w:rsidR="00F457F5" w:rsidRDefault="00C03408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9C2DEC" w14:textId="77777777" w:rsidR="00F457F5" w:rsidRDefault="00C03408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9A996A" w14:textId="77777777" w:rsidR="00F457F5" w:rsidRDefault="00C03408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anonymous type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FC59D0" w14:textId="77777777" w:rsidR="00F457F5" w:rsidRDefault="00C03408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0 - 1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0E6664" w14:textId="77777777" w:rsidR="00F457F5" w:rsidRDefault="00C03408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Metoda ošetření proti hmyzu. C- chemická, B-biologická. Není-li objekt deklarován pro WELSTA titul, atribut nebude plněn</w:t>
            </w:r>
          </w:p>
          <w:p w14:paraId="767ADE65" w14:textId="77777777" w:rsidR="00F457F5" w:rsidRDefault="00C03408">
            <w:pPr>
              <w:rPr>
                <w:sz w:val="20"/>
                <w:szCs w:val="20"/>
                <w:lang w:eastAsia="cs-CZ"/>
              </w:rPr>
            </w:pPr>
            <w:r>
              <w:rPr>
                <w:color w:val="FF0000"/>
                <w:sz w:val="20"/>
                <w:szCs w:val="20"/>
                <w:lang w:eastAsia="cs-CZ"/>
              </w:rPr>
              <w:t>Zůstává ve struktuře z důvodu zpětné kompatibility,od 2023 nebude plněna</w:t>
            </w:r>
          </w:p>
        </w:tc>
      </w:tr>
      <w:tr w:rsidR="00F457F5" w14:paraId="2B9D69C3" w14:textId="77777777">
        <w:trPr>
          <w:trHeight w:val="255"/>
        </w:trPr>
        <w:tc>
          <w:tcPr>
            <w:tcW w:w="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AC9820" w14:textId="77777777" w:rsidR="00F457F5" w:rsidRDefault="00C03408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5508B3" w14:textId="77777777" w:rsidR="00F457F5" w:rsidRDefault="00C03408">
            <w:pPr>
              <w:rPr>
                <w:color w:val="FF0000"/>
                <w:sz w:val="20"/>
                <w:szCs w:val="20"/>
                <w:lang w:eastAsia="cs-CZ"/>
              </w:rPr>
            </w:pPr>
            <w:r>
              <w:rPr>
                <w:color w:val="FF0000"/>
                <w:sz w:val="20"/>
                <w:szCs w:val="20"/>
                <w:lang w:eastAsia="cs-CZ"/>
              </w:rPr>
              <w:t>SEZNAMKATEG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3B8548" w14:textId="77777777" w:rsidR="00F457F5" w:rsidRDefault="00C03408">
            <w:pPr>
              <w:rPr>
                <w:color w:val="FF0000"/>
                <w:sz w:val="20"/>
                <w:szCs w:val="20"/>
                <w:lang w:eastAsia="cs-CZ"/>
              </w:rPr>
            </w:pPr>
            <w:r>
              <w:rPr>
                <w:color w:val="FF0000"/>
                <w:sz w:val="20"/>
                <w:szCs w:val="20"/>
                <w:lang w:eastAsia="cs-CZ"/>
              </w:rPr>
              <w:t>SeznamKateg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74F539" w14:textId="77777777" w:rsidR="00F457F5" w:rsidRDefault="00C03408">
            <w:pPr>
              <w:rPr>
                <w:color w:val="FF0000"/>
                <w:sz w:val="20"/>
                <w:szCs w:val="20"/>
                <w:lang w:eastAsia="cs-CZ"/>
              </w:rPr>
            </w:pPr>
            <w:r>
              <w:rPr>
                <w:color w:val="FF0000"/>
                <w:sz w:val="20"/>
                <w:szCs w:val="20"/>
                <w:lang w:eastAsia="cs-CZ"/>
              </w:rPr>
              <w:t>0 - unbound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F04BEB" w14:textId="77777777" w:rsidR="00F457F5" w:rsidRDefault="00C03408">
            <w:pPr>
              <w:rPr>
                <w:color w:val="FF0000"/>
                <w:sz w:val="20"/>
                <w:szCs w:val="20"/>
                <w:lang w:eastAsia="cs-CZ"/>
              </w:rPr>
            </w:pPr>
            <w:r>
              <w:rPr>
                <w:color w:val="FF0000"/>
                <w:sz w:val="20"/>
                <w:szCs w:val="20"/>
                <w:lang w:eastAsia="cs-CZ"/>
              </w:rPr>
              <w:t>Seznam zvířat</w:t>
            </w:r>
          </w:p>
        </w:tc>
      </w:tr>
      <w:tr w:rsidR="00F457F5" w14:paraId="6CB2ED90" w14:textId="77777777">
        <w:trPr>
          <w:trHeight w:val="255"/>
        </w:trPr>
        <w:tc>
          <w:tcPr>
            <w:tcW w:w="2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0EF2D30" w14:textId="77777777" w:rsidR="00F457F5" w:rsidRDefault="00C03408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2A571FE" w14:textId="77777777" w:rsidR="00F457F5" w:rsidRDefault="00C03408">
            <w:pPr>
              <w:rPr>
                <w:color w:val="FF0000"/>
                <w:sz w:val="20"/>
                <w:szCs w:val="20"/>
                <w:lang w:eastAsia="cs-CZ"/>
              </w:rPr>
            </w:pPr>
            <w:r>
              <w:rPr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012D1CD" w14:textId="77777777" w:rsidR="00F457F5" w:rsidRDefault="00C03408">
            <w:pPr>
              <w:rPr>
                <w:color w:val="FF0000"/>
                <w:sz w:val="20"/>
                <w:szCs w:val="20"/>
                <w:lang w:eastAsia="cs-CZ"/>
              </w:rPr>
            </w:pPr>
            <w:r>
              <w:rPr>
                <w:color w:val="FF0000"/>
                <w:sz w:val="20"/>
                <w:szCs w:val="20"/>
                <w:lang w:eastAsia="cs-CZ"/>
              </w:rPr>
              <w:t>KATEGORIE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D07659E" w14:textId="77777777" w:rsidR="00F457F5" w:rsidRDefault="00C03408">
            <w:pPr>
              <w:rPr>
                <w:color w:val="FF0000"/>
                <w:sz w:val="20"/>
                <w:szCs w:val="20"/>
                <w:lang w:eastAsia="cs-CZ"/>
              </w:rPr>
            </w:pPr>
            <w:r>
              <w:rPr>
                <w:color w:val="FF0000"/>
                <w:sz w:val="20"/>
                <w:szCs w:val="20"/>
                <w:lang w:eastAsia="cs-CZ"/>
              </w:rPr>
              <w:t>anonymous type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FD21518" w14:textId="77777777" w:rsidR="00F457F5" w:rsidRDefault="00C03408">
            <w:pPr>
              <w:rPr>
                <w:color w:val="FF0000"/>
                <w:sz w:val="20"/>
                <w:szCs w:val="20"/>
                <w:lang w:eastAsia="cs-CZ"/>
              </w:rPr>
            </w:pPr>
            <w:r>
              <w:rPr>
                <w:color w:val="FF0000"/>
                <w:sz w:val="20"/>
                <w:szCs w:val="20"/>
                <w:lang w:eastAsia="cs-CZ"/>
              </w:rPr>
              <w:t>1 - 1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9802A7C" w14:textId="77777777" w:rsidR="00F457F5" w:rsidRDefault="00C03408">
            <w:pPr>
              <w:rPr>
                <w:color w:val="FF0000"/>
                <w:sz w:val="20"/>
                <w:szCs w:val="20"/>
                <w:lang w:eastAsia="cs-CZ"/>
              </w:rPr>
            </w:pPr>
            <w:r>
              <w:rPr>
                <w:color w:val="FF0000"/>
                <w:sz w:val="20"/>
                <w:szCs w:val="20"/>
                <w:lang w:eastAsia="cs-CZ"/>
              </w:rPr>
              <w:t xml:space="preserve">možnost: TEL, DOJ pro ID 330 (typdokumentu 8) </w:t>
            </w:r>
          </w:p>
          <w:p w14:paraId="74EABF1F" w14:textId="77777777" w:rsidR="00F457F5" w:rsidRDefault="00C03408">
            <w:pPr>
              <w:rPr>
                <w:color w:val="FF0000"/>
                <w:sz w:val="20"/>
                <w:szCs w:val="20"/>
                <w:lang w:eastAsia="cs-CZ"/>
              </w:rPr>
            </w:pPr>
            <w:r>
              <w:rPr>
                <w:color w:val="FF0000"/>
                <w:sz w:val="20"/>
                <w:szCs w:val="20"/>
                <w:lang w:eastAsia="cs-CZ"/>
              </w:rPr>
              <w:t>PRA, PRS, SEL, VYK pro ID 1301 (typdokumentu = 12)</w:t>
            </w:r>
          </w:p>
        </w:tc>
      </w:tr>
      <w:tr w:rsidR="00F457F5" w14:paraId="54275BC1" w14:textId="77777777">
        <w:trPr>
          <w:trHeight w:val="255"/>
        </w:trPr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09D55" w14:textId="77777777" w:rsidR="00F457F5" w:rsidRDefault="00C03408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08EA2" w14:textId="77777777" w:rsidR="00F457F5" w:rsidRDefault="00C03408">
            <w:pPr>
              <w:rPr>
                <w:color w:val="FF0000"/>
                <w:sz w:val="20"/>
                <w:szCs w:val="20"/>
                <w:lang w:eastAsia="cs-CZ"/>
              </w:rPr>
            </w:pPr>
            <w:r>
              <w:rPr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CC501" w14:textId="77777777" w:rsidR="00F457F5" w:rsidRDefault="00C03408">
            <w:pPr>
              <w:rPr>
                <w:color w:val="FF0000"/>
                <w:sz w:val="20"/>
                <w:szCs w:val="20"/>
                <w:lang w:eastAsia="cs-CZ"/>
              </w:rPr>
            </w:pPr>
            <w:r>
              <w:rPr>
                <w:color w:val="FF0000"/>
                <w:sz w:val="20"/>
                <w:szCs w:val="20"/>
                <w:lang w:eastAsia="cs-CZ"/>
              </w:rPr>
              <w:t>DEKLARACE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E7D45" w14:textId="77777777" w:rsidR="00F457F5" w:rsidRDefault="00C03408">
            <w:pPr>
              <w:rPr>
                <w:color w:val="FF0000"/>
                <w:sz w:val="20"/>
                <w:szCs w:val="20"/>
                <w:lang w:eastAsia="cs-CZ"/>
              </w:rPr>
            </w:pPr>
            <w:r>
              <w:rPr>
                <w:color w:val="FF0000"/>
                <w:sz w:val="20"/>
                <w:szCs w:val="20"/>
                <w:lang w:eastAsia="cs-CZ"/>
              </w:rPr>
              <w:t>boolean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8ABF6" w14:textId="77777777" w:rsidR="00F457F5" w:rsidRDefault="00C03408">
            <w:pPr>
              <w:rPr>
                <w:color w:val="FF0000"/>
                <w:sz w:val="20"/>
                <w:szCs w:val="20"/>
                <w:lang w:eastAsia="cs-CZ"/>
              </w:rPr>
            </w:pPr>
            <w:r>
              <w:rPr>
                <w:color w:val="FF0000"/>
                <w:sz w:val="20"/>
                <w:szCs w:val="20"/>
                <w:lang w:eastAsia="cs-CZ"/>
              </w:rPr>
              <w:t>1 - 1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9EBC9" w14:textId="77777777" w:rsidR="00F457F5" w:rsidRDefault="00C03408">
            <w:pPr>
              <w:rPr>
                <w:color w:val="FF0000"/>
                <w:sz w:val="20"/>
                <w:szCs w:val="20"/>
                <w:lang w:eastAsia="cs-CZ"/>
              </w:rPr>
            </w:pPr>
            <w:r>
              <w:rPr>
                <w:color w:val="FF0000"/>
                <w:sz w:val="20"/>
                <w:szCs w:val="20"/>
                <w:lang w:eastAsia="cs-CZ"/>
              </w:rPr>
              <w:t>ANO/NE</w:t>
            </w:r>
          </w:p>
        </w:tc>
      </w:tr>
      <w:tr w:rsidR="00F457F5" w14:paraId="4E766687" w14:textId="77777777">
        <w:trPr>
          <w:trHeight w:val="255"/>
        </w:trPr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F7DDDF" w14:textId="77777777" w:rsidR="00F457F5" w:rsidRDefault="00F457F5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776EC" w14:textId="77777777" w:rsidR="00F457F5" w:rsidRDefault="00F457F5">
            <w:pPr>
              <w:rPr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6A1D71" w14:textId="77777777" w:rsidR="00F457F5" w:rsidRDefault="00C03408">
            <w:pPr>
              <w:rPr>
                <w:color w:val="FF0000"/>
                <w:sz w:val="20"/>
                <w:szCs w:val="20"/>
                <w:lang w:eastAsia="cs-CZ"/>
              </w:rPr>
            </w:pPr>
            <w:r>
              <w:rPr>
                <w:color w:val="FF0000"/>
                <w:sz w:val="20"/>
                <w:szCs w:val="20"/>
                <w:lang w:eastAsia="cs-CZ"/>
              </w:rPr>
              <w:t>METODA23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84C80" w14:textId="77777777" w:rsidR="00F457F5" w:rsidRDefault="00C03408">
            <w:pPr>
              <w:rPr>
                <w:color w:val="FF0000"/>
                <w:sz w:val="20"/>
                <w:szCs w:val="20"/>
                <w:lang w:eastAsia="cs-CZ"/>
              </w:rPr>
            </w:pPr>
            <w:r>
              <w:rPr>
                <w:color w:val="FF0000"/>
                <w:sz w:val="20"/>
                <w:szCs w:val="20"/>
                <w:lang w:eastAsia="cs-CZ"/>
              </w:rPr>
              <w:t>anonymous type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9B72CF" w14:textId="77777777" w:rsidR="00F457F5" w:rsidRDefault="00C03408">
            <w:pPr>
              <w:rPr>
                <w:color w:val="FF0000"/>
                <w:sz w:val="20"/>
                <w:szCs w:val="20"/>
                <w:lang w:eastAsia="cs-CZ"/>
              </w:rPr>
            </w:pPr>
            <w:r>
              <w:rPr>
                <w:color w:val="FF0000"/>
                <w:sz w:val="20"/>
                <w:szCs w:val="20"/>
                <w:lang w:eastAsia="cs-CZ"/>
              </w:rPr>
              <w:t>0 - 1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064C3" w14:textId="77777777" w:rsidR="00F457F5" w:rsidRDefault="00C03408">
            <w:pPr>
              <w:rPr>
                <w:color w:val="FF0000"/>
                <w:sz w:val="20"/>
                <w:szCs w:val="20"/>
                <w:lang w:eastAsia="cs-CZ"/>
              </w:rPr>
            </w:pPr>
            <w:r>
              <w:rPr>
                <w:color w:val="FF0000"/>
                <w:sz w:val="20"/>
                <w:szCs w:val="20"/>
                <w:lang w:eastAsia="cs-CZ"/>
              </w:rPr>
              <w:t>Metoda ošetření proti hmyzu. C- chemická, B-biologická. Není-li objekt deklarován pro WELSTA titul, atribut nebude plněn</w:t>
            </w:r>
          </w:p>
        </w:tc>
      </w:tr>
      <w:tr w:rsidR="00F457F5" w14:paraId="78CF923C" w14:textId="77777777">
        <w:trPr>
          <w:trHeight w:val="255"/>
        </w:trPr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483325" w14:textId="77777777" w:rsidR="00F457F5" w:rsidRDefault="00F457F5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DECDB5" w14:textId="77777777" w:rsidR="00F457F5" w:rsidRDefault="00F457F5">
            <w:pPr>
              <w:rPr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68C98" w14:textId="77777777" w:rsidR="00F457F5" w:rsidRDefault="00C03408">
            <w:pPr>
              <w:rPr>
                <w:color w:val="FF0000"/>
                <w:sz w:val="20"/>
                <w:szCs w:val="20"/>
                <w:lang w:eastAsia="cs-CZ"/>
              </w:rPr>
            </w:pPr>
            <w:r>
              <w:rPr>
                <w:color w:val="FF0000"/>
                <w:sz w:val="20"/>
                <w:szCs w:val="20"/>
                <w:lang w:eastAsia="cs-CZ"/>
              </w:rPr>
              <w:t>SEZNAMPATOG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C762A" w14:textId="77777777" w:rsidR="00F457F5" w:rsidRDefault="00C03408">
            <w:pPr>
              <w:rPr>
                <w:color w:val="FF0000"/>
                <w:sz w:val="20"/>
                <w:szCs w:val="20"/>
                <w:lang w:eastAsia="cs-CZ"/>
              </w:rPr>
            </w:pPr>
            <w:r>
              <w:rPr>
                <w:color w:val="FF0000"/>
                <w:sz w:val="20"/>
                <w:szCs w:val="20"/>
                <w:lang w:eastAsia="cs-CZ"/>
              </w:rPr>
              <w:t>SeznamPatog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DE0605" w14:textId="77777777" w:rsidR="00F457F5" w:rsidRDefault="00C03408">
            <w:pPr>
              <w:rPr>
                <w:color w:val="FF0000"/>
                <w:sz w:val="20"/>
                <w:szCs w:val="20"/>
                <w:lang w:eastAsia="cs-CZ"/>
              </w:rPr>
            </w:pPr>
            <w:r>
              <w:rPr>
                <w:color w:val="FF0000"/>
                <w:sz w:val="20"/>
                <w:szCs w:val="20"/>
                <w:lang w:eastAsia="cs-CZ"/>
              </w:rPr>
              <w:t>0 - unbound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9C2B5" w14:textId="77777777" w:rsidR="00F457F5" w:rsidRDefault="00C03408">
            <w:pPr>
              <w:rPr>
                <w:color w:val="FF0000"/>
                <w:sz w:val="20"/>
                <w:szCs w:val="20"/>
                <w:lang w:eastAsia="cs-CZ"/>
              </w:rPr>
            </w:pPr>
            <w:r>
              <w:rPr>
                <w:color w:val="FF0000"/>
                <w:sz w:val="20"/>
                <w:szCs w:val="20"/>
                <w:lang w:eastAsia="cs-CZ"/>
              </w:rPr>
              <w:t>Seznam patogenů</w:t>
            </w:r>
          </w:p>
        </w:tc>
      </w:tr>
      <w:tr w:rsidR="00F457F5" w14:paraId="74AEEAAF" w14:textId="77777777">
        <w:trPr>
          <w:trHeight w:val="255"/>
        </w:trPr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2A0AFF" w14:textId="77777777" w:rsidR="00F457F5" w:rsidRDefault="00F457F5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4B493" w14:textId="77777777" w:rsidR="00F457F5" w:rsidRDefault="00F457F5">
            <w:pPr>
              <w:rPr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0405E" w14:textId="77777777" w:rsidR="00F457F5" w:rsidRDefault="00F457F5">
            <w:pPr>
              <w:rPr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2559A" w14:textId="77777777" w:rsidR="00F457F5" w:rsidRDefault="00C03408">
            <w:pPr>
              <w:rPr>
                <w:color w:val="FF0000"/>
                <w:sz w:val="20"/>
                <w:szCs w:val="20"/>
                <w:lang w:eastAsia="cs-CZ"/>
              </w:rPr>
            </w:pPr>
            <w:r>
              <w:rPr>
                <w:color w:val="FF0000"/>
                <w:sz w:val="20"/>
                <w:szCs w:val="20"/>
                <w:lang w:eastAsia="cs-CZ"/>
              </w:rPr>
              <w:t>IDPATOGEN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ACDBC" w14:textId="77777777" w:rsidR="00F457F5" w:rsidRDefault="00C03408">
            <w:pPr>
              <w:rPr>
                <w:color w:val="FF0000"/>
                <w:sz w:val="20"/>
                <w:szCs w:val="20"/>
                <w:lang w:eastAsia="cs-CZ"/>
              </w:rPr>
            </w:pPr>
            <w:r>
              <w:rPr>
                <w:color w:val="FF0000"/>
                <w:sz w:val="20"/>
                <w:szCs w:val="20"/>
                <w:lang w:eastAsia="cs-CZ"/>
              </w:rPr>
              <w:t>anonymous type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C38880" w14:textId="77777777" w:rsidR="00F457F5" w:rsidRDefault="00C03408">
            <w:pPr>
              <w:rPr>
                <w:color w:val="FF0000"/>
                <w:sz w:val="20"/>
                <w:szCs w:val="20"/>
                <w:lang w:eastAsia="cs-CZ"/>
              </w:rPr>
            </w:pPr>
            <w:r>
              <w:rPr>
                <w:color w:val="FF0000"/>
                <w:sz w:val="20"/>
                <w:szCs w:val="20"/>
                <w:lang w:eastAsia="cs-CZ"/>
              </w:rPr>
              <w:t>1 - 1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88339" w14:textId="77777777" w:rsidR="00F457F5" w:rsidRDefault="00C03408">
            <w:pPr>
              <w:rPr>
                <w:color w:val="FF0000"/>
                <w:sz w:val="20"/>
                <w:szCs w:val="20"/>
                <w:lang w:eastAsia="cs-CZ"/>
              </w:rPr>
            </w:pPr>
            <w:r>
              <w:rPr>
                <w:color w:val="FF0000"/>
                <w:sz w:val="20"/>
                <w:szCs w:val="20"/>
                <w:lang w:eastAsia="cs-CZ"/>
              </w:rPr>
              <w:t>ID patogenu</w:t>
            </w:r>
          </w:p>
        </w:tc>
      </w:tr>
      <w:tr w:rsidR="00F457F5" w14:paraId="35D62206" w14:textId="77777777">
        <w:trPr>
          <w:trHeight w:val="255"/>
        </w:trPr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E38A0" w14:textId="77777777" w:rsidR="00F457F5" w:rsidRDefault="00F457F5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7F5879" w14:textId="77777777" w:rsidR="00F457F5" w:rsidRDefault="00F457F5">
            <w:pPr>
              <w:rPr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1E7A8" w14:textId="77777777" w:rsidR="00F457F5" w:rsidRDefault="00F457F5">
            <w:pPr>
              <w:rPr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0FFBC" w14:textId="77777777" w:rsidR="00F457F5" w:rsidRDefault="00C03408">
            <w:pPr>
              <w:rPr>
                <w:color w:val="FF0000"/>
                <w:sz w:val="20"/>
                <w:szCs w:val="20"/>
                <w:lang w:eastAsia="cs-CZ"/>
              </w:rPr>
            </w:pPr>
            <w:r>
              <w:rPr>
                <w:color w:val="FF0000"/>
                <w:sz w:val="20"/>
                <w:szCs w:val="20"/>
                <w:lang w:eastAsia="cs-CZ"/>
              </w:rPr>
              <w:t>POPISPATOGEN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F91C2" w14:textId="77777777" w:rsidR="00F457F5" w:rsidRDefault="00C03408">
            <w:pPr>
              <w:rPr>
                <w:color w:val="FF0000"/>
                <w:sz w:val="20"/>
                <w:szCs w:val="20"/>
                <w:lang w:eastAsia="cs-CZ"/>
              </w:rPr>
            </w:pPr>
            <w:r>
              <w:rPr>
                <w:color w:val="FF0000"/>
                <w:sz w:val="20"/>
                <w:szCs w:val="20"/>
                <w:lang w:eastAsia="cs-CZ"/>
              </w:rPr>
              <w:t>anonymous type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B79DBC" w14:textId="77777777" w:rsidR="00F457F5" w:rsidRDefault="00C03408">
            <w:pPr>
              <w:rPr>
                <w:color w:val="FF0000"/>
                <w:sz w:val="20"/>
                <w:szCs w:val="20"/>
                <w:lang w:eastAsia="cs-CZ"/>
              </w:rPr>
            </w:pPr>
            <w:r>
              <w:rPr>
                <w:color w:val="FF0000"/>
                <w:sz w:val="20"/>
                <w:szCs w:val="20"/>
                <w:lang w:eastAsia="cs-CZ"/>
              </w:rPr>
              <w:t>1 - 1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B2277" w14:textId="77777777" w:rsidR="00F457F5" w:rsidRDefault="00C03408">
            <w:pPr>
              <w:rPr>
                <w:color w:val="FF0000"/>
                <w:sz w:val="20"/>
                <w:szCs w:val="20"/>
                <w:lang w:eastAsia="cs-CZ"/>
              </w:rPr>
            </w:pPr>
            <w:r>
              <w:rPr>
                <w:color w:val="FF0000"/>
                <w:sz w:val="20"/>
                <w:szCs w:val="20"/>
                <w:lang w:eastAsia="cs-CZ"/>
              </w:rPr>
              <w:t>Popis patogenu</w:t>
            </w:r>
          </w:p>
        </w:tc>
      </w:tr>
    </w:tbl>
    <w:p w14:paraId="72E3FE25" w14:textId="77777777" w:rsidR="00F457F5" w:rsidRDefault="00F457F5"/>
    <w:p w14:paraId="2F99B399" w14:textId="77777777" w:rsidR="00F457F5" w:rsidRDefault="00F457F5"/>
    <w:p w14:paraId="368BCCA0" w14:textId="77777777" w:rsidR="00F457F5" w:rsidRDefault="00C03408" w:rsidP="00FD71E5">
      <w:pPr>
        <w:pStyle w:val="Nadpis1"/>
        <w:numPr>
          <w:ilvl w:val="0"/>
          <w:numId w:val="41"/>
        </w:numPr>
        <w:rPr>
          <w:szCs w:val="22"/>
        </w:rPr>
      </w:pPr>
      <w:r>
        <w:rPr>
          <w:szCs w:val="22"/>
        </w:rPr>
        <w:lastRenderedPageBreak/>
        <w:t>Dopady na IS MZe</w:t>
      </w:r>
    </w:p>
    <w:p w14:paraId="2C35DA03" w14:textId="77777777" w:rsidR="00F457F5" w:rsidRDefault="00C03408">
      <w:pPr>
        <w:pStyle w:val="Nadpis1"/>
      </w:pPr>
      <w:r>
        <w:t>4.1 Dopady</w:t>
      </w:r>
    </w:p>
    <w:p w14:paraId="28F96E4C" w14:textId="77777777" w:rsidR="00F457F5" w:rsidRDefault="00C03408">
      <w:r>
        <w:t>Bez dopadu.</w:t>
      </w:r>
    </w:p>
    <w:p w14:paraId="04091ED9" w14:textId="77777777" w:rsidR="00F457F5" w:rsidRDefault="00C03408">
      <w:pPr>
        <w:pStyle w:val="Nadpis1"/>
      </w:pPr>
      <w:r>
        <w:t>4.2 Na provoz a infrastrukturu</w:t>
      </w:r>
    </w:p>
    <w:p w14:paraId="6CF11803" w14:textId="77777777" w:rsidR="00F457F5" w:rsidRDefault="00C03408">
      <w:r>
        <w:t>Dopad na velikost databáze. Dodavatel v části B specifikuje dopady vytváření zmraženého odlitku dat za retenční období.</w:t>
      </w:r>
    </w:p>
    <w:p w14:paraId="7833193B" w14:textId="77777777" w:rsidR="00F457F5" w:rsidRDefault="00C03408">
      <w:pPr>
        <w:pStyle w:val="Nadpis1"/>
      </w:pPr>
      <w:r>
        <w:t>4.3 Na bezpečnost</w:t>
      </w:r>
    </w:p>
    <w:p w14:paraId="5B5BED3C" w14:textId="77777777" w:rsidR="00F457F5" w:rsidRDefault="00C03408">
      <w:r>
        <w:t>Bez dopadu</w:t>
      </w:r>
    </w:p>
    <w:p w14:paraId="70A8F9ED" w14:textId="77777777" w:rsidR="00F457F5" w:rsidRDefault="00C03408">
      <w:pPr>
        <w:pStyle w:val="Nadpis1"/>
      </w:pPr>
      <w:r>
        <w:t>4.4 Na součinnost s dalšími systémy</w:t>
      </w:r>
    </w:p>
    <w:p w14:paraId="1D88DEDA" w14:textId="77777777" w:rsidR="00F457F5" w:rsidRDefault="00C03408">
      <w:r>
        <w:t>Bez dopadu</w:t>
      </w:r>
    </w:p>
    <w:p w14:paraId="26DA1E73" w14:textId="77777777" w:rsidR="00F457F5" w:rsidRDefault="00C03408">
      <w:pPr>
        <w:pStyle w:val="Nadpis1"/>
      </w:pPr>
      <w:r>
        <w:t>4.5 Požadavky na součinnost AgriBus</w:t>
      </w:r>
    </w:p>
    <w:p w14:paraId="18CEDFAC" w14:textId="77777777" w:rsidR="00F457F5" w:rsidRDefault="00C03408">
      <w:r>
        <w:t>Implementace nového WSDL služby IZR_DOJ02D</w:t>
      </w:r>
    </w:p>
    <w:p w14:paraId="53677E4F" w14:textId="77777777" w:rsidR="00F457F5" w:rsidRDefault="00C03408">
      <w:pPr>
        <w:pStyle w:val="Nadpis1"/>
      </w:pPr>
      <w:r>
        <w:t xml:space="preserve">4.6 Bezpečnost </w:t>
      </w:r>
    </w:p>
    <w:p w14:paraId="446578B6" w14:textId="77777777" w:rsidR="00F457F5" w:rsidRDefault="00C03408">
      <w:pPr>
        <w:widowControl w:val="0"/>
      </w:pPr>
      <w:r>
        <w:t>PZ je nezbytné vyvíjet s ohledem na Směrnici standardu systémové bezpečnosti 2.4 zejména ve smyslu zajištění správného generování PDF a jeho uložení pro pozdější dohledání.</w:t>
      </w:r>
    </w:p>
    <w:p w14:paraId="03D4BA0F" w14:textId="77777777" w:rsidR="00F457F5" w:rsidRDefault="00C03408">
      <w:pPr>
        <w:pStyle w:val="Nadpis1"/>
      </w:pPr>
      <w:r>
        <w:t>4.7.1 Požadavek na podporu provozu naimplementované změny</w:t>
      </w:r>
    </w:p>
    <w:p w14:paraId="12F2800F" w14:textId="77777777" w:rsidR="00F457F5" w:rsidRDefault="00C03408">
      <w:pPr>
        <w:pStyle w:val="Nadpis1"/>
      </w:pPr>
      <w:r>
        <w:t>(Uveďte, zda zařadit změnu do stávající provozní smlouvy, konkrétní požadavky na požadované služby, SLA.)</w:t>
      </w:r>
    </w:p>
    <w:p w14:paraId="7C27722C" w14:textId="77777777" w:rsidR="00F457F5" w:rsidRDefault="00C03408">
      <w:pPr>
        <w:pStyle w:val="Nadpis1"/>
      </w:pPr>
      <w:r>
        <w:t>4.8 Požadavek na úpravu dohledového nástroje</w:t>
      </w:r>
    </w:p>
    <w:p w14:paraId="10540111" w14:textId="77777777" w:rsidR="00F457F5" w:rsidRDefault="00C03408">
      <w:pPr>
        <w:rPr>
          <w:b/>
          <w:sz w:val="16"/>
          <w:szCs w:val="16"/>
        </w:rPr>
      </w:pPr>
      <w:r>
        <w:rPr>
          <w:sz w:val="16"/>
          <w:szCs w:val="16"/>
        </w:rPr>
        <w:t>(Uveďte, zda a jakým způsobem je požadována úprava dohledových nástrojů.)</w:t>
      </w:r>
    </w:p>
    <w:p w14:paraId="01B99F0E" w14:textId="77777777" w:rsidR="00F457F5" w:rsidRDefault="00F457F5"/>
    <w:p w14:paraId="49178033" w14:textId="77777777" w:rsidR="00F457F5" w:rsidRDefault="00C03408" w:rsidP="00FD71E5">
      <w:pPr>
        <w:pStyle w:val="Nadpis1"/>
        <w:numPr>
          <w:ilvl w:val="0"/>
          <w:numId w:val="41"/>
        </w:numPr>
        <w:ind w:left="284" w:hanging="284"/>
        <w:rPr>
          <w:szCs w:val="22"/>
        </w:rPr>
      </w:pPr>
      <w:r>
        <w:rPr>
          <w:szCs w:val="22"/>
        </w:rPr>
        <w:t>Požadavek na dokumentaci</w:t>
      </w:r>
      <w:r>
        <w:rPr>
          <w:szCs w:val="22"/>
          <w:vertAlign w:val="superscript"/>
        </w:rPr>
        <w:endnoteReference w:id="8"/>
      </w:r>
    </w:p>
    <w:tbl>
      <w:tblPr>
        <w:tblW w:w="9781" w:type="dxa"/>
        <w:tblInd w:w="1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113" w:type="dxa"/>
        </w:tblCellMar>
        <w:tblLook w:val="04A0" w:firstRow="1" w:lastRow="0" w:firstColumn="1" w:lastColumn="0" w:noHBand="0" w:noVBand="1"/>
      </w:tblPr>
      <w:tblGrid>
        <w:gridCol w:w="512"/>
        <w:gridCol w:w="4591"/>
        <w:gridCol w:w="1276"/>
        <w:gridCol w:w="930"/>
        <w:gridCol w:w="709"/>
        <w:gridCol w:w="20"/>
        <w:gridCol w:w="1743"/>
      </w:tblGrid>
      <w:tr w:rsidR="00F457F5" w14:paraId="741A37BE" w14:textId="77777777">
        <w:trPr>
          <w:trHeight w:val="263"/>
        </w:trPr>
        <w:tc>
          <w:tcPr>
            <w:tcW w:w="51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E1380" w14:textId="77777777" w:rsidR="00F457F5" w:rsidRDefault="00C03408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459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EE05B" w14:textId="77777777" w:rsidR="00F457F5" w:rsidRDefault="00C03408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Dokument</w:t>
            </w:r>
          </w:p>
        </w:tc>
        <w:tc>
          <w:tcPr>
            <w:tcW w:w="2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D1C825" w14:textId="77777777" w:rsidR="00F457F5" w:rsidRDefault="00C03408">
            <w:pPr>
              <w:rPr>
                <w:color w:val="000000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 xml:space="preserve">Formát výstupu </w:t>
            </w:r>
            <w:r>
              <w:rPr>
                <w:bCs/>
                <w:color w:val="000000"/>
                <w:szCs w:val="22"/>
                <w:lang w:eastAsia="cs-CZ"/>
              </w:rPr>
              <w:t>(ano/ne)</w:t>
            </w:r>
          </w:p>
        </w:tc>
        <w:tc>
          <w:tcPr>
            <w:tcW w:w="176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0F7F90C" w14:textId="77777777" w:rsidR="00F457F5" w:rsidRDefault="00C03408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Garant</w:t>
            </w:r>
            <w:r>
              <w:rPr>
                <w:rStyle w:val="Odkaznavysvtlivky"/>
                <w:b/>
                <w:bCs/>
                <w:color w:val="000000"/>
                <w:szCs w:val="22"/>
                <w:lang w:eastAsia="cs-CZ"/>
              </w:rPr>
              <w:endnoteReference w:id="9"/>
            </w:r>
          </w:p>
        </w:tc>
      </w:tr>
      <w:tr w:rsidR="00F457F5" w14:paraId="31B3C433" w14:textId="77777777">
        <w:trPr>
          <w:trHeight w:val="263"/>
        </w:trPr>
        <w:tc>
          <w:tcPr>
            <w:tcW w:w="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973ED" w14:textId="77777777" w:rsidR="00F457F5" w:rsidRDefault="00F457F5">
            <w:pPr>
              <w:rPr>
                <w:b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4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12756" w14:textId="77777777" w:rsidR="00F457F5" w:rsidRDefault="00F457F5">
            <w:pPr>
              <w:rPr>
                <w:b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8ED8B9" w14:textId="77777777" w:rsidR="00F457F5" w:rsidRDefault="00C03408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el. úložiště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1CF9CF" w14:textId="77777777" w:rsidR="00F457F5" w:rsidRDefault="00C03408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papír</w:t>
            </w:r>
          </w:p>
        </w:tc>
        <w:tc>
          <w:tcPr>
            <w:tcW w:w="7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A87AC7" w14:textId="77777777" w:rsidR="00F457F5" w:rsidRDefault="00C03408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CD</w:t>
            </w:r>
          </w:p>
        </w:tc>
        <w:tc>
          <w:tcPr>
            <w:tcW w:w="17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7AF272" w14:textId="77777777" w:rsidR="00F457F5" w:rsidRDefault="00F457F5">
            <w:pPr>
              <w:rPr>
                <w:bCs/>
                <w:color w:val="000000"/>
                <w:szCs w:val="22"/>
                <w:lang w:eastAsia="cs-CZ"/>
              </w:rPr>
            </w:pPr>
          </w:p>
        </w:tc>
      </w:tr>
      <w:tr w:rsidR="00F457F5" w14:paraId="16538F8D" w14:textId="77777777">
        <w:trPr>
          <w:trHeight w:val="284"/>
        </w:trPr>
        <w:tc>
          <w:tcPr>
            <w:tcW w:w="512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87AA8A0" w14:textId="77777777" w:rsidR="00F457F5" w:rsidRDefault="00F457F5">
            <w:pPr>
              <w:pStyle w:val="Odstavecseseznamem"/>
              <w:numPr>
                <w:ilvl w:val="0"/>
                <w:numId w:val="17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9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4A3E2A1" w14:textId="77777777" w:rsidR="00F457F5" w:rsidRDefault="00C03408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Analýza navrhnutého řešení – implementační dokument</w:t>
            </w:r>
          </w:p>
        </w:tc>
        <w:tc>
          <w:tcPr>
            <w:tcW w:w="127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3A38E4" w14:textId="77777777" w:rsidR="00F457F5" w:rsidRDefault="00C03408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93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A56D27" w14:textId="77777777" w:rsidR="00F457F5" w:rsidRDefault="00C03408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29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594158" w14:textId="77777777" w:rsidR="00F457F5" w:rsidRDefault="00C03408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74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2C8E15" w14:textId="77777777" w:rsidR="00F457F5" w:rsidRDefault="00F457F5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F457F5" w14:paraId="44151B53" w14:textId="77777777">
        <w:trPr>
          <w:trHeight w:val="284"/>
        </w:trPr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EB6D87C" w14:textId="77777777" w:rsidR="00F457F5" w:rsidRDefault="00F457F5">
            <w:pPr>
              <w:pStyle w:val="Odstavecseseznamem"/>
              <w:numPr>
                <w:ilvl w:val="0"/>
                <w:numId w:val="17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9BD2BA" w14:textId="77777777" w:rsidR="00F457F5" w:rsidRDefault="00C03408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Dokumentace dle specifikace Závazná metodika návrhu a dokumentace architektury MZe</w:t>
            </w:r>
            <w:r>
              <w:rPr>
                <w:rStyle w:val="Odkaznavysvtlivky"/>
                <w:color w:val="000000"/>
                <w:szCs w:val="22"/>
                <w:lang w:eastAsia="cs-CZ"/>
              </w:rPr>
              <w:endnoteReference w:id="10"/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F026EC" w14:textId="77777777" w:rsidR="00F457F5" w:rsidRDefault="00C03408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122785" w14:textId="77777777" w:rsidR="00F457F5" w:rsidRDefault="00C03408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82CF7E" w14:textId="77777777" w:rsidR="00F457F5" w:rsidRDefault="00C03408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7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5ED4C4" w14:textId="77777777" w:rsidR="00F457F5" w:rsidRDefault="00F457F5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F457F5" w14:paraId="5B177448" w14:textId="77777777">
        <w:trPr>
          <w:trHeight w:val="284"/>
        </w:trPr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8C61ADD" w14:textId="77777777" w:rsidR="00F457F5" w:rsidRDefault="00F457F5">
            <w:pPr>
              <w:pStyle w:val="Odstavecseseznamem"/>
              <w:numPr>
                <w:ilvl w:val="0"/>
                <w:numId w:val="17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30176B6" w14:textId="77777777" w:rsidR="00F457F5" w:rsidRDefault="00C03408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Testovací scénář, protokol o otestování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3409A5" w14:textId="77777777" w:rsidR="00F457F5" w:rsidRDefault="00C03408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62DD80" w14:textId="77777777" w:rsidR="00F457F5" w:rsidRDefault="00C03408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D85A2E" w14:textId="77777777" w:rsidR="00F457F5" w:rsidRDefault="00C03408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7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087905" w14:textId="77777777" w:rsidR="00F457F5" w:rsidRDefault="00F457F5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F457F5" w14:paraId="0C9D5E26" w14:textId="77777777">
        <w:trPr>
          <w:trHeight w:val="284"/>
        </w:trPr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DD4C23A" w14:textId="77777777" w:rsidR="00F457F5" w:rsidRDefault="00F457F5">
            <w:pPr>
              <w:pStyle w:val="Odstavecseseznamem"/>
              <w:numPr>
                <w:ilvl w:val="0"/>
                <w:numId w:val="17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2BFD44" w14:textId="77777777" w:rsidR="00F457F5" w:rsidRDefault="00C03408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 xml:space="preserve">Uživatelská příručka 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9FFD81" w14:textId="77777777" w:rsidR="00F457F5" w:rsidRDefault="00C03408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CD3BF8" w14:textId="77777777" w:rsidR="00F457F5" w:rsidRDefault="00C03408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82678C" w14:textId="77777777" w:rsidR="00F457F5" w:rsidRDefault="00C03408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7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CB2027" w14:textId="77777777" w:rsidR="00F457F5" w:rsidRDefault="00C03408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Věcný garant</w:t>
            </w:r>
          </w:p>
        </w:tc>
      </w:tr>
      <w:tr w:rsidR="00F457F5" w14:paraId="3D26B345" w14:textId="77777777">
        <w:trPr>
          <w:trHeight w:val="284"/>
        </w:trPr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C319387" w14:textId="77777777" w:rsidR="00F457F5" w:rsidRDefault="00F457F5">
            <w:pPr>
              <w:pStyle w:val="Odstavecseseznamem"/>
              <w:numPr>
                <w:ilvl w:val="0"/>
                <w:numId w:val="17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4F54C9A" w14:textId="77777777" w:rsidR="00F457F5" w:rsidRDefault="00C03408">
            <w:pPr>
              <w:rPr>
                <w:color w:val="000000"/>
              </w:rPr>
            </w:pPr>
            <w:r>
              <w:rPr>
                <w:color w:val="000000"/>
                <w:szCs w:val="22"/>
                <w:lang w:eastAsia="cs-CZ"/>
              </w:rPr>
              <w:t>Provozně technická dokumentace (systémová a bezpečnostní</w:t>
            </w:r>
            <w:r>
              <w:rPr>
                <w:color w:val="000000"/>
              </w:rPr>
              <w:t xml:space="preserve"> dokumentace</w:t>
            </w:r>
            <w:r>
              <w:rPr>
                <w:color w:val="000000"/>
                <w:szCs w:val="22"/>
                <w:lang w:eastAsia="cs-CZ"/>
              </w:rPr>
              <w:t>) příručka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889061" w14:textId="77777777" w:rsidR="00F457F5" w:rsidRDefault="00C03408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17AA4F" w14:textId="77777777" w:rsidR="00F457F5" w:rsidRDefault="00C03408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ED8712" w14:textId="77777777" w:rsidR="00F457F5" w:rsidRDefault="00C03408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7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63865F" w14:textId="77777777" w:rsidR="00F457F5" w:rsidRDefault="00C03408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OKB, OPPT</w:t>
            </w:r>
            <w:r>
              <w:rPr>
                <w:rStyle w:val="Odkaznavysvtlivky"/>
                <w:color w:val="000000"/>
                <w:szCs w:val="22"/>
                <w:lang w:eastAsia="cs-CZ"/>
              </w:rPr>
              <w:endnoteReference w:id="11"/>
            </w:r>
          </w:p>
        </w:tc>
      </w:tr>
      <w:tr w:rsidR="00F457F5" w14:paraId="503108C1" w14:textId="77777777">
        <w:trPr>
          <w:trHeight w:val="284"/>
        </w:trPr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0B81FDB" w14:textId="77777777" w:rsidR="00F457F5" w:rsidRDefault="00F457F5">
            <w:pPr>
              <w:pStyle w:val="Odstavecseseznamem"/>
              <w:numPr>
                <w:ilvl w:val="0"/>
                <w:numId w:val="17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2AADA79" w14:textId="77777777" w:rsidR="00F457F5" w:rsidRDefault="00C03408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Zdrojový kód a měněné konfigurační soubory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8BF320" w14:textId="77777777" w:rsidR="00F457F5" w:rsidRDefault="00C03408">
            <w:pPr>
              <w:rPr>
                <w:rStyle w:val="Odkaznakoment1"/>
              </w:rPr>
            </w:pPr>
            <w:r>
              <w:rPr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FB020B" w14:textId="77777777" w:rsidR="00F457F5" w:rsidRDefault="00C03408">
            <w:pPr>
              <w:rPr>
                <w:rStyle w:val="Odkaznakoment1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8A54A9" w14:textId="77777777" w:rsidR="00F457F5" w:rsidRDefault="00C03408">
            <w:pPr>
              <w:rPr>
                <w:rStyle w:val="Odkaznakoment1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7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DEAA1E" w14:textId="77777777" w:rsidR="00F457F5" w:rsidRDefault="00F457F5">
            <w:pPr>
              <w:rPr>
                <w:rStyle w:val="Odkaznakoment1"/>
              </w:rPr>
            </w:pPr>
          </w:p>
        </w:tc>
      </w:tr>
      <w:tr w:rsidR="00F457F5" w14:paraId="5A059470" w14:textId="77777777">
        <w:trPr>
          <w:trHeight w:val="284"/>
        </w:trPr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29B560" w14:textId="77777777" w:rsidR="00F457F5" w:rsidRDefault="00F457F5">
            <w:pPr>
              <w:pStyle w:val="Odstavecseseznamem"/>
              <w:numPr>
                <w:ilvl w:val="0"/>
                <w:numId w:val="17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F1FCE82" w14:textId="77777777" w:rsidR="00F457F5" w:rsidRDefault="00C03408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Webové služby + konzumentské testy WS – technická dokumentace dotčených webových služeb (WSDL, povolené hodnoty včetně popisu významu, případně odkazy na externí číselníky, vnitřní logika služby, chybové kódy s popisem, popis logování na úrovni služby)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4238A1" w14:textId="77777777" w:rsidR="00F457F5" w:rsidRDefault="00C03408">
            <w:pPr>
              <w:rPr>
                <w:rStyle w:val="Odkaznakoment1"/>
              </w:rPr>
            </w:pPr>
            <w:r>
              <w:rPr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834571" w14:textId="77777777" w:rsidR="00F457F5" w:rsidRDefault="00C03408">
            <w:pPr>
              <w:rPr>
                <w:rStyle w:val="Odkaznakoment1"/>
              </w:rPr>
            </w:pPr>
            <w:r>
              <w:rPr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0BC86E" w14:textId="77777777" w:rsidR="00F457F5" w:rsidRDefault="00C03408">
            <w:pPr>
              <w:rPr>
                <w:rStyle w:val="Odkaznakoment1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7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150FA3" w14:textId="77777777" w:rsidR="00F457F5" w:rsidRDefault="00F457F5">
            <w:pPr>
              <w:rPr>
                <w:rStyle w:val="Odkaznakoment1"/>
              </w:rPr>
            </w:pPr>
          </w:p>
        </w:tc>
      </w:tr>
      <w:tr w:rsidR="00F457F5" w14:paraId="67B7E76E" w14:textId="77777777">
        <w:trPr>
          <w:trHeight w:val="284"/>
        </w:trPr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31C7DAF" w14:textId="77777777" w:rsidR="00F457F5" w:rsidRDefault="00F457F5">
            <w:pPr>
              <w:pStyle w:val="Odstavecseseznamem"/>
              <w:numPr>
                <w:ilvl w:val="0"/>
                <w:numId w:val="17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70E69C2" w14:textId="77777777" w:rsidR="00F457F5" w:rsidRDefault="00C03408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Dohledové scénáře (úprava stávajících/nové scénáře)</w:t>
            </w:r>
            <w:r>
              <w:rPr>
                <w:rStyle w:val="Odkaznavysvtlivky"/>
                <w:color w:val="000000"/>
                <w:szCs w:val="22"/>
                <w:lang w:eastAsia="cs-CZ"/>
              </w:rPr>
              <w:endnoteReference w:id="12"/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FC0062" w14:textId="77777777" w:rsidR="00F457F5" w:rsidRDefault="00C03408">
            <w:pPr>
              <w:rPr>
                <w:rStyle w:val="Odkaznakoment1"/>
              </w:rPr>
            </w:pPr>
            <w:r>
              <w:rPr>
                <w:rStyle w:val="Odkaznakoment1"/>
              </w:rPr>
              <w:t>NE</w:t>
            </w:r>
          </w:p>
        </w:tc>
        <w:tc>
          <w:tcPr>
            <w:tcW w:w="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A77F53" w14:textId="77777777" w:rsidR="00F457F5" w:rsidRDefault="00C03408">
            <w:pPr>
              <w:rPr>
                <w:rStyle w:val="Odkaznakoment1"/>
              </w:rPr>
            </w:pPr>
            <w:r>
              <w:rPr>
                <w:rStyle w:val="Odkaznakoment1"/>
              </w:rPr>
              <w:t>NE</w:t>
            </w:r>
          </w:p>
        </w:tc>
        <w:tc>
          <w:tcPr>
            <w:tcW w:w="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CC772E" w14:textId="77777777" w:rsidR="00F457F5" w:rsidRDefault="00C03408">
            <w:pPr>
              <w:rPr>
                <w:rStyle w:val="Odkaznakoment1"/>
              </w:rPr>
            </w:pPr>
            <w:r>
              <w:rPr>
                <w:rStyle w:val="Odkaznakoment1"/>
              </w:rPr>
              <w:t>NE</w:t>
            </w:r>
          </w:p>
        </w:tc>
        <w:tc>
          <w:tcPr>
            <w:tcW w:w="17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050C5C" w14:textId="77777777" w:rsidR="00F457F5" w:rsidRDefault="00F457F5">
            <w:pPr>
              <w:rPr>
                <w:rStyle w:val="Odkaznakoment1"/>
              </w:rPr>
            </w:pPr>
          </w:p>
        </w:tc>
      </w:tr>
    </w:tbl>
    <w:p w14:paraId="15366824" w14:textId="77777777" w:rsidR="00F457F5" w:rsidRDefault="0016640F">
      <w:pPr>
        <w:pStyle w:val="Nadpis1"/>
      </w:pPr>
      <w:r>
        <w:rPr>
          <w:noProof/>
        </w:rPr>
        <w:object w:dxaOrig="1440" w:dyaOrig="1440" w14:anchorId="7BF40BD1">
          <v:shape id="_x0000_s3028" type="#_x0000_t75" style="position:absolute;left:0;text-align:left;margin-left:452.25pt;margin-top:4.55pt;width:44.6pt;height:28.7pt;z-index:5120;visibility:visible;mso-position-horizontal-relative:text;mso-position-vertical-relative:text" o:bordertopcolor="black" o:borderleftcolor="black" o:borderbottomcolor="black" o:borderrightcolor="black">
            <v:imagedata r:id="rId13" o:title=""/>
            <w10:wrap type="square"/>
          </v:shape>
          <o:OLEObject Type="Embed" ProgID="Word.Document.12" ShapeID="_x0000_s3028" DrawAspect="Icon" ObjectID="_1729317156" r:id="rId14"/>
        </w:object>
      </w:r>
      <w:r w:rsidR="00C03408">
        <w:t xml:space="preserve">5.1.1 V připojeném souboru je uveden rozsah vybrané technické dokumentace – otevřete dvojklikem:    </w:t>
      </w:r>
    </w:p>
    <w:p w14:paraId="6345E63F" w14:textId="25B69642" w:rsidR="00F457F5" w:rsidRDefault="00C03408">
      <w:pPr>
        <w:ind w:right="-427"/>
        <w:rPr>
          <w:sz w:val="18"/>
          <w:szCs w:val="18"/>
        </w:rPr>
      </w:pPr>
      <w:r>
        <w:rPr>
          <w:sz w:val="18"/>
          <w:szCs w:val="18"/>
        </w:rPr>
        <w:t xml:space="preserve">Dohledové scénáře jsou požadovány, pokud Dodavatel potvrdí dopad na dohledové scénáře/nástroj. </w:t>
      </w:r>
      <w:r>
        <w:t xml:space="preserve"> </w:t>
      </w:r>
    </w:p>
    <w:p w14:paraId="0B9EEF6F" w14:textId="1ED28192" w:rsidR="00F457F5" w:rsidRDefault="006229F3">
      <w:proofErr w:type="spellStart"/>
      <w:r>
        <w:t>xxx</w:t>
      </w:r>
      <w:proofErr w:type="spellEnd"/>
    </w:p>
    <w:p w14:paraId="6B54220E" w14:textId="77777777" w:rsidR="00F457F5" w:rsidRDefault="00F457F5"/>
    <w:p w14:paraId="15AB5DC9" w14:textId="77777777" w:rsidR="00F457F5" w:rsidRDefault="00F457F5"/>
    <w:p w14:paraId="6A39B4AB" w14:textId="77777777" w:rsidR="00F457F5" w:rsidRDefault="00F457F5"/>
    <w:p w14:paraId="42D4FD5B" w14:textId="77777777" w:rsidR="00F457F5" w:rsidRDefault="00C03408">
      <w:pPr>
        <w:rPr>
          <w:b/>
        </w:rPr>
      </w:pPr>
      <w:r>
        <w:rPr>
          <w:b/>
        </w:rPr>
        <w:t>ROZSAH TECHNICKÉ DOKUMENTACE</w:t>
      </w:r>
    </w:p>
    <w:p w14:paraId="000861DB" w14:textId="77777777" w:rsidR="00F457F5" w:rsidRDefault="00F457F5">
      <w:pPr>
        <w:rPr>
          <w:b/>
        </w:rPr>
      </w:pPr>
    </w:p>
    <w:p w14:paraId="5C9EC135" w14:textId="77777777" w:rsidR="00F457F5" w:rsidRDefault="00C03408">
      <w:pPr>
        <w:pStyle w:val="Odstavecseseznamem"/>
        <w:numPr>
          <w:ilvl w:val="0"/>
          <w:numId w:val="7"/>
        </w:numPr>
        <w:spacing w:after="120"/>
        <w:contextualSpacing w:val="0"/>
        <w:jc w:val="both"/>
        <w:rPr>
          <w:b/>
        </w:rPr>
      </w:pPr>
      <w:r>
        <w:rPr>
          <w:b/>
        </w:rPr>
        <w:t xml:space="preserve">Sparx EA modelu (zejména ArchiMate modelu) </w:t>
      </w:r>
    </w:p>
    <w:p w14:paraId="5167065D" w14:textId="77777777" w:rsidR="00F457F5" w:rsidRDefault="00C03408">
      <w:pPr>
        <w:pStyle w:val="Odstavecseseznamem"/>
        <w:ind w:left="1065"/>
        <w:jc w:val="both"/>
      </w:pPr>
      <w:r>
        <w:lastRenderedPageBreak/>
        <w:t>V případě, že v rámci implementace dojde k jeho změnám oproti návrhu architektury připravenému jako součást analýzy, provede se aktualizace modelu. Sparx EA model by měl zahrnovat:</w:t>
      </w:r>
    </w:p>
    <w:p w14:paraId="786C0BC7" w14:textId="77777777" w:rsidR="00F457F5" w:rsidRDefault="00C03408">
      <w:pPr>
        <w:pStyle w:val="Odstavecseseznamem"/>
        <w:numPr>
          <w:ilvl w:val="1"/>
          <w:numId w:val="7"/>
        </w:numPr>
        <w:jc w:val="both"/>
      </w:pPr>
      <w:r>
        <w:t>Aplikační komponenty tvořící řešení, případně dílčí komponenty v podobě ArchiMate Application Component,</w:t>
      </w:r>
    </w:p>
    <w:p w14:paraId="640CC402" w14:textId="77777777" w:rsidR="00F457F5" w:rsidRDefault="00C03408">
      <w:pPr>
        <w:pStyle w:val="Odstavecseseznamem"/>
        <w:numPr>
          <w:ilvl w:val="1"/>
          <w:numId w:val="7"/>
        </w:numPr>
        <w:jc w:val="both"/>
      </w:pPr>
      <w:r>
        <w:t>Vymezení relevantních dílčích funkcionalit jako ArchiMate koncepty Application Function přidělené k příslušné aplikační komponentě (Application Component),</w:t>
      </w:r>
    </w:p>
    <w:p w14:paraId="58C85E29" w14:textId="77777777" w:rsidR="00F457F5" w:rsidRDefault="00C03408">
      <w:pPr>
        <w:pStyle w:val="Odstavecseseznamem"/>
        <w:numPr>
          <w:ilvl w:val="1"/>
          <w:numId w:val="7"/>
        </w:numPr>
        <w:jc w:val="both"/>
      </w:pPr>
      <w:r>
        <w:t>Prvky webových služeb reprezentované ArchiMate Application Service,</w:t>
      </w:r>
    </w:p>
    <w:p w14:paraId="19D13825" w14:textId="77777777" w:rsidR="00F457F5" w:rsidRDefault="00C03408">
      <w:pPr>
        <w:pStyle w:val="Odstavecseseznamem"/>
        <w:numPr>
          <w:ilvl w:val="1"/>
          <w:numId w:val="7"/>
        </w:numPr>
        <w:jc w:val="both"/>
      </w:pPr>
      <w:r>
        <w:t>Hlavní datové objekty a číselníky reprezentovány ArchiMate Data Object,</w:t>
      </w:r>
    </w:p>
    <w:p w14:paraId="0A63907A" w14:textId="77777777" w:rsidR="00F457F5" w:rsidRDefault="00C03408">
      <w:pPr>
        <w:pStyle w:val="Odstavecseseznamem"/>
        <w:numPr>
          <w:ilvl w:val="1"/>
          <w:numId w:val="7"/>
        </w:numPr>
        <w:jc w:val="both"/>
      </w:pPr>
      <w:r>
        <w:t>Activity model/diagramy anebo sekvenční model/diagramy logiky zpracování definovaných typů dokumentů,</w:t>
      </w:r>
    </w:p>
    <w:p w14:paraId="28AA522B" w14:textId="77777777" w:rsidR="00F457F5" w:rsidRDefault="00C03408">
      <w:pPr>
        <w:pStyle w:val="Odstavecseseznamem"/>
        <w:numPr>
          <w:ilvl w:val="1"/>
          <w:numId w:val="7"/>
        </w:numPr>
        <w:jc w:val="both"/>
      </w:pPr>
      <w:r>
        <w:t>Popis použitých rolí v systému a jejich navázání na související funkcionality (uživatelské role ve formě ArchiMate konceptu Data Object a využití rolí v rámci funkcionalit/ Application Function vazbou ArchiMate Access).</w:t>
      </w:r>
    </w:p>
    <w:p w14:paraId="291EF7CA" w14:textId="77777777" w:rsidR="00F457F5" w:rsidRDefault="00C03408">
      <w:pPr>
        <w:pStyle w:val="Odstavecseseznamem"/>
        <w:numPr>
          <w:ilvl w:val="1"/>
          <w:numId w:val="7"/>
        </w:numPr>
        <w:jc w:val="both"/>
      </w:pPr>
      <w:r>
        <w:t>Doplnění modelu o integrace na externí systémy (konzumace integračních funkcionalit, služeb a rozhraní), znázorněné ArchiMate vazbou Used by.</w:t>
      </w:r>
    </w:p>
    <w:p w14:paraId="2414D4C1" w14:textId="77777777" w:rsidR="00F457F5" w:rsidRDefault="00F457F5"/>
    <w:p w14:paraId="4E32B7D2" w14:textId="77777777" w:rsidR="00F457F5" w:rsidRDefault="00C03408">
      <w:pPr>
        <w:pStyle w:val="Odstavecseseznamem"/>
        <w:numPr>
          <w:ilvl w:val="0"/>
          <w:numId w:val="7"/>
        </w:numPr>
        <w:spacing w:after="120"/>
        <w:contextualSpacing w:val="0"/>
        <w:jc w:val="both"/>
        <w:rPr>
          <w:b/>
        </w:rPr>
      </w:pPr>
      <w:r>
        <w:rPr>
          <w:b/>
        </w:rPr>
        <w:t>Bezpečnostní dokumentace</w:t>
      </w:r>
      <w:r>
        <w:rPr>
          <w:sz w:val="18"/>
          <w:szCs w:val="18"/>
        </w:rPr>
        <w:t xml:space="preserve"> bude zpracována dle vzorového dokumentu</w:t>
      </w:r>
    </w:p>
    <w:p w14:paraId="0AC2C69D" w14:textId="77777777" w:rsidR="00F457F5" w:rsidRDefault="00C03408">
      <w:pPr>
        <w:pStyle w:val="Odstavecseseznamem"/>
        <w:ind w:left="1065"/>
        <w:jc w:val="both"/>
      </w:pPr>
      <w:r>
        <w:t>Jde o přehled bezpečnostních opatření, který jen odkazuje, kde v technické dokumentaci se nalézá jejich popis.</w:t>
      </w:r>
    </w:p>
    <w:p w14:paraId="6D4A27E9" w14:textId="77777777" w:rsidR="00F457F5" w:rsidRDefault="00C03408">
      <w:pPr>
        <w:pStyle w:val="Odstavecseseznamem"/>
        <w:ind w:left="1065"/>
        <w:jc w:val="both"/>
      </w:pPr>
      <w:r>
        <w:t>Jedná se především o popis těchto bezpečnostních opatření (jsou-li relevantní):</w:t>
      </w:r>
    </w:p>
    <w:p w14:paraId="50E9FC4C" w14:textId="77777777" w:rsidR="00F457F5" w:rsidRDefault="00C03408">
      <w:pPr>
        <w:pStyle w:val="Odstavecseseznamem"/>
        <w:numPr>
          <w:ilvl w:val="1"/>
          <w:numId w:val="7"/>
        </w:numPr>
        <w:jc w:val="both"/>
      </w:pPr>
      <w:r>
        <w:t>Řízení přístupu, role, autentizace a autorizace, druhy a správa účtů,</w:t>
      </w:r>
    </w:p>
    <w:p w14:paraId="3B80C3C1" w14:textId="77777777" w:rsidR="00F457F5" w:rsidRDefault="00C03408">
      <w:pPr>
        <w:pStyle w:val="Odstavecseseznamem"/>
        <w:numPr>
          <w:ilvl w:val="1"/>
          <w:numId w:val="7"/>
        </w:numPr>
        <w:jc w:val="both"/>
      </w:pPr>
      <w:r>
        <w:t>Omezení oprávnění (princip minimálních oprávnění),</w:t>
      </w:r>
    </w:p>
    <w:p w14:paraId="55E29C47" w14:textId="77777777" w:rsidR="00F457F5" w:rsidRDefault="00C03408">
      <w:pPr>
        <w:pStyle w:val="Odstavecseseznamem"/>
        <w:numPr>
          <w:ilvl w:val="1"/>
          <w:numId w:val="7"/>
        </w:numPr>
        <w:jc w:val="both"/>
      </w:pPr>
      <w:r>
        <w:t>Proces řízení účtů (přidělování/odebírání, vytváření/rušení)</w:t>
      </w:r>
    </w:p>
    <w:p w14:paraId="71922F79" w14:textId="77777777" w:rsidR="00F457F5" w:rsidRDefault="00C03408">
      <w:pPr>
        <w:pStyle w:val="Odstavecseseznamem"/>
        <w:numPr>
          <w:ilvl w:val="1"/>
          <w:numId w:val="7"/>
        </w:numPr>
        <w:jc w:val="both"/>
      </w:pPr>
      <w:r>
        <w:t>Auditní mechanismy, napojení na SIEM (Syslog, SNP TRAP, Textový soubor, JDBC, Microsoft Event Log…),</w:t>
      </w:r>
    </w:p>
    <w:p w14:paraId="10343370" w14:textId="77777777" w:rsidR="00F457F5" w:rsidRDefault="00C03408">
      <w:pPr>
        <w:pStyle w:val="Odstavecseseznamem"/>
        <w:numPr>
          <w:ilvl w:val="1"/>
          <w:numId w:val="7"/>
        </w:numPr>
        <w:jc w:val="both"/>
      </w:pPr>
      <w:r>
        <w:t>Šifrování,</w:t>
      </w:r>
    </w:p>
    <w:p w14:paraId="3DA61A8B" w14:textId="77777777" w:rsidR="00F457F5" w:rsidRDefault="00C03408">
      <w:pPr>
        <w:pStyle w:val="Odstavecseseznamem"/>
        <w:numPr>
          <w:ilvl w:val="1"/>
          <w:numId w:val="7"/>
        </w:numPr>
        <w:jc w:val="both"/>
      </w:pPr>
      <w:r>
        <w:t>Zabezpečení webového rozhraní, je</w:t>
      </w:r>
      <w:r>
        <w:rPr>
          <w:sz w:val="18"/>
          <w:szCs w:val="18"/>
        </w:rPr>
        <w:t xml:space="preserve"> připojen – otevřete dvojklikem:       </w:t>
      </w:r>
      <w:r>
        <w:t>-li součástí systému,</w:t>
      </w:r>
    </w:p>
    <w:p w14:paraId="28550B95" w14:textId="77777777" w:rsidR="00F457F5" w:rsidRDefault="00C03408">
      <w:pPr>
        <w:pStyle w:val="Odstavecseseznamem"/>
        <w:numPr>
          <w:ilvl w:val="1"/>
          <w:numId w:val="7"/>
        </w:numPr>
        <w:jc w:val="both"/>
      </w:pPr>
      <w:r>
        <w:t>Certifikační autority a PKI,</w:t>
      </w:r>
    </w:p>
    <w:p w14:paraId="61AA18BC" w14:textId="77777777" w:rsidR="00F457F5" w:rsidRDefault="00C03408">
      <w:pPr>
        <w:pStyle w:val="Odstavecseseznamem"/>
        <w:numPr>
          <w:ilvl w:val="1"/>
          <w:numId w:val="7"/>
        </w:numPr>
        <w:jc w:val="both"/>
      </w:pPr>
      <w:r>
        <w:t>Zajištění integrity dat,</w:t>
      </w:r>
    </w:p>
    <w:p w14:paraId="5583DAAF" w14:textId="77777777" w:rsidR="00F457F5" w:rsidRDefault="00C03408">
      <w:pPr>
        <w:pStyle w:val="Odstavecseseznamem"/>
        <w:numPr>
          <w:ilvl w:val="1"/>
          <w:numId w:val="7"/>
        </w:numPr>
        <w:jc w:val="both"/>
      </w:pPr>
      <w:r>
        <w:t>Zajištění dostupnosti dat (redundance, cluster, HA…),</w:t>
      </w:r>
    </w:p>
    <w:p w14:paraId="3E69451D" w14:textId="77777777" w:rsidR="00F457F5" w:rsidRDefault="00C03408">
      <w:pPr>
        <w:pStyle w:val="Odstavecseseznamem"/>
        <w:numPr>
          <w:ilvl w:val="1"/>
          <w:numId w:val="7"/>
        </w:numPr>
        <w:jc w:val="both"/>
      </w:pPr>
      <w:r>
        <w:t>Zálohování, způsob, rozvrh,</w:t>
      </w:r>
    </w:p>
    <w:p w14:paraId="678D45B2" w14:textId="77777777" w:rsidR="00F457F5" w:rsidRDefault="00C03408">
      <w:pPr>
        <w:pStyle w:val="Odstavecseseznamem"/>
        <w:numPr>
          <w:ilvl w:val="1"/>
          <w:numId w:val="7"/>
        </w:numPr>
        <w:jc w:val="both"/>
      </w:pPr>
      <w:r>
        <w:t>Obnovení ze zálohy (DRP) včetně předpokládané doby obnovy.</w:t>
      </w:r>
    </w:p>
    <w:p w14:paraId="31B7A78A" w14:textId="77777777" w:rsidR="00F457F5" w:rsidRDefault="00C03408">
      <w:pPr>
        <w:pStyle w:val="Odstavecseseznamem"/>
        <w:numPr>
          <w:ilvl w:val="1"/>
          <w:numId w:val="7"/>
        </w:numPr>
        <w:jc w:val="both"/>
      </w:pPr>
      <w:r>
        <w:t>Předpokládá se, že existuje síťové schéma, komunikační schéma a zdrojový kód.</w:t>
      </w:r>
    </w:p>
    <w:p w14:paraId="6DA325DB" w14:textId="77777777" w:rsidR="00F457F5" w:rsidRDefault="00F457F5">
      <w:pPr>
        <w:pStyle w:val="Nadpis1"/>
        <w:ind w:firstLine="0"/>
        <w:rPr>
          <w:szCs w:val="22"/>
        </w:rPr>
      </w:pPr>
    </w:p>
    <w:p w14:paraId="26F042C3" w14:textId="77777777" w:rsidR="00F457F5" w:rsidRDefault="00C03408" w:rsidP="00FD71E5">
      <w:pPr>
        <w:pStyle w:val="Nadpis1"/>
        <w:numPr>
          <w:ilvl w:val="0"/>
          <w:numId w:val="41"/>
        </w:numPr>
        <w:ind w:left="284" w:hanging="284"/>
        <w:rPr>
          <w:szCs w:val="22"/>
        </w:rPr>
      </w:pPr>
      <w:r>
        <w:rPr>
          <w:szCs w:val="22"/>
        </w:rPr>
        <w:t>Akceptační kritéria</w:t>
      </w:r>
    </w:p>
    <w:p w14:paraId="6A3E0496" w14:textId="77777777" w:rsidR="00F457F5" w:rsidRDefault="00C03408">
      <w:pPr>
        <w:rPr>
          <w:color w:val="000000"/>
          <w:szCs w:val="22"/>
          <w:lang w:eastAsia="cs-CZ"/>
        </w:rPr>
      </w:pPr>
      <w:r>
        <w:rPr>
          <w:color w:val="000000"/>
          <w:szCs w:val="22"/>
          <w:lang w:eastAsia="cs-CZ"/>
        </w:rPr>
        <w:t xml:space="preserve">Plnění v rámci požadavku na změnu bude akceptováno, jestliže budou akceptovány dokumenty uvedené v tabulce výše v bodu 5, budou předloženy podepsané protokoly o uživatelském testování a splněna případná další kritéria uvedená v tomto bodu. </w:t>
      </w:r>
    </w:p>
    <w:p w14:paraId="6842CED9" w14:textId="77777777" w:rsidR="00F457F5" w:rsidRDefault="00F457F5"/>
    <w:p w14:paraId="66064B4C" w14:textId="77777777" w:rsidR="00F457F5" w:rsidRDefault="00F457F5"/>
    <w:p w14:paraId="1A83951A" w14:textId="77777777" w:rsidR="00F457F5" w:rsidRDefault="00F457F5"/>
    <w:p w14:paraId="44FBCEE7" w14:textId="77777777" w:rsidR="00F457F5" w:rsidRDefault="00F457F5"/>
    <w:p w14:paraId="0B3D4033" w14:textId="77777777" w:rsidR="00F457F5" w:rsidRDefault="00F457F5"/>
    <w:p w14:paraId="47D4948E" w14:textId="77777777" w:rsidR="00F457F5" w:rsidRDefault="00F457F5"/>
    <w:p w14:paraId="4153F5FC" w14:textId="77777777" w:rsidR="00F457F5" w:rsidRDefault="00F457F5"/>
    <w:p w14:paraId="4D109BB0" w14:textId="77777777" w:rsidR="00F457F5" w:rsidRDefault="00F457F5"/>
    <w:p w14:paraId="1131924C" w14:textId="77777777" w:rsidR="00F457F5" w:rsidRDefault="00F457F5"/>
    <w:p w14:paraId="35C61B8B" w14:textId="77777777" w:rsidR="00F457F5" w:rsidRDefault="00F457F5"/>
    <w:p w14:paraId="0C1B643D" w14:textId="77777777" w:rsidR="00F457F5" w:rsidRDefault="00C03408" w:rsidP="00FD71E5">
      <w:pPr>
        <w:pStyle w:val="Nadpis1"/>
        <w:numPr>
          <w:ilvl w:val="0"/>
          <w:numId w:val="41"/>
        </w:numPr>
        <w:ind w:left="284" w:hanging="284"/>
        <w:rPr>
          <w:szCs w:val="22"/>
        </w:rPr>
      </w:pPr>
      <w:r>
        <w:rPr>
          <w:szCs w:val="22"/>
        </w:rPr>
        <w:t>Základní milníky</w:t>
      </w:r>
    </w:p>
    <w:tbl>
      <w:tblPr>
        <w:tblW w:w="977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5"/>
        <w:gridCol w:w="2116"/>
      </w:tblGrid>
      <w:tr w:rsidR="00F457F5" w14:paraId="11A6EA5B" w14:textId="77777777">
        <w:trPr>
          <w:trHeight w:val="300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1293E" w14:textId="77777777" w:rsidR="00F457F5" w:rsidRDefault="00C03408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Milník</w:t>
            </w:r>
          </w:p>
        </w:tc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F7E207" w14:textId="77777777" w:rsidR="00F457F5" w:rsidRDefault="00C03408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F457F5" w14:paraId="45DEB1E7" w14:textId="77777777">
        <w:trPr>
          <w:trHeight w:val="284"/>
        </w:trPr>
        <w:tc>
          <w:tcPr>
            <w:tcW w:w="7655" w:type="dxa"/>
            <w:shd w:val="clear" w:color="auto" w:fill="auto"/>
            <w:noWrap/>
            <w:vAlign w:val="center"/>
          </w:tcPr>
          <w:p w14:paraId="4B79674B" w14:textId="77777777" w:rsidR="00F457F5" w:rsidRDefault="00C03408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Nasazení na testovací prostředí  - úprava WS a základní funkčnost aplikace (nové opatření AMR, rozlišení kategorií WELSTA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0B7C97F8" w14:textId="77777777" w:rsidR="00F457F5" w:rsidRDefault="00C03408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30.11.2022</w:t>
            </w:r>
          </w:p>
        </w:tc>
      </w:tr>
      <w:tr w:rsidR="00F457F5" w14:paraId="06870469" w14:textId="77777777">
        <w:trPr>
          <w:trHeight w:val="284"/>
        </w:trPr>
        <w:tc>
          <w:tcPr>
            <w:tcW w:w="7655" w:type="dxa"/>
            <w:shd w:val="clear" w:color="auto" w:fill="auto"/>
            <w:noWrap/>
            <w:vAlign w:val="center"/>
          </w:tcPr>
          <w:p w14:paraId="0B5BB639" w14:textId="77777777" w:rsidR="00F457F5" w:rsidRDefault="00C03408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lastRenderedPageBreak/>
              <w:t>Nasazení na testovací prostředí  - ostatní úpravy generování přetisků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586A713D" w14:textId="77777777" w:rsidR="00F457F5" w:rsidRDefault="00C03408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15.1.2023</w:t>
            </w:r>
          </w:p>
        </w:tc>
      </w:tr>
      <w:tr w:rsidR="00F457F5" w14:paraId="662CE0C1" w14:textId="77777777">
        <w:trPr>
          <w:trHeight w:val="284"/>
        </w:trPr>
        <w:tc>
          <w:tcPr>
            <w:tcW w:w="7655" w:type="dxa"/>
            <w:shd w:val="clear" w:color="auto" w:fill="auto"/>
            <w:noWrap/>
            <w:vAlign w:val="center"/>
          </w:tcPr>
          <w:p w14:paraId="04C0DC0E" w14:textId="77777777" w:rsidR="00F457F5" w:rsidRDefault="00C03408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Nasazení na provozní prostředí – kompletní nasazení úprav na provozní prostředí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75C6C97E" w14:textId="77777777" w:rsidR="00F457F5" w:rsidRDefault="00C03408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15.2.2023</w:t>
            </w:r>
          </w:p>
        </w:tc>
      </w:tr>
      <w:tr w:rsidR="00F457F5" w14:paraId="6FD10DA7" w14:textId="77777777">
        <w:trPr>
          <w:trHeight w:val="284"/>
        </w:trPr>
        <w:tc>
          <w:tcPr>
            <w:tcW w:w="7655" w:type="dxa"/>
            <w:shd w:val="clear" w:color="auto" w:fill="auto"/>
            <w:noWrap/>
            <w:vAlign w:val="center"/>
          </w:tcPr>
          <w:p w14:paraId="62B74139" w14:textId="77777777" w:rsidR="00F457F5" w:rsidRDefault="00C03408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Akceptace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2B4E243D" w14:textId="77777777" w:rsidR="00F457F5" w:rsidRDefault="00C03408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28.2.2023</w:t>
            </w:r>
          </w:p>
        </w:tc>
      </w:tr>
    </w:tbl>
    <w:p w14:paraId="4205A32C" w14:textId="77777777" w:rsidR="00F457F5" w:rsidRDefault="00F457F5">
      <w:pPr>
        <w:rPr>
          <w:szCs w:val="22"/>
        </w:rPr>
      </w:pPr>
    </w:p>
    <w:p w14:paraId="6D51B137" w14:textId="77777777" w:rsidR="00F457F5" w:rsidRDefault="00C03408" w:rsidP="00FD71E5">
      <w:pPr>
        <w:pStyle w:val="Nadpis1"/>
        <w:numPr>
          <w:ilvl w:val="0"/>
          <w:numId w:val="41"/>
        </w:numPr>
        <w:ind w:left="284" w:hanging="284"/>
        <w:rPr>
          <w:szCs w:val="22"/>
        </w:rPr>
      </w:pPr>
      <w:r>
        <w:rPr>
          <w:szCs w:val="22"/>
        </w:rPr>
        <w:t>Přílohy</w:t>
      </w:r>
    </w:p>
    <w:p w14:paraId="720869D6" w14:textId="77777777" w:rsidR="00F457F5" w:rsidRDefault="00C03408">
      <w:pPr>
        <w:ind w:left="426"/>
        <w:rPr>
          <w:szCs w:val="22"/>
        </w:rPr>
      </w:pPr>
      <w:r>
        <w:rPr>
          <w:szCs w:val="22"/>
        </w:rPr>
        <w:t>1.</w:t>
      </w:r>
    </w:p>
    <w:p w14:paraId="47D13572" w14:textId="77777777" w:rsidR="00F457F5" w:rsidRDefault="00C03408">
      <w:pPr>
        <w:ind w:left="426"/>
        <w:rPr>
          <w:szCs w:val="22"/>
        </w:rPr>
      </w:pPr>
      <w:r>
        <w:rPr>
          <w:szCs w:val="22"/>
        </w:rPr>
        <w:t>2.</w:t>
      </w:r>
    </w:p>
    <w:p w14:paraId="3FFC363F" w14:textId="77777777" w:rsidR="00F457F5" w:rsidRDefault="00F457F5">
      <w:pPr>
        <w:rPr>
          <w:szCs w:val="22"/>
        </w:rPr>
      </w:pPr>
    </w:p>
    <w:p w14:paraId="49B9F4F0" w14:textId="77777777" w:rsidR="00F457F5" w:rsidRDefault="00C03408" w:rsidP="00FD71E5">
      <w:pPr>
        <w:pStyle w:val="Nadpis1"/>
        <w:numPr>
          <w:ilvl w:val="0"/>
          <w:numId w:val="41"/>
        </w:numPr>
        <w:ind w:left="284" w:hanging="284"/>
        <w:rPr>
          <w:szCs w:val="22"/>
        </w:rPr>
      </w:pPr>
      <w:r>
        <w:rPr>
          <w:szCs w:val="22"/>
        </w:rPr>
        <w:t>Podpisová doložka</w:t>
      </w:r>
    </w:p>
    <w:tbl>
      <w:tblPr>
        <w:tblW w:w="9770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8"/>
        <w:gridCol w:w="3398"/>
        <w:gridCol w:w="3684"/>
      </w:tblGrid>
      <w:tr w:rsidR="00B066F3" w14:paraId="26EC7AD3" w14:textId="77777777" w:rsidTr="009816DB">
        <w:trPr>
          <w:trHeight w:val="300"/>
        </w:trPr>
        <w:tc>
          <w:tcPr>
            <w:tcW w:w="2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68429" w14:textId="77777777" w:rsidR="00B066F3" w:rsidRDefault="00B066F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Za resort </w:t>
            </w:r>
            <w:proofErr w:type="spellStart"/>
            <w:r>
              <w:rPr>
                <w:b/>
                <w:color w:val="000000"/>
              </w:rPr>
              <w:t>MZe</w:t>
            </w:r>
            <w:proofErr w:type="spellEnd"/>
            <w:r>
              <w:rPr>
                <w:b/>
                <w:color w:val="000000"/>
              </w:rPr>
              <w:t>:</w:t>
            </w:r>
          </w:p>
        </w:tc>
        <w:tc>
          <w:tcPr>
            <w:tcW w:w="33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5390517" w14:textId="77777777" w:rsidR="00B066F3" w:rsidRDefault="00B066F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Jméno:</w:t>
            </w:r>
          </w:p>
        </w:tc>
        <w:tc>
          <w:tcPr>
            <w:tcW w:w="36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44A9C9" w14:textId="77777777" w:rsidR="00B066F3" w:rsidRDefault="00B066F3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Datum:</w:t>
            </w:r>
          </w:p>
          <w:p w14:paraId="3A6745C5" w14:textId="03C644A9" w:rsidR="00B066F3" w:rsidRDefault="00B066F3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Podpis:</w:t>
            </w:r>
          </w:p>
        </w:tc>
      </w:tr>
      <w:tr w:rsidR="00B066F3" w14:paraId="2E8AD7DF" w14:textId="77777777" w:rsidTr="00B10831">
        <w:trPr>
          <w:trHeight w:val="661"/>
        </w:trPr>
        <w:tc>
          <w:tcPr>
            <w:tcW w:w="2688" w:type="dxa"/>
            <w:shd w:val="clear" w:color="auto" w:fill="auto"/>
            <w:noWrap/>
            <w:vAlign w:val="center"/>
            <w:hideMark/>
          </w:tcPr>
          <w:p w14:paraId="5930A57A" w14:textId="77777777" w:rsidR="00B066F3" w:rsidRDefault="00B066F3">
            <w:pPr>
              <w:rPr>
                <w:color w:val="000000"/>
              </w:rPr>
            </w:pPr>
            <w:bookmarkStart w:id="1" w:name="_Hlk15298558"/>
            <w:r>
              <w:rPr>
                <w:color w:val="000000"/>
              </w:rPr>
              <w:t>Metodický/Věcný garant</w:t>
            </w:r>
          </w:p>
        </w:tc>
        <w:tc>
          <w:tcPr>
            <w:tcW w:w="3398" w:type="dxa"/>
            <w:vAlign w:val="center"/>
          </w:tcPr>
          <w:p w14:paraId="3A491555" w14:textId="77777777" w:rsidR="00B066F3" w:rsidRDefault="00B066F3">
            <w:pPr>
              <w:rPr>
                <w:color w:val="000000"/>
              </w:rPr>
            </w:pPr>
            <w:r>
              <w:rPr>
                <w:color w:val="000000"/>
              </w:rPr>
              <w:t>Kateřina Bělinová</w:t>
            </w:r>
          </w:p>
          <w:p w14:paraId="20C439D1" w14:textId="77777777" w:rsidR="00B066F3" w:rsidRDefault="00B066F3">
            <w:pPr>
              <w:rPr>
                <w:color w:val="000000"/>
              </w:rPr>
            </w:pPr>
          </w:p>
        </w:tc>
        <w:tc>
          <w:tcPr>
            <w:tcW w:w="3684" w:type="dxa"/>
            <w:vAlign w:val="center"/>
          </w:tcPr>
          <w:p w14:paraId="2702B948" w14:textId="77777777" w:rsidR="00B066F3" w:rsidRDefault="00B066F3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B066F3" w14:paraId="6996317B" w14:textId="77777777" w:rsidTr="006B346F">
        <w:trPr>
          <w:trHeight w:val="721"/>
        </w:trPr>
        <w:tc>
          <w:tcPr>
            <w:tcW w:w="2688" w:type="dxa"/>
            <w:shd w:val="clear" w:color="auto" w:fill="auto"/>
            <w:noWrap/>
            <w:vAlign w:val="center"/>
          </w:tcPr>
          <w:p w14:paraId="1F886240" w14:textId="77777777" w:rsidR="00B066F3" w:rsidRDefault="00B066F3">
            <w:pPr>
              <w:rPr>
                <w:color w:val="000000"/>
              </w:rPr>
            </w:pPr>
            <w:r>
              <w:rPr>
                <w:color w:val="000000"/>
              </w:rPr>
              <w:t>Metodický/Věcný garant</w:t>
            </w:r>
          </w:p>
        </w:tc>
        <w:tc>
          <w:tcPr>
            <w:tcW w:w="3398" w:type="dxa"/>
            <w:vAlign w:val="center"/>
          </w:tcPr>
          <w:p w14:paraId="4E2DFBBA" w14:textId="77777777" w:rsidR="00B066F3" w:rsidRDefault="00B066F3">
            <w:pPr>
              <w:rPr>
                <w:color w:val="000000"/>
              </w:rPr>
            </w:pPr>
            <w:r>
              <w:rPr>
                <w:color w:val="000000"/>
              </w:rPr>
              <w:t>David Kuna</w:t>
            </w:r>
          </w:p>
        </w:tc>
        <w:tc>
          <w:tcPr>
            <w:tcW w:w="3684" w:type="dxa"/>
            <w:vAlign w:val="center"/>
          </w:tcPr>
          <w:p w14:paraId="20F17159" w14:textId="77777777" w:rsidR="00B066F3" w:rsidRDefault="00B066F3">
            <w:pPr>
              <w:rPr>
                <w:color w:val="000000"/>
                <w:szCs w:val="22"/>
                <w:lang w:eastAsia="cs-CZ"/>
              </w:rPr>
            </w:pPr>
          </w:p>
        </w:tc>
      </w:tr>
      <w:bookmarkEnd w:id="1"/>
      <w:tr w:rsidR="00B066F3" w14:paraId="13F62156" w14:textId="77777777" w:rsidTr="001E7EB7">
        <w:trPr>
          <w:trHeight w:val="726"/>
        </w:trPr>
        <w:tc>
          <w:tcPr>
            <w:tcW w:w="2688" w:type="dxa"/>
            <w:shd w:val="clear" w:color="auto" w:fill="auto"/>
            <w:noWrap/>
            <w:vAlign w:val="center"/>
          </w:tcPr>
          <w:p w14:paraId="41F526D5" w14:textId="77777777" w:rsidR="00B066F3" w:rsidRDefault="00B066F3">
            <w:pPr>
              <w:rPr>
                <w:color w:val="000000"/>
              </w:rPr>
            </w:pPr>
            <w:r>
              <w:rPr>
                <w:color w:val="000000"/>
              </w:rPr>
              <w:t>Koordinátor změny:</w:t>
            </w:r>
          </w:p>
        </w:tc>
        <w:tc>
          <w:tcPr>
            <w:tcW w:w="3398" w:type="dxa"/>
            <w:vAlign w:val="center"/>
          </w:tcPr>
          <w:p w14:paraId="74DF8979" w14:textId="77777777" w:rsidR="00B066F3" w:rsidRDefault="00B066F3">
            <w:pPr>
              <w:rPr>
                <w:color w:val="000000"/>
              </w:rPr>
            </w:pPr>
            <w:r>
              <w:rPr>
                <w:color w:val="000000"/>
              </w:rPr>
              <w:t>Jaroslav Němec</w:t>
            </w:r>
          </w:p>
        </w:tc>
        <w:tc>
          <w:tcPr>
            <w:tcW w:w="3684" w:type="dxa"/>
            <w:vAlign w:val="center"/>
          </w:tcPr>
          <w:p w14:paraId="1815B60F" w14:textId="77777777" w:rsidR="00B066F3" w:rsidRDefault="00B066F3">
            <w:pPr>
              <w:rPr>
                <w:color w:val="000000"/>
                <w:szCs w:val="22"/>
                <w:lang w:eastAsia="cs-CZ"/>
              </w:rPr>
            </w:pPr>
          </w:p>
        </w:tc>
      </w:tr>
    </w:tbl>
    <w:p w14:paraId="6469A972" w14:textId="77777777" w:rsidR="00F457F5" w:rsidRDefault="00F457F5">
      <w:pPr>
        <w:rPr>
          <w:szCs w:val="22"/>
        </w:rPr>
      </w:pPr>
    </w:p>
    <w:p w14:paraId="44966603" w14:textId="77777777" w:rsidR="00F457F5" w:rsidRDefault="00F457F5">
      <w:pPr>
        <w:rPr>
          <w:szCs w:val="22"/>
        </w:rPr>
      </w:pPr>
    </w:p>
    <w:p w14:paraId="58D454A2" w14:textId="77777777" w:rsidR="00F457F5" w:rsidRDefault="00F457F5">
      <w:pPr>
        <w:rPr>
          <w:b/>
          <w:caps/>
          <w:szCs w:val="22"/>
        </w:rPr>
        <w:sectPr w:rsidR="00F457F5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134" w:right="1418" w:bottom="1134" w:left="992" w:header="567" w:footer="567" w:gutter="0"/>
          <w:cols w:space="708"/>
          <w:titlePg/>
          <w:docGrid w:linePitch="360"/>
        </w:sectPr>
      </w:pPr>
    </w:p>
    <w:p w14:paraId="64BFB8FF" w14:textId="77777777" w:rsidR="00F457F5" w:rsidRDefault="00F457F5">
      <w:pPr>
        <w:rPr>
          <w:b/>
          <w:caps/>
          <w:szCs w:val="22"/>
        </w:rPr>
        <w:sectPr w:rsidR="00F457F5">
          <w:headerReference w:type="default" r:id="rId21"/>
          <w:footerReference w:type="default" r:id="rId22"/>
          <w:type w:val="continuous"/>
          <w:pgSz w:w="11906" w:h="16838"/>
          <w:pgMar w:top="1134" w:right="1418" w:bottom="1134" w:left="992" w:header="567" w:footer="567" w:gutter="0"/>
          <w:cols w:space="708"/>
          <w:docGrid w:linePitch="360"/>
        </w:sectPr>
      </w:pPr>
    </w:p>
    <w:p w14:paraId="2A28E8ED" w14:textId="77777777" w:rsidR="00F457F5" w:rsidRDefault="00C03408">
      <w:pPr>
        <w:rPr>
          <w:b/>
          <w:caps/>
          <w:szCs w:val="22"/>
        </w:rPr>
      </w:pPr>
      <w:r>
        <w:rPr>
          <w:b/>
          <w:caps/>
          <w:szCs w:val="22"/>
        </w:rPr>
        <w:lastRenderedPageBreak/>
        <w:t>B – nabídkA řešení k požadavku Z35166</w:t>
      </w:r>
    </w:p>
    <w:tbl>
      <w:tblPr>
        <w:tblStyle w:val="Mkatabulky"/>
        <w:tblW w:w="279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095"/>
      </w:tblGrid>
      <w:tr w:rsidR="00F457F5" w14:paraId="06F0F747" w14:textId="77777777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E7CA136" w14:textId="77777777" w:rsidR="00F457F5" w:rsidRDefault="00C03408">
            <w:pPr>
              <w:pStyle w:val="Tabulka"/>
              <w:rPr>
                <w:rStyle w:val="Siln"/>
                <w:szCs w:val="22"/>
              </w:rPr>
            </w:pPr>
            <w:r>
              <w:rPr>
                <w:b/>
                <w:szCs w:val="22"/>
              </w:rPr>
              <w:t>ID PK MZe</w:t>
            </w:r>
            <w:r>
              <w:rPr>
                <w:rStyle w:val="Odkaznavysvtlivky"/>
                <w:szCs w:val="22"/>
              </w:rPr>
              <w:endnoteReference w:id="13"/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1095" w:type="dxa"/>
            <w:vAlign w:val="center"/>
          </w:tcPr>
          <w:p w14:paraId="0E41A203" w14:textId="77777777" w:rsidR="00F457F5" w:rsidRDefault="00C03408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715</w:t>
            </w:r>
          </w:p>
        </w:tc>
      </w:tr>
    </w:tbl>
    <w:p w14:paraId="654B1C62" w14:textId="77777777" w:rsidR="00F457F5" w:rsidRDefault="00C03408">
      <w:pPr>
        <w:pStyle w:val="Nadpis1"/>
        <w:numPr>
          <w:ilvl w:val="0"/>
          <w:numId w:val="39"/>
        </w:numPr>
        <w:ind w:left="284" w:hanging="284"/>
        <w:rPr>
          <w:szCs w:val="22"/>
        </w:rPr>
      </w:pPr>
      <w:r>
        <w:rPr>
          <w:szCs w:val="22"/>
        </w:rPr>
        <w:t xml:space="preserve">Návrh konceptu technického řešení  </w:t>
      </w:r>
    </w:p>
    <w:p w14:paraId="0D8CC148" w14:textId="77777777" w:rsidR="00F457F5" w:rsidRDefault="00C03408">
      <w:r>
        <w:t>Viz část A tohoto PZ, body 2 a 3</w:t>
      </w:r>
    </w:p>
    <w:p w14:paraId="6BDFAD49" w14:textId="77777777" w:rsidR="00F457F5" w:rsidRDefault="00C03408">
      <w:pPr>
        <w:pStyle w:val="Nadpis1"/>
        <w:numPr>
          <w:ilvl w:val="0"/>
          <w:numId w:val="39"/>
        </w:numPr>
        <w:ind w:left="284" w:hanging="284"/>
        <w:rPr>
          <w:szCs w:val="22"/>
        </w:rPr>
      </w:pPr>
      <w:r>
        <w:rPr>
          <w:szCs w:val="22"/>
        </w:rPr>
        <w:t>Uživatelské a licenční zajištění pro Objednatele</w:t>
      </w:r>
    </w:p>
    <w:p w14:paraId="7F07CA51" w14:textId="77777777" w:rsidR="00F457F5" w:rsidRDefault="00C03408">
      <w:r>
        <w:t>V souladu s podmínkami smlouvy č. 391-2019-11150</w:t>
      </w:r>
    </w:p>
    <w:p w14:paraId="68E98EEB" w14:textId="77777777" w:rsidR="00F457F5" w:rsidRDefault="00C03408">
      <w:pPr>
        <w:pStyle w:val="Nadpis1"/>
        <w:numPr>
          <w:ilvl w:val="0"/>
          <w:numId w:val="39"/>
        </w:numPr>
        <w:ind w:left="284" w:hanging="284"/>
        <w:rPr>
          <w:szCs w:val="22"/>
        </w:rPr>
      </w:pPr>
      <w:r>
        <w:rPr>
          <w:szCs w:val="22"/>
        </w:rPr>
        <w:t>Dopady do systémů MZe</w:t>
      </w:r>
    </w:p>
    <w:p w14:paraId="631CB332" w14:textId="77777777" w:rsidR="00F457F5" w:rsidRDefault="00C03408">
      <w:pPr>
        <w:pStyle w:val="Nadpis1"/>
        <w:numPr>
          <w:ilvl w:val="1"/>
          <w:numId w:val="39"/>
        </w:numPr>
        <w:ind w:left="1440" w:hanging="292"/>
        <w:rPr>
          <w:szCs w:val="22"/>
        </w:rPr>
      </w:pPr>
      <w:r>
        <w:rPr>
          <w:szCs w:val="22"/>
        </w:rPr>
        <w:t>Na provoz a infrastrukturu</w:t>
      </w:r>
    </w:p>
    <w:p w14:paraId="5F137F98" w14:textId="77777777" w:rsidR="00F457F5" w:rsidRDefault="0016640F">
      <w:pPr>
        <w:rPr>
          <w:sz w:val="18"/>
          <w:szCs w:val="18"/>
        </w:rPr>
      </w:pPr>
      <w:r>
        <w:rPr>
          <w:noProof/>
          <w:szCs w:val="21"/>
        </w:rPr>
        <w:object w:dxaOrig="1440" w:dyaOrig="1440" w14:anchorId="43973F5A">
          <v:shape id="_x0000_s1027" type="#_x0000_t75" style="position:absolute;left:0;text-align:left;margin-left:404pt;margin-top:8.35pt;width:48.25pt;height:35.3pt;z-index:9216;visibility:visible" o:bordertopcolor="black" o:borderleftcolor="black" o:borderbottomcolor="black" o:borderrightcolor="black">
            <v:imagedata r:id="rId23" o:title=""/>
            <w10:wrap type="square"/>
          </v:shape>
          <o:OLEObject Type="Embed" ProgID="Word.Document.12" ShapeID="_x0000_s1027" DrawAspect="Icon" ObjectID="_1729317157" r:id="rId24"/>
        </w:object>
      </w:r>
      <w:r w:rsidR="00C03408">
        <w:rPr>
          <w:sz w:val="18"/>
          <w:szCs w:val="18"/>
        </w:rPr>
        <w:t xml:space="preserve">(Pozn.: V případě, že má změna dopady na síťovou infrastrukturu, doplňte tabulku v připojeném souboru - otevřete dvojklikem.)     </w:t>
      </w:r>
    </w:p>
    <w:p w14:paraId="0A12E2C8" w14:textId="77777777" w:rsidR="00F457F5" w:rsidRDefault="00C03408">
      <w:r>
        <w:t>Bez dopadů</w:t>
      </w:r>
    </w:p>
    <w:p w14:paraId="1192D01A" w14:textId="77777777" w:rsidR="00F457F5" w:rsidRDefault="00C03408">
      <w:pPr>
        <w:pStyle w:val="Nadpis1"/>
        <w:numPr>
          <w:ilvl w:val="1"/>
          <w:numId w:val="39"/>
        </w:numPr>
        <w:ind w:left="1440" w:hanging="292"/>
        <w:rPr>
          <w:szCs w:val="22"/>
        </w:rPr>
      </w:pPr>
      <w:r>
        <w:rPr>
          <w:szCs w:val="22"/>
        </w:rPr>
        <w:t>Na bezpečnost</w:t>
      </w:r>
    </w:p>
    <w:p w14:paraId="484626D3" w14:textId="77777777" w:rsidR="00F457F5" w:rsidRDefault="00C03408">
      <w:pPr>
        <w:spacing w:after="120"/>
      </w:pPr>
      <w:r>
        <w:t>Návrh řešení musí být v souladu se všemi požadavky v aktuální verzi Směrnice systémové bezpečnosti MZe. Upřesnění požadavků směrnice ve vztahu k tomuto RfC:</w:t>
      </w:r>
    </w:p>
    <w:tbl>
      <w:tblPr>
        <w:tblW w:w="9781" w:type="dxa"/>
        <w:tblInd w:w="13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102"/>
        <w:gridCol w:w="4253"/>
      </w:tblGrid>
      <w:tr w:rsidR="00F457F5" w14:paraId="55FB1D09" w14:textId="77777777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4C3B07" w14:textId="77777777" w:rsidR="00F457F5" w:rsidRDefault="00C03408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Č.</w:t>
            </w:r>
          </w:p>
        </w:tc>
        <w:tc>
          <w:tcPr>
            <w:tcW w:w="5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1553B" w14:textId="77777777" w:rsidR="00F457F5" w:rsidRDefault="00C03408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Oblast požadavku</w:t>
            </w:r>
            <w:r>
              <w:rPr>
                <w:rStyle w:val="Odkaznavysvtlivky"/>
                <w:b/>
                <w:bCs/>
                <w:color w:val="000000"/>
                <w:szCs w:val="22"/>
                <w:lang w:eastAsia="cs-CZ"/>
              </w:rPr>
              <w:endnoteReference w:id="14"/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FA287" w14:textId="77777777" w:rsidR="00F457F5" w:rsidRDefault="00C03408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Předpokládaný dopad a navrhované opatření/změny</w:t>
            </w:r>
          </w:p>
        </w:tc>
      </w:tr>
      <w:tr w:rsidR="00F457F5" w14:paraId="3BE0CEB6" w14:textId="77777777">
        <w:trPr>
          <w:trHeight w:val="300"/>
        </w:trPr>
        <w:tc>
          <w:tcPr>
            <w:tcW w:w="42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D95D630" w14:textId="77777777" w:rsidR="00F457F5" w:rsidRDefault="00F457F5">
            <w:pPr>
              <w:pStyle w:val="Odstavecseseznamem"/>
              <w:numPr>
                <w:ilvl w:val="0"/>
                <w:numId w:val="26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6A2D7" w14:textId="77777777" w:rsidR="00F457F5" w:rsidRDefault="00C03408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Řízení přístupu 3.1.1. – 3.1.6.</w:t>
            </w:r>
            <w:r>
              <w:rPr>
                <w:rStyle w:val="Znakapoznpodarou"/>
                <w:bCs/>
                <w:color w:val="000000"/>
                <w:szCs w:val="22"/>
                <w:lang w:eastAsia="cs-CZ"/>
              </w:rPr>
              <w:footnoteReference w:id="1"/>
            </w:r>
          </w:p>
        </w:tc>
        <w:tc>
          <w:tcPr>
            <w:tcW w:w="425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1DCCF" w14:textId="77777777" w:rsidR="00F457F5" w:rsidRDefault="00C03408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Beze změny (řešeno stejně jako ve stávajícím modernizovaném IZR)</w:t>
            </w:r>
          </w:p>
        </w:tc>
      </w:tr>
      <w:tr w:rsidR="00F457F5" w14:paraId="0F9450F2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3A66E9F8" w14:textId="77777777" w:rsidR="00F457F5" w:rsidRDefault="00F457F5">
            <w:pPr>
              <w:pStyle w:val="Odstavecseseznamem"/>
              <w:numPr>
                <w:ilvl w:val="0"/>
                <w:numId w:val="26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A9E5F" w14:textId="77777777" w:rsidR="00F457F5" w:rsidRDefault="00C03408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Dohledatelnost provedených změn v datech 3.1.7.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A5CBC" w14:textId="77777777" w:rsidR="00F457F5" w:rsidRDefault="00C03408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Beze změny (řešeno stejně jako ve stávajícím modernizovaném IZR)</w:t>
            </w:r>
          </w:p>
        </w:tc>
      </w:tr>
      <w:tr w:rsidR="00F457F5" w14:paraId="37FCE1CF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47F213AE" w14:textId="77777777" w:rsidR="00F457F5" w:rsidRDefault="00F457F5">
            <w:pPr>
              <w:pStyle w:val="Odstavecseseznamem"/>
              <w:numPr>
                <w:ilvl w:val="0"/>
                <w:numId w:val="26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9C3CB" w14:textId="77777777" w:rsidR="00F457F5" w:rsidRDefault="00C03408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Centrální logování událostí v systému 3.1.7.</w:t>
            </w:r>
            <w:r>
              <w:rPr>
                <w:rStyle w:val="Znakapoznpodarou"/>
                <w:bCs/>
                <w:color w:val="000000"/>
                <w:szCs w:val="22"/>
                <w:lang w:eastAsia="cs-CZ"/>
              </w:rPr>
              <w:footnoteReference w:id="2"/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90476" w14:textId="77777777" w:rsidR="00F457F5" w:rsidRDefault="00C03408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Beze změny (řešeno stejně jako ve stávajícím modernizovaném IZR)</w:t>
            </w:r>
          </w:p>
        </w:tc>
      </w:tr>
      <w:tr w:rsidR="00F457F5" w14:paraId="3D232BBE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7B6F8BDA" w14:textId="77777777" w:rsidR="00F457F5" w:rsidRDefault="00F457F5">
            <w:pPr>
              <w:pStyle w:val="Odstavecseseznamem"/>
              <w:numPr>
                <w:ilvl w:val="0"/>
                <w:numId w:val="26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155193E" w14:textId="77777777" w:rsidR="00F457F5" w:rsidRDefault="00C03408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szCs w:val="22"/>
              </w:rPr>
              <w:t>Šifrování 3.1.8., Certifikační autority a PKI 3.1.9.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B61A7E" w14:textId="77777777" w:rsidR="00F457F5" w:rsidRDefault="00C03408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N/A (stejně jako v IZR)</w:t>
            </w:r>
          </w:p>
        </w:tc>
      </w:tr>
      <w:tr w:rsidR="00F457F5" w14:paraId="3E6D9DAC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0951E068" w14:textId="77777777" w:rsidR="00F457F5" w:rsidRDefault="00F457F5">
            <w:pPr>
              <w:pStyle w:val="Odstavecseseznamem"/>
              <w:numPr>
                <w:ilvl w:val="0"/>
                <w:numId w:val="26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ABB18" w14:textId="77777777" w:rsidR="00F457F5" w:rsidRDefault="00C03408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Integrita – constraints, cizí klíče apod. 3.2.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83BDF" w14:textId="77777777" w:rsidR="00F457F5" w:rsidRDefault="00C03408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Beze změny (řešeno stejně jako ve stávajícím modernizovaném IZR)</w:t>
            </w:r>
          </w:p>
        </w:tc>
      </w:tr>
      <w:tr w:rsidR="00F457F5" w14:paraId="6987D473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0E46AA27" w14:textId="77777777" w:rsidR="00F457F5" w:rsidRDefault="00F457F5">
            <w:pPr>
              <w:pStyle w:val="Odstavecseseznamem"/>
              <w:numPr>
                <w:ilvl w:val="0"/>
                <w:numId w:val="26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A4567" w14:textId="77777777" w:rsidR="00F457F5" w:rsidRDefault="00C03408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Integrita – platnost dat 3.2.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552D6" w14:textId="77777777" w:rsidR="00F457F5" w:rsidRDefault="00C03408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Beze změny (řešeno stejně jako ve stávajícím modernizovaném IZR)</w:t>
            </w:r>
          </w:p>
        </w:tc>
      </w:tr>
      <w:tr w:rsidR="00F457F5" w14:paraId="02291C5F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1AEE3185" w14:textId="77777777" w:rsidR="00F457F5" w:rsidRDefault="00F457F5">
            <w:pPr>
              <w:pStyle w:val="Odstavecseseznamem"/>
              <w:numPr>
                <w:ilvl w:val="0"/>
                <w:numId w:val="26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E8AD1" w14:textId="77777777" w:rsidR="00F457F5" w:rsidRDefault="00C03408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Integrita - kontrola na vstupní data formulářů 3.2.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0430C" w14:textId="77777777" w:rsidR="00F457F5" w:rsidRDefault="00C03408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Beze změny (řešeno stejně jako ve stávajícím modernizovaném IZR)</w:t>
            </w:r>
          </w:p>
        </w:tc>
      </w:tr>
      <w:tr w:rsidR="00F457F5" w14:paraId="325AFC23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7E322965" w14:textId="77777777" w:rsidR="00F457F5" w:rsidRDefault="00F457F5">
            <w:pPr>
              <w:pStyle w:val="Odstavecseseznamem"/>
              <w:numPr>
                <w:ilvl w:val="0"/>
                <w:numId w:val="26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B136F" w14:textId="77777777" w:rsidR="00F457F5" w:rsidRDefault="00C03408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Ošetření výjimek běhu, chyby a hlášení 3.4.3.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570F3" w14:textId="77777777" w:rsidR="00F457F5" w:rsidRDefault="00C03408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Beze změny (řešeno stejně jako ve stávajícím modernizovaném IZR)</w:t>
            </w:r>
          </w:p>
        </w:tc>
      </w:tr>
      <w:tr w:rsidR="00F457F5" w14:paraId="7CC7B1AB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678786BB" w14:textId="77777777" w:rsidR="00F457F5" w:rsidRDefault="00F457F5">
            <w:pPr>
              <w:pStyle w:val="Odstavecseseznamem"/>
              <w:numPr>
                <w:ilvl w:val="0"/>
                <w:numId w:val="26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8A0BA" w14:textId="77777777" w:rsidR="00F457F5" w:rsidRDefault="00C03408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Práce s pamětí 3.4.4.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AF5E1" w14:textId="77777777" w:rsidR="00F457F5" w:rsidRDefault="00C03408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Beze změny (řešeno stejně jako ve stávajícím modernizovaném IZR)</w:t>
            </w:r>
          </w:p>
        </w:tc>
      </w:tr>
      <w:tr w:rsidR="00F457F5" w14:paraId="74C0118C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13F7F3C5" w14:textId="77777777" w:rsidR="00F457F5" w:rsidRDefault="00F457F5">
            <w:pPr>
              <w:pStyle w:val="Odstavecseseznamem"/>
              <w:numPr>
                <w:ilvl w:val="0"/>
                <w:numId w:val="26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F8FC7" w14:textId="77777777" w:rsidR="00F457F5" w:rsidRDefault="00C03408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Řízení - konfigurace změn 3.4.5.</w:t>
            </w:r>
            <w:r>
              <w:rPr>
                <w:rStyle w:val="Znakapoznpodarou"/>
                <w:bCs/>
                <w:color w:val="000000"/>
                <w:szCs w:val="22"/>
                <w:lang w:eastAsia="cs-CZ"/>
              </w:rPr>
              <w:footnoteReference w:id="3"/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B9C82" w14:textId="77777777" w:rsidR="00F457F5" w:rsidRDefault="00C03408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Beze změny (řešeno stejně jako ve stávajícím modernizovaném IZR)</w:t>
            </w:r>
          </w:p>
        </w:tc>
      </w:tr>
      <w:tr w:rsidR="00F457F5" w14:paraId="02E8ED8B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076E1E66" w14:textId="77777777" w:rsidR="00F457F5" w:rsidRDefault="00F457F5">
            <w:pPr>
              <w:pStyle w:val="Odstavecseseznamem"/>
              <w:numPr>
                <w:ilvl w:val="0"/>
                <w:numId w:val="26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0F052" w14:textId="77777777" w:rsidR="00F457F5" w:rsidRDefault="00C03408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Ochrana systému 3.4.7.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03549" w14:textId="77777777" w:rsidR="00F457F5" w:rsidRDefault="00C03408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Beze změny (řešeno stejně jako ve stávajícím modernizovaném IZR)</w:t>
            </w:r>
          </w:p>
        </w:tc>
      </w:tr>
      <w:tr w:rsidR="00F457F5" w14:paraId="330C3C3F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3CED8D91" w14:textId="77777777" w:rsidR="00F457F5" w:rsidRDefault="00F457F5">
            <w:pPr>
              <w:pStyle w:val="Odstavecseseznamem"/>
              <w:numPr>
                <w:ilvl w:val="0"/>
                <w:numId w:val="26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CC3A1" w14:textId="77777777" w:rsidR="00F457F5" w:rsidRDefault="00C03408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Testování systému 3.4.9.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9BAB4" w14:textId="77777777" w:rsidR="00F457F5" w:rsidRDefault="00C03408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Beze změny (řešeno stejně jako ve stávajícím modernizovaném IZR)</w:t>
            </w:r>
          </w:p>
        </w:tc>
      </w:tr>
      <w:tr w:rsidR="00F457F5" w14:paraId="658D5FAB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77700F38" w14:textId="77777777" w:rsidR="00F457F5" w:rsidRDefault="00F457F5">
            <w:pPr>
              <w:pStyle w:val="Odstavecseseznamem"/>
              <w:numPr>
                <w:ilvl w:val="0"/>
                <w:numId w:val="26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4C933" w14:textId="77777777" w:rsidR="00F457F5" w:rsidRDefault="00C03408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Externí komunikace 3.4.11.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77055" w14:textId="77777777" w:rsidR="00F457F5" w:rsidRDefault="00C03408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Beze změny (řešeno stejně jako ve stávajícím modernizovaném IZR)</w:t>
            </w:r>
          </w:p>
        </w:tc>
      </w:tr>
    </w:tbl>
    <w:p w14:paraId="7B9C0772" w14:textId="77777777" w:rsidR="00F457F5" w:rsidRDefault="00C03408">
      <w:pPr>
        <w:pStyle w:val="Nadpis1"/>
        <w:numPr>
          <w:ilvl w:val="1"/>
          <w:numId w:val="39"/>
        </w:numPr>
        <w:ind w:left="1440" w:hanging="292"/>
        <w:rPr>
          <w:szCs w:val="22"/>
        </w:rPr>
      </w:pPr>
      <w:r>
        <w:rPr>
          <w:szCs w:val="22"/>
        </w:rPr>
        <w:t>Na součinnost s dalšími systémy</w:t>
      </w:r>
    </w:p>
    <w:p w14:paraId="2BD6A8EF" w14:textId="77777777" w:rsidR="00F457F5" w:rsidRDefault="00C03408">
      <w:r>
        <w:t>Bez dopadů</w:t>
      </w:r>
    </w:p>
    <w:p w14:paraId="651BB0DD" w14:textId="77777777" w:rsidR="00F457F5" w:rsidRDefault="00C03408">
      <w:pPr>
        <w:pStyle w:val="Nadpis1"/>
        <w:numPr>
          <w:ilvl w:val="1"/>
          <w:numId w:val="39"/>
        </w:numPr>
        <w:ind w:left="1440" w:hanging="292"/>
        <w:rPr>
          <w:szCs w:val="22"/>
        </w:rPr>
      </w:pPr>
      <w:r>
        <w:rPr>
          <w:szCs w:val="22"/>
        </w:rPr>
        <w:t>Na součinnost AgriBus</w:t>
      </w:r>
    </w:p>
    <w:p w14:paraId="725CF888" w14:textId="77777777" w:rsidR="00F457F5" w:rsidRDefault="00C03408">
      <w:r>
        <w:t>Bez dopadů</w:t>
      </w:r>
    </w:p>
    <w:p w14:paraId="73B768F9" w14:textId="77777777" w:rsidR="00F457F5" w:rsidRDefault="00C03408">
      <w:pPr>
        <w:pStyle w:val="Nadpis1"/>
        <w:numPr>
          <w:ilvl w:val="1"/>
          <w:numId w:val="39"/>
        </w:numPr>
        <w:ind w:left="1440" w:hanging="292"/>
        <w:rPr>
          <w:szCs w:val="22"/>
        </w:rPr>
      </w:pPr>
      <w:r>
        <w:rPr>
          <w:szCs w:val="22"/>
        </w:rPr>
        <w:t>Na dohledové nástroje/scénáře</w:t>
      </w:r>
      <w:r>
        <w:rPr>
          <w:rStyle w:val="Odkaznavysvtlivky"/>
          <w:szCs w:val="22"/>
        </w:rPr>
        <w:endnoteReference w:id="15"/>
      </w:r>
    </w:p>
    <w:p w14:paraId="5E430421" w14:textId="77777777" w:rsidR="00F457F5" w:rsidRDefault="00C03408">
      <w:pPr>
        <w:spacing w:after="120"/>
      </w:pPr>
      <w:r>
        <w:t>Bez dopadů</w:t>
      </w:r>
    </w:p>
    <w:p w14:paraId="4C024094" w14:textId="77777777" w:rsidR="00F457F5" w:rsidRDefault="00C03408">
      <w:pPr>
        <w:pStyle w:val="Nadpis1"/>
        <w:numPr>
          <w:ilvl w:val="1"/>
          <w:numId w:val="39"/>
        </w:numPr>
        <w:ind w:left="1440" w:hanging="292"/>
        <w:rPr>
          <w:szCs w:val="22"/>
        </w:rPr>
      </w:pPr>
      <w:r>
        <w:rPr>
          <w:szCs w:val="22"/>
        </w:rPr>
        <w:t>Ostatní dopady</w:t>
      </w:r>
    </w:p>
    <w:p w14:paraId="0D743866" w14:textId="77777777" w:rsidR="00F457F5" w:rsidRDefault="00C03408">
      <w:pPr>
        <w:spacing w:before="120"/>
        <w:rPr>
          <w:sz w:val="18"/>
          <w:szCs w:val="18"/>
        </w:rPr>
      </w:pPr>
      <w:r>
        <w:rPr>
          <w:sz w:val="18"/>
          <w:szCs w:val="18"/>
        </w:rPr>
        <w:t>(Pozn.: Pokud má požadavek dopady do dalších požadavků MZe, uveďte je také v tomto bodu.)</w:t>
      </w:r>
    </w:p>
    <w:p w14:paraId="3EA4513C" w14:textId="77777777" w:rsidR="00F457F5" w:rsidRDefault="00C03408">
      <w:pPr>
        <w:rPr>
          <w:szCs w:val="22"/>
        </w:rPr>
      </w:pPr>
      <w:r>
        <w:rPr>
          <w:szCs w:val="22"/>
        </w:rPr>
        <w:lastRenderedPageBreak/>
        <w:t xml:space="preserve">Tento požadavek má dopady do harmonogramu PZ 684 a PZ 685. </w:t>
      </w:r>
    </w:p>
    <w:p w14:paraId="40CD3CC5" w14:textId="77777777" w:rsidR="00F457F5" w:rsidRDefault="00C03408">
      <w:pPr>
        <w:rPr>
          <w:szCs w:val="22"/>
        </w:rPr>
      </w:pPr>
      <w:r>
        <w:rPr>
          <w:szCs w:val="22"/>
        </w:rPr>
        <w:t xml:space="preserve">Protože je toto PZ 715 prioritní, </w:t>
      </w:r>
      <w:r>
        <w:rPr>
          <w:b/>
          <w:bCs/>
          <w:szCs w:val="22"/>
        </w:rPr>
        <w:t>musí být implementace PZ 684 a PZ 685 odložena až po dokončení implementace PZ 715</w:t>
      </w:r>
      <w:r>
        <w:rPr>
          <w:szCs w:val="22"/>
        </w:rPr>
        <w:t>.</w:t>
      </w:r>
    </w:p>
    <w:p w14:paraId="1CA12078" w14:textId="77777777" w:rsidR="00F457F5" w:rsidRDefault="00C03408">
      <w:pPr>
        <w:pStyle w:val="Nadpis1"/>
        <w:numPr>
          <w:ilvl w:val="0"/>
          <w:numId w:val="39"/>
        </w:numPr>
        <w:ind w:left="284" w:hanging="284"/>
        <w:rPr>
          <w:szCs w:val="22"/>
        </w:rPr>
      </w:pPr>
      <w:r>
        <w:rPr>
          <w:szCs w:val="22"/>
        </w:rPr>
        <w:t>Požadavky na součinnost Objednatele a třetích stran</w:t>
      </w:r>
    </w:p>
    <w:tbl>
      <w:tblPr>
        <w:tblW w:w="9780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7654"/>
      </w:tblGrid>
      <w:tr w:rsidR="00F457F5" w14:paraId="146E971B" w14:textId="77777777">
        <w:trPr>
          <w:trHeight w:val="300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75955" w14:textId="77777777" w:rsidR="00F457F5" w:rsidRDefault="00C03408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MZe / Třetí strana</w:t>
            </w: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B057E" w14:textId="77777777" w:rsidR="00F457F5" w:rsidRDefault="00C03408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Popis požadavku na součinnost</w:t>
            </w:r>
          </w:p>
        </w:tc>
      </w:tr>
      <w:tr w:rsidR="00F457F5" w14:paraId="29537F21" w14:textId="77777777">
        <w:trPr>
          <w:trHeight w:val="284"/>
        </w:trPr>
        <w:tc>
          <w:tcPr>
            <w:tcW w:w="2126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1A7A299" w14:textId="77777777" w:rsidR="00F457F5" w:rsidRDefault="00C03408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Agribus</w:t>
            </w:r>
          </w:p>
        </w:tc>
        <w:tc>
          <w:tcPr>
            <w:tcW w:w="76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715C5D6" w14:textId="77777777" w:rsidR="00F457F5" w:rsidRDefault="00C03408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WS</w:t>
            </w:r>
          </w:p>
        </w:tc>
      </w:tr>
      <w:tr w:rsidR="00F457F5" w14:paraId="7914B967" w14:textId="77777777">
        <w:trPr>
          <w:trHeight w:val="284"/>
        </w:trPr>
        <w:tc>
          <w:tcPr>
            <w:tcW w:w="2126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340ED68" w14:textId="77777777" w:rsidR="00F457F5" w:rsidRDefault="00C03408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MZe</w:t>
            </w:r>
          </w:p>
        </w:tc>
        <w:tc>
          <w:tcPr>
            <w:tcW w:w="76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CE06F24" w14:textId="77777777" w:rsidR="00F457F5" w:rsidRDefault="00C03408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testování</w:t>
            </w:r>
          </w:p>
        </w:tc>
      </w:tr>
    </w:tbl>
    <w:p w14:paraId="2B19A8F8" w14:textId="77777777" w:rsidR="00F457F5" w:rsidRDefault="00C03408">
      <w:pPr>
        <w:rPr>
          <w:sz w:val="18"/>
          <w:szCs w:val="18"/>
        </w:rPr>
      </w:pPr>
      <w:r>
        <w:rPr>
          <w:sz w:val="18"/>
          <w:szCs w:val="18"/>
        </w:rPr>
        <w:t>(Pozn.: K popisu požadavku uveďte etapu, kdy bude součinnost vyžadována.)</w:t>
      </w:r>
    </w:p>
    <w:p w14:paraId="1273F203" w14:textId="77777777" w:rsidR="00F457F5" w:rsidRDefault="00F457F5"/>
    <w:p w14:paraId="05180E3F" w14:textId="77777777" w:rsidR="00F457F5" w:rsidRDefault="00C03408">
      <w:pPr>
        <w:pStyle w:val="Nadpis1"/>
        <w:numPr>
          <w:ilvl w:val="0"/>
          <w:numId w:val="39"/>
        </w:numPr>
        <w:ind w:left="284" w:hanging="284"/>
        <w:rPr>
          <w:szCs w:val="22"/>
        </w:rPr>
      </w:pPr>
      <w:r>
        <w:rPr>
          <w:szCs w:val="22"/>
        </w:rPr>
        <w:t>Harmonogram plnění</w:t>
      </w:r>
      <w:r>
        <w:rPr>
          <w:szCs w:val="22"/>
          <w:vertAlign w:val="superscript"/>
        </w:rPr>
        <w:endnoteReference w:id="16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9"/>
        <w:gridCol w:w="2552"/>
      </w:tblGrid>
      <w:tr w:rsidR="00F457F5" w14:paraId="49DC2025" w14:textId="77777777">
        <w:trPr>
          <w:trHeight w:val="300"/>
        </w:trPr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7405C" w14:textId="77777777" w:rsidR="00F457F5" w:rsidRDefault="00C03408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9CC91C" w14:textId="77777777" w:rsidR="00F457F5" w:rsidRDefault="00C03408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Termín */</w:t>
            </w:r>
          </w:p>
        </w:tc>
      </w:tr>
      <w:tr w:rsidR="00F457F5" w14:paraId="66BA9B82" w14:textId="77777777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CA17B7" w14:textId="77777777" w:rsidR="00F457F5" w:rsidRDefault="00C03408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Nasazení na testovací prostředí  - úprava WS a základní funkčnost aplikace (nové opatření AMR, rozlišení kategorií WELSTA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FFC8D04" w14:textId="77777777" w:rsidR="00F457F5" w:rsidRDefault="00C03408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30.11.2022</w:t>
            </w:r>
          </w:p>
        </w:tc>
      </w:tr>
      <w:tr w:rsidR="00F457F5" w14:paraId="517803A5" w14:textId="77777777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ECA7E4" w14:textId="77777777" w:rsidR="00F457F5" w:rsidRDefault="00C03408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Nasazení na testovací prostředí  - ostatní úpravy generování přetisků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4F18B40" w14:textId="77777777" w:rsidR="00F457F5" w:rsidRDefault="00C03408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15.1.2023</w:t>
            </w:r>
          </w:p>
        </w:tc>
      </w:tr>
      <w:tr w:rsidR="00F457F5" w14:paraId="74D9A8F8" w14:textId="77777777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30B247" w14:textId="77777777" w:rsidR="00F457F5" w:rsidRDefault="00C03408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Nasazení na provozní prostředí – kompletní nasazení úprav na provozní prostředí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B33FF65" w14:textId="77777777" w:rsidR="00F457F5" w:rsidRDefault="00C03408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15.2.2023</w:t>
            </w:r>
          </w:p>
        </w:tc>
      </w:tr>
      <w:tr w:rsidR="00F457F5" w14:paraId="1FB712CF" w14:textId="77777777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D3425C8" w14:textId="77777777" w:rsidR="00F457F5" w:rsidRDefault="00C03408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Akceptace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49A54E1" w14:textId="77777777" w:rsidR="00F457F5" w:rsidRDefault="00C03408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28.2.2023</w:t>
            </w:r>
          </w:p>
        </w:tc>
      </w:tr>
    </w:tbl>
    <w:p w14:paraId="4D594539" w14:textId="77777777" w:rsidR="00F457F5" w:rsidRDefault="00C03408">
      <w:pPr>
        <w:spacing w:before="120"/>
        <w:rPr>
          <w:sz w:val="18"/>
          <w:szCs w:val="18"/>
        </w:rPr>
      </w:pPr>
      <w:r>
        <w:rPr>
          <w:sz w:val="18"/>
          <w:szCs w:val="18"/>
        </w:rPr>
        <w:t xml:space="preserve">*/ Upozornění: Uvedený harmonogram je platný v případě, že Dodavatel obdrží objednávku do 26.10.22. V případě pozdějšího data objednání si Dodavatel vyhrazuje právo na úpravu harmonogramu v závislosti na aktuálním vytížení kapacit daného realizačního týmu Dodavatele či stanovení priorit ze strany Objednatele. </w:t>
      </w:r>
    </w:p>
    <w:p w14:paraId="74C1741F" w14:textId="77777777" w:rsidR="00F457F5" w:rsidRDefault="00C03408">
      <w:pPr>
        <w:pStyle w:val="Nadpis1"/>
        <w:numPr>
          <w:ilvl w:val="0"/>
          <w:numId w:val="39"/>
        </w:numPr>
        <w:ind w:left="284" w:hanging="284"/>
        <w:rPr>
          <w:szCs w:val="22"/>
        </w:rPr>
      </w:pPr>
      <w:r>
        <w:rPr>
          <w:szCs w:val="22"/>
        </w:rPr>
        <w:t>Pracnost a cenová nabídka navrhovaného řešení</w:t>
      </w:r>
    </w:p>
    <w:p w14:paraId="3C90AFFD" w14:textId="77777777" w:rsidR="00F457F5" w:rsidRDefault="00C03408">
      <w:pPr>
        <w:pStyle w:val="RLlneksmlouvy"/>
        <w:numPr>
          <w:ilvl w:val="0"/>
          <w:numId w:val="0"/>
        </w:numPr>
        <w:spacing w:before="120" w:after="60"/>
        <w:ind w:left="425"/>
        <w:rPr>
          <w:rFonts w:cs="Arial"/>
          <w:b w:val="0"/>
        </w:rPr>
      </w:pPr>
      <w:r>
        <w:rPr>
          <w:rFonts w:cs="Arial"/>
          <w:b w:val="0"/>
        </w:rPr>
        <w:t>včetně vymezení počtu člověkodnů nebo jejich částí, které na provedení poptávaného plnění budou spotřebovány</w:t>
      </w:r>
    </w:p>
    <w:tbl>
      <w:tblPr>
        <w:tblStyle w:val="Mkatabulky"/>
        <w:tblW w:w="9779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686"/>
        <w:gridCol w:w="1275"/>
        <w:gridCol w:w="1560"/>
        <w:gridCol w:w="1557"/>
      </w:tblGrid>
      <w:tr w:rsidR="00F457F5" w14:paraId="7797DD25" w14:textId="77777777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BC57F3" w14:textId="77777777" w:rsidR="00F457F5" w:rsidRDefault="00C03408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Oblast / role</w:t>
            </w:r>
            <w:r>
              <w:rPr>
                <w:rStyle w:val="Odkaznavysvtlivky"/>
                <w:szCs w:val="22"/>
              </w:rPr>
              <w:endnoteReference w:id="17"/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86D35A" w14:textId="77777777" w:rsidR="00F457F5" w:rsidRDefault="00C03408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Popis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6707E0" w14:textId="77777777" w:rsidR="00F457F5" w:rsidRDefault="00C03408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Pracnost v MD/MJ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A5F0AC" w14:textId="77777777" w:rsidR="00F457F5" w:rsidRDefault="00C03408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v Kč bez DPH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0EB739" w14:textId="77777777" w:rsidR="00F457F5" w:rsidRDefault="00C03408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v Kč s DPH</w:t>
            </w:r>
          </w:p>
        </w:tc>
      </w:tr>
      <w:tr w:rsidR="00F457F5" w14:paraId="1DAF46B7" w14:textId="77777777">
        <w:trPr>
          <w:trHeight w:hRule="exact" w:val="20"/>
        </w:trPr>
        <w:tc>
          <w:tcPr>
            <w:tcW w:w="1701" w:type="dxa"/>
            <w:tcBorders>
              <w:top w:val="single" w:sz="8" w:space="0" w:color="auto"/>
              <w:left w:val="dotted" w:sz="4" w:space="0" w:color="auto"/>
            </w:tcBorders>
          </w:tcPr>
          <w:p w14:paraId="180BD3AC" w14:textId="77777777" w:rsidR="00F457F5" w:rsidRDefault="00F457F5">
            <w:pPr>
              <w:pStyle w:val="Tabulka"/>
              <w:rPr>
                <w:szCs w:val="22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dotted" w:sz="4" w:space="0" w:color="auto"/>
            </w:tcBorders>
          </w:tcPr>
          <w:p w14:paraId="18C43172" w14:textId="77777777" w:rsidR="00F457F5" w:rsidRDefault="00F457F5">
            <w:pPr>
              <w:pStyle w:val="Tabulka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14:paraId="39A9B297" w14:textId="77777777" w:rsidR="00F457F5" w:rsidRDefault="00F457F5">
            <w:pPr>
              <w:pStyle w:val="Tabulka"/>
              <w:rPr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</w:tcPr>
          <w:p w14:paraId="3E350BF8" w14:textId="77777777" w:rsidR="00F457F5" w:rsidRDefault="00F457F5">
            <w:pPr>
              <w:pStyle w:val="Tabulka"/>
              <w:rPr>
                <w:szCs w:val="22"/>
              </w:rPr>
            </w:pPr>
          </w:p>
        </w:tc>
        <w:tc>
          <w:tcPr>
            <w:tcW w:w="1557" w:type="dxa"/>
            <w:tcBorders>
              <w:top w:val="single" w:sz="8" w:space="0" w:color="auto"/>
            </w:tcBorders>
          </w:tcPr>
          <w:p w14:paraId="1418FD04" w14:textId="77777777" w:rsidR="00F457F5" w:rsidRDefault="00F457F5">
            <w:pPr>
              <w:pStyle w:val="Tabulka"/>
              <w:rPr>
                <w:szCs w:val="22"/>
              </w:rPr>
            </w:pPr>
          </w:p>
        </w:tc>
      </w:tr>
      <w:tr w:rsidR="00F457F5" w14:paraId="4C8ECF16" w14:textId="77777777">
        <w:trPr>
          <w:trHeight w:val="397"/>
        </w:trPr>
        <w:tc>
          <w:tcPr>
            <w:tcW w:w="1701" w:type="dxa"/>
            <w:tcBorders>
              <w:top w:val="dotted" w:sz="4" w:space="0" w:color="auto"/>
              <w:left w:val="dotted" w:sz="4" w:space="0" w:color="auto"/>
            </w:tcBorders>
          </w:tcPr>
          <w:p w14:paraId="6838A029" w14:textId="77777777" w:rsidR="00F457F5" w:rsidRDefault="00F457F5">
            <w:pPr>
              <w:pStyle w:val="Tabulka"/>
              <w:rPr>
                <w:szCs w:val="22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</w:tcBorders>
          </w:tcPr>
          <w:p w14:paraId="5F65423F" w14:textId="77777777" w:rsidR="00F457F5" w:rsidRDefault="00C03408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Viz cenová nabídka v příloze č. 01</w:t>
            </w:r>
          </w:p>
        </w:tc>
        <w:tc>
          <w:tcPr>
            <w:tcW w:w="1275" w:type="dxa"/>
            <w:tcBorders>
              <w:top w:val="dotted" w:sz="4" w:space="0" w:color="auto"/>
            </w:tcBorders>
          </w:tcPr>
          <w:p w14:paraId="4AAB66AB" w14:textId="77777777" w:rsidR="00F457F5" w:rsidRDefault="00C03408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145,13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14:paraId="2C8E8AA9" w14:textId="77777777" w:rsidR="00F457F5" w:rsidRDefault="00C03408">
            <w:pPr>
              <w:pStyle w:val="Tabulka"/>
              <w:rPr>
                <w:szCs w:val="22"/>
              </w:rPr>
            </w:pPr>
            <w:r>
              <w:t>1 291 612,50</w:t>
            </w:r>
          </w:p>
        </w:tc>
        <w:tc>
          <w:tcPr>
            <w:tcW w:w="1557" w:type="dxa"/>
            <w:tcBorders>
              <w:top w:val="dotted" w:sz="4" w:space="0" w:color="auto"/>
            </w:tcBorders>
          </w:tcPr>
          <w:p w14:paraId="736A3561" w14:textId="77777777" w:rsidR="00F457F5" w:rsidRDefault="00C03408">
            <w:pPr>
              <w:pStyle w:val="Tabulka"/>
              <w:rPr>
                <w:szCs w:val="22"/>
              </w:rPr>
            </w:pPr>
            <w:r>
              <w:t>1 562 851,13</w:t>
            </w:r>
          </w:p>
        </w:tc>
      </w:tr>
      <w:tr w:rsidR="00F457F5" w14:paraId="736B672F" w14:textId="77777777">
        <w:trPr>
          <w:trHeight w:val="397"/>
        </w:trPr>
        <w:tc>
          <w:tcPr>
            <w:tcW w:w="5387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1DAB5AC8" w14:textId="77777777" w:rsidR="00F457F5" w:rsidRDefault="00C03408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Celkem:</w:t>
            </w: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14:paraId="51C671B0" w14:textId="77777777" w:rsidR="00F457F5" w:rsidRDefault="00C03408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145,13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14:paraId="45044E45" w14:textId="77777777" w:rsidR="00F457F5" w:rsidRDefault="00C03408">
            <w:pPr>
              <w:pStyle w:val="Tabulka"/>
              <w:rPr>
                <w:szCs w:val="22"/>
              </w:rPr>
            </w:pPr>
            <w:r>
              <w:t>1 291 612,50</w:t>
            </w:r>
          </w:p>
        </w:tc>
        <w:tc>
          <w:tcPr>
            <w:tcW w:w="1557" w:type="dxa"/>
            <w:tcBorders>
              <w:bottom w:val="dotted" w:sz="4" w:space="0" w:color="auto"/>
            </w:tcBorders>
          </w:tcPr>
          <w:p w14:paraId="513B8508" w14:textId="77777777" w:rsidR="00F457F5" w:rsidRDefault="00C03408">
            <w:pPr>
              <w:pStyle w:val="Tabulka"/>
              <w:rPr>
                <w:szCs w:val="22"/>
              </w:rPr>
            </w:pPr>
            <w:r>
              <w:t>1 562 851,13</w:t>
            </w:r>
          </w:p>
        </w:tc>
      </w:tr>
    </w:tbl>
    <w:p w14:paraId="7A6269C3" w14:textId="77777777" w:rsidR="00F457F5" w:rsidRDefault="00F457F5">
      <w:pPr>
        <w:rPr>
          <w:sz w:val="8"/>
          <w:szCs w:val="8"/>
        </w:rPr>
      </w:pPr>
    </w:p>
    <w:p w14:paraId="2C804910" w14:textId="77777777" w:rsidR="00F457F5" w:rsidRDefault="00C03408">
      <w:pPr>
        <w:rPr>
          <w:sz w:val="18"/>
          <w:szCs w:val="18"/>
        </w:rPr>
      </w:pPr>
      <w:r>
        <w:rPr>
          <w:sz w:val="18"/>
          <w:szCs w:val="18"/>
        </w:rPr>
        <w:t>(Pozn.: MD – člověkoden, MJ – měrná jednotka, např. počet kusů)</w:t>
      </w:r>
    </w:p>
    <w:p w14:paraId="507FC1F4" w14:textId="77777777" w:rsidR="00F457F5" w:rsidRDefault="00F457F5"/>
    <w:p w14:paraId="504090FF" w14:textId="77777777" w:rsidR="00F457F5" w:rsidRDefault="00C03408">
      <w:pPr>
        <w:pStyle w:val="Nadpis1"/>
        <w:numPr>
          <w:ilvl w:val="0"/>
          <w:numId w:val="39"/>
        </w:numPr>
        <w:ind w:left="284" w:hanging="284"/>
        <w:rPr>
          <w:szCs w:val="22"/>
        </w:rPr>
      </w:pPr>
      <w:r>
        <w:rPr>
          <w:szCs w:val="22"/>
        </w:rPr>
        <w:t>Přílohy</w:t>
      </w:r>
    </w:p>
    <w:tbl>
      <w:tblPr>
        <w:tblW w:w="9743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6236"/>
        <w:gridCol w:w="2797"/>
      </w:tblGrid>
      <w:tr w:rsidR="00F457F5" w14:paraId="1A303EFB" w14:textId="77777777">
        <w:trPr>
          <w:trHeight w:val="30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75AEE" w14:textId="77777777" w:rsidR="00F457F5" w:rsidRDefault="00C03408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6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84390" w14:textId="77777777" w:rsidR="00F457F5" w:rsidRDefault="00C03408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Název přílohy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84C2C1" w14:textId="77777777" w:rsidR="00F457F5" w:rsidRDefault="00C03408">
            <w:pPr>
              <w:rPr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 xml:space="preserve">Formát </w:t>
            </w:r>
            <w:r>
              <w:rPr>
                <w:color w:val="000000"/>
                <w:sz w:val="20"/>
                <w:szCs w:val="20"/>
                <w:lang w:eastAsia="cs-CZ"/>
              </w:rPr>
              <w:t>(CD, listinná forma)</w:t>
            </w:r>
          </w:p>
        </w:tc>
      </w:tr>
      <w:tr w:rsidR="00F457F5" w14:paraId="6DC8C11A" w14:textId="77777777">
        <w:trPr>
          <w:trHeight w:val="284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7ECE6FE" w14:textId="77777777" w:rsidR="00F457F5" w:rsidRDefault="00C03408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01</w:t>
            </w:r>
          </w:p>
        </w:tc>
        <w:tc>
          <w:tcPr>
            <w:tcW w:w="6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66686DF" w14:textId="77777777" w:rsidR="00F457F5" w:rsidRDefault="00C03408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Cenová nabídka</w:t>
            </w: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14:paraId="065108BC" w14:textId="77777777" w:rsidR="00F457F5" w:rsidRDefault="00C03408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Listinná forma</w:t>
            </w:r>
          </w:p>
        </w:tc>
      </w:tr>
      <w:tr w:rsidR="00F457F5" w14:paraId="15BB9B66" w14:textId="77777777">
        <w:trPr>
          <w:trHeight w:val="284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9A4F41C" w14:textId="77777777" w:rsidR="00F457F5" w:rsidRDefault="00C03408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02</w:t>
            </w:r>
          </w:p>
        </w:tc>
        <w:tc>
          <w:tcPr>
            <w:tcW w:w="6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835C524" w14:textId="77777777" w:rsidR="00F457F5" w:rsidRDefault="00C03408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Detailní rozpad</w:t>
            </w: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21D8D04B" w14:textId="77777777" w:rsidR="00F457F5" w:rsidRDefault="00C03408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e-mailem</w:t>
            </w:r>
          </w:p>
        </w:tc>
      </w:tr>
    </w:tbl>
    <w:p w14:paraId="59455CD6" w14:textId="77777777" w:rsidR="00F457F5" w:rsidRDefault="00F457F5"/>
    <w:p w14:paraId="55077434" w14:textId="77777777" w:rsidR="00F457F5" w:rsidRDefault="00C03408">
      <w:pPr>
        <w:pStyle w:val="Nadpis1"/>
        <w:numPr>
          <w:ilvl w:val="0"/>
          <w:numId w:val="39"/>
        </w:numPr>
        <w:ind w:left="284" w:hanging="284"/>
        <w:rPr>
          <w:szCs w:val="22"/>
        </w:rPr>
      </w:pPr>
      <w:r>
        <w:rPr>
          <w:szCs w:val="22"/>
        </w:rPr>
        <w:t>Podpisová doložka</w:t>
      </w:r>
    </w:p>
    <w:tbl>
      <w:tblPr>
        <w:tblW w:w="9776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3118"/>
        <w:gridCol w:w="3544"/>
      </w:tblGrid>
      <w:tr w:rsidR="00F457F5" w14:paraId="18B1214D" w14:textId="77777777">
        <w:trPr>
          <w:trHeight w:val="467"/>
        </w:trPr>
        <w:tc>
          <w:tcPr>
            <w:tcW w:w="3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1CF67" w14:textId="77777777" w:rsidR="00F457F5" w:rsidRDefault="00C03408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Název Dodavatele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7E5418" w14:textId="77777777" w:rsidR="00F457F5" w:rsidRDefault="00C03408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Jméno</w:t>
            </w:r>
            <w:r>
              <w:rPr>
                <w:color w:val="000000"/>
                <w:szCs w:val="22"/>
                <w:lang w:eastAsia="cs-CZ"/>
              </w:rPr>
              <w:t xml:space="preserve"> </w:t>
            </w:r>
            <w:r>
              <w:rPr>
                <w:b/>
                <w:color w:val="000000"/>
                <w:szCs w:val="22"/>
                <w:lang w:eastAsia="cs-CZ"/>
              </w:rPr>
              <w:t>oprávněné osoby</w:t>
            </w:r>
            <w:r>
              <w:rPr>
                <w:rStyle w:val="Odkaznavysvtlivky"/>
                <w:color w:val="000000"/>
                <w:szCs w:val="22"/>
                <w:lang w:eastAsia="cs-CZ"/>
              </w:rPr>
              <w:endnoteReference w:id="18"/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6D06F7" w14:textId="77777777" w:rsidR="00F457F5" w:rsidRDefault="00C03408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Podpis</w:t>
            </w:r>
          </w:p>
        </w:tc>
      </w:tr>
      <w:tr w:rsidR="00F457F5" w14:paraId="71FA77E6" w14:textId="77777777">
        <w:trPr>
          <w:trHeight w:val="1113"/>
        </w:trPr>
        <w:tc>
          <w:tcPr>
            <w:tcW w:w="3114" w:type="dxa"/>
            <w:shd w:val="clear" w:color="auto" w:fill="auto"/>
            <w:noWrap/>
            <w:vAlign w:val="center"/>
          </w:tcPr>
          <w:p w14:paraId="5E574C34" w14:textId="77777777" w:rsidR="00F457F5" w:rsidRDefault="00C03408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O2 IT Services s.r.o.</w:t>
            </w:r>
          </w:p>
        </w:tc>
        <w:tc>
          <w:tcPr>
            <w:tcW w:w="3118" w:type="dxa"/>
            <w:vAlign w:val="center"/>
          </w:tcPr>
          <w:p w14:paraId="561360CC" w14:textId="56147B3B" w:rsidR="00F457F5" w:rsidRDefault="006229F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xxx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0756041" w14:textId="77777777" w:rsidR="00F457F5" w:rsidRDefault="00F457F5">
            <w:pPr>
              <w:ind w:right="72"/>
              <w:rPr>
                <w:color w:val="000000"/>
                <w:szCs w:val="22"/>
                <w:lang w:eastAsia="cs-CZ"/>
              </w:rPr>
            </w:pPr>
          </w:p>
        </w:tc>
      </w:tr>
    </w:tbl>
    <w:p w14:paraId="30D6AE0A" w14:textId="77777777" w:rsidR="00F457F5" w:rsidRDefault="00F457F5">
      <w:pPr>
        <w:rPr>
          <w:b/>
          <w:caps/>
          <w:szCs w:val="22"/>
        </w:rPr>
      </w:pPr>
    </w:p>
    <w:p w14:paraId="36DF764C" w14:textId="77777777" w:rsidR="00F457F5" w:rsidRDefault="00F457F5">
      <w:pPr>
        <w:rPr>
          <w:b/>
          <w:caps/>
          <w:szCs w:val="22"/>
        </w:rPr>
      </w:pPr>
    </w:p>
    <w:p w14:paraId="35CA1215" w14:textId="77777777" w:rsidR="00F457F5" w:rsidRDefault="00F457F5">
      <w:pPr>
        <w:rPr>
          <w:b/>
          <w:caps/>
          <w:szCs w:val="22"/>
        </w:rPr>
      </w:pPr>
    </w:p>
    <w:p w14:paraId="24248C9E" w14:textId="77777777" w:rsidR="00F457F5" w:rsidRDefault="00F457F5">
      <w:pPr>
        <w:rPr>
          <w:b/>
          <w:caps/>
          <w:szCs w:val="22"/>
        </w:rPr>
      </w:pPr>
    </w:p>
    <w:p w14:paraId="29334CD6" w14:textId="77777777" w:rsidR="00F457F5" w:rsidRDefault="00F457F5">
      <w:pPr>
        <w:rPr>
          <w:b/>
          <w:caps/>
          <w:szCs w:val="22"/>
        </w:rPr>
      </w:pPr>
    </w:p>
    <w:p w14:paraId="30177380" w14:textId="77777777" w:rsidR="00F457F5" w:rsidRDefault="00F457F5">
      <w:pPr>
        <w:rPr>
          <w:b/>
          <w:caps/>
          <w:szCs w:val="22"/>
        </w:rPr>
      </w:pPr>
    </w:p>
    <w:p w14:paraId="0EB6D377" w14:textId="77777777" w:rsidR="00F457F5" w:rsidRDefault="00F457F5">
      <w:pPr>
        <w:rPr>
          <w:b/>
          <w:caps/>
          <w:szCs w:val="22"/>
        </w:rPr>
      </w:pPr>
    </w:p>
    <w:p w14:paraId="16DB272B" w14:textId="77777777" w:rsidR="00F457F5" w:rsidRDefault="00F457F5">
      <w:pPr>
        <w:rPr>
          <w:b/>
          <w:caps/>
          <w:szCs w:val="22"/>
        </w:rPr>
      </w:pPr>
    </w:p>
    <w:p w14:paraId="707A532B" w14:textId="77777777" w:rsidR="00F457F5" w:rsidRDefault="00F457F5">
      <w:pPr>
        <w:rPr>
          <w:b/>
          <w:caps/>
          <w:szCs w:val="22"/>
        </w:rPr>
      </w:pPr>
    </w:p>
    <w:p w14:paraId="1FD57B74" w14:textId="77777777" w:rsidR="00F457F5" w:rsidRDefault="00C03408">
      <w:pPr>
        <w:rPr>
          <w:b/>
          <w:caps/>
          <w:szCs w:val="22"/>
        </w:rPr>
      </w:pPr>
      <w:r>
        <w:rPr>
          <w:b/>
          <w:caps/>
          <w:szCs w:val="22"/>
        </w:rPr>
        <w:lastRenderedPageBreak/>
        <w:t xml:space="preserve">C – Schválení realizace požadavku </w:t>
      </w:r>
      <w:r>
        <w:rPr>
          <w:b/>
          <w:sz w:val="36"/>
          <w:szCs w:val="36"/>
        </w:rPr>
        <w:t>Z35166</w:t>
      </w:r>
    </w:p>
    <w:p w14:paraId="5BEDDB18" w14:textId="77777777" w:rsidR="00F457F5" w:rsidRDefault="00F457F5">
      <w:pPr>
        <w:rPr>
          <w:szCs w:val="22"/>
        </w:rPr>
      </w:pPr>
    </w:p>
    <w:tbl>
      <w:tblPr>
        <w:tblStyle w:val="Mkatabulky"/>
        <w:tblW w:w="279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095"/>
      </w:tblGrid>
      <w:tr w:rsidR="00F457F5" w14:paraId="37157F84" w14:textId="77777777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EFB0C46" w14:textId="77777777" w:rsidR="00F457F5" w:rsidRDefault="00C03408">
            <w:pPr>
              <w:pStyle w:val="Tabulka"/>
              <w:rPr>
                <w:rStyle w:val="Siln"/>
                <w:szCs w:val="22"/>
              </w:rPr>
            </w:pPr>
            <w:r>
              <w:rPr>
                <w:b/>
                <w:szCs w:val="22"/>
              </w:rPr>
              <w:t>ID PK MZe</w:t>
            </w:r>
            <w:r>
              <w:rPr>
                <w:rStyle w:val="Odkaznavysvtlivky"/>
                <w:szCs w:val="22"/>
              </w:rPr>
              <w:endnoteReference w:id="19"/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1095" w:type="dxa"/>
            <w:vAlign w:val="center"/>
          </w:tcPr>
          <w:p w14:paraId="1012AA21" w14:textId="77777777" w:rsidR="00F457F5" w:rsidRDefault="00C03408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715</w:t>
            </w:r>
          </w:p>
        </w:tc>
      </w:tr>
    </w:tbl>
    <w:p w14:paraId="4EC9C863" w14:textId="77777777" w:rsidR="00F457F5" w:rsidRDefault="00F457F5">
      <w:pPr>
        <w:rPr>
          <w:szCs w:val="22"/>
        </w:rPr>
      </w:pPr>
    </w:p>
    <w:p w14:paraId="2E196B36" w14:textId="77777777" w:rsidR="00F457F5" w:rsidRDefault="00C03408">
      <w:pPr>
        <w:pStyle w:val="Nadpis1"/>
        <w:numPr>
          <w:ilvl w:val="0"/>
          <w:numId w:val="40"/>
        </w:numPr>
        <w:ind w:left="284" w:hanging="284"/>
        <w:rPr>
          <w:szCs w:val="22"/>
        </w:rPr>
      </w:pPr>
      <w:r>
        <w:rPr>
          <w:szCs w:val="22"/>
        </w:rPr>
        <w:t>Specifikace plnění</w:t>
      </w:r>
    </w:p>
    <w:p w14:paraId="2032CA04" w14:textId="77777777" w:rsidR="00F457F5" w:rsidRDefault="00C03408">
      <w:pPr>
        <w:spacing w:after="120"/>
      </w:pPr>
      <w:r>
        <w:t xml:space="preserve">Požadované plnění je specifikováno v části A a B tohoto RfC. </w:t>
      </w:r>
    </w:p>
    <w:p w14:paraId="577CB54C" w14:textId="77777777" w:rsidR="00F457F5" w:rsidRDefault="00C03408">
      <w:r>
        <w:t>Dle části B bod 3.2 jsou pro realizaci příslušných bezpečnostních opatření požadovány následující změny</w:t>
      </w:r>
      <w:r>
        <w:rPr>
          <w:rStyle w:val="Znakapoznpodarou"/>
        </w:rPr>
        <w:footnoteReference w:id="4"/>
      </w:r>
      <w:r>
        <w:t>:</w:t>
      </w:r>
    </w:p>
    <w:tbl>
      <w:tblPr>
        <w:tblW w:w="9781" w:type="dxa"/>
        <w:tblInd w:w="1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88"/>
        <w:gridCol w:w="1557"/>
        <w:gridCol w:w="3969"/>
      </w:tblGrid>
      <w:tr w:rsidR="00F457F5" w14:paraId="6CAB4A9D" w14:textId="77777777">
        <w:trPr>
          <w:trHeight w:val="3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440723" w14:textId="77777777" w:rsidR="00F457F5" w:rsidRDefault="00C03408">
            <w:pP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Č.</w:t>
            </w:r>
          </w:p>
        </w:tc>
        <w:tc>
          <w:tcPr>
            <w:tcW w:w="3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D2C472" w14:textId="77777777" w:rsidR="00F457F5" w:rsidRDefault="00C03408">
            <w:pP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Oblast požadavku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62C7377B" w14:textId="77777777" w:rsidR="00F457F5" w:rsidRDefault="00C03408">
            <w:pP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Realizovat</w:t>
            </w:r>
          </w:p>
          <w:p w14:paraId="0FA8635F" w14:textId="77777777" w:rsidR="00F457F5" w:rsidRDefault="00C03408">
            <w:pP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 xml:space="preserve">(ano </w:t>
            </w:r>
            <w:sdt>
              <w:sdtPr>
                <w:rPr>
                  <w:rFonts w:ascii="Arial Narrow" w:hAnsi="Arial Narrow"/>
                  <w:b/>
                  <w:bCs/>
                  <w:color w:val="000000"/>
                  <w:szCs w:val="22"/>
                  <w:lang w:eastAsia="cs-CZ"/>
                </w:rPr>
                <w:id w:val="-1495488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szCs w:val="22"/>
                    <w:lang w:eastAsia="cs-CZ"/>
                  </w:rPr>
                  <w:t>☒</w:t>
                </w:r>
              </w:sdtContent>
            </w:sdt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 xml:space="preserve"> / ne </w:t>
            </w:r>
            <w:sdt>
              <w:sdtPr>
                <w:rPr>
                  <w:rFonts w:ascii="Arial Narrow" w:hAnsi="Arial Narrow"/>
                  <w:b/>
                  <w:bCs/>
                  <w:color w:val="000000"/>
                  <w:szCs w:val="22"/>
                  <w:lang w:eastAsia="cs-CZ"/>
                </w:rPr>
                <w:id w:val="1554496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szCs w:val="22"/>
                    <w:lang w:eastAsia="cs-CZ"/>
                  </w:rPr>
                  <w:t>☐</w:t>
                </w:r>
              </w:sdtContent>
            </w:sdt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9F8E663" w14:textId="77777777" w:rsidR="00F457F5" w:rsidRDefault="00C03408">
            <w:pP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Upřesnění požadavku</w:t>
            </w:r>
          </w:p>
        </w:tc>
      </w:tr>
      <w:tr w:rsidR="00F457F5" w14:paraId="6C58EE37" w14:textId="77777777">
        <w:trPr>
          <w:trHeight w:val="288"/>
        </w:trPr>
        <w:tc>
          <w:tcPr>
            <w:tcW w:w="56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5A6366" w14:textId="77777777" w:rsidR="00F457F5" w:rsidRDefault="00F457F5">
            <w:pPr>
              <w:pStyle w:val="Odstavecseseznamem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0A3E4FE" w14:textId="77777777" w:rsidR="00F457F5" w:rsidRDefault="00C03408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Řízení přístupu 3.1.1. – 3.1.6.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1530835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single" w:sz="8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0A94D32C" w14:textId="77777777" w:rsidR="00F457F5" w:rsidRDefault="00C03408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7602DF" w14:textId="77777777" w:rsidR="00F457F5" w:rsidRDefault="00F457F5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F457F5" w14:paraId="5065F798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B79F94" w14:textId="77777777" w:rsidR="00F457F5" w:rsidRDefault="00F457F5">
            <w:pPr>
              <w:pStyle w:val="Odstavecseseznamem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171C44F" w14:textId="77777777" w:rsidR="00F457F5" w:rsidRDefault="00C03408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Dohledatelnost provedených změn v datech 3.1.7.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545488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6484F8D8" w14:textId="77777777" w:rsidR="00F457F5" w:rsidRDefault="00C03408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4B50C2" w14:textId="77777777" w:rsidR="00F457F5" w:rsidRDefault="00F457F5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F457F5" w14:paraId="4C85448A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D8693E" w14:textId="77777777" w:rsidR="00F457F5" w:rsidRDefault="00F457F5">
            <w:pPr>
              <w:pStyle w:val="Odstavecseseznamem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34A665B" w14:textId="77777777" w:rsidR="00F457F5" w:rsidRDefault="00C03408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Centrální logování událostí v systému 3.1.7.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1045799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0845B490" w14:textId="77777777" w:rsidR="00F457F5" w:rsidRDefault="00C03408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2CA365" w14:textId="77777777" w:rsidR="00F457F5" w:rsidRDefault="00F457F5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F457F5" w14:paraId="54E38C69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A33CDF" w14:textId="77777777" w:rsidR="00F457F5" w:rsidRDefault="00F457F5">
            <w:pPr>
              <w:pStyle w:val="Odstavecseseznamem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4630F94" w14:textId="77777777" w:rsidR="00F457F5" w:rsidRDefault="00C03408">
            <w:pPr>
              <w:rPr>
                <w:color w:val="000000"/>
                <w:szCs w:val="22"/>
                <w:lang w:eastAsia="cs-CZ"/>
              </w:rPr>
            </w:pPr>
            <w:r>
              <w:rPr>
                <w:szCs w:val="22"/>
              </w:rPr>
              <w:t>Šifrování 3.1.8., Certifikační autority a PKI 3.1.9.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1926678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07596F12" w14:textId="77777777" w:rsidR="00F457F5" w:rsidRDefault="00C03408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06B1E6" w14:textId="77777777" w:rsidR="00F457F5" w:rsidRDefault="00F457F5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F457F5" w14:paraId="0A2F0AF7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8E7967" w14:textId="77777777" w:rsidR="00F457F5" w:rsidRDefault="00F457F5">
            <w:pPr>
              <w:pStyle w:val="Odstavecseseznamem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CD4356A" w14:textId="77777777" w:rsidR="00F457F5" w:rsidRDefault="00C03408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 xml:space="preserve"> Integrita – constraints, cizí klíče apod. 3.2.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-1208250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04120AEA" w14:textId="77777777" w:rsidR="00F457F5" w:rsidRDefault="00C03408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395999" w14:textId="77777777" w:rsidR="00F457F5" w:rsidRDefault="00F457F5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F457F5" w14:paraId="3C2DAFCA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C46B0A" w14:textId="77777777" w:rsidR="00F457F5" w:rsidRDefault="00F457F5">
            <w:pPr>
              <w:pStyle w:val="Odstavecseseznamem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4B3926" w14:textId="77777777" w:rsidR="00F457F5" w:rsidRDefault="00C03408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Integrita – platnost dat  3.2.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1548330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53DC2A77" w14:textId="77777777" w:rsidR="00F457F5" w:rsidRDefault="00C03408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55F1E5" w14:textId="77777777" w:rsidR="00F457F5" w:rsidRDefault="00F457F5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F457F5" w14:paraId="285474B4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BDAACE" w14:textId="77777777" w:rsidR="00F457F5" w:rsidRDefault="00F457F5">
            <w:pPr>
              <w:pStyle w:val="Odstavecseseznamem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A4E732E" w14:textId="77777777" w:rsidR="00F457F5" w:rsidRDefault="00C03408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Integrita - kontrola na vstupní data formulářů 3.2.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1009635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5EA59D73" w14:textId="77777777" w:rsidR="00F457F5" w:rsidRDefault="00C03408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963AA5" w14:textId="77777777" w:rsidR="00F457F5" w:rsidRDefault="00F457F5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F457F5" w14:paraId="15C5FF51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0DF009" w14:textId="77777777" w:rsidR="00F457F5" w:rsidRDefault="00F457F5">
            <w:pPr>
              <w:pStyle w:val="Odstavecseseznamem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BE7085" w14:textId="77777777" w:rsidR="00F457F5" w:rsidRDefault="00C03408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Ošetření výjimek běhu, chyby a hlášení 3.4.3.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-1831510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54EF83B2" w14:textId="77777777" w:rsidR="00F457F5" w:rsidRDefault="00C03408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9C145E" w14:textId="77777777" w:rsidR="00F457F5" w:rsidRDefault="00F457F5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F457F5" w14:paraId="562C2700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E07D7F" w14:textId="77777777" w:rsidR="00F457F5" w:rsidRDefault="00F457F5">
            <w:pPr>
              <w:pStyle w:val="Odstavecseseznamem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A3B5E62" w14:textId="77777777" w:rsidR="00F457F5" w:rsidRDefault="00C03408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Práce s pamětí 3.4.4.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-1235461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42A0A8FF" w14:textId="77777777" w:rsidR="00F457F5" w:rsidRDefault="00C03408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801ED9" w14:textId="77777777" w:rsidR="00F457F5" w:rsidRDefault="00F457F5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F457F5" w14:paraId="6FC4C32D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E0FF5E" w14:textId="77777777" w:rsidR="00F457F5" w:rsidRDefault="00F457F5">
            <w:pPr>
              <w:pStyle w:val="Odstavecseseznamem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0B1A738" w14:textId="77777777" w:rsidR="00F457F5" w:rsidRDefault="00C03408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Řízení - konfigurace změn 3.4.5.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-1082291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2A68E2BE" w14:textId="77777777" w:rsidR="00F457F5" w:rsidRDefault="00C03408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CF4CDF" w14:textId="77777777" w:rsidR="00F457F5" w:rsidRDefault="00F457F5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F457F5" w14:paraId="22555848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809014" w14:textId="77777777" w:rsidR="00F457F5" w:rsidRDefault="00F457F5">
            <w:pPr>
              <w:pStyle w:val="Odstavecseseznamem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1243D7C" w14:textId="77777777" w:rsidR="00F457F5" w:rsidRDefault="00C03408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Ochrana systému 3.4.7.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1874185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46579F4E" w14:textId="77777777" w:rsidR="00F457F5" w:rsidRDefault="00C03408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874456" w14:textId="77777777" w:rsidR="00F457F5" w:rsidRDefault="00F457F5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F457F5" w14:paraId="7A8E8F69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288F1C" w14:textId="77777777" w:rsidR="00F457F5" w:rsidRDefault="00F457F5">
            <w:pPr>
              <w:pStyle w:val="Odstavecseseznamem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206ED8E" w14:textId="77777777" w:rsidR="00F457F5" w:rsidRDefault="00C03408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Testování systému 3.4.9.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38861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2ED425E5" w14:textId="77777777" w:rsidR="00F457F5" w:rsidRDefault="00C03408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BE9CB5" w14:textId="77777777" w:rsidR="00F457F5" w:rsidRDefault="00F457F5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F457F5" w14:paraId="0AB226E7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20B02C" w14:textId="77777777" w:rsidR="00F457F5" w:rsidRDefault="00F457F5">
            <w:pPr>
              <w:pStyle w:val="Odstavecseseznamem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31359BB" w14:textId="77777777" w:rsidR="00F457F5" w:rsidRDefault="00C03408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Externí komunikace 3.4.11.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-1882698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78663B4A" w14:textId="77777777" w:rsidR="00F457F5" w:rsidRDefault="00C03408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FD765B" w14:textId="77777777" w:rsidR="00F457F5" w:rsidRDefault="00F457F5">
            <w:pPr>
              <w:rPr>
                <w:color w:val="000000"/>
                <w:szCs w:val="22"/>
                <w:lang w:eastAsia="cs-CZ"/>
              </w:rPr>
            </w:pPr>
          </w:p>
        </w:tc>
      </w:tr>
    </w:tbl>
    <w:p w14:paraId="6F8B14FA" w14:textId="77777777" w:rsidR="00F457F5" w:rsidRDefault="00F457F5"/>
    <w:p w14:paraId="45B0A957" w14:textId="77777777" w:rsidR="00F457F5" w:rsidRDefault="00C03408">
      <w:pPr>
        <w:pStyle w:val="Nadpis1"/>
        <w:numPr>
          <w:ilvl w:val="0"/>
          <w:numId w:val="40"/>
        </w:numPr>
        <w:ind w:left="284" w:hanging="284"/>
        <w:rPr>
          <w:szCs w:val="22"/>
        </w:rPr>
      </w:pPr>
      <w:r>
        <w:rPr>
          <w:szCs w:val="22"/>
        </w:rPr>
        <w:t>Uživatelské a licenční zajištění pro Objednatele (je-li relevantní):</w:t>
      </w:r>
    </w:p>
    <w:p w14:paraId="255D4573" w14:textId="77777777" w:rsidR="00F457F5" w:rsidRDefault="00F457F5"/>
    <w:p w14:paraId="063E1443" w14:textId="77777777" w:rsidR="00F457F5" w:rsidRDefault="00C03408">
      <w:pPr>
        <w:pStyle w:val="Nadpis1"/>
        <w:numPr>
          <w:ilvl w:val="0"/>
          <w:numId w:val="40"/>
        </w:numPr>
        <w:ind w:left="284" w:hanging="284"/>
        <w:rPr>
          <w:szCs w:val="22"/>
        </w:rPr>
      </w:pPr>
      <w:r>
        <w:rPr>
          <w:szCs w:val="22"/>
        </w:rPr>
        <w:t>Požadavek na součinnost</w:t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5670"/>
        <w:gridCol w:w="2268"/>
      </w:tblGrid>
      <w:tr w:rsidR="00F457F5" w14:paraId="556D4A5C" w14:textId="77777777">
        <w:trPr>
          <w:trHeight w:val="30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C0CC2" w14:textId="77777777" w:rsidR="00F457F5" w:rsidRDefault="00C03408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szCs w:val="22"/>
                <w:lang w:eastAsia="cs-CZ"/>
              </w:rPr>
              <w:t>Útvar / Dodavatel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22DB6" w14:textId="77777777" w:rsidR="00F457F5" w:rsidRDefault="00C03408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szCs w:val="22"/>
                <w:lang w:eastAsia="cs-CZ"/>
              </w:rPr>
              <w:t>Popis požadavku na součinnost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0AB03" w14:textId="77777777" w:rsidR="00F457F5" w:rsidRDefault="00C03408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Odpovědná osoba</w:t>
            </w:r>
          </w:p>
        </w:tc>
      </w:tr>
      <w:tr w:rsidR="00F457F5" w14:paraId="105D48B2" w14:textId="77777777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CCA9512" w14:textId="77777777" w:rsidR="00F457F5" w:rsidRDefault="00F457F5">
            <w:pPr>
              <w:rPr>
                <w:color w:val="000000"/>
                <w:szCs w:val="22"/>
                <w:lang w:eastAsia="cs-CZ"/>
              </w:rPr>
            </w:pP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2C5B1B9" w14:textId="77777777" w:rsidR="00F457F5" w:rsidRDefault="00F457F5">
            <w:pPr>
              <w:rPr>
                <w:color w:val="000000"/>
                <w:szCs w:val="22"/>
                <w:lang w:eastAsia="cs-CZ"/>
              </w:rPr>
            </w:pP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553FEC69" w14:textId="77777777" w:rsidR="00F457F5" w:rsidRDefault="00F457F5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F457F5" w14:paraId="30184FAE" w14:textId="77777777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5BA9241" w14:textId="77777777" w:rsidR="00F457F5" w:rsidRDefault="00F457F5">
            <w:pPr>
              <w:rPr>
                <w:color w:val="000000"/>
                <w:szCs w:val="22"/>
                <w:lang w:eastAsia="cs-CZ"/>
              </w:rPr>
            </w:pP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189AD4B" w14:textId="77777777" w:rsidR="00F457F5" w:rsidRDefault="00F457F5">
            <w:pPr>
              <w:rPr>
                <w:color w:val="000000"/>
                <w:szCs w:val="22"/>
                <w:lang w:eastAsia="cs-CZ"/>
              </w:rPr>
            </w:pP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59C9DC61" w14:textId="77777777" w:rsidR="00F457F5" w:rsidRDefault="00F457F5">
            <w:pPr>
              <w:rPr>
                <w:color w:val="000000"/>
                <w:szCs w:val="22"/>
                <w:lang w:eastAsia="cs-CZ"/>
              </w:rPr>
            </w:pPr>
          </w:p>
        </w:tc>
      </w:tr>
    </w:tbl>
    <w:p w14:paraId="2FB582E7" w14:textId="77777777" w:rsidR="00F457F5" w:rsidRDefault="00C03408">
      <w:pPr>
        <w:spacing w:before="60"/>
        <w:rPr>
          <w:sz w:val="16"/>
          <w:szCs w:val="16"/>
        </w:rPr>
      </w:pPr>
      <w:r>
        <w:rPr>
          <w:sz w:val="16"/>
          <w:szCs w:val="16"/>
        </w:rPr>
        <w:t>(V případě, že má změnový požadavek dopad na napojení na SIEM, PIM nebo Management zranitelnosti dle bodu 1, uveďte také požadovanou součinnost Oddělení kybernetické bezpečnosti.)</w:t>
      </w:r>
    </w:p>
    <w:p w14:paraId="616BB6B3" w14:textId="77777777" w:rsidR="00F457F5" w:rsidRDefault="00F457F5"/>
    <w:p w14:paraId="7C4CE89C" w14:textId="77777777" w:rsidR="00F457F5" w:rsidRDefault="00C03408">
      <w:pPr>
        <w:pStyle w:val="Nadpis1"/>
        <w:numPr>
          <w:ilvl w:val="0"/>
          <w:numId w:val="40"/>
        </w:numPr>
        <w:ind w:left="284" w:hanging="284"/>
        <w:rPr>
          <w:szCs w:val="22"/>
        </w:rPr>
      </w:pPr>
      <w:r>
        <w:rPr>
          <w:szCs w:val="22"/>
        </w:rPr>
        <w:t>Harmonogram realizace</w:t>
      </w:r>
      <w:r>
        <w:rPr>
          <w:szCs w:val="22"/>
          <w:vertAlign w:val="superscript"/>
        </w:rPr>
        <w:endnoteReference w:id="20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3"/>
        <w:gridCol w:w="2268"/>
      </w:tblGrid>
      <w:tr w:rsidR="00F457F5" w14:paraId="7C7FE24D" w14:textId="77777777">
        <w:trPr>
          <w:trHeight w:val="300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4A4FB" w14:textId="77777777" w:rsidR="00F457F5" w:rsidRDefault="00C03408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9F1D9" w14:textId="77777777" w:rsidR="00F457F5" w:rsidRDefault="00C03408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F457F5" w14:paraId="674EEC7B" w14:textId="77777777">
        <w:trPr>
          <w:trHeight w:val="284"/>
        </w:trPr>
        <w:tc>
          <w:tcPr>
            <w:tcW w:w="7513" w:type="dxa"/>
            <w:tcBorders>
              <w:top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119A752" w14:textId="77777777" w:rsidR="00F457F5" w:rsidRDefault="00C03408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Zahájení plnění</w:t>
            </w:r>
          </w:p>
        </w:tc>
        <w:tc>
          <w:tcPr>
            <w:tcW w:w="2268" w:type="dxa"/>
            <w:tcBorders>
              <w:top w:val="single" w:sz="8" w:space="0" w:color="auto"/>
              <w:left w:val="dotted" w:sz="4" w:space="0" w:color="auto"/>
            </w:tcBorders>
            <w:shd w:val="clear" w:color="auto" w:fill="auto"/>
            <w:vAlign w:val="bottom"/>
          </w:tcPr>
          <w:p w14:paraId="6034DEA9" w14:textId="77777777" w:rsidR="00F457F5" w:rsidRDefault="00C03408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Ihned po objednání</w:t>
            </w:r>
          </w:p>
        </w:tc>
      </w:tr>
      <w:tr w:rsidR="00F457F5" w14:paraId="31A7D01B" w14:textId="77777777">
        <w:trPr>
          <w:trHeight w:val="284"/>
        </w:trPr>
        <w:tc>
          <w:tcPr>
            <w:tcW w:w="751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9D32AE2" w14:textId="77777777" w:rsidR="00F457F5" w:rsidRDefault="00F457F5">
            <w:pPr>
              <w:rPr>
                <w:color w:val="000000"/>
                <w:szCs w:val="22"/>
                <w:lang w:eastAsia="cs-CZ"/>
              </w:rPr>
            </w:pP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15211824" w14:textId="77777777" w:rsidR="00F457F5" w:rsidRDefault="00F457F5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F457F5" w14:paraId="62A35D28" w14:textId="77777777">
        <w:trPr>
          <w:trHeight w:val="284"/>
        </w:trPr>
        <w:tc>
          <w:tcPr>
            <w:tcW w:w="751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DE76A0A" w14:textId="77777777" w:rsidR="00F457F5" w:rsidRDefault="00C03408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Dokončení plnění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01DBA707" w14:textId="77777777" w:rsidR="00F457F5" w:rsidRDefault="00C03408">
            <w:pPr>
              <w:jc w:val="right"/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28.2.2023</w:t>
            </w:r>
          </w:p>
        </w:tc>
      </w:tr>
    </w:tbl>
    <w:p w14:paraId="3039A86B" w14:textId="77777777" w:rsidR="00F457F5" w:rsidRDefault="00C03408">
      <w:pPr>
        <w:pStyle w:val="Nadpis1"/>
        <w:numPr>
          <w:ilvl w:val="0"/>
          <w:numId w:val="40"/>
        </w:numPr>
        <w:ind w:left="284" w:hanging="284"/>
        <w:rPr>
          <w:szCs w:val="22"/>
        </w:rPr>
      </w:pPr>
      <w:bookmarkStart w:id="2" w:name="_Ref31623420"/>
      <w:r>
        <w:rPr>
          <w:szCs w:val="22"/>
        </w:rPr>
        <w:lastRenderedPageBreak/>
        <w:t>Pracnost a cenová nabídka navrhovaného řešení</w:t>
      </w:r>
      <w:bookmarkEnd w:id="2"/>
    </w:p>
    <w:p w14:paraId="2EFED608" w14:textId="77777777" w:rsidR="00F457F5" w:rsidRDefault="00C03408">
      <w:pPr>
        <w:pStyle w:val="RLlneksmlouvy"/>
        <w:numPr>
          <w:ilvl w:val="0"/>
          <w:numId w:val="0"/>
        </w:numPr>
        <w:spacing w:before="120" w:after="60"/>
        <w:ind w:left="425"/>
        <w:rPr>
          <w:rFonts w:cs="Arial"/>
          <w:b w:val="0"/>
        </w:rPr>
      </w:pPr>
      <w:r>
        <w:rPr>
          <w:rFonts w:cs="Arial"/>
          <w:b w:val="0"/>
        </w:rPr>
        <w:t>včetně vymezení počtu člověkodnů nebo jejich částí, které na provedení poptávaného plnění budou spotřebovány</w:t>
      </w:r>
    </w:p>
    <w:tbl>
      <w:tblPr>
        <w:tblStyle w:val="Mkatabulky"/>
        <w:tblW w:w="9779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260"/>
        <w:gridCol w:w="1276"/>
        <w:gridCol w:w="1701"/>
        <w:gridCol w:w="1557"/>
      </w:tblGrid>
      <w:tr w:rsidR="00F457F5" w14:paraId="0FAFF2AA" w14:textId="77777777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65BD7D" w14:textId="77777777" w:rsidR="00F457F5" w:rsidRDefault="00C03408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Oblast / role</w:t>
            </w:r>
            <w:r>
              <w:rPr>
                <w:rStyle w:val="Odkaznavysvtlivky"/>
                <w:szCs w:val="22"/>
              </w:rPr>
              <w:endnoteReference w:id="21"/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2309F3" w14:textId="77777777" w:rsidR="00F457F5" w:rsidRDefault="00C03408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Popis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18931" w14:textId="77777777" w:rsidR="00F457F5" w:rsidRDefault="00C03408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Pracnost v MD/MJ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3900E8" w14:textId="77777777" w:rsidR="00F457F5" w:rsidRDefault="00C03408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v Kč bez DPH: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E49188" w14:textId="77777777" w:rsidR="00F457F5" w:rsidRDefault="00C03408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v Kč s DPH:</w:t>
            </w:r>
          </w:p>
        </w:tc>
      </w:tr>
      <w:tr w:rsidR="00F457F5" w14:paraId="51B33BDE" w14:textId="77777777">
        <w:trPr>
          <w:trHeight w:hRule="exact" w:val="20"/>
        </w:trPr>
        <w:tc>
          <w:tcPr>
            <w:tcW w:w="1985" w:type="dxa"/>
            <w:tcBorders>
              <w:top w:val="single" w:sz="8" w:space="0" w:color="auto"/>
              <w:left w:val="dotted" w:sz="4" w:space="0" w:color="auto"/>
            </w:tcBorders>
          </w:tcPr>
          <w:p w14:paraId="6BFD1894" w14:textId="77777777" w:rsidR="00F457F5" w:rsidRDefault="00F457F5">
            <w:pPr>
              <w:pStyle w:val="Tabulka"/>
              <w:rPr>
                <w:szCs w:val="22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dotted" w:sz="4" w:space="0" w:color="auto"/>
            </w:tcBorders>
          </w:tcPr>
          <w:p w14:paraId="67A4E824" w14:textId="77777777" w:rsidR="00F457F5" w:rsidRDefault="00F457F5">
            <w:pPr>
              <w:pStyle w:val="Tabulka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14:paraId="3C6A8904" w14:textId="77777777" w:rsidR="00F457F5" w:rsidRDefault="00F457F5">
            <w:pPr>
              <w:pStyle w:val="Tabulka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</w:tcPr>
          <w:p w14:paraId="5E17336C" w14:textId="77777777" w:rsidR="00F457F5" w:rsidRDefault="00F457F5">
            <w:pPr>
              <w:pStyle w:val="Tabulka"/>
              <w:rPr>
                <w:szCs w:val="22"/>
              </w:rPr>
            </w:pPr>
          </w:p>
        </w:tc>
        <w:tc>
          <w:tcPr>
            <w:tcW w:w="1557" w:type="dxa"/>
            <w:tcBorders>
              <w:top w:val="single" w:sz="8" w:space="0" w:color="auto"/>
            </w:tcBorders>
          </w:tcPr>
          <w:p w14:paraId="3B1C8F53" w14:textId="77777777" w:rsidR="00F457F5" w:rsidRDefault="00F457F5">
            <w:pPr>
              <w:pStyle w:val="Tabulka"/>
              <w:rPr>
                <w:szCs w:val="22"/>
              </w:rPr>
            </w:pPr>
          </w:p>
        </w:tc>
      </w:tr>
      <w:tr w:rsidR="00F457F5" w14:paraId="29A11ACF" w14:textId="77777777">
        <w:trPr>
          <w:trHeight w:val="397"/>
        </w:trPr>
        <w:tc>
          <w:tcPr>
            <w:tcW w:w="1985" w:type="dxa"/>
            <w:tcBorders>
              <w:top w:val="dotted" w:sz="4" w:space="0" w:color="auto"/>
              <w:left w:val="dotted" w:sz="4" w:space="0" w:color="auto"/>
            </w:tcBorders>
          </w:tcPr>
          <w:p w14:paraId="640C8FE2" w14:textId="77777777" w:rsidR="00F457F5" w:rsidRDefault="00F457F5">
            <w:pPr>
              <w:pStyle w:val="Tabulka"/>
              <w:rPr>
                <w:szCs w:val="22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</w:tcBorders>
          </w:tcPr>
          <w:p w14:paraId="50F8C1F1" w14:textId="77777777" w:rsidR="00F457F5" w:rsidRDefault="00C03408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Viz. Cenová nabídka v příloze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14:paraId="72352984" w14:textId="77777777" w:rsidR="00F457F5" w:rsidRDefault="00C03408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145,13</w:t>
            </w:r>
          </w:p>
        </w:tc>
        <w:tc>
          <w:tcPr>
            <w:tcW w:w="1701" w:type="dxa"/>
            <w:tcBorders>
              <w:top w:val="dotted" w:sz="4" w:space="0" w:color="auto"/>
            </w:tcBorders>
          </w:tcPr>
          <w:p w14:paraId="7C86AD87" w14:textId="77777777" w:rsidR="00F457F5" w:rsidRDefault="00C03408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1 291 612,50</w:t>
            </w:r>
          </w:p>
        </w:tc>
        <w:tc>
          <w:tcPr>
            <w:tcW w:w="1557" w:type="dxa"/>
            <w:tcBorders>
              <w:top w:val="dotted" w:sz="4" w:space="0" w:color="auto"/>
            </w:tcBorders>
          </w:tcPr>
          <w:p w14:paraId="55BC088E" w14:textId="77777777" w:rsidR="00F457F5" w:rsidRDefault="00C03408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1 562 851,13</w:t>
            </w:r>
          </w:p>
        </w:tc>
      </w:tr>
      <w:tr w:rsidR="00F457F5" w14:paraId="5C207436" w14:textId="77777777">
        <w:trPr>
          <w:trHeight w:val="397"/>
        </w:trPr>
        <w:tc>
          <w:tcPr>
            <w:tcW w:w="5245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248E4E45" w14:textId="77777777" w:rsidR="00F457F5" w:rsidRDefault="00C03408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Celkem: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14:paraId="025D6318" w14:textId="77777777" w:rsidR="00F457F5" w:rsidRDefault="00C03408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145,13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14:paraId="53AF41C5" w14:textId="77777777" w:rsidR="00F457F5" w:rsidRDefault="00C03408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1 291 612,50</w:t>
            </w:r>
          </w:p>
        </w:tc>
        <w:tc>
          <w:tcPr>
            <w:tcW w:w="1557" w:type="dxa"/>
            <w:tcBorders>
              <w:bottom w:val="dotted" w:sz="4" w:space="0" w:color="auto"/>
            </w:tcBorders>
          </w:tcPr>
          <w:p w14:paraId="057B094D" w14:textId="77777777" w:rsidR="00F457F5" w:rsidRDefault="00C03408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1 562 851,13</w:t>
            </w:r>
          </w:p>
        </w:tc>
      </w:tr>
    </w:tbl>
    <w:p w14:paraId="64172005" w14:textId="77777777" w:rsidR="00F457F5" w:rsidRDefault="00F457F5">
      <w:pPr>
        <w:rPr>
          <w:sz w:val="8"/>
          <w:szCs w:val="8"/>
        </w:rPr>
      </w:pPr>
    </w:p>
    <w:p w14:paraId="663448F0" w14:textId="77777777" w:rsidR="00F457F5" w:rsidRDefault="00C03408">
      <w:pPr>
        <w:rPr>
          <w:sz w:val="16"/>
          <w:szCs w:val="16"/>
        </w:rPr>
      </w:pPr>
      <w:r>
        <w:rPr>
          <w:sz w:val="16"/>
          <w:szCs w:val="16"/>
        </w:rPr>
        <w:t>(Pozn.: MD – člověkoden, MJ – měrná jednotka, např. počet kusů)</w:t>
      </w:r>
    </w:p>
    <w:p w14:paraId="7EDF1951" w14:textId="77777777" w:rsidR="00F457F5" w:rsidRDefault="00F457F5">
      <w:pPr>
        <w:rPr>
          <w:szCs w:val="22"/>
        </w:rPr>
      </w:pPr>
    </w:p>
    <w:p w14:paraId="4FDB3B7A" w14:textId="77777777" w:rsidR="00F457F5" w:rsidRDefault="00F457F5">
      <w:pPr>
        <w:rPr>
          <w:szCs w:val="22"/>
        </w:rPr>
      </w:pPr>
    </w:p>
    <w:p w14:paraId="28858553" w14:textId="77777777" w:rsidR="00F457F5" w:rsidRDefault="00F457F5"/>
    <w:p w14:paraId="25587800" w14:textId="77777777" w:rsidR="00F457F5" w:rsidRDefault="00F457F5"/>
    <w:p w14:paraId="4E007057" w14:textId="77777777" w:rsidR="00F457F5" w:rsidRDefault="00C03408">
      <w:pPr>
        <w:pStyle w:val="Nadpis1"/>
        <w:numPr>
          <w:ilvl w:val="0"/>
          <w:numId w:val="40"/>
        </w:numPr>
        <w:ind w:left="284" w:hanging="284"/>
        <w:rPr>
          <w:szCs w:val="22"/>
        </w:rPr>
      </w:pPr>
      <w:r>
        <w:rPr>
          <w:szCs w:val="22"/>
        </w:rPr>
        <w:t>Posouzení</w:t>
      </w:r>
    </w:p>
    <w:p w14:paraId="01E2995E" w14:textId="77777777" w:rsidR="00F457F5" w:rsidRDefault="00C03408">
      <w:pPr>
        <w:rPr>
          <w:szCs w:val="22"/>
        </w:rPr>
      </w:pPr>
      <w:r>
        <w:t xml:space="preserve">Bezpečnostní garant, provozní garant a architekt potvrzují svým podpisem za oblast, kterou garantují, správnost specifikace plnění dle bodu 1 a její soulad s předpisy a standardy MZe </w:t>
      </w:r>
      <w:r>
        <w:rPr>
          <w:lang w:eastAsia="cs-CZ"/>
        </w:rPr>
        <w:t xml:space="preserve">a doporučují změnu k realizaci. 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3256"/>
        <w:gridCol w:w="2976"/>
        <w:gridCol w:w="2977"/>
      </w:tblGrid>
      <w:tr w:rsidR="00F457F5" w14:paraId="39F95B16" w14:textId="77777777">
        <w:trPr>
          <w:trHeight w:val="374"/>
        </w:trPr>
        <w:tc>
          <w:tcPr>
            <w:tcW w:w="3256" w:type="dxa"/>
            <w:vAlign w:val="center"/>
          </w:tcPr>
          <w:p w14:paraId="6D2263DE" w14:textId="77777777" w:rsidR="00F457F5" w:rsidRDefault="00C03408">
            <w:pPr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2976" w:type="dxa"/>
            <w:vAlign w:val="center"/>
          </w:tcPr>
          <w:p w14:paraId="5B5E28BF" w14:textId="77777777" w:rsidR="00F457F5" w:rsidRDefault="00C03408">
            <w:pPr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2977" w:type="dxa"/>
            <w:vAlign w:val="center"/>
          </w:tcPr>
          <w:p w14:paraId="464E03EC" w14:textId="77777777" w:rsidR="00F457F5" w:rsidRDefault="00C03408">
            <w:pPr>
              <w:rPr>
                <w:b/>
              </w:rPr>
            </w:pPr>
            <w:r>
              <w:rPr>
                <w:b/>
              </w:rPr>
              <w:t>Podpis/Mail</w:t>
            </w:r>
            <w:r>
              <w:rPr>
                <w:rStyle w:val="Odkaznavysvtlivky"/>
                <w:b/>
              </w:rPr>
              <w:endnoteReference w:id="22"/>
            </w:r>
          </w:p>
        </w:tc>
      </w:tr>
      <w:tr w:rsidR="00F457F5" w14:paraId="7A471854" w14:textId="77777777">
        <w:trPr>
          <w:trHeight w:val="510"/>
        </w:trPr>
        <w:tc>
          <w:tcPr>
            <w:tcW w:w="3256" w:type="dxa"/>
            <w:vAlign w:val="center"/>
          </w:tcPr>
          <w:p w14:paraId="2E28397A" w14:textId="77777777" w:rsidR="00F457F5" w:rsidRDefault="00C03408">
            <w:r>
              <w:t>Bezpečnostní garant</w:t>
            </w:r>
          </w:p>
        </w:tc>
        <w:tc>
          <w:tcPr>
            <w:tcW w:w="2976" w:type="dxa"/>
            <w:vAlign w:val="center"/>
          </w:tcPr>
          <w:p w14:paraId="5831D908" w14:textId="77777777" w:rsidR="00F457F5" w:rsidRDefault="00C03408">
            <w:r>
              <w:t>Karel Štefl</w:t>
            </w:r>
          </w:p>
        </w:tc>
        <w:tc>
          <w:tcPr>
            <w:tcW w:w="2977" w:type="dxa"/>
            <w:vAlign w:val="center"/>
          </w:tcPr>
          <w:p w14:paraId="0B5FEE56" w14:textId="77777777" w:rsidR="00F457F5" w:rsidRDefault="00F457F5"/>
        </w:tc>
      </w:tr>
      <w:tr w:rsidR="00F457F5" w14:paraId="2F1C8901" w14:textId="77777777">
        <w:trPr>
          <w:trHeight w:val="510"/>
        </w:trPr>
        <w:tc>
          <w:tcPr>
            <w:tcW w:w="3256" w:type="dxa"/>
            <w:vAlign w:val="center"/>
          </w:tcPr>
          <w:p w14:paraId="147D4C79" w14:textId="77777777" w:rsidR="00F457F5" w:rsidRDefault="00C03408">
            <w:r>
              <w:t>Provozní garant</w:t>
            </w:r>
          </w:p>
        </w:tc>
        <w:tc>
          <w:tcPr>
            <w:tcW w:w="2976" w:type="dxa"/>
            <w:vAlign w:val="center"/>
          </w:tcPr>
          <w:p w14:paraId="25EB7E79" w14:textId="77777777" w:rsidR="00F457F5" w:rsidRDefault="00C03408">
            <w:r>
              <w:t>Ivo Jančík</w:t>
            </w:r>
          </w:p>
        </w:tc>
        <w:tc>
          <w:tcPr>
            <w:tcW w:w="2977" w:type="dxa"/>
            <w:vAlign w:val="center"/>
          </w:tcPr>
          <w:p w14:paraId="565FAA7E" w14:textId="77777777" w:rsidR="00F457F5" w:rsidRDefault="00F457F5"/>
        </w:tc>
      </w:tr>
      <w:tr w:rsidR="00F457F5" w14:paraId="36C3C6D5" w14:textId="77777777">
        <w:trPr>
          <w:trHeight w:val="510"/>
        </w:trPr>
        <w:tc>
          <w:tcPr>
            <w:tcW w:w="3256" w:type="dxa"/>
            <w:vAlign w:val="center"/>
          </w:tcPr>
          <w:p w14:paraId="74C0AE0C" w14:textId="77777777" w:rsidR="00F457F5" w:rsidRDefault="00C03408">
            <w:r>
              <w:t>Architekt</w:t>
            </w:r>
          </w:p>
        </w:tc>
        <w:tc>
          <w:tcPr>
            <w:tcW w:w="2976" w:type="dxa"/>
            <w:vAlign w:val="center"/>
          </w:tcPr>
          <w:p w14:paraId="1EE1F587" w14:textId="77777777" w:rsidR="00F457F5" w:rsidRDefault="00F457F5"/>
        </w:tc>
        <w:tc>
          <w:tcPr>
            <w:tcW w:w="2977" w:type="dxa"/>
            <w:vAlign w:val="center"/>
          </w:tcPr>
          <w:p w14:paraId="5D94F68F" w14:textId="77777777" w:rsidR="00F457F5" w:rsidRDefault="00F457F5"/>
        </w:tc>
      </w:tr>
    </w:tbl>
    <w:p w14:paraId="0FAFAF06" w14:textId="77777777" w:rsidR="00F457F5" w:rsidRDefault="00C03408">
      <w:pPr>
        <w:spacing w:before="60"/>
      </w:pPr>
      <w:r>
        <w:rPr>
          <w:sz w:val="16"/>
          <w:szCs w:val="16"/>
        </w:rPr>
        <w:t>(Pozn.: RfC se zpravidla předkládá k posouzení Bezpečnostnímu garantovi, Provoznímu garantovi, Architektovi, a to podle předpokládaných dopadů změnového požadavku na bezpečnost, provoz, příp. architekturu. Koordinátor změny rozhodne, od koho vyžádat posouzení dle konkrétního případu změnového požadavku.)</w:t>
      </w:r>
    </w:p>
    <w:p w14:paraId="61DA4442" w14:textId="77777777" w:rsidR="00F457F5" w:rsidRDefault="00F457F5"/>
    <w:p w14:paraId="0D7971F8" w14:textId="77777777" w:rsidR="00F457F5" w:rsidRDefault="00F457F5">
      <w:pPr>
        <w:rPr>
          <w:szCs w:val="22"/>
        </w:rPr>
      </w:pPr>
    </w:p>
    <w:p w14:paraId="0715F058" w14:textId="77777777" w:rsidR="00F457F5" w:rsidRDefault="00C03408">
      <w:pPr>
        <w:pStyle w:val="Nadpis1"/>
        <w:numPr>
          <w:ilvl w:val="0"/>
          <w:numId w:val="40"/>
        </w:numPr>
        <w:ind w:left="284" w:hanging="284"/>
        <w:rPr>
          <w:szCs w:val="22"/>
        </w:rPr>
      </w:pPr>
      <w:r>
        <w:rPr>
          <w:szCs w:val="22"/>
        </w:rPr>
        <w:t>Schválení</w:t>
      </w:r>
    </w:p>
    <w:p w14:paraId="6FB20AC0" w14:textId="77777777" w:rsidR="00F457F5" w:rsidRDefault="00C03408">
      <w:r>
        <w:t>Svým podpisem potvrzuje požadavek na realizaci změny: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3256"/>
        <w:gridCol w:w="2976"/>
        <w:gridCol w:w="2977"/>
      </w:tblGrid>
      <w:tr w:rsidR="00F457F5" w14:paraId="297449BF" w14:textId="77777777">
        <w:trPr>
          <w:trHeight w:val="374"/>
        </w:trPr>
        <w:tc>
          <w:tcPr>
            <w:tcW w:w="3256" w:type="dxa"/>
            <w:vAlign w:val="center"/>
          </w:tcPr>
          <w:p w14:paraId="1C535D17" w14:textId="77777777" w:rsidR="00F457F5" w:rsidRDefault="00C03408">
            <w:pPr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2976" w:type="dxa"/>
            <w:vAlign w:val="center"/>
          </w:tcPr>
          <w:p w14:paraId="45270037" w14:textId="77777777" w:rsidR="00F457F5" w:rsidRDefault="00C03408">
            <w:pPr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2977" w:type="dxa"/>
            <w:vAlign w:val="center"/>
          </w:tcPr>
          <w:p w14:paraId="0440150D" w14:textId="77777777" w:rsidR="00F457F5" w:rsidRDefault="00C03408">
            <w:pPr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F457F5" w14:paraId="6A276ED3" w14:textId="77777777">
        <w:trPr>
          <w:trHeight w:val="510"/>
        </w:trPr>
        <w:tc>
          <w:tcPr>
            <w:tcW w:w="3256" w:type="dxa"/>
            <w:vAlign w:val="center"/>
          </w:tcPr>
          <w:p w14:paraId="6D3DFCCD" w14:textId="77777777" w:rsidR="00F457F5" w:rsidRDefault="00C03408">
            <w:r>
              <w:t>Žadatel/Věcný garant (přímé platby)</w:t>
            </w:r>
          </w:p>
        </w:tc>
        <w:tc>
          <w:tcPr>
            <w:tcW w:w="2976" w:type="dxa"/>
            <w:vAlign w:val="center"/>
          </w:tcPr>
          <w:p w14:paraId="7E182B32" w14:textId="77777777" w:rsidR="00F457F5" w:rsidRDefault="00C03408">
            <w:r>
              <w:t>Ing. Kateřina Bělinová</w:t>
            </w:r>
          </w:p>
        </w:tc>
        <w:tc>
          <w:tcPr>
            <w:tcW w:w="2977" w:type="dxa"/>
            <w:vAlign w:val="center"/>
          </w:tcPr>
          <w:p w14:paraId="003E1E92" w14:textId="77777777" w:rsidR="00F457F5" w:rsidRDefault="00F457F5"/>
        </w:tc>
      </w:tr>
      <w:tr w:rsidR="00F457F5" w14:paraId="4A269DE8" w14:textId="77777777">
        <w:trPr>
          <w:trHeight w:val="510"/>
        </w:trPr>
        <w:tc>
          <w:tcPr>
            <w:tcW w:w="3256" w:type="dxa"/>
            <w:vAlign w:val="center"/>
          </w:tcPr>
          <w:p w14:paraId="05D37FCE" w14:textId="77777777" w:rsidR="00F457F5" w:rsidRDefault="00C03408">
            <w:r>
              <w:t>Žadatel/Věcný garant (DŽPZ + AMR)</w:t>
            </w:r>
          </w:p>
        </w:tc>
        <w:tc>
          <w:tcPr>
            <w:tcW w:w="2976" w:type="dxa"/>
            <w:vAlign w:val="center"/>
          </w:tcPr>
          <w:p w14:paraId="1DDAB9F6" w14:textId="77777777" w:rsidR="00F457F5" w:rsidRDefault="00C03408">
            <w:r>
              <w:t>Ing. David Kuna</w:t>
            </w:r>
          </w:p>
        </w:tc>
        <w:tc>
          <w:tcPr>
            <w:tcW w:w="2977" w:type="dxa"/>
            <w:vAlign w:val="center"/>
          </w:tcPr>
          <w:p w14:paraId="6B1CC7B7" w14:textId="77777777" w:rsidR="00F457F5" w:rsidRDefault="00F457F5"/>
        </w:tc>
      </w:tr>
      <w:tr w:rsidR="00F457F5" w14:paraId="0E6296EA" w14:textId="77777777">
        <w:trPr>
          <w:trHeight w:val="510"/>
        </w:trPr>
        <w:tc>
          <w:tcPr>
            <w:tcW w:w="3256" w:type="dxa"/>
            <w:vAlign w:val="center"/>
          </w:tcPr>
          <w:p w14:paraId="4684B2CF" w14:textId="77777777" w:rsidR="00F457F5" w:rsidRDefault="00C03408">
            <w:r>
              <w:t>Koordinátor změny</w:t>
            </w:r>
          </w:p>
        </w:tc>
        <w:tc>
          <w:tcPr>
            <w:tcW w:w="2976" w:type="dxa"/>
            <w:vAlign w:val="center"/>
          </w:tcPr>
          <w:p w14:paraId="6BCC8DC2" w14:textId="77777777" w:rsidR="00F457F5" w:rsidRDefault="00C03408">
            <w:r>
              <w:t>Jaroslav Němec</w:t>
            </w:r>
          </w:p>
        </w:tc>
        <w:tc>
          <w:tcPr>
            <w:tcW w:w="2977" w:type="dxa"/>
            <w:vAlign w:val="center"/>
          </w:tcPr>
          <w:p w14:paraId="21672E29" w14:textId="77777777" w:rsidR="00F457F5" w:rsidRDefault="00F457F5"/>
        </w:tc>
      </w:tr>
      <w:tr w:rsidR="00F457F5" w14:paraId="5D158B31" w14:textId="77777777">
        <w:trPr>
          <w:trHeight w:val="510"/>
        </w:trPr>
        <w:tc>
          <w:tcPr>
            <w:tcW w:w="3256" w:type="dxa"/>
            <w:vAlign w:val="center"/>
          </w:tcPr>
          <w:p w14:paraId="77445570" w14:textId="77777777" w:rsidR="00F457F5" w:rsidRDefault="00C03408">
            <w:r>
              <w:t>Oprávněná osoba dle smlouvy</w:t>
            </w:r>
          </w:p>
        </w:tc>
        <w:tc>
          <w:tcPr>
            <w:tcW w:w="2976" w:type="dxa"/>
            <w:vAlign w:val="center"/>
          </w:tcPr>
          <w:p w14:paraId="138EA001" w14:textId="77777777" w:rsidR="00F457F5" w:rsidRDefault="00C03408">
            <w:r>
              <w:t>Vladimír Velas</w:t>
            </w:r>
          </w:p>
        </w:tc>
        <w:tc>
          <w:tcPr>
            <w:tcW w:w="2977" w:type="dxa"/>
            <w:vAlign w:val="center"/>
          </w:tcPr>
          <w:p w14:paraId="619CF2A5" w14:textId="77777777" w:rsidR="00F457F5" w:rsidRDefault="00F457F5"/>
        </w:tc>
      </w:tr>
    </w:tbl>
    <w:p w14:paraId="1E89BC2E" w14:textId="77777777" w:rsidR="00F457F5" w:rsidRDefault="00C03408">
      <w:pPr>
        <w:spacing w:before="60"/>
        <w:rPr>
          <w:sz w:val="16"/>
          <w:szCs w:val="16"/>
        </w:rPr>
      </w:pPr>
      <w:r>
        <w:rPr>
          <w:sz w:val="16"/>
          <w:szCs w:val="16"/>
        </w:rPr>
        <w:t>(Pozn.: Oprávněná osoba se uvede v případě, že je uvedena ve smlouvě.)</w:t>
      </w:r>
    </w:p>
    <w:p w14:paraId="25050156" w14:textId="77777777" w:rsidR="00F457F5" w:rsidRDefault="00F457F5">
      <w:pPr>
        <w:spacing w:before="60"/>
        <w:rPr>
          <w:sz w:val="16"/>
          <w:szCs w:val="16"/>
        </w:rPr>
      </w:pPr>
    </w:p>
    <w:p w14:paraId="4C1104CD" w14:textId="77777777" w:rsidR="00F457F5" w:rsidRDefault="00F457F5">
      <w:pPr>
        <w:spacing w:before="60"/>
        <w:rPr>
          <w:sz w:val="16"/>
          <w:szCs w:val="16"/>
        </w:rPr>
      </w:pPr>
    </w:p>
    <w:p w14:paraId="43F20E08" w14:textId="77777777" w:rsidR="00F457F5" w:rsidRDefault="00F457F5">
      <w:pPr>
        <w:spacing w:before="60"/>
        <w:rPr>
          <w:szCs w:val="22"/>
        </w:rPr>
        <w:sectPr w:rsidR="00F457F5">
          <w:footerReference w:type="default" r:id="rId25"/>
          <w:pgSz w:w="11906" w:h="16838"/>
          <w:pgMar w:top="1560" w:right="1418" w:bottom="1134" w:left="992" w:header="567" w:footer="567" w:gutter="0"/>
          <w:pgNumType w:start="1"/>
          <w:cols w:space="708"/>
          <w:docGrid w:linePitch="360"/>
        </w:sectPr>
      </w:pPr>
    </w:p>
    <w:p w14:paraId="38110F6A" w14:textId="77777777" w:rsidR="00F457F5" w:rsidRDefault="00F457F5"/>
    <w:p w14:paraId="01892C6E" w14:textId="77777777" w:rsidR="00F457F5" w:rsidRDefault="00C03408">
      <w:pPr>
        <w:pStyle w:val="Nadpis1"/>
        <w:ind w:left="142" w:firstLine="0"/>
      </w:pPr>
      <w:r>
        <w:t>Vysvětlivky</w:t>
      </w:r>
    </w:p>
    <w:p w14:paraId="067A200D" w14:textId="77777777" w:rsidR="00F457F5" w:rsidRDefault="00F457F5"/>
    <w:p w14:paraId="162C4D05" w14:textId="77777777" w:rsidR="00F457F5" w:rsidRDefault="00F457F5">
      <w:pPr>
        <w:rPr>
          <w:szCs w:val="22"/>
        </w:rPr>
      </w:pPr>
    </w:p>
    <w:sectPr w:rsidR="00F457F5">
      <w:headerReference w:type="even" r:id="rId26"/>
      <w:headerReference w:type="default" r:id="rId27"/>
      <w:footerReference w:type="default" r:id="rId28"/>
      <w:headerReference w:type="first" r:id="rId29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E9F22" w14:textId="77777777" w:rsidR="00F457F5" w:rsidRDefault="00C03408">
      <w:r>
        <w:separator/>
      </w:r>
    </w:p>
  </w:endnote>
  <w:endnote w:type="continuationSeparator" w:id="0">
    <w:p w14:paraId="0B7D2ABC" w14:textId="77777777" w:rsidR="00F457F5" w:rsidRDefault="00C03408">
      <w:r>
        <w:continuationSeparator/>
      </w:r>
    </w:p>
  </w:endnote>
  <w:endnote w:id="1">
    <w:p w14:paraId="6A6C4822" w14:textId="77777777" w:rsidR="00F457F5" w:rsidRDefault="00C03408">
      <w:pPr>
        <w:pStyle w:val="Textvysvtlivek"/>
        <w:ind w:left="142" w:hanging="142"/>
        <w:rPr>
          <w:rStyle w:val="Odkaznavysvtlivky"/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Style w:val="Odkaznavysvtlivky"/>
          <w:rFonts w:cs="Arial"/>
          <w:sz w:val="18"/>
          <w:szCs w:val="18"/>
        </w:rPr>
        <w:t xml:space="preserve"> Formulář RfC je tvořen t</w:t>
      </w:r>
      <w:r>
        <w:rPr>
          <w:rFonts w:cs="Arial"/>
          <w:sz w:val="18"/>
          <w:szCs w:val="18"/>
        </w:rPr>
        <w:t>řemi</w:t>
      </w:r>
      <w:r>
        <w:rPr>
          <w:rStyle w:val="Odkaznavysvtlivky"/>
          <w:rFonts w:cs="Arial"/>
          <w:sz w:val="18"/>
          <w:szCs w:val="18"/>
        </w:rPr>
        <w:t xml:space="preserve"> částmi, A - Věcné zadání, </w:t>
      </w:r>
      <w:r>
        <w:rPr>
          <w:rFonts w:cs="Arial"/>
          <w:sz w:val="18"/>
          <w:szCs w:val="18"/>
        </w:rPr>
        <w:t>B</w:t>
      </w:r>
      <w:r>
        <w:rPr>
          <w:rStyle w:val="Odkaznavysvtlivky"/>
          <w:rFonts w:cs="Arial"/>
          <w:sz w:val="18"/>
          <w:szCs w:val="18"/>
        </w:rPr>
        <w:t xml:space="preserve"> – Nabídka </w:t>
      </w:r>
      <w:r>
        <w:rPr>
          <w:rFonts w:cs="Arial"/>
          <w:sz w:val="18"/>
          <w:szCs w:val="18"/>
        </w:rPr>
        <w:t>řešení,</w:t>
      </w:r>
      <w:r>
        <w:rPr>
          <w:rStyle w:val="Odkaznavysvtlivky"/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C</w:t>
      </w:r>
      <w:r>
        <w:rPr>
          <w:rStyle w:val="Odkaznavysvtlivky"/>
          <w:rFonts w:cs="Arial"/>
          <w:sz w:val="18"/>
          <w:szCs w:val="18"/>
        </w:rPr>
        <w:t xml:space="preserve"> - Potvrzení realizace požadavku. První část </w:t>
      </w:r>
      <w:r>
        <w:rPr>
          <w:rFonts w:cs="Arial"/>
          <w:sz w:val="18"/>
          <w:szCs w:val="18"/>
        </w:rPr>
        <w:t xml:space="preserve">(Věcné zadání) </w:t>
      </w:r>
      <w:r>
        <w:rPr>
          <w:rStyle w:val="Odkaznavysvtlivky"/>
          <w:rFonts w:cs="Arial"/>
          <w:sz w:val="18"/>
          <w:szCs w:val="18"/>
        </w:rPr>
        <w:t>je předložena poskytovateli/dodavateli jako pobídka k předložení nabídky řešení. Druh</w:t>
      </w:r>
      <w:r>
        <w:rPr>
          <w:rFonts w:cs="Arial"/>
          <w:sz w:val="18"/>
          <w:szCs w:val="18"/>
        </w:rPr>
        <w:t>ou</w:t>
      </w:r>
      <w:r>
        <w:rPr>
          <w:rStyle w:val="Odkaznavysvtlivky"/>
          <w:rFonts w:cs="Arial"/>
          <w:sz w:val="18"/>
          <w:szCs w:val="18"/>
        </w:rPr>
        <w:t xml:space="preserve"> část, tj. část B použije dodavatel řešení k vypracování </w:t>
      </w:r>
      <w:r>
        <w:rPr>
          <w:rFonts w:cs="Arial"/>
          <w:sz w:val="18"/>
          <w:szCs w:val="18"/>
        </w:rPr>
        <w:t>nabídky, kterou předloží MZe.</w:t>
      </w:r>
      <w:r>
        <w:rPr>
          <w:rStyle w:val="Odkaznavysvtlivky"/>
          <w:rFonts w:cs="Arial"/>
          <w:sz w:val="18"/>
          <w:szCs w:val="18"/>
        </w:rPr>
        <w:t xml:space="preserve"> Třetí část (Potvrzení realizace požadavku) se po vyplnění</w:t>
      </w:r>
      <w:r>
        <w:rPr>
          <w:rFonts w:cs="Arial"/>
          <w:sz w:val="18"/>
          <w:szCs w:val="18"/>
        </w:rPr>
        <w:t xml:space="preserve"> </w:t>
      </w:r>
      <w:r>
        <w:rPr>
          <w:rStyle w:val="Odkaznavysvtlivky"/>
          <w:rFonts w:cs="Arial"/>
          <w:sz w:val="18"/>
          <w:szCs w:val="18"/>
        </w:rPr>
        <w:t>p</w:t>
      </w:r>
      <w:r>
        <w:rPr>
          <w:rFonts w:cs="Arial"/>
          <w:sz w:val="18"/>
          <w:szCs w:val="18"/>
        </w:rPr>
        <w:t>řiloží k první a druhé části</w:t>
      </w:r>
      <w:r>
        <w:rPr>
          <w:rStyle w:val="Odkaznavysvtlivky"/>
          <w:rFonts w:cs="Arial"/>
          <w:sz w:val="18"/>
          <w:szCs w:val="18"/>
        </w:rPr>
        <w:t xml:space="preserve"> a </w:t>
      </w:r>
      <w:r>
        <w:rPr>
          <w:rFonts w:cs="Arial"/>
          <w:sz w:val="18"/>
          <w:szCs w:val="18"/>
        </w:rPr>
        <w:t xml:space="preserve">předloží se ke schválení osobám uvedeným v části C RfC. Poskytovateli/dodavateli se poté vyplněný formulář RfC předkládá v příloze objednávky na realizaci změnového požadavku. Pouze tato podepsaná objednávka je </w:t>
      </w:r>
      <w:r>
        <w:rPr>
          <w:rStyle w:val="Odkaznavysvtlivky"/>
          <w:rFonts w:cs="Arial"/>
          <w:sz w:val="18"/>
          <w:szCs w:val="18"/>
        </w:rPr>
        <w:t>p</w:t>
      </w:r>
      <w:r>
        <w:rPr>
          <w:rFonts w:cs="Arial"/>
          <w:sz w:val="18"/>
          <w:szCs w:val="18"/>
        </w:rPr>
        <w:t>okynem pro dodavatele/poskytovatele k realizaci změny</w:t>
      </w:r>
      <w:r>
        <w:rPr>
          <w:rStyle w:val="Odkaznavysvtlivky"/>
          <w:rFonts w:cs="Arial"/>
          <w:sz w:val="18"/>
          <w:szCs w:val="18"/>
        </w:rPr>
        <w:t>.</w:t>
      </w:r>
    </w:p>
  </w:endnote>
  <w:endnote w:id="2">
    <w:p w14:paraId="5718329E" w14:textId="77777777" w:rsidR="00F457F5" w:rsidRDefault="00C03408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ID PK MZe – pomocný identifikátor požadavku přidělený v pomocné evidenci projektové kanceláře MZe</w:t>
      </w:r>
    </w:p>
  </w:endnote>
  <w:endnote w:id="3">
    <w:p w14:paraId="565AB150" w14:textId="77777777" w:rsidR="00F457F5" w:rsidRDefault="00C03408">
      <w:pPr>
        <w:pStyle w:val="Textvysvtlivek"/>
        <w:ind w:left="142" w:hanging="142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Předmět změny – stručná informace, název požadavku</w:t>
      </w:r>
    </w:p>
  </w:endnote>
  <w:endnote w:id="4">
    <w:p w14:paraId="705122B3" w14:textId="77777777" w:rsidR="00F457F5" w:rsidRDefault="00C03408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Kategorie změny – kategorie urgentní se využije v naléhavých případech, kdy je třeba vyřešit nedostupnost zásadní funkcionality systému vzhledem ke zpracování agendy, pro jejíž podporu systém slouží.</w:t>
      </w:r>
    </w:p>
  </w:endnote>
  <w:endnote w:id="5">
    <w:p w14:paraId="73AD28A8" w14:textId="77777777" w:rsidR="00F457F5" w:rsidRDefault="00C03408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Priorita – vyjadřuje důležitost zapracování požadavku. z pohledu časového. Vyplní se v případě volby kategorie „Normální změna“.</w:t>
      </w:r>
    </w:p>
  </w:endnote>
  <w:endnote w:id="6">
    <w:p w14:paraId="54FDAA25" w14:textId="77777777" w:rsidR="00F457F5" w:rsidRDefault="00C03408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Zkratka – zkratka aplikace (viz „kód služby“ v katalogu služeb)</w:t>
      </w:r>
    </w:p>
  </w:endnote>
  <w:endnote w:id="7">
    <w:p w14:paraId="227523B0" w14:textId="77777777" w:rsidR="00F457F5" w:rsidRDefault="00C03408">
      <w:pPr>
        <w:pStyle w:val="Textvysvtlivek"/>
        <w:ind w:left="142" w:hanging="142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Smlouva č. – uvede se, pokud existuje smlouva, v rámci níž se požadavky předkládají, totéž platí pro KL (katalogový list).</w:t>
      </w:r>
    </w:p>
  </w:endnote>
  <w:endnote w:id="8">
    <w:p w14:paraId="02E6CD0A" w14:textId="77777777" w:rsidR="00F457F5" w:rsidRDefault="00C03408">
      <w:pPr>
        <w:pStyle w:val="Textvysvtlivek"/>
        <w:rPr>
          <w:rFonts w:cs="Arial"/>
        </w:rPr>
      </w:pPr>
      <w:r>
        <w:rPr>
          <w:rStyle w:val="Odkaznavysvtlivky"/>
          <w:rFonts w:cs="Arial"/>
        </w:rPr>
        <w:endnoteRef/>
      </w:r>
      <w:r>
        <w:rPr>
          <w:rFonts w:cs="Arial"/>
        </w:rPr>
        <w:t xml:space="preserve"> </w:t>
      </w:r>
      <w:r>
        <w:rPr>
          <w:rFonts w:cs="Arial"/>
          <w:sz w:val="18"/>
          <w:szCs w:val="18"/>
        </w:rPr>
        <w:t>Vyplní Change koordinátor. s Provozním garantem. Uvedený seznam dokumentace je pouze příkladem.</w:t>
      </w:r>
    </w:p>
  </w:endnote>
  <w:endnote w:id="9">
    <w:p w14:paraId="6B54B1A7" w14:textId="77777777" w:rsidR="00F457F5" w:rsidRDefault="00C03408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>
        <w:rPr>
          <w:sz w:val="18"/>
          <w:szCs w:val="18"/>
        </w:rPr>
        <w:t>Garant odpovídá za správnost a úplnost dodané dokumentace a zajišťuje její akceptaci. Např. Provozní dokumentaci posuzuje Oddělení kybernetické bezpečnosti (OKB) a Oddělení provozu a podpory technologíí (OPPT).</w:t>
      </w:r>
    </w:p>
  </w:endnote>
  <w:endnote w:id="10">
    <w:p w14:paraId="2B303647" w14:textId="77777777" w:rsidR="00F457F5" w:rsidRDefault="00C03408">
      <w:pPr>
        <w:pStyle w:val="Textvysvtlivek"/>
        <w:rPr>
          <w:rFonts w:cs="Arial"/>
        </w:rPr>
      </w:pPr>
      <w:r>
        <w:rPr>
          <w:rStyle w:val="Odkaznavysvtlivky"/>
          <w:rFonts w:cs="Arial"/>
        </w:rPr>
        <w:endnoteRef/>
      </w:r>
      <w:r>
        <w:rPr>
          <w:rFonts w:cs="Arial"/>
        </w:rPr>
        <w:t xml:space="preserve"> </w:t>
      </w:r>
      <w:r>
        <w:rPr>
          <w:rFonts w:cs="Arial"/>
          <w:sz w:val="18"/>
          <w:szCs w:val="18"/>
        </w:rPr>
        <w:t xml:space="preserve">Rozsah požadované dokumentace uveďte </w:t>
      </w:r>
      <w:r>
        <w:rPr>
          <w:rFonts w:cs="Arial"/>
          <w:color w:val="000000"/>
          <w:sz w:val="18"/>
          <w:szCs w:val="18"/>
          <w:lang w:eastAsia="cs-CZ"/>
        </w:rPr>
        <w:t>do tabulky.</w:t>
      </w:r>
    </w:p>
  </w:endnote>
  <w:endnote w:id="11">
    <w:p w14:paraId="739F0DD8" w14:textId="77777777" w:rsidR="00F457F5" w:rsidRDefault="00C03408">
      <w:pPr>
        <w:pStyle w:val="Textvysvtlivek"/>
        <w:rPr>
          <w:sz w:val="18"/>
          <w:szCs w:val="18"/>
        </w:rPr>
      </w:pPr>
      <w:r>
        <w:rPr>
          <w:rStyle w:val="Odkaznavysvtlivky"/>
          <w:sz w:val="18"/>
          <w:szCs w:val="18"/>
        </w:rPr>
        <w:endnoteRef/>
      </w:r>
      <w:r>
        <w:rPr>
          <w:sz w:val="18"/>
          <w:szCs w:val="18"/>
        </w:rPr>
        <w:t xml:space="preserve"> OKB – Oddělení kybernetické bezpečnosti, OPPT – Oddělení provozu a podpory technologií</w:t>
      </w:r>
    </w:p>
  </w:endnote>
  <w:endnote w:id="12">
    <w:p w14:paraId="37E2FF52" w14:textId="77777777" w:rsidR="00F457F5" w:rsidRDefault="00C03408">
      <w:pPr>
        <w:pStyle w:val="Textvysvtlivek"/>
        <w:rPr>
          <w:sz w:val="16"/>
          <w:szCs w:val="16"/>
        </w:rPr>
      </w:pPr>
      <w:r>
        <w:rPr>
          <w:rStyle w:val="Odkaznavysvtlivky"/>
          <w:sz w:val="16"/>
          <w:szCs w:val="16"/>
        </w:rPr>
        <w:endnoteRef/>
      </w:r>
      <w:r>
        <w:rPr>
          <w:sz w:val="16"/>
          <w:szCs w:val="16"/>
        </w:rPr>
        <w:t xml:space="preserve"> </w:t>
      </w:r>
      <w:r>
        <w:rPr>
          <w:sz w:val="18"/>
          <w:szCs w:val="18"/>
        </w:rPr>
        <w:t>Požadováno, pokud Dodavatel potvrdí dopad na dohledové scénáře/nástroje.</w:t>
      </w:r>
    </w:p>
  </w:endnote>
  <w:endnote w:id="13">
    <w:p w14:paraId="1A69BD57" w14:textId="77777777" w:rsidR="00F457F5" w:rsidRDefault="00C03408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ID PK MZe – pomocný identifikátor požadavku přidělený v pomocné evidenci projektové kanceláře MZe</w:t>
      </w:r>
    </w:p>
  </w:endnote>
  <w:endnote w:id="14">
    <w:p w14:paraId="65917032" w14:textId="77777777" w:rsidR="00F457F5" w:rsidRDefault="00C03408">
      <w:pPr>
        <w:pStyle w:val="Textvysvtlivek"/>
        <w:rPr>
          <w:sz w:val="18"/>
          <w:szCs w:val="18"/>
        </w:rPr>
      </w:pPr>
      <w:r>
        <w:rPr>
          <w:rStyle w:val="Odkaznavysvtlivky"/>
          <w:sz w:val="18"/>
          <w:szCs w:val="18"/>
        </w:rPr>
        <w:endnoteRef/>
      </w:r>
      <w:r>
        <w:rPr>
          <w:sz w:val="18"/>
          <w:szCs w:val="18"/>
        </w:rPr>
        <w:t xml:space="preserve"> Jednotlivé oblasti – položky v tabulce korespondují s kapitolami Standardu systémové bezpečnosti.</w:t>
      </w:r>
    </w:p>
  </w:endnote>
  <w:endnote w:id="15">
    <w:p w14:paraId="178A13D8" w14:textId="77777777" w:rsidR="00F457F5" w:rsidRDefault="00C03408">
      <w:pPr>
        <w:pStyle w:val="Textvysvtlivek"/>
        <w:rPr>
          <w:sz w:val="16"/>
          <w:szCs w:val="16"/>
        </w:rPr>
      </w:pPr>
      <w:r>
        <w:rPr>
          <w:rStyle w:val="Odkaznavysvtlivky"/>
          <w:sz w:val="16"/>
          <w:szCs w:val="16"/>
        </w:rPr>
        <w:endnoteRef/>
      </w:r>
      <w:r>
        <w:rPr>
          <w:sz w:val="16"/>
          <w:szCs w:val="16"/>
        </w:rPr>
        <w:t xml:space="preserve"> </w:t>
      </w:r>
      <w:r>
        <w:rPr>
          <w:sz w:val="18"/>
          <w:szCs w:val="18"/>
        </w:rPr>
        <w:t>Pokud z vyhodnocení dopadů vyplyne potřeba upravit dohledové scénáře nebo zpracování nového scénáře, pak se má za to, že položka seznamu „Požadavek na dokumentaci“ v b. 5 části A RfC „Dohledové scénáře (úprava stávajících/nové scénáře)“ je vyžadována a bude součástí akceptačního řízení, nebude-li v části C RfC v bodu 1 „Specifikace plnění“ stanoveno jinak.</w:t>
      </w:r>
    </w:p>
  </w:endnote>
  <w:endnote w:id="16">
    <w:p w14:paraId="27280B9A" w14:textId="77777777" w:rsidR="00F457F5" w:rsidRDefault="00C03408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17">
    <w:p w14:paraId="4651ED62" w14:textId="77777777" w:rsidR="00F457F5" w:rsidRDefault="00C03408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Role se vyplní pouze v relevantních případech, např. u požadavku na infrastrukturu.</w:t>
      </w:r>
    </w:p>
  </w:endnote>
  <w:endnote w:id="18">
    <w:p w14:paraId="500CABA8" w14:textId="77777777" w:rsidR="00F457F5" w:rsidRDefault="00C03408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Oprávněná osoba – smluvně určená osoba oprávněná k předkládání požadavku na předložení nabídky.</w:t>
      </w:r>
    </w:p>
  </w:endnote>
  <w:endnote w:id="19">
    <w:p w14:paraId="11222AD2" w14:textId="77777777" w:rsidR="00F457F5" w:rsidRDefault="00C03408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ID PK MZe – pomocný identifikátor požadavku přidělený v pomocné evidenci projektové kanceláře MZe</w:t>
      </w:r>
    </w:p>
  </w:endnote>
  <w:endnote w:id="20">
    <w:p w14:paraId="66D16525" w14:textId="77777777" w:rsidR="00F457F5" w:rsidRDefault="00C03408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21">
    <w:p w14:paraId="0A2238C0" w14:textId="77777777" w:rsidR="00F457F5" w:rsidRDefault="00C03408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Role se vyplní pouze v relevantních případech, např. u požadavku na infrastrukturu.</w:t>
      </w:r>
    </w:p>
  </w:endnote>
  <w:endnote w:id="22">
    <w:p w14:paraId="5DE7DE56" w14:textId="77777777" w:rsidR="00F457F5" w:rsidRDefault="00C03408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>
        <w:rPr>
          <w:rFonts w:cs="Arial"/>
          <w:sz w:val="18"/>
          <w:szCs w:val="18"/>
        </w:rPr>
        <w:t>Doplní se podpis nebo se uvede odkaz na mailovou zprávu, v které bylo posouzení doručeno.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charset w:val="EE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0CF94" w14:textId="77777777" w:rsidR="00F457F5" w:rsidRDefault="00F457F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40C78" w14:textId="0F2764DB" w:rsidR="00F457F5" w:rsidRDefault="00C03408">
    <w:pPr>
      <w:pBdr>
        <w:top w:val="single" w:sz="18" w:space="1" w:color="B2BC00"/>
      </w:pBdr>
      <w:tabs>
        <w:tab w:val="center" w:pos="4111"/>
        <w:tab w:val="right" w:pos="9356"/>
      </w:tabs>
      <w:ind w:right="-427"/>
      <w:jc w:val="center"/>
    </w:pPr>
    <w:r>
      <w:rPr>
        <w:sz w:val="16"/>
        <w:szCs w:val="16"/>
      </w:rPr>
      <w:t xml:space="preserve"> Stupeň důvěrnosti: </w:t>
    </w:r>
    <w:r>
      <w:t>Veřejné</w:t>
    </w:r>
    <w:r>
      <w:rPr>
        <w:sz w:val="16"/>
        <w:szCs w:val="16"/>
      </w:rPr>
      <w:tab/>
      <w:t xml:space="preserve">               </w:t>
    </w:r>
    <w:r>
      <w:rPr>
        <w:sz w:val="16"/>
        <w:szCs w:val="16"/>
      </w:rPr>
      <w:tab/>
      <w:t xml:space="preserve">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10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16640F">
      <w:rPr>
        <w:noProof/>
        <w:sz w:val="16"/>
        <w:szCs w:val="16"/>
      </w:rPr>
      <w:t>10</w:t>
    </w:r>
    <w:r>
      <w:rPr>
        <w:sz w:val="16"/>
        <w:szCs w:val="16"/>
      </w:rPr>
      <w:fldChar w:fldCharType="end"/>
    </w:r>
    <w:r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26D26" w14:textId="77777777" w:rsidR="00F457F5" w:rsidRDefault="00F457F5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980D0" w14:textId="77777777" w:rsidR="00F457F5" w:rsidRDefault="00C03408">
    <w:pPr>
      <w:pBdr>
        <w:top w:val="single" w:sz="18" w:space="1" w:color="B2BC00"/>
      </w:pBdr>
      <w:tabs>
        <w:tab w:val="center" w:pos="4111"/>
        <w:tab w:val="right" w:pos="9356"/>
      </w:tabs>
      <w:ind w:right="-427"/>
      <w:jc w:val="center"/>
    </w:pPr>
    <w:r>
      <w:rPr>
        <w:sz w:val="16"/>
        <w:szCs w:val="16"/>
      </w:rPr>
      <w:t xml:space="preserve"> Stupeň důvěrnosti: </w:t>
    </w:r>
    <w:r>
      <w:t>Veřejné</w:t>
    </w:r>
    <w:r>
      <w:rPr>
        <w:sz w:val="16"/>
        <w:szCs w:val="16"/>
      </w:rPr>
      <w:tab/>
      <w:t xml:space="preserve">               </w:t>
    </w:r>
    <w:r>
      <w:rPr>
        <w:color w:val="FF0000"/>
        <w:sz w:val="16"/>
        <w:szCs w:val="16"/>
      </w:rPr>
      <w:t xml:space="preserve"> </w:t>
    </w:r>
    <w:r>
      <w:rPr>
        <w:sz w:val="16"/>
        <w:szCs w:val="16"/>
      </w:rPr>
      <w:tab/>
      <w:t xml:space="preserve">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27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C88C8" w14:textId="32DD5BFF" w:rsidR="00F457F5" w:rsidRDefault="00C03408">
    <w:pPr>
      <w:pBdr>
        <w:top w:val="single" w:sz="18" w:space="1" w:color="B2BC00"/>
      </w:pBdr>
      <w:tabs>
        <w:tab w:val="center" w:pos="4111"/>
        <w:tab w:val="right" w:pos="9356"/>
      </w:tabs>
      <w:ind w:right="-427"/>
      <w:jc w:val="center"/>
    </w:pPr>
    <w:r>
      <w:rPr>
        <w:sz w:val="16"/>
        <w:szCs w:val="16"/>
      </w:rPr>
      <w:t xml:space="preserve">Stupeň důvěrnosti: </w:t>
    </w:r>
    <w:sdt>
      <w:sdtPr>
        <w:alias w:val="Stupeň Důvěrnosti"/>
        <w:tag w:val="Důvěrnost"/>
        <w:id w:val="1033460245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>
      <w:t xml:space="preserve"> </w:t>
    </w:r>
    <w:r>
      <w:rPr>
        <w:sz w:val="18"/>
        <w:szCs w:val="18"/>
      </w:rPr>
      <w:t>v2.2</w:t>
    </w:r>
    <w:r>
      <w:rPr>
        <w:sz w:val="16"/>
        <w:szCs w:val="16"/>
      </w:rPr>
      <w:tab/>
      <w:t xml:space="preserve"> </w:t>
    </w:r>
    <w:r>
      <w:rPr>
        <w:sz w:val="16"/>
        <w:szCs w:val="16"/>
      </w:rPr>
      <w:tab/>
      <w:t xml:space="preserve">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16640F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  <w:r>
      <w:rPr>
        <w:sz w:val="16"/>
        <w:szCs w:val="16"/>
      </w:rPr>
      <w:tab/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61021" w14:textId="481F1BA3" w:rsidR="00F457F5" w:rsidRDefault="0016640F">
    <w:pPr>
      <w:pStyle w:val="Zpat"/>
    </w:pPr>
    <w:r>
      <w:fldChar w:fldCharType="begin"/>
    </w:r>
    <w:r>
      <w:instrText xml:space="preserve"> DOCVARIABLE  dms_cj  \* MERGEFORMAT </w:instrText>
    </w:r>
    <w:r>
      <w:fldChar w:fldCharType="separate"/>
    </w:r>
    <w:r w:rsidR="00B066F3" w:rsidRPr="00B066F3">
      <w:rPr>
        <w:bCs/>
      </w:rPr>
      <w:t>MZE-60969/2022-12122</w:t>
    </w:r>
    <w:r>
      <w:rPr>
        <w:bCs/>
      </w:rPr>
      <w:fldChar w:fldCharType="end"/>
    </w:r>
    <w:r w:rsidR="00C03408">
      <w:tab/>
    </w:r>
    <w:r w:rsidR="00C03408">
      <w:fldChar w:fldCharType="begin"/>
    </w:r>
    <w:r w:rsidR="00C03408">
      <w:instrText>PAGE   \* MERGEFORMAT</w:instrText>
    </w:r>
    <w:r w:rsidR="00C03408">
      <w:fldChar w:fldCharType="separate"/>
    </w:r>
    <w:r w:rsidR="00C03408">
      <w:t>2</w:t>
    </w:r>
    <w:r w:rsidR="00C03408">
      <w:fldChar w:fldCharType="end"/>
    </w:r>
  </w:p>
  <w:p w14:paraId="3755B3F4" w14:textId="77777777" w:rsidR="00F457F5" w:rsidRDefault="00F457F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633C4" w14:textId="77777777" w:rsidR="00F457F5" w:rsidRDefault="00C03408">
      <w:r>
        <w:separator/>
      </w:r>
    </w:p>
  </w:footnote>
  <w:footnote w:type="continuationSeparator" w:id="0">
    <w:p w14:paraId="099B04DD" w14:textId="77777777" w:rsidR="00F457F5" w:rsidRDefault="00C03408">
      <w:r>
        <w:continuationSeparator/>
      </w:r>
    </w:p>
  </w:footnote>
  <w:footnote w:id="1">
    <w:p w14:paraId="14B15B6E" w14:textId="77777777" w:rsidR="00F457F5" w:rsidRDefault="00C034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Uveďte, zda vznikají servisní účty a budou řízené PIMem nebo v něm budou jen evidované.</w:t>
      </w:r>
    </w:p>
  </w:footnote>
  <w:footnote w:id="2">
    <w:p w14:paraId="730D3EA9" w14:textId="77777777" w:rsidR="00F457F5" w:rsidRDefault="00C034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Uveďte, zda a jakým způsobem se mění/vytváří napojení na SIEM.</w:t>
      </w:r>
    </w:p>
  </w:footnote>
  <w:footnote w:id="3">
    <w:p w14:paraId="5E29BFF8" w14:textId="77777777" w:rsidR="00F457F5" w:rsidRDefault="00C034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Uveďte, zda má RfC vliv na napojení na Management zranitelností (Vulnerability scanner).</w:t>
      </w:r>
    </w:p>
  </w:footnote>
  <w:footnote w:id="4">
    <w:p w14:paraId="02B68090" w14:textId="77777777" w:rsidR="00F457F5" w:rsidRDefault="00C03408">
      <w:r>
        <w:rPr>
          <w:rStyle w:val="Znakapoznpodarou"/>
        </w:rPr>
        <w:footnoteRef/>
      </w:r>
      <w:r>
        <w:rPr>
          <w:sz w:val="16"/>
          <w:szCs w:val="16"/>
        </w:rPr>
        <w:t xml:space="preserve"> Potvrzení realizace příslušných opatření/změn vyznačí posuzovatel za Oddělení kybernetické bezpečnosti.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06D27" w14:textId="77777777" w:rsidR="00F457F5" w:rsidRDefault="0016640F">
    <w:pPr>
      <w:pStyle w:val="Zhlav"/>
    </w:pPr>
    <w:r>
      <w:pict w14:anchorId="330B7A0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3771fccc-bc58-4612-b46c-2eb7557683d2" o:spid="_x0000_s3078" type="#_x0000_t136" style="position:absolute;left:0;text-align:left;margin-left:0;margin-top:0;width:0;height:0;rotation:315;z-index:251655680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4298E" w14:textId="77777777" w:rsidR="00F457F5" w:rsidRDefault="0016640F">
    <w:pPr>
      <w:pStyle w:val="Zhlav"/>
      <w:pBdr>
        <w:bottom w:val="single" w:sz="18" w:space="1" w:color="B2BC00"/>
      </w:pBdr>
      <w:tabs>
        <w:tab w:val="clear" w:pos="9072"/>
        <w:tab w:val="left" w:pos="3993"/>
        <w:tab w:val="right" w:pos="9923"/>
      </w:tabs>
      <w:ind w:right="-427"/>
    </w:pPr>
    <w:r>
      <w:pict w14:anchorId="5A5581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1684e041-7881-4616-908f-2416fd2c5d3c" o:spid="_x0000_s3077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  <w:r w:rsidR="00C03408">
      <w:tab/>
    </w:r>
    <w:r w:rsidR="00C03408">
      <w:tab/>
    </w:r>
    <w:r w:rsidR="00C03408">
      <w:tab/>
    </w:r>
    <w:r w:rsidR="00C03408">
      <w:rPr>
        <w:noProof/>
        <w:lang w:eastAsia="cs-CZ"/>
      </w:rPr>
      <w:drawing>
        <wp:inline distT="0" distB="0" distL="0" distR="0" wp14:anchorId="1D64BA68" wp14:editId="3C4FF28F">
          <wp:extent cx="885825" cy="419100"/>
          <wp:effectExtent l="0" t="0" r="9525" b="0"/>
          <wp:docPr id="8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17E18" w14:textId="77777777" w:rsidR="00F457F5" w:rsidRDefault="0016640F">
    <w:pPr>
      <w:pStyle w:val="Zhlav"/>
    </w:pPr>
    <w:r>
      <w:pict w14:anchorId="62193C6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ed7fedce-8e74-46af-b1f4-0519b24edf2f" o:spid="_x0000_s3079" type="#_x0000_t136" style="position:absolute;left:0;text-align:left;margin-left:0;margin-top:0;width:0;height:0;rotation:315;z-index:251654656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B6ED1" w14:textId="77777777" w:rsidR="00F457F5" w:rsidRDefault="0016640F">
    <w:pPr>
      <w:pStyle w:val="Zhlav"/>
      <w:pBdr>
        <w:bottom w:val="single" w:sz="18" w:space="1" w:color="B2BC00"/>
      </w:pBdr>
      <w:tabs>
        <w:tab w:val="clear" w:pos="9072"/>
        <w:tab w:val="left" w:pos="3993"/>
        <w:tab w:val="right" w:pos="9923"/>
      </w:tabs>
      <w:ind w:right="-427"/>
    </w:pPr>
    <w:r>
      <w:pict w14:anchorId="7D3011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e2e82cc3-4e74-4dd8-a8bf-3751825fb278" o:spid="_x0000_s3076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  <w:r w:rsidR="00C03408">
      <w:tab/>
    </w:r>
    <w:r w:rsidR="00C03408">
      <w:tab/>
    </w:r>
    <w:r w:rsidR="00C03408">
      <w:tab/>
    </w:r>
    <w:r w:rsidR="00C03408">
      <w:rPr>
        <w:noProof/>
        <w:lang w:eastAsia="cs-CZ"/>
      </w:rPr>
      <w:drawing>
        <wp:inline distT="0" distB="0" distL="0" distR="0" wp14:anchorId="382382F3" wp14:editId="4563816A">
          <wp:extent cx="885825" cy="419100"/>
          <wp:effectExtent l="0" t="0" r="9525" b="0"/>
          <wp:docPr id="9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49CF3" w14:textId="77777777" w:rsidR="00F457F5" w:rsidRDefault="0016640F">
    <w:r>
      <w:pict w14:anchorId="156890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03727b83-c334-45f9-b89c-bfa2e3229daa" o:spid="_x0000_s3074" type="#_x0000_t136" style="position:absolute;left:0;text-align:left;margin-left:0;margin-top:0;width:0;height:0;rotation:315;z-index:251659776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F8B08" w14:textId="77777777" w:rsidR="00F457F5" w:rsidRDefault="0016640F">
    <w:r>
      <w:pict w14:anchorId="678AEB9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e4738c8d-6efc-4047-8716-4143191adede" o:spid="_x0000_s3073" type="#_x0000_t136" style="position:absolute;left:0;text-align:left;margin-left:0;margin-top:0;width:0;height:0;rotation:315;z-index:251660800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49B20" w14:textId="77777777" w:rsidR="00F457F5" w:rsidRDefault="0016640F">
    <w:r>
      <w:pict w14:anchorId="577DEB1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b840fc6-2914-47aa-9e77-8f5343971534" o:spid="_x0000_s3075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77E2"/>
    <w:multiLevelType w:val="multilevel"/>
    <w:tmpl w:val="5D0E614A"/>
    <w:lvl w:ilvl="0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808FE"/>
    <w:multiLevelType w:val="multilevel"/>
    <w:tmpl w:val="E8AEF87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B0165D"/>
    <w:multiLevelType w:val="multilevel"/>
    <w:tmpl w:val="BA168B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BB24C58"/>
    <w:multiLevelType w:val="multilevel"/>
    <w:tmpl w:val="551A4F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D557D"/>
    <w:multiLevelType w:val="multilevel"/>
    <w:tmpl w:val="0596B6D4"/>
    <w:lvl w:ilvl="0">
      <w:start w:val="1"/>
      <w:numFmt w:val="decimal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0F0F5BBA"/>
    <w:multiLevelType w:val="multilevel"/>
    <w:tmpl w:val="53460A4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D7291D"/>
    <w:multiLevelType w:val="multilevel"/>
    <w:tmpl w:val="FDE041B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D69BD"/>
    <w:multiLevelType w:val="multilevel"/>
    <w:tmpl w:val="1A1AD6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C25A3"/>
    <w:multiLevelType w:val="multilevel"/>
    <w:tmpl w:val="B930191A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046D7"/>
    <w:multiLevelType w:val="multilevel"/>
    <w:tmpl w:val="464C3610"/>
    <w:lvl w:ilvl="0">
      <w:start w:val="15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1F7035FE"/>
    <w:multiLevelType w:val="multilevel"/>
    <w:tmpl w:val="754C89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D860DD"/>
    <w:multiLevelType w:val="multilevel"/>
    <w:tmpl w:val="F0B297B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821434"/>
    <w:multiLevelType w:val="multilevel"/>
    <w:tmpl w:val="D72C478A"/>
    <w:lvl w:ilvl="0">
      <w:start w:val="1"/>
      <w:numFmt w:val="decimal"/>
      <w:pStyle w:val="Nadpis1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1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1"/>
      <w:lvlText w:val="%1.%2.%3"/>
      <w:lvlJc w:val="left"/>
      <w:pPr>
        <w:ind w:left="170" w:hanging="170"/>
      </w:pPr>
      <w:rPr>
        <w:rFonts w:hint="default"/>
      </w:rPr>
    </w:lvl>
    <w:lvl w:ilvl="3">
      <w:start w:val="1"/>
      <w:numFmt w:val="decimal"/>
      <w:pStyle w:val="Nadpis41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1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1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1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1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1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2596269F"/>
    <w:multiLevelType w:val="multilevel"/>
    <w:tmpl w:val="FFE0E85C"/>
    <w:lvl w:ilvl="0">
      <w:start w:val="1"/>
      <w:numFmt w:val="bullet"/>
      <w:pStyle w:val="PlohaA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250D0A"/>
    <w:multiLevelType w:val="multilevel"/>
    <w:tmpl w:val="98A2244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2"/>
      <w:numFmt w:val="decimal"/>
      <w:lvlText w:val="%1.%2"/>
      <w:lvlJc w:val="left"/>
      <w:pPr>
        <w:ind w:left="576" w:hanging="576"/>
      </w:pPr>
    </w:lvl>
    <w:lvl w:ilvl="2">
      <w:start w:val="2"/>
      <w:numFmt w:val="decimal"/>
      <w:lvlText w:val="%1.%2.%3"/>
      <w:lvlJc w:val="left"/>
      <w:pPr>
        <w:ind w:left="720" w:hanging="720"/>
      </w:pPr>
      <w:rPr>
        <w:b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2BC55177"/>
    <w:multiLevelType w:val="multilevel"/>
    <w:tmpl w:val="79EE1A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AA7C5B"/>
    <w:multiLevelType w:val="multilevel"/>
    <w:tmpl w:val="BBE60B1A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C6FCD"/>
    <w:multiLevelType w:val="multilevel"/>
    <w:tmpl w:val="3A820FE4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B3A5DD7"/>
    <w:multiLevelType w:val="multilevel"/>
    <w:tmpl w:val="1E3E88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FA6C09"/>
    <w:multiLevelType w:val="multilevel"/>
    <w:tmpl w:val="A1B2D4E8"/>
    <w:lvl w:ilvl="0">
      <w:start w:val="1"/>
      <w:numFmt w:val="bullet"/>
      <w:pStyle w:val="Odrky2"/>
      <w:lvlText w:val=""/>
      <w:lvlJc w:val="left"/>
      <w:pPr>
        <w:tabs>
          <w:tab w:val="num" w:pos="375"/>
        </w:tabs>
        <w:ind w:left="375" w:hanging="375"/>
      </w:pPr>
      <w:rPr>
        <w:rFonts w:ascii="Wingdings" w:hAnsi="Wingdings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437E7D1F"/>
    <w:multiLevelType w:val="multilevel"/>
    <w:tmpl w:val="57328BF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ACC4646"/>
    <w:multiLevelType w:val="multilevel"/>
    <w:tmpl w:val="B96A98B8"/>
    <w:lvl w:ilvl="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CF4F9D"/>
    <w:multiLevelType w:val="multilevel"/>
    <w:tmpl w:val="4AB68362"/>
    <w:lvl w:ilvl="0">
      <w:start w:val="99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FDD1722"/>
    <w:multiLevelType w:val="multilevel"/>
    <w:tmpl w:val="BA60AAC2"/>
    <w:lvl w:ilvl="0">
      <w:start w:val="99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3913020"/>
    <w:multiLevelType w:val="multilevel"/>
    <w:tmpl w:val="72A0CB8A"/>
    <w:lvl w:ilvl="0">
      <w:start w:val="17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9D586A"/>
    <w:multiLevelType w:val="multilevel"/>
    <w:tmpl w:val="3DAC7DC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F3D72F0"/>
    <w:multiLevelType w:val="multilevel"/>
    <w:tmpl w:val="F58820FC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BC2E9F"/>
    <w:multiLevelType w:val="multilevel"/>
    <w:tmpl w:val="E8E428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6C0541"/>
    <w:multiLevelType w:val="multilevel"/>
    <w:tmpl w:val="05D4F298"/>
    <w:lvl w:ilvl="0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69DA2B29"/>
    <w:multiLevelType w:val="multilevel"/>
    <w:tmpl w:val="50E264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690E67"/>
    <w:multiLevelType w:val="multilevel"/>
    <w:tmpl w:val="48D8E15A"/>
    <w:lvl w:ilvl="0">
      <w:start w:val="99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E847B0C"/>
    <w:multiLevelType w:val="multilevel"/>
    <w:tmpl w:val="D70C94B0"/>
    <w:lvl w:ilvl="0">
      <w:start w:val="99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4F956B9"/>
    <w:multiLevelType w:val="multilevel"/>
    <w:tmpl w:val="AAB6A860"/>
    <w:lvl w:ilvl="0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521209"/>
    <w:multiLevelType w:val="multilevel"/>
    <w:tmpl w:val="F524EA70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965966"/>
    <w:multiLevelType w:val="multilevel"/>
    <w:tmpl w:val="4A0AC188"/>
    <w:lvl w:ilvl="0">
      <w:start w:val="1"/>
      <w:numFmt w:val="decimal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7C88522F"/>
    <w:multiLevelType w:val="multilevel"/>
    <w:tmpl w:val="3A0C63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1C59EB"/>
    <w:multiLevelType w:val="multilevel"/>
    <w:tmpl w:val="0098309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14"/>
    <w:lvlOverride w:ilvl="0">
      <w:startOverride w:val="2"/>
    </w:lvlOverride>
    <w:lvlOverride w:ilvl="1">
      <w:startOverride w:val="2"/>
    </w:lvlOverride>
  </w:num>
  <w:num w:numId="38">
    <w:abstractNumId w:val="14"/>
    <w:lvlOverride w:ilvl="0">
      <w:startOverride w:val="3"/>
    </w:lvlOverride>
    <w:lvlOverride w:ilvl="1">
      <w:startOverride w:val="1"/>
    </w:lvlOverride>
    <w:lvlOverride w:ilvl="2">
      <w:startOverride w:val="2"/>
    </w:lvlOverride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3080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 "/>
    <w:docVar w:name="dms_adresat_adresa" w:val=" "/>
    <w:docVar w:name="dms_adresat_dat_narozeni" w:val=" "/>
    <w:docVar w:name="dms_adresat_ic" w:val=" "/>
    <w:docVar w:name="dms_adresat_jmeno" w:val=" "/>
    <w:docVar w:name="dms_carovy_kod" w:val="mzedms024750476"/>
    <w:docVar w:name="dms_carovy_kod_cj" w:val="MZE-60969/2022-12122"/>
    <w:docVar w:name="dms_cj" w:val="MZE-60969/2022-12122"/>
    <w:docVar w:name="dms_cj_skn" w:val=" "/>
    <w:docVar w:name="dms_datum" w:val="20. 10. 2022"/>
    <w:docVar w:name="dms_datum_textem" w:val="20. října 2022"/>
    <w:docVar w:name="dms_datum_vzniku" w:val="20. 10. 2022 15:59:59"/>
    <w:docVar w:name="dms_el_pecet" w:val=" "/>
    <w:docVar w:name="dms_el_podpis" w:val="%%%el_podpis%%%"/>
    <w:docVar w:name="dms_nadrizeny_reditel" w:val="Ing. Marcela Antošová"/>
    <w:docVar w:name="dms_ObsahParam1" w:val=" "/>
    <w:docVar w:name="dms_otisk_razitka" w:val=" "/>
    <w:docVar w:name="dms_PNASpravce" w:val=" "/>
    <w:docVar w:name="dms_podpisova_dolozka" w:val="David Neužil"/>
    <w:docVar w:name="dms_podpisova_dolozka_funkce" w:val=" "/>
    <w:docVar w:name="dms_podpisova_dolozka_jmeno" w:val="David Neužil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MZE-36027/2021-11153"/>
    <w:docVar w:name="dms_spravce_jmeno" w:val="David Neužil"/>
    <w:docVar w:name="dms_spravce_mail" w:val="David.Neuzil@mze.cz"/>
    <w:docVar w:name="dms_spravce_telefon" w:val="221812012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2122"/>
    <w:docVar w:name="dms_utvar_nazev" w:val="Oddělení provozu"/>
    <w:docVar w:name="dms_utvar_nazev_adresa" w:val="12122 - Oddělení provozu_x000d__x000a_Těšnov 65/17_x000d__x000a_Nové Město_x000d__x000a_110 00 Praha 1"/>
    <w:docVar w:name="dms_utvar_nazev_do_dopisu" w:val="Oddělení provozu"/>
    <w:docVar w:name="dms_vec" w:val="Z35166-RFC-PRAISII-HR-001-PZ715-IZR – implementace úprav modulu pro předtisky IZR pro rok 2023 "/>
    <w:docVar w:name="dms_VNVSpravce" w:val=" "/>
    <w:docVar w:name="dms_zpracoval_jmeno" w:val="David Neužil"/>
    <w:docVar w:name="dms_zpracoval_mail" w:val="David.Neuzil@mze.cz"/>
    <w:docVar w:name="dms_zpracoval_telefon" w:val="221812012"/>
  </w:docVars>
  <w:rsids>
    <w:rsidRoot w:val="00F457F5"/>
    <w:rsid w:val="00135AE4"/>
    <w:rsid w:val="0016640F"/>
    <w:rsid w:val="001B1086"/>
    <w:rsid w:val="006229F3"/>
    <w:rsid w:val="0069661F"/>
    <w:rsid w:val="006F49E3"/>
    <w:rsid w:val="00B066F3"/>
    <w:rsid w:val="00C03408"/>
    <w:rsid w:val="00F457F5"/>
    <w:rsid w:val="00FD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0"/>
    <o:shapelayout v:ext="edit">
      <o:idmap v:ext="edit" data="1,2"/>
    </o:shapelayout>
  </w:shapeDefaults>
  <w:decimalSymbol w:val=","/>
  <w:listSeparator w:val=";"/>
  <w14:docId w14:val="39343F1B"/>
  <w15:docId w15:val="{C72C0B36-C5C2-4094-8B68-324800E02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link w:val="Nadpis1Char"/>
    <w:qFormat/>
    <w:pPr>
      <w:keepNext/>
      <w:ind w:firstLine="708"/>
      <w:outlineLvl w:val="0"/>
    </w:pPr>
  </w:style>
  <w:style w:type="paragraph" w:styleId="Nadpis2">
    <w:name w:val="heading 2"/>
    <w:basedOn w:val="Normln"/>
    <w:link w:val="Nadpis2Char"/>
    <w:qFormat/>
    <w:pPr>
      <w:keepNext/>
      <w:outlineLvl w:val="1"/>
    </w:pPr>
    <w:rPr>
      <w:i/>
    </w:rPr>
  </w:style>
  <w:style w:type="paragraph" w:styleId="Nadpis3">
    <w:name w:val="heading 3"/>
    <w:basedOn w:val="Normln"/>
    <w:link w:val="Nadpis3Char"/>
    <w:qFormat/>
    <w:pPr>
      <w:keepNext/>
      <w:outlineLvl w:val="2"/>
    </w:pPr>
  </w:style>
  <w:style w:type="paragraph" w:styleId="Nadpis4">
    <w:name w:val="heading 4"/>
    <w:basedOn w:val="Normln"/>
    <w:link w:val="Nadpis4Char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link w:val="Nadpis5Char"/>
    <w:qFormat/>
    <w:pPr>
      <w:keepNext/>
      <w:outlineLvl w:val="4"/>
    </w:pPr>
    <w:rPr>
      <w:b/>
    </w:rPr>
  </w:style>
  <w:style w:type="paragraph" w:styleId="Nadpis6">
    <w:name w:val="heading 6"/>
    <w:basedOn w:val="Normln"/>
    <w:next w:val="Normln"/>
    <w:link w:val="Nadpis6Char"/>
    <w:unhideWhenUsed/>
    <w:qFormat/>
    <w:pPr>
      <w:keepNext/>
      <w:keepLines/>
      <w:spacing w:before="80"/>
      <w:ind w:left="1152" w:hanging="1152"/>
      <w:jc w:val="left"/>
      <w:outlineLvl w:val="5"/>
    </w:pPr>
    <w:rPr>
      <w:rFonts w:eastAsia="Times New Roman" w:cs="Times New Roman"/>
      <w:color w:val="B2BC00"/>
      <w:szCs w:val="21"/>
    </w:rPr>
  </w:style>
  <w:style w:type="paragraph" w:styleId="Nadpis7">
    <w:name w:val="heading 7"/>
    <w:basedOn w:val="Normln"/>
    <w:next w:val="Normln"/>
    <w:link w:val="Nadpis7Char"/>
    <w:unhideWhenUsed/>
    <w:qFormat/>
    <w:pPr>
      <w:keepNext/>
      <w:keepLines/>
      <w:spacing w:before="80"/>
      <w:ind w:left="1296" w:hanging="1296"/>
      <w:jc w:val="left"/>
      <w:outlineLvl w:val="6"/>
    </w:pPr>
    <w:rPr>
      <w:rFonts w:eastAsia="Times New Roman" w:cs="Times New Roman"/>
      <w:i/>
      <w:iCs/>
      <w:color w:val="F3FF2D"/>
      <w:szCs w:val="21"/>
    </w:rPr>
  </w:style>
  <w:style w:type="paragraph" w:styleId="Nadpis8">
    <w:name w:val="heading 8"/>
    <w:basedOn w:val="Normln"/>
    <w:next w:val="Normln"/>
    <w:link w:val="Nadpis8Char"/>
    <w:unhideWhenUsed/>
    <w:qFormat/>
    <w:pPr>
      <w:keepNext/>
      <w:keepLines/>
      <w:spacing w:before="80"/>
      <w:ind w:left="1440" w:hanging="1440"/>
      <w:jc w:val="left"/>
      <w:outlineLvl w:val="7"/>
    </w:pPr>
    <w:rPr>
      <w:rFonts w:eastAsia="Times New Roman" w:cs="Times New Roman"/>
      <w:smallCaps/>
      <w:color w:val="F3FF2D"/>
      <w:szCs w:val="21"/>
    </w:rPr>
  </w:style>
  <w:style w:type="paragraph" w:styleId="Nadpis9">
    <w:name w:val="heading 9"/>
    <w:basedOn w:val="Normln"/>
    <w:next w:val="Normln"/>
    <w:link w:val="Nadpis9Char"/>
    <w:unhideWhenUsed/>
    <w:qFormat/>
    <w:pPr>
      <w:keepNext/>
      <w:keepLines/>
      <w:spacing w:before="80"/>
      <w:ind w:left="1584" w:hanging="1584"/>
      <w:jc w:val="left"/>
      <w:outlineLvl w:val="8"/>
    </w:pPr>
    <w:rPr>
      <w:rFonts w:eastAsia="Times New Roman" w:cs="Times New Roman"/>
      <w:i/>
      <w:iCs/>
      <w:smallCaps/>
      <w:color w:val="F3FF2D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dropCap="none" w:lines="1" w:wrap="auto" w:vAnchor="text" w:hAnchor="page" w:xAlign="center"/>
      <w:ind w:left="2880"/>
    </w:pPr>
  </w:style>
  <w:style w:type="paragraph" w:styleId="Titulek">
    <w:name w:val="caption"/>
    <w:basedOn w:val="Normln"/>
    <w:uiPriority w:val="35"/>
    <w:qFormat/>
    <w:pPr>
      <w:framePr w:dropCap="none" w:lines="1"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uiPriority w:val="10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6Char">
    <w:name w:val="Nadpis 6 Char"/>
    <w:basedOn w:val="Standardnpsmoodstavce"/>
    <w:link w:val="Nadpis6"/>
    <w:rPr>
      <w:rFonts w:ascii="Arial" w:hAnsi="Arial"/>
      <w:color w:val="B2BC00"/>
      <w:sz w:val="22"/>
      <w:szCs w:val="21"/>
      <w:lang w:eastAsia="en-US"/>
    </w:rPr>
  </w:style>
  <w:style w:type="character" w:customStyle="1" w:styleId="Nadpis7Char">
    <w:name w:val="Nadpis 7 Char"/>
    <w:basedOn w:val="Standardnpsmoodstavce"/>
    <w:link w:val="Nadpis7"/>
    <w:rPr>
      <w:rFonts w:ascii="Arial" w:hAnsi="Arial"/>
      <w:i/>
      <w:iCs/>
      <w:color w:val="F3FF2D"/>
      <w:sz w:val="22"/>
      <w:szCs w:val="21"/>
      <w:lang w:eastAsia="en-US"/>
    </w:rPr>
  </w:style>
  <w:style w:type="character" w:customStyle="1" w:styleId="Nadpis8Char">
    <w:name w:val="Nadpis 8 Char"/>
    <w:basedOn w:val="Standardnpsmoodstavce"/>
    <w:link w:val="Nadpis8"/>
    <w:rPr>
      <w:rFonts w:ascii="Arial" w:hAnsi="Arial"/>
      <w:smallCaps/>
      <w:color w:val="F3FF2D"/>
      <w:sz w:val="22"/>
      <w:szCs w:val="21"/>
      <w:lang w:eastAsia="en-US"/>
    </w:rPr>
  </w:style>
  <w:style w:type="character" w:customStyle="1" w:styleId="Nadpis9Char">
    <w:name w:val="Nadpis 9 Char"/>
    <w:basedOn w:val="Standardnpsmoodstavce"/>
    <w:link w:val="Nadpis9"/>
    <w:rPr>
      <w:rFonts w:ascii="Arial" w:hAnsi="Arial"/>
      <w:i/>
      <w:iCs/>
      <w:smallCaps/>
      <w:color w:val="F3FF2D"/>
      <w:sz w:val="22"/>
      <w:szCs w:val="21"/>
      <w:lang w:eastAsia="en-US"/>
    </w:rPr>
  </w:style>
  <w:style w:type="character" w:customStyle="1" w:styleId="Nadpis1Char">
    <w:name w:val="Nadpis 1 Char"/>
    <w:basedOn w:val="Standardnpsmoodstavce"/>
    <w:link w:val="Nadpis1"/>
    <w:rPr>
      <w:rFonts w:ascii="Arial" w:eastAsia="Arial" w:hAnsi="Arial" w:cs="Arial"/>
      <w:sz w:val="22"/>
      <w:szCs w:val="24"/>
      <w:lang w:eastAsia="en-US"/>
    </w:rPr>
  </w:style>
  <w:style w:type="character" w:customStyle="1" w:styleId="Nadpis2Char">
    <w:name w:val="Nadpis 2 Char"/>
    <w:basedOn w:val="Standardnpsmoodstavce"/>
    <w:link w:val="Nadpis2"/>
    <w:rPr>
      <w:rFonts w:ascii="Arial" w:eastAsia="Arial" w:hAnsi="Arial" w:cs="Arial"/>
      <w:i/>
      <w:sz w:val="22"/>
      <w:szCs w:val="24"/>
      <w:lang w:eastAsia="en-US"/>
    </w:rPr>
  </w:style>
  <w:style w:type="character" w:customStyle="1" w:styleId="Nadpis3Char">
    <w:name w:val="Nadpis 3 Char"/>
    <w:basedOn w:val="Standardnpsmoodstavce"/>
    <w:link w:val="Nadpis3"/>
    <w:rPr>
      <w:rFonts w:ascii="Arial" w:eastAsia="Arial" w:hAnsi="Arial" w:cs="Arial"/>
      <w:sz w:val="22"/>
      <w:szCs w:val="24"/>
      <w:lang w:eastAsia="en-US"/>
    </w:rPr>
  </w:style>
  <w:style w:type="character" w:customStyle="1" w:styleId="Nadpis4Char">
    <w:name w:val="Nadpis 4 Char"/>
    <w:basedOn w:val="Standardnpsmoodstavce"/>
    <w:link w:val="Nadpis4"/>
    <w:rPr>
      <w:rFonts w:ascii="Arial" w:eastAsia="Arial" w:hAnsi="Arial" w:cs="Arial"/>
      <w:sz w:val="22"/>
      <w:szCs w:val="24"/>
      <w:u w:val="single"/>
      <w:lang w:eastAsia="en-US"/>
    </w:rPr>
  </w:style>
  <w:style w:type="character" w:customStyle="1" w:styleId="Nadpis5Char">
    <w:name w:val="Nadpis 5 Char"/>
    <w:basedOn w:val="Standardnpsmoodstavce"/>
    <w:link w:val="Nadpis5"/>
    <w:rPr>
      <w:rFonts w:ascii="Arial" w:eastAsia="Arial" w:hAnsi="Arial" w:cs="Arial"/>
      <w:b/>
      <w:sz w:val="22"/>
      <w:szCs w:val="24"/>
      <w:lang w:eastAsia="en-US"/>
    </w:rPr>
  </w:style>
  <w:style w:type="character" w:customStyle="1" w:styleId="NzevChar">
    <w:name w:val="Název Char"/>
    <w:basedOn w:val="Standardnpsmoodstavce"/>
    <w:uiPriority w:val="10"/>
    <w:rPr>
      <w:rFonts w:ascii="Arial" w:eastAsia="Arial" w:hAnsi="Arial" w:cs="Arial"/>
      <w:b/>
      <w:spacing w:val="28"/>
      <w:sz w:val="32"/>
      <w:szCs w:val="24"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pPr>
      <w:numPr>
        <w:ilvl w:val="1"/>
      </w:numPr>
      <w:spacing w:after="240"/>
      <w:jc w:val="left"/>
    </w:pPr>
    <w:rPr>
      <w:rFonts w:eastAsia="Times New Roman" w:cs="Times New Roman"/>
      <w:color w:val="F1FF0D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Pr>
      <w:rFonts w:ascii="Arial" w:hAnsi="Arial"/>
      <w:color w:val="F1FF0D"/>
      <w:sz w:val="30"/>
      <w:szCs w:val="30"/>
      <w:lang w:eastAsia="en-US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character" w:customStyle="1" w:styleId="Zvraznn">
    <w:name w:val="Zvýraznění"/>
    <w:basedOn w:val="Standardnpsmoodstavce"/>
    <w:uiPriority w:val="20"/>
    <w:rPr>
      <w:i/>
      <w:iCs/>
    </w:rPr>
  </w:style>
  <w:style w:type="paragraph" w:customStyle="1" w:styleId="Bezmezer1">
    <w:name w:val="Bez mezer1"/>
    <w:link w:val="BezmezerChar"/>
    <w:qFormat/>
    <w:rPr>
      <w:rFonts w:ascii="Gill Sans MT" w:hAnsi="Gill Sans MT"/>
      <w:sz w:val="21"/>
      <w:szCs w:val="21"/>
      <w:lang w:eastAsia="en-US"/>
    </w:rPr>
  </w:style>
  <w:style w:type="paragraph" w:styleId="Citt">
    <w:name w:val="Quote"/>
    <w:basedOn w:val="Normln"/>
    <w:next w:val="Normln"/>
    <w:uiPriority w:val="29"/>
    <w:qFormat/>
    <w:pPr>
      <w:spacing w:before="240" w:after="240" w:line="252" w:lineRule="auto"/>
      <w:ind w:left="864" w:right="864"/>
      <w:jc w:val="center"/>
    </w:pPr>
    <w:rPr>
      <w:rFonts w:eastAsia="Times New Roman" w:cs="Times New Roman"/>
      <w:i/>
      <w:iCs/>
      <w:szCs w:val="21"/>
    </w:rPr>
  </w:style>
  <w:style w:type="character" w:customStyle="1" w:styleId="CittChar">
    <w:name w:val="Citát Char"/>
    <w:basedOn w:val="Standardnpsmoodstavce"/>
    <w:uiPriority w:val="29"/>
    <w:rPr>
      <w:rFonts w:ascii="Arial" w:hAnsi="Arial"/>
      <w:i/>
      <w:iCs/>
      <w:sz w:val="22"/>
      <w:szCs w:val="21"/>
      <w:lang w:eastAsia="en-US"/>
    </w:rPr>
  </w:style>
  <w:style w:type="paragraph" w:customStyle="1" w:styleId="Vrazncitt1">
    <w:name w:val="Výrazný citát1"/>
    <w:basedOn w:val="Normln"/>
    <w:next w:val="Normln"/>
    <w:uiPriority w:val="30"/>
    <w:pPr>
      <w:spacing w:before="100" w:beforeAutospacing="1" w:after="240"/>
      <w:ind w:left="864" w:right="864"/>
      <w:jc w:val="center"/>
    </w:pPr>
    <w:rPr>
      <w:rFonts w:eastAsia="Times New Roman" w:cs="Times New Roman"/>
      <w:color w:val="B2BC00"/>
      <w:sz w:val="28"/>
      <w:szCs w:val="28"/>
    </w:rPr>
  </w:style>
  <w:style w:type="character" w:customStyle="1" w:styleId="VrazncittChar">
    <w:name w:val="Výrazný citát Char"/>
    <w:basedOn w:val="Standardnpsmoodstavce"/>
    <w:uiPriority w:val="30"/>
    <w:rPr>
      <w:rFonts w:ascii="Arial" w:hAnsi="Arial"/>
      <w:color w:val="B2BC00"/>
      <w:sz w:val="28"/>
      <w:szCs w:val="28"/>
      <w:lang w:eastAsia="en-US"/>
    </w:rPr>
  </w:style>
  <w:style w:type="character" w:customStyle="1" w:styleId="Zdraznnjemn1">
    <w:name w:val="Zdůraznění – jemné1"/>
    <w:basedOn w:val="Standardnpsmoodstavce"/>
    <w:uiPriority w:val="19"/>
    <w:rPr>
      <w:i/>
      <w:iCs/>
      <w:color w:val="F3FF2D"/>
    </w:rPr>
  </w:style>
  <w:style w:type="character" w:customStyle="1" w:styleId="Zdraznnintenzivn1">
    <w:name w:val="Zdůraznění – intenzivní1"/>
    <w:basedOn w:val="Standardnpsmoodstavce"/>
    <w:uiPriority w:val="21"/>
    <w:rPr>
      <w:b/>
      <w:bCs/>
      <w:i/>
      <w:iCs/>
    </w:rPr>
  </w:style>
  <w:style w:type="character" w:customStyle="1" w:styleId="Odkazjemn1">
    <w:name w:val="Odkaz – jemný1"/>
    <w:basedOn w:val="Standardnpsmoodstavce"/>
    <w:uiPriority w:val="31"/>
    <w:rPr>
      <w:smallCaps/>
      <w:color w:val="F1FF0D"/>
    </w:rPr>
  </w:style>
  <w:style w:type="character" w:customStyle="1" w:styleId="Odkazintenzivn1">
    <w:name w:val="Odkaz – intenzivní1"/>
    <w:basedOn w:val="Standardnpsmoodstavce"/>
    <w:uiPriority w:val="32"/>
    <w:rPr>
      <w:b/>
      <w:bCs/>
      <w:smallCaps/>
      <w:u w:val="single"/>
    </w:rPr>
  </w:style>
  <w:style w:type="character" w:customStyle="1" w:styleId="Nzevknihy1">
    <w:name w:val="Název knihy1"/>
    <w:basedOn w:val="Standardnpsmoodstavce"/>
    <w:uiPriority w:val="33"/>
    <w:rPr>
      <w:b/>
      <w:bCs/>
      <w:smallCaps/>
    </w:rPr>
  </w:style>
  <w:style w:type="paragraph" w:customStyle="1" w:styleId="Nadpisobsahu1">
    <w:name w:val="Nadpis obsahu1"/>
    <w:basedOn w:val="Nadpis1"/>
    <w:next w:val="Normln"/>
    <w:uiPriority w:val="39"/>
    <w:unhideWhenUsed/>
    <w:pPr>
      <w:keepLines/>
      <w:tabs>
        <w:tab w:val="left" w:pos="540"/>
      </w:tabs>
      <w:spacing w:before="120" w:after="60"/>
      <w:ind w:left="432" w:hanging="432"/>
      <w:jc w:val="left"/>
    </w:pPr>
    <w:rPr>
      <w:rFonts w:eastAsia="Times New Roman" w:cs="Times New Roman"/>
      <w:b/>
      <w:sz w:val="24"/>
      <w:szCs w:val="36"/>
    </w:rPr>
  </w:style>
  <w:style w:type="table" w:customStyle="1" w:styleId="Svtltabulkasmkou1zvraznn11">
    <w:name w:val="Světlá tabulka s mřížkou 1 – zvýraznění 11"/>
    <w:basedOn w:val="Normlntabulka"/>
    <w:uiPriority w:val="46"/>
    <w:rPr>
      <w:rFonts w:ascii="Gill Sans MT" w:hAnsi="Gill Sans MT"/>
      <w:lang w:eastAsia="cs-CZ"/>
    </w:rPr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  <w:vAlign w:val="top"/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katabulky">
    <w:name w:val="Table Grid"/>
    <w:basedOn w:val="Normlntabulka"/>
    <w:uiPriority w:val="39"/>
    <w:rPr>
      <w:rFonts w:ascii="Gill Sans MT" w:hAnsi="Gill Sans MT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Pr>
      <w:rFonts w:ascii="Gill Sans MT" w:hAnsi="Gill Sans MT"/>
      <w:lang w:eastAsia="cs-CZ"/>
    </w:rPr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  <w:vAlign w:val="top"/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basedOn w:val="Normln"/>
    <w:link w:val="OdstavecseseznamemChar"/>
    <w:uiPriority w:val="34"/>
    <w:qFormat/>
    <w:pPr>
      <w:spacing w:after="60"/>
      <w:ind w:left="720"/>
      <w:contextualSpacing/>
      <w:jc w:val="left"/>
    </w:pPr>
    <w:rPr>
      <w:rFonts w:eastAsia="Times New Roman" w:cs="Times New Roman"/>
      <w:szCs w:val="21"/>
    </w:rPr>
  </w:style>
  <w:style w:type="paragraph" w:styleId="Obsah1">
    <w:name w:val="toc 1"/>
    <w:basedOn w:val="Normln"/>
    <w:next w:val="Normln"/>
    <w:uiPriority w:val="39"/>
    <w:unhideWhenUsed/>
    <w:pPr>
      <w:contextualSpacing/>
      <w:jc w:val="left"/>
    </w:pPr>
    <w:rPr>
      <w:rFonts w:eastAsia="Times New Roman" w:cs="Times New Roman"/>
      <w:szCs w:val="21"/>
    </w:rPr>
  </w:style>
  <w:style w:type="paragraph" w:styleId="Obsah2">
    <w:name w:val="toc 2"/>
    <w:basedOn w:val="Normln"/>
    <w:next w:val="Normln"/>
    <w:uiPriority w:val="39"/>
    <w:unhideWhenUsed/>
    <w:pPr>
      <w:ind w:left="210"/>
      <w:contextualSpacing/>
      <w:jc w:val="left"/>
    </w:pPr>
    <w:rPr>
      <w:rFonts w:eastAsia="Times New Roman" w:cs="Times New Roman"/>
      <w:szCs w:val="21"/>
    </w:rPr>
  </w:style>
  <w:style w:type="paragraph" w:styleId="Obsah3">
    <w:name w:val="toc 3"/>
    <w:basedOn w:val="Normln"/>
    <w:next w:val="Normln"/>
    <w:uiPriority w:val="39"/>
    <w:unhideWhenUsed/>
    <w:pPr>
      <w:ind w:left="420"/>
      <w:contextualSpacing/>
      <w:jc w:val="left"/>
    </w:pPr>
    <w:rPr>
      <w:rFonts w:eastAsia="Times New Roman" w:cs="Times New Roman"/>
      <w:szCs w:val="21"/>
    </w:rPr>
  </w:style>
  <w:style w:type="character" w:customStyle="1" w:styleId="ZhlavChar">
    <w:name w:val="Záhlaví Char"/>
    <w:basedOn w:val="Standardnpsmoodstavce"/>
    <w:uiPriority w:val="99"/>
    <w:rPr>
      <w:rFonts w:ascii="Arial" w:eastAsia="Arial" w:hAnsi="Arial" w:cs="Arial"/>
      <w:sz w:val="22"/>
      <w:szCs w:val="24"/>
      <w:lang w:eastAsia="en-US"/>
    </w:rPr>
  </w:style>
  <w:style w:type="character" w:styleId="Hypertextovodkaz">
    <w:name w:val="Hyperlink"/>
    <w:basedOn w:val="Standardnpsmoodstavce"/>
    <w:uiPriority w:val="99"/>
    <w:unhideWhenUsed/>
    <w:rPr>
      <w:color w:val="0000FF"/>
      <w:u w:val="single"/>
    </w:rPr>
  </w:style>
  <w:style w:type="paragraph" w:styleId="Obsah4">
    <w:name w:val="toc 4"/>
    <w:basedOn w:val="Normln"/>
    <w:next w:val="Normln"/>
    <w:uiPriority w:val="39"/>
    <w:unhideWhenUsed/>
    <w:pPr>
      <w:spacing w:line="259" w:lineRule="auto"/>
      <w:ind w:left="658"/>
      <w:contextualSpacing/>
      <w:jc w:val="left"/>
    </w:pPr>
    <w:rPr>
      <w:rFonts w:eastAsia="Times New Roman" w:cs="Times New Roman"/>
      <w:szCs w:val="22"/>
      <w:lang w:eastAsia="cs-CZ"/>
    </w:rPr>
  </w:style>
  <w:style w:type="paragraph" w:styleId="Obsah5">
    <w:name w:val="toc 5"/>
    <w:basedOn w:val="Normln"/>
    <w:next w:val="Normln"/>
    <w:uiPriority w:val="39"/>
    <w:unhideWhenUsed/>
    <w:pPr>
      <w:spacing w:line="259" w:lineRule="auto"/>
      <w:ind w:left="879"/>
      <w:contextualSpacing/>
      <w:jc w:val="left"/>
    </w:pPr>
    <w:rPr>
      <w:rFonts w:eastAsia="Times New Roman" w:cs="Times New Roman"/>
      <w:szCs w:val="22"/>
      <w:lang w:eastAsia="cs-CZ"/>
    </w:rPr>
  </w:style>
  <w:style w:type="paragraph" w:styleId="Obsah6">
    <w:name w:val="toc 6"/>
    <w:basedOn w:val="Normln"/>
    <w:next w:val="Normln"/>
    <w:uiPriority w:val="39"/>
    <w:unhideWhenUsed/>
    <w:pPr>
      <w:spacing w:after="100" w:line="259" w:lineRule="auto"/>
      <w:ind w:left="1100"/>
      <w:jc w:val="left"/>
    </w:pPr>
    <w:rPr>
      <w:rFonts w:eastAsia="Times New Roman" w:cs="Times New Roman"/>
      <w:szCs w:val="22"/>
      <w:lang w:eastAsia="cs-CZ"/>
    </w:rPr>
  </w:style>
  <w:style w:type="paragraph" w:styleId="Obsah7">
    <w:name w:val="toc 7"/>
    <w:basedOn w:val="Normln"/>
    <w:next w:val="Normln"/>
    <w:uiPriority w:val="39"/>
    <w:unhideWhenUsed/>
    <w:pPr>
      <w:spacing w:after="100" w:line="259" w:lineRule="auto"/>
      <w:ind w:left="1320"/>
      <w:jc w:val="left"/>
    </w:pPr>
    <w:rPr>
      <w:rFonts w:eastAsia="Times New Roman" w:cs="Times New Roman"/>
      <w:szCs w:val="22"/>
      <w:lang w:eastAsia="cs-CZ"/>
    </w:rPr>
  </w:style>
  <w:style w:type="paragraph" w:styleId="Obsah8">
    <w:name w:val="toc 8"/>
    <w:basedOn w:val="Normln"/>
    <w:next w:val="Normln"/>
    <w:uiPriority w:val="39"/>
    <w:unhideWhenUsed/>
    <w:pPr>
      <w:spacing w:after="100" w:line="259" w:lineRule="auto"/>
      <w:ind w:left="1540"/>
      <w:jc w:val="left"/>
    </w:pPr>
    <w:rPr>
      <w:rFonts w:eastAsia="Times New Roman" w:cs="Times New Roman"/>
      <w:szCs w:val="22"/>
      <w:lang w:eastAsia="cs-CZ"/>
    </w:rPr>
  </w:style>
  <w:style w:type="paragraph" w:styleId="Obsah9">
    <w:name w:val="toc 9"/>
    <w:basedOn w:val="Normln"/>
    <w:next w:val="Normln"/>
    <w:uiPriority w:val="39"/>
    <w:unhideWhenUsed/>
    <w:pPr>
      <w:spacing w:after="100" w:line="259" w:lineRule="auto"/>
      <w:ind w:left="1760"/>
      <w:jc w:val="left"/>
    </w:pPr>
    <w:rPr>
      <w:rFonts w:eastAsia="Times New Roman" w:cs="Times New Roman"/>
      <w:szCs w:val="22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eastAsia="Tahoma" w:hAnsi="Tahoma" w:cs="Tahoma"/>
      <w:sz w:val="16"/>
      <w:szCs w:val="16"/>
      <w:lang w:eastAsia="en-US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eastAsia="cs-CZ"/>
    </w:rPr>
  </w:style>
  <w:style w:type="table" w:customStyle="1" w:styleId="Styl1">
    <w:name w:val="Styl1"/>
    <w:basedOn w:val="Normlntabulka"/>
    <w:uiPriority w:val="99"/>
    <w:rPr>
      <w:rFonts w:ascii="Gill Sans MT" w:hAnsi="Gill Sans MT"/>
      <w:lang w:eastAsia="cs-CZ"/>
    </w:rPr>
    <w:tblPr/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character" w:styleId="PsacstrojHTML">
    <w:name w:val="HTML Typewriter"/>
    <w:basedOn w:val="Standardnpsmoodstavce"/>
    <w:uiPriority w:val="99"/>
    <w:semiHidden/>
    <w:unhideWhenUsed/>
    <w:rPr>
      <w:rFonts w:ascii="Courier New" w:eastAsia="Times New Roman" w:hAnsi="Courier New" w:cs="Courier New" w:hint="default"/>
      <w:color w:val="135908"/>
      <w:sz w:val="24"/>
      <w:szCs w:val="24"/>
    </w:rPr>
  </w:style>
  <w:style w:type="paragraph" w:styleId="FormtovanvHTML">
    <w:name w:val="HTML Preformatted"/>
    <w:basedOn w:val="Normln"/>
    <w:uiPriority w:val="99"/>
    <w:unhideWhenUsed/>
    <w:pPr>
      <w:jc w:val="left"/>
    </w:pPr>
    <w:rPr>
      <w:rFonts w:ascii="Consolas" w:eastAsia="Times New Roman" w:hAnsi="Consolas" w:cs="Times New Roman"/>
      <w:sz w:val="20"/>
      <w:szCs w:val="20"/>
    </w:rPr>
  </w:style>
  <w:style w:type="character" w:customStyle="1" w:styleId="FormtovanvHTMLChar">
    <w:name w:val="Formátovaný v HTML Char"/>
    <w:basedOn w:val="Standardnpsmoodstavce"/>
    <w:uiPriority w:val="99"/>
    <w:rPr>
      <w:rFonts w:ascii="Consolas" w:hAnsi="Consolas"/>
      <w:lang w:eastAsia="en-US"/>
    </w:rPr>
  </w:style>
  <w:style w:type="character" w:customStyle="1" w:styleId="jush1">
    <w:name w:val="jush1"/>
    <w:basedOn w:val="Standardnpsmoodstavce"/>
    <w:rPr>
      <w:color w:val="135908"/>
    </w:rPr>
  </w:style>
  <w:style w:type="character" w:customStyle="1" w:styleId="jush-tag">
    <w:name w:val="jush-tag"/>
    <w:basedOn w:val="Standardnpsmoodstavce"/>
  </w:style>
  <w:style w:type="character" w:customStyle="1" w:styleId="jush-op">
    <w:name w:val="jush-op"/>
    <w:basedOn w:val="Standardnpsmoodstavce"/>
  </w:style>
  <w:style w:type="character" w:customStyle="1" w:styleId="jush-attcss1">
    <w:name w:val="jush-att_css1"/>
    <w:basedOn w:val="Standardnpsmoodstavce"/>
    <w:rPr>
      <w:color w:val="000099"/>
    </w:rPr>
  </w:style>
  <w:style w:type="character" w:customStyle="1" w:styleId="jush-cssval">
    <w:name w:val="jush-css_val"/>
    <w:basedOn w:val="Standardnpsmoodstavce"/>
  </w:style>
  <w:style w:type="character" w:customStyle="1" w:styleId="jush-att1">
    <w:name w:val="jush-att1"/>
    <w:basedOn w:val="Standardnpsmoodstavce"/>
    <w:rPr>
      <w:color w:val="000099"/>
    </w:rPr>
  </w:style>
  <w:style w:type="character" w:customStyle="1" w:styleId="jush-attquo4">
    <w:name w:val="jush-att_quo4"/>
    <w:basedOn w:val="Standardnpsmoodstavce"/>
    <w:rPr>
      <w:color w:val="800080"/>
    </w:rPr>
  </w:style>
  <w:style w:type="character" w:customStyle="1" w:styleId="jush-ent1">
    <w:name w:val="jush-ent1"/>
    <w:basedOn w:val="Standardnpsmoodstavce"/>
    <w:rPr>
      <w:color w:val="800080"/>
    </w:rPr>
  </w:style>
  <w:style w:type="paragraph" w:styleId="Seznamobrzk">
    <w:name w:val="table of figures"/>
    <w:basedOn w:val="Normln"/>
    <w:next w:val="Normln"/>
    <w:uiPriority w:val="99"/>
    <w:unhideWhenUsed/>
    <w:pPr>
      <w:jc w:val="left"/>
    </w:pPr>
    <w:rPr>
      <w:rFonts w:eastAsia="Times New Roman" w:cs="Times New Roman"/>
      <w:szCs w:val="21"/>
    </w:rPr>
  </w:style>
  <w:style w:type="paragraph" w:customStyle="1" w:styleId="Titulkytabulekobrzk">
    <w:name w:val="Titulky tabulek/obrázků"/>
    <w:basedOn w:val="Normln"/>
    <w:next w:val="Normln"/>
    <w:pPr>
      <w:jc w:val="left"/>
    </w:pPr>
    <w:rPr>
      <w:rFonts w:eastAsia="Times New Roman" w:cs="Times New Roman"/>
      <w:sz w:val="18"/>
      <w:szCs w:val="21"/>
    </w:rPr>
  </w:style>
  <w:style w:type="table" w:customStyle="1" w:styleId="MZestyl">
    <w:name w:val="MZe styl"/>
    <w:basedOn w:val="Normlntabulka"/>
    <w:uiPriority w:val="99"/>
    <w:pPr>
      <w:spacing w:before="120"/>
    </w:pPr>
    <w:rPr>
      <w:rFonts w:ascii="Gill Sans MT" w:hAnsi="Gill Sans MT"/>
      <w:sz w:val="22"/>
      <w:lang w:eastAsia="cs-CZ"/>
    </w:rPr>
    <w:tblPr>
      <w:tblStyleRowBandSize w:val="1"/>
      <w:tblStyleColBandSize w:val="1"/>
      <w:tblBorders>
        <w:top w:val="single" w:sz="12" w:space="0" w:color="B2BC00"/>
        <w:left w:val="single" w:sz="12" w:space="0" w:color="B2BC00"/>
        <w:bottom w:val="single" w:sz="12" w:space="0" w:color="B2BC00"/>
        <w:right w:val="single" w:sz="12" w:space="0" w:color="B2BC00"/>
        <w:insideH w:val="single" w:sz="12" w:space="0" w:color="B2BC00"/>
        <w:insideV w:val="single" w:sz="12" w:space="0" w:color="B2BC00"/>
      </w:tblBorders>
    </w:tblPr>
    <w:tblStylePr w:type="firstRow">
      <w:rPr>
        <w:b/>
        <w:color w:val="auto"/>
      </w:rPr>
      <w:tblPr/>
      <w:trPr>
        <w:tblHeader/>
      </w:trPr>
    </w:tblStylePr>
    <w:tblStylePr w:type="lastCol">
      <w:rPr>
        <w:b w:val="0"/>
      </w:rPr>
    </w:tblStylePr>
  </w:style>
  <w:style w:type="character" w:customStyle="1" w:styleId="TitulkytabulekobrzkChar">
    <w:name w:val="Titulky tabulek/obrázků Char"/>
    <w:basedOn w:val="Standardnpsmoodstavce"/>
    <w:rPr>
      <w:rFonts w:ascii="Arial" w:hAnsi="Arial"/>
      <w:sz w:val="18"/>
      <w:szCs w:val="21"/>
      <w:lang w:eastAsia="en-US"/>
    </w:rPr>
  </w:style>
  <w:style w:type="character" w:customStyle="1" w:styleId="Zstupntext1">
    <w:name w:val="Zástupný text1"/>
    <w:basedOn w:val="Standardnpsmoodstavce"/>
    <w:uiPriority w:val="99"/>
    <w:semiHidden/>
    <w:rPr>
      <w:color w:val="808080"/>
    </w:rPr>
  </w:style>
  <w:style w:type="paragraph" w:customStyle="1" w:styleId="NormlntextChar">
    <w:name w:val="Normální text Char"/>
    <w:basedOn w:val="Normln"/>
    <w:pPr>
      <w:tabs>
        <w:tab w:val="left" w:pos="851"/>
      </w:tabs>
      <w:spacing w:before="60" w:after="20"/>
      <w:ind w:left="851"/>
    </w:pPr>
    <w:rPr>
      <w:rFonts w:ascii="Times New Roman" w:eastAsia="Times New Roman" w:hAnsi="Times New Roman" w:cs="Times New Roman"/>
      <w:szCs w:val="22"/>
      <w:lang w:eastAsia="cs-CZ"/>
    </w:rPr>
  </w:style>
  <w:style w:type="paragraph" w:customStyle="1" w:styleId="PlohaA">
    <w:name w:val="Příloha A"/>
    <w:basedOn w:val="Zkladntext"/>
    <w:next w:val="Zkladntext"/>
    <w:pPr>
      <w:keepNext/>
      <w:keepLines/>
      <w:pageBreakBefore/>
      <w:numPr>
        <w:numId w:val="14"/>
      </w:numPr>
      <w:tabs>
        <w:tab w:val="num" w:pos="1701"/>
      </w:tabs>
      <w:spacing w:before="80"/>
      <w:ind w:left="1701" w:hanging="1701"/>
      <w:jc w:val="center"/>
    </w:pPr>
    <w:rPr>
      <w:rFonts w:ascii="Times New Roman" w:hAnsi="Times New Roman"/>
      <w:b/>
      <w:bCs/>
      <w:sz w:val="32"/>
      <w:szCs w:val="32"/>
      <w:lang w:eastAsia="cs-CZ"/>
    </w:rPr>
  </w:style>
  <w:style w:type="paragraph" w:styleId="Zkladntext">
    <w:name w:val="Body Text"/>
    <w:basedOn w:val="Normln"/>
    <w:uiPriority w:val="99"/>
    <w:semiHidden/>
    <w:unhideWhenUsed/>
    <w:pPr>
      <w:spacing w:after="60"/>
      <w:jc w:val="left"/>
    </w:pPr>
    <w:rPr>
      <w:rFonts w:eastAsia="Times New Roman" w:cs="Times New Roman"/>
      <w:szCs w:val="21"/>
    </w:rPr>
  </w:style>
  <w:style w:type="character" w:customStyle="1" w:styleId="ZkladntextChar">
    <w:name w:val="Základní text Char"/>
    <w:basedOn w:val="Standardnpsmoodstavce"/>
    <w:uiPriority w:val="99"/>
    <w:semiHidden/>
    <w:rPr>
      <w:rFonts w:ascii="Arial" w:hAnsi="Arial"/>
      <w:sz w:val="22"/>
      <w:szCs w:val="21"/>
      <w:lang w:eastAsia="en-US"/>
    </w:rPr>
  </w:style>
  <w:style w:type="paragraph" w:styleId="Textpoznpodarou">
    <w:name w:val="footnote text"/>
    <w:basedOn w:val="Normln"/>
    <w:uiPriority w:val="99"/>
    <w:semiHidden/>
    <w:unhideWhenUsed/>
    <w:pPr>
      <w:jc w:val="left"/>
    </w:pPr>
    <w:rPr>
      <w:rFonts w:eastAsia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uiPriority w:val="99"/>
    <w:semiHidden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  <w:style w:type="paragraph" w:customStyle="1" w:styleId="A1">
    <w:name w:val="A"/>
    <w:basedOn w:val="Normln"/>
    <w:link w:val="AChar"/>
    <w:pPr>
      <w:jc w:val="center"/>
    </w:pPr>
    <w:rPr>
      <w:rFonts w:eastAsia="Times New Roman" w:cs="Times New Roman"/>
      <w:b/>
      <w:sz w:val="28"/>
      <w:szCs w:val="28"/>
      <w:lang w:eastAsia="cs-CZ"/>
    </w:rPr>
  </w:style>
  <w:style w:type="character" w:customStyle="1" w:styleId="AChar">
    <w:name w:val="A Char"/>
    <w:basedOn w:val="Standardnpsmoodstavce"/>
    <w:link w:val="A1"/>
    <w:rPr>
      <w:rFonts w:ascii="Arial" w:hAnsi="Arial"/>
      <w:b/>
      <w:sz w:val="28"/>
      <w:szCs w:val="28"/>
      <w:lang w:eastAsia="cs-CZ"/>
    </w:rPr>
  </w:style>
  <w:style w:type="character" w:customStyle="1" w:styleId="Odkaznakoment1">
    <w:name w:val="Odkaz na komentář1"/>
    <w:basedOn w:val="Standardnpsmoodstavce"/>
    <w:uiPriority w:val="99"/>
    <w:semiHidden/>
    <w:unhideWhenUsed/>
    <w:rPr>
      <w:sz w:val="16"/>
      <w:szCs w:val="16"/>
    </w:rPr>
  </w:style>
  <w:style w:type="paragraph" w:customStyle="1" w:styleId="Textkomente1">
    <w:name w:val="Text komentáře1"/>
    <w:basedOn w:val="Normln"/>
    <w:uiPriority w:val="99"/>
    <w:unhideWhenUsed/>
    <w:pPr>
      <w:spacing w:after="60"/>
      <w:jc w:val="left"/>
    </w:pPr>
    <w:rPr>
      <w:rFonts w:eastAsia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uiPriority w:val="99"/>
    <w:rPr>
      <w:rFonts w:ascii="Arial" w:hAnsi="Arial"/>
      <w:lang w:eastAsia="en-US"/>
    </w:rPr>
  </w:style>
  <w:style w:type="paragraph" w:customStyle="1" w:styleId="Pedmtkomente1">
    <w:name w:val="Předmět komentáře1"/>
    <w:basedOn w:val="Textkomente1"/>
    <w:next w:val="Textkomente1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uiPriority w:val="99"/>
    <w:semiHidden/>
    <w:rPr>
      <w:rFonts w:ascii="Arial" w:hAnsi="Arial"/>
      <w:b/>
      <w:bCs/>
      <w:lang w:eastAsia="en-US"/>
    </w:rPr>
  </w:style>
  <w:style w:type="paragraph" w:customStyle="1" w:styleId="Revize1">
    <w:name w:val="Revize1"/>
    <w:uiPriority w:val="99"/>
    <w:semiHidden/>
    <w:rPr>
      <w:rFonts w:ascii="Calibri" w:hAnsi="Calibri"/>
      <w:sz w:val="22"/>
      <w:szCs w:val="21"/>
      <w:lang w:eastAsia="en-US"/>
    </w:rPr>
  </w:style>
  <w:style w:type="paragraph" w:styleId="Textvysvtlivek">
    <w:name w:val="endnote text"/>
    <w:basedOn w:val="Normln"/>
    <w:uiPriority w:val="99"/>
    <w:unhideWhenUsed/>
    <w:pPr>
      <w:jc w:val="left"/>
    </w:pPr>
    <w:rPr>
      <w:rFonts w:eastAsia="Times New Roman" w:cs="Times New Roman"/>
      <w:sz w:val="20"/>
      <w:szCs w:val="20"/>
    </w:rPr>
  </w:style>
  <w:style w:type="character" w:customStyle="1" w:styleId="TextvysvtlivekChar">
    <w:name w:val="Text vysvětlivek Char"/>
    <w:basedOn w:val="Standardnpsmoodstavce"/>
    <w:uiPriority w:val="99"/>
    <w:rPr>
      <w:rFonts w:ascii="Arial" w:hAnsi="Arial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Pr>
      <w:vertAlign w:val="superscript"/>
    </w:rPr>
  </w:style>
  <w:style w:type="paragraph" w:customStyle="1" w:styleId="RLTextlnkuslovan">
    <w:name w:val="RL Text článku číslovaný"/>
    <w:basedOn w:val="Normln"/>
    <w:qFormat/>
    <w:pPr>
      <w:numPr>
        <w:ilvl w:val="1"/>
        <w:numId w:val="18"/>
      </w:numPr>
      <w:spacing w:after="120" w:line="280" w:lineRule="exact"/>
    </w:pPr>
    <w:rPr>
      <w:rFonts w:eastAsia="Times New Roman" w:cs="Times New Roman"/>
    </w:rPr>
  </w:style>
  <w:style w:type="paragraph" w:customStyle="1" w:styleId="RLlneksmlouvy">
    <w:name w:val="RL Článek smlouvy"/>
    <w:basedOn w:val="Normln"/>
    <w:next w:val="RLTextlnkuslovan"/>
    <w:pPr>
      <w:keepNext/>
      <w:numPr>
        <w:numId w:val="18"/>
      </w:numPr>
      <w:suppressAutoHyphens/>
      <w:spacing w:before="360" w:after="120" w:line="280" w:lineRule="exact"/>
      <w:outlineLvl w:val="0"/>
    </w:pPr>
    <w:rPr>
      <w:rFonts w:eastAsia="Times New Roman" w:cs="Times New Roman"/>
      <w:b/>
    </w:rPr>
  </w:style>
  <w:style w:type="character" w:customStyle="1" w:styleId="RLTextlnkuslovanChar">
    <w:name w:val="RL Text článku číslovaný Char"/>
    <w:basedOn w:val="Standardnpsmoodstavce"/>
    <w:rPr>
      <w:rFonts w:ascii="Arial" w:hAnsi="Arial"/>
      <w:sz w:val="22"/>
      <w:szCs w:val="24"/>
    </w:rPr>
  </w:style>
  <w:style w:type="paragraph" w:customStyle="1" w:styleId="Tabulka">
    <w:name w:val="Tabulka"/>
    <w:basedOn w:val="Normln"/>
    <w:link w:val="TabulkaChar"/>
    <w:qFormat/>
    <w:pPr>
      <w:spacing w:before="80" w:after="40"/>
      <w:jc w:val="left"/>
    </w:pPr>
    <w:rPr>
      <w:rFonts w:eastAsia="Calibri"/>
      <w:bCs/>
      <w:szCs w:val="26"/>
    </w:rPr>
  </w:style>
  <w:style w:type="character" w:customStyle="1" w:styleId="TabulkaChar">
    <w:name w:val="Tabulka Char"/>
    <w:basedOn w:val="Standardnpsmoodstavce"/>
    <w:link w:val="Tabulka"/>
    <w:rPr>
      <w:rFonts w:ascii="Arial" w:eastAsia="Calibri" w:hAnsi="Arial" w:cs="Arial"/>
      <w:bCs/>
      <w:sz w:val="22"/>
      <w:szCs w:val="26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Pr>
      <w:rFonts w:ascii="Arial" w:hAnsi="Arial"/>
      <w:sz w:val="22"/>
      <w:szCs w:val="21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cs-CZ"/>
    </w:rPr>
  </w:style>
  <w:style w:type="paragraph" w:styleId="Prosttext">
    <w:name w:val="Plain Text"/>
    <w:basedOn w:val="Normln"/>
    <w:uiPriority w:val="99"/>
    <w:unhideWhenUsed/>
    <w:pPr>
      <w:jc w:val="left"/>
    </w:pPr>
    <w:rPr>
      <w:rFonts w:ascii="Calibri" w:eastAsia="Gill Sans MT" w:hAnsi="Calibri" w:cs="Times New Roman"/>
      <w:szCs w:val="21"/>
    </w:rPr>
  </w:style>
  <w:style w:type="character" w:customStyle="1" w:styleId="ProsttextChar">
    <w:name w:val="Prostý text Char"/>
    <w:basedOn w:val="Standardnpsmoodstavce"/>
    <w:uiPriority w:val="99"/>
    <w:rPr>
      <w:rFonts w:ascii="Calibri" w:eastAsia="Gill Sans MT" w:hAnsi="Calibri"/>
      <w:sz w:val="22"/>
      <w:szCs w:val="21"/>
      <w:lang w:eastAsia="en-US"/>
    </w:rPr>
  </w:style>
  <w:style w:type="paragraph" w:customStyle="1" w:styleId="Nadpis11">
    <w:name w:val="Nadpis 11"/>
    <w:basedOn w:val="Normln"/>
    <w:next w:val="Normln"/>
    <w:uiPriority w:val="9"/>
    <w:pPr>
      <w:keepNext/>
      <w:keepLines/>
      <w:numPr>
        <w:numId w:val="13"/>
      </w:numPr>
      <w:spacing w:before="480" w:after="240" w:line="276" w:lineRule="auto"/>
      <w:outlineLvl w:val="0"/>
    </w:pPr>
    <w:rPr>
      <w:rFonts w:ascii="Calibri Light" w:eastAsia="Times New Roman" w:hAnsi="Calibri Light" w:cs="Times New Roman"/>
      <w:b/>
      <w:bCs/>
      <w:sz w:val="28"/>
      <w:szCs w:val="28"/>
      <w:lang w:eastAsia="cs-CZ"/>
    </w:rPr>
  </w:style>
  <w:style w:type="paragraph" w:customStyle="1" w:styleId="Nadpis21">
    <w:name w:val="Nadpis 21"/>
    <w:basedOn w:val="Normln"/>
    <w:next w:val="Normln"/>
    <w:uiPriority w:val="9"/>
    <w:unhideWhenUsed/>
    <w:qFormat/>
    <w:pPr>
      <w:keepNext/>
      <w:keepLines/>
      <w:numPr>
        <w:ilvl w:val="1"/>
        <w:numId w:val="13"/>
      </w:numPr>
      <w:spacing w:before="120" w:after="120" w:line="276" w:lineRule="auto"/>
      <w:outlineLvl w:val="1"/>
    </w:pPr>
    <w:rPr>
      <w:rFonts w:ascii="Calibri Light" w:eastAsia="Times New Roman" w:hAnsi="Calibri Light" w:cs="Times New Roman"/>
      <w:b/>
      <w:bCs/>
      <w:sz w:val="26"/>
      <w:szCs w:val="26"/>
      <w:lang w:eastAsia="cs-CZ"/>
    </w:rPr>
  </w:style>
  <w:style w:type="paragraph" w:customStyle="1" w:styleId="Nadpis31">
    <w:name w:val="Nadpis 31"/>
    <w:basedOn w:val="Normln"/>
    <w:next w:val="Normln"/>
    <w:uiPriority w:val="9"/>
    <w:unhideWhenUsed/>
    <w:qFormat/>
    <w:pPr>
      <w:keepNext/>
      <w:keepLines/>
      <w:numPr>
        <w:ilvl w:val="2"/>
        <w:numId w:val="13"/>
      </w:numPr>
      <w:spacing w:before="200" w:line="276" w:lineRule="auto"/>
      <w:outlineLvl w:val="2"/>
    </w:pPr>
    <w:rPr>
      <w:rFonts w:ascii="Calibri Light" w:eastAsia="Times New Roman" w:hAnsi="Calibri Light" w:cs="Times New Roman"/>
      <w:b/>
      <w:bCs/>
      <w:sz w:val="24"/>
      <w:szCs w:val="22"/>
      <w:lang w:eastAsia="cs-CZ"/>
    </w:rPr>
  </w:style>
  <w:style w:type="paragraph" w:customStyle="1" w:styleId="Nadpis41">
    <w:name w:val="Nadpis 41"/>
    <w:basedOn w:val="Normln"/>
    <w:next w:val="Normln"/>
    <w:uiPriority w:val="9"/>
    <w:unhideWhenUsed/>
    <w:qFormat/>
    <w:pPr>
      <w:keepNext/>
      <w:keepLines/>
      <w:numPr>
        <w:ilvl w:val="3"/>
        <w:numId w:val="13"/>
      </w:numPr>
      <w:spacing w:before="200" w:line="276" w:lineRule="auto"/>
      <w:outlineLvl w:val="3"/>
    </w:pPr>
    <w:rPr>
      <w:rFonts w:ascii="Calibri Light" w:eastAsia="Times New Roman" w:hAnsi="Calibri Light" w:cs="Times New Roman"/>
      <w:b/>
      <w:bCs/>
      <w:i/>
      <w:iCs/>
      <w:sz w:val="18"/>
      <w:szCs w:val="22"/>
      <w:lang w:eastAsia="cs-CZ"/>
    </w:rPr>
  </w:style>
  <w:style w:type="paragraph" w:customStyle="1" w:styleId="Nadpis51">
    <w:name w:val="Nadpis 51"/>
    <w:basedOn w:val="Normln"/>
    <w:next w:val="Normln"/>
    <w:uiPriority w:val="9"/>
    <w:unhideWhenUsed/>
    <w:qFormat/>
    <w:pPr>
      <w:keepNext/>
      <w:keepLines/>
      <w:numPr>
        <w:ilvl w:val="4"/>
        <w:numId w:val="13"/>
      </w:numPr>
      <w:spacing w:before="40" w:line="276" w:lineRule="auto"/>
      <w:outlineLvl w:val="4"/>
    </w:pPr>
    <w:rPr>
      <w:rFonts w:ascii="Calibri Light" w:eastAsia="Times New Roman" w:hAnsi="Calibri Light" w:cs="Times New Roman"/>
      <w:sz w:val="18"/>
      <w:szCs w:val="22"/>
      <w:lang w:eastAsia="cs-CZ"/>
    </w:rPr>
  </w:style>
  <w:style w:type="paragraph" w:customStyle="1" w:styleId="Nadpis61">
    <w:name w:val="Nadpis 61"/>
    <w:basedOn w:val="Normln"/>
    <w:next w:val="Normln"/>
    <w:uiPriority w:val="9"/>
    <w:unhideWhenUsed/>
    <w:qFormat/>
    <w:pPr>
      <w:keepNext/>
      <w:keepLines/>
      <w:numPr>
        <w:ilvl w:val="5"/>
        <w:numId w:val="13"/>
      </w:numPr>
      <w:spacing w:before="40" w:line="276" w:lineRule="auto"/>
      <w:outlineLvl w:val="5"/>
    </w:pPr>
    <w:rPr>
      <w:rFonts w:ascii="Calibri Light" w:eastAsia="Times New Roman" w:hAnsi="Calibri Light" w:cs="Times New Roman"/>
      <w:color w:val="1F4D78"/>
      <w:sz w:val="18"/>
      <w:szCs w:val="22"/>
      <w:lang w:eastAsia="cs-CZ"/>
    </w:rPr>
  </w:style>
  <w:style w:type="paragraph" w:customStyle="1" w:styleId="Nadpis71">
    <w:name w:val="Nadpis 71"/>
    <w:basedOn w:val="Normln"/>
    <w:next w:val="Normln"/>
    <w:uiPriority w:val="9"/>
    <w:unhideWhenUsed/>
    <w:qFormat/>
    <w:pPr>
      <w:keepNext/>
      <w:keepLines/>
      <w:numPr>
        <w:ilvl w:val="6"/>
        <w:numId w:val="13"/>
      </w:numPr>
      <w:spacing w:before="40" w:line="276" w:lineRule="auto"/>
      <w:outlineLvl w:val="6"/>
    </w:pPr>
    <w:rPr>
      <w:rFonts w:ascii="Calibri Light" w:eastAsia="Times New Roman" w:hAnsi="Calibri Light" w:cs="Times New Roman"/>
      <w:i/>
      <w:iCs/>
      <w:color w:val="1F4D78"/>
      <w:sz w:val="18"/>
      <w:szCs w:val="22"/>
      <w:lang w:eastAsia="cs-CZ"/>
    </w:rPr>
  </w:style>
  <w:style w:type="paragraph" w:customStyle="1" w:styleId="Nadpis81">
    <w:name w:val="Nadpis 81"/>
    <w:basedOn w:val="Normln"/>
    <w:next w:val="Normln"/>
    <w:uiPriority w:val="9"/>
    <w:semiHidden/>
    <w:unhideWhenUsed/>
    <w:qFormat/>
    <w:pPr>
      <w:keepNext/>
      <w:keepLines/>
      <w:numPr>
        <w:ilvl w:val="7"/>
        <w:numId w:val="13"/>
      </w:numPr>
      <w:spacing w:before="40" w:line="276" w:lineRule="auto"/>
      <w:outlineLvl w:val="7"/>
    </w:pPr>
    <w:rPr>
      <w:rFonts w:ascii="Calibri Light" w:eastAsia="Times New Roman" w:hAnsi="Calibri Light" w:cs="Times New Roman"/>
      <w:color w:val="272727"/>
      <w:sz w:val="21"/>
      <w:szCs w:val="21"/>
      <w:lang w:eastAsia="cs-CZ"/>
    </w:rPr>
  </w:style>
  <w:style w:type="paragraph" w:customStyle="1" w:styleId="Nadpis91">
    <w:name w:val="Nadpis 91"/>
    <w:basedOn w:val="Normln"/>
    <w:next w:val="Normln"/>
    <w:uiPriority w:val="9"/>
    <w:semiHidden/>
    <w:unhideWhenUsed/>
    <w:qFormat/>
    <w:pPr>
      <w:keepNext/>
      <w:keepLines/>
      <w:numPr>
        <w:ilvl w:val="8"/>
        <w:numId w:val="13"/>
      </w:numPr>
      <w:spacing w:before="40" w:line="276" w:lineRule="auto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  <w:lang w:eastAsia="cs-CZ"/>
    </w:rPr>
  </w:style>
  <w:style w:type="paragraph" w:customStyle="1" w:styleId="Styl2">
    <w:name w:val="Styl2"/>
    <w:basedOn w:val="Nadpis2"/>
    <w:link w:val="Styl2Char"/>
    <w:qFormat/>
    <w:pPr>
      <w:keepLines/>
      <w:spacing w:before="120" w:after="60"/>
      <w:ind w:left="720" w:hanging="720"/>
      <w:contextualSpacing/>
      <w:jc w:val="left"/>
    </w:pPr>
    <w:rPr>
      <w:rFonts w:ascii="Calibri" w:eastAsia="Times New Roman" w:hAnsi="Calibri" w:cs="Times New Roman"/>
      <w:b/>
      <w:i w:val="0"/>
      <w:sz w:val="24"/>
    </w:rPr>
  </w:style>
  <w:style w:type="character" w:customStyle="1" w:styleId="Styl2Char">
    <w:name w:val="Styl2 Char"/>
    <w:basedOn w:val="Standardnpsmoodstavce"/>
    <w:link w:val="Styl2"/>
    <w:rPr>
      <w:rFonts w:ascii="Calibri" w:hAnsi="Calibri"/>
      <w:b/>
      <w:sz w:val="24"/>
      <w:szCs w:val="24"/>
      <w:lang w:eastAsia="en-US"/>
    </w:rPr>
  </w:style>
  <w:style w:type="paragraph" w:customStyle="1" w:styleId="l5">
    <w:name w:val="l5"/>
    <w:basedOn w:val="Normln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Pr>
      <w:i/>
      <w:iCs/>
    </w:rPr>
  </w:style>
  <w:style w:type="paragraph" w:styleId="Zkladntextodsazen">
    <w:name w:val="Body Text Indent"/>
    <w:basedOn w:val="Normln"/>
    <w:uiPriority w:val="99"/>
    <w:unhideWhenUsed/>
    <w:pPr>
      <w:spacing w:after="120"/>
      <w:ind w:left="283"/>
      <w:jc w:val="left"/>
    </w:pPr>
    <w:rPr>
      <w:rFonts w:ascii="Calibri" w:eastAsia="Times New Roman" w:hAnsi="Calibri" w:cs="Times New Roman"/>
      <w:szCs w:val="21"/>
    </w:rPr>
  </w:style>
  <w:style w:type="character" w:customStyle="1" w:styleId="ZkladntextodsazenChar">
    <w:name w:val="Základní text odsazený Char"/>
    <w:basedOn w:val="Standardnpsmoodstavce"/>
    <w:uiPriority w:val="99"/>
    <w:rPr>
      <w:rFonts w:ascii="Calibri" w:hAnsi="Calibri"/>
      <w:sz w:val="22"/>
      <w:szCs w:val="21"/>
      <w:lang w:eastAsia="en-US"/>
    </w:rPr>
  </w:style>
  <w:style w:type="character" w:customStyle="1" w:styleId="TextpsmeneChar">
    <w:name w:val="Text písmene Char"/>
    <w:basedOn w:val="Standardnpsmoodstavce"/>
    <w:rPr>
      <w:sz w:val="24"/>
    </w:rPr>
  </w:style>
  <w:style w:type="paragraph" w:customStyle="1" w:styleId="Textpsmene">
    <w:name w:val="Text písmene"/>
    <w:basedOn w:val="Normln"/>
    <w:pPr>
      <w:outlineLvl w:val="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xtodstavceChar">
    <w:name w:val="Text odstavce Char"/>
    <w:basedOn w:val="Standardnpsmoodstavce"/>
    <w:link w:val="Textodstavce"/>
    <w:rPr>
      <w:sz w:val="24"/>
    </w:rPr>
  </w:style>
  <w:style w:type="paragraph" w:customStyle="1" w:styleId="Textodstavce">
    <w:name w:val="Text odstavce"/>
    <w:basedOn w:val="Normln"/>
    <w:link w:val="TextodstavceChar"/>
    <w:pPr>
      <w:tabs>
        <w:tab w:val="left" w:pos="851"/>
      </w:tabs>
      <w:spacing w:before="120" w:after="120"/>
      <w:outlineLvl w:val="6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4">
    <w:name w:val="l4"/>
    <w:basedOn w:val="Normln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nadpiszkona">
    <w:name w:val="nadpis zákona"/>
    <w:basedOn w:val="Normln"/>
    <w:next w:val="Normln"/>
    <w:pPr>
      <w:keepNext/>
      <w:keepLines/>
      <w:spacing w:before="12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BezmezerChar">
    <w:name w:val="Bez mezer Char"/>
    <w:basedOn w:val="Standardnpsmoodstavce"/>
    <w:link w:val="Bezmezer1"/>
    <w:rPr>
      <w:rFonts w:ascii="Gill Sans MT" w:hAnsi="Gill Sans MT"/>
      <w:sz w:val="21"/>
      <w:szCs w:val="21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Pr>
      <w:color w:val="605E5C"/>
      <w:shd w:val="clear" w:color="auto" w:fill="E1DFDD"/>
    </w:rPr>
  </w:style>
  <w:style w:type="table" w:customStyle="1" w:styleId="Mkatabulky1">
    <w:name w:val="Mřížka tabulky1"/>
    <w:basedOn w:val="Normlntabulka"/>
    <w:next w:val="Mkatabulky"/>
    <w:uiPriority w:val="59"/>
    <w:rPr>
      <w:rFonts w:ascii="Calibri" w:eastAsia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br">
    <w:name w:val="nobr"/>
    <w:basedOn w:val="Standardnpsmoodstavce"/>
  </w:style>
  <w:style w:type="character" w:customStyle="1" w:styleId="Nevyeenzmnka2">
    <w:name w:val="Nevyřešená zmínka2"/>
    <w:basedOn w:val="Standardnpsmoodstavce"/>
    <w:uiPriority w:val="99"/>
    <w:semiHidden/>
    <w:unhideWhenUsed/>
    <w:rPr>
      <w:color w:val="605E5C"/>
      <w:shd w:val="clear" w:color="auto" w:fill="E1DFDD"/>
    </w:rPr>
  </w:style>
  <w:style w:type="paragraph" w:customStyle="1" w:styleId="Odrky2">
    <w:name w:val="Odrážky 2"/>
    <w:basedOn w:val="Normln"/>
    <w:pPr>
      <w:numPr>
        <w:numId w:val="20"/>
      </w:numPr>
      <w:jc w:val="left"/>
    </w:pPr>
    <w:rPr>
      <w:rFonts w:eastAsia="Times New Roman" w:cs="Times New Roman"/>
      <w:sz w:val="18"/>
      <w:szCs w:val="20"/>
      <w:lang w:eastAsia="cs-CZ"/>
    </w:rPr>
  </w:style>
  <w:style w:type="paragraph" w:customStyle="1" w:styleId="mcntmsonormal1">
    <w:name w:val="mcntmsonormal1"/>
    <w:basedOn w:val="Normln"/>
    <w:pPr>
      <w:jc w:val="left"/>
    </w:pPr>
    <w:rPr>
      <w:rFonts w:ascii="Calibri" w:eastAsiaTheme="minorHAnsi" w:hAnsi="Calibri" w:cs="Calibri"/>
      <w:szCs w:val="22"/>
      <w:lang w:eastAsia="cs-CZ"/>
    </w:rPr>
  </w:style>
  <w:style w:type="paragraph" w:customStyle="1" w:styleId="mcntmsolistparagraph1">
    <w:name w:val="mcntmsolistparagraph1"/>
    <w:basedOn w:val="Normln"/>
    <w:pPr>
      <w:ind w:left="720"/>
      <w:jc w:val="left"/>
    </w:pPr>
    <w:rPr>
      <w:rFonts w:ascii="Calibri" w:eastAsiaTheme="minorHAnsi" w:hAnsi="Calibri" w:cs="Calibri"/>
      <w:szCs w:val="22"/>
      <w:lang w:eastAsia="cs-CZ"/>
    </w:rPr>
  </w:style>
  <w:style w:type="paragraph" w:customStyle="1" w:styleId="mcntmsolistparagraph2">
    <w:name w:val="mcntmsolistparagraph2"/>
    <w:basedOn w:val="Normln"/>
    <w:pPr>
      <w:ind w:left="720"/>
      <w:jc w:val="left"/>
    </w:pPr>
    <w:rPr>
      <w:rFonts w:ascii="Calibri" w:eastAsiaTheme="minorHAnsi" w:hAnsi="Calibri" w:cs="Calibri"/>
      <w:szCs w:val="22"/>
      <w:lang w:eastAsia="cs-CZ"/>
    </w:rPr>
  </w:style>
  <w:style w:type="paragraph" w:customStyle="1" w:styleId="Nadp3">
    <w:name w:val="Nadp 3"/>
    <w:basedOn w:val="Nadpis2"/>
    <w:link w:val="Nadp3Char"/>
    <w:qFormat/>
    <w:pPr>
      <w:keepLines/>
      <w:spacing w:before="120" w:after="60"/>
      <w:ind w:left="720" w:hanging="720"/>
      <w:contextualSpacing/>
      <w:jc w:val="left"/>
    </w:pPr>
    <w:rPr>
      <w:b/>
      <w:i w:val="0"/>
      <w:szCs w:val="22"/>
    </w:rPr>
  </w:style>
  <w:style w:type="character" w:customStyle="1" w:styleId="Nadp3Char">
    <w:name w:val="Nadp 3 Char"/>
    <w:basedOn w:val="Nadpis2Char"/>
    <w:link w:val="Nadp3"/>
    <w:rPr>
      <w:rFonts w:ascii="Arial" w:eastAsia="Arial" w:hAnsi="Arial" w:cs="Arial"/>
      <w:b/>
      <w:i w:val="0"/>
      <w:sz w:val="22"/>
      <w:szCs w:val="22"/>
      <w:lang w:eastAsia="en-US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emf"/><Relationship Id="rId18" Type="http://schemas.openxmlformats.org/officeDocument/2006/relationships/footer" Target="footer2.xml"/><Relationship Id="rId26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5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29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package" Target="embeddings/Microsoft_Word_Document1.docx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image" Target="media/image8.emf"/><Relationship Id="rId28" Type="http://schemas.openxmlformats.org/officeDocument/2006/relationships/footer" Target="footer6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package" Target="embeddings/Microsoft_Word_Document.docx"/><Relationship Id="rId22" Type="http://schemas.openxmlformats.org/officeDocument/2006/relationships/footer" Target="footer4.xml"/><Relationship Id="rId27" Type="http://schemas.openxmlformats.org/officeDocument/2006/relationships/header" Target="header6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3980</Words>
  <Characters>23483</Characters>
  <Application>Microsoft Office Word</Application>
  <DocSecurity>0</DocSecurity>
  <Lines>195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 a.s.</Company>
  <LinksUpToDate>false</LinksUpToDate>
  <CharactersWithSpaces>27409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Hynková Dana</cp:lastModifiedBy>
  <cp:revision>2</cp:revision>
  <cp:lastPrinted>2022-10-24T15:24:00Z</cp:lastPrinted>
  <dcterms:created xsi:type="dcterms:W3CDTF">2022-11-07T08:06:00Z</dcterms:created>
  <dcterms:modified xsi:type="dcterms:W3CDTF">2022-11-07T08:06:00Z</dcterms:modified>
</cp:coreProperties>
</file>