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44"/>
        <w:gridCol w:w="305"/>
        <w:gridCol w:w="603"/>
        <w:gridCol w:w="283"/>
        <w:gridCol w:w="37"/>
        <w:gridCol w:w="320"/>
        <w:gridCol w:w="321"/>
        <w:gridCol w:w="321"/>
        <w:gridCol w:w="321"/>
        <w:gridCol w:w="332"/>
        <w:gridCol w:w="1298"/>
        <w:gridCol w:w="573"/>
        <w:gridCol w:w="247"/>
        <w:gridCol w:w="174"/>
        <w:gridCol w:w="166"/>
        <w:gridCol w:w="851"/>
        <w:gridCol w:w="433"/>
        <w:gridCol w:w="235"/>
        <w:gridCol w:w="332"/>
        <w:gridCol w:w="185"/>
        <w:gridCol w:w="235"/>
        <w:gridCol w:w="318"/>
        <w:gridCol w:w="185"/>
        <w:gridCol w:w="420"/>
        <w:gridCol w:w="339"/>
        <w:gridCol w:w="307"/>
        <w:gridCol w:w="44"/>
        <w:gridCol w:w="316"/>
        <w:gridCol w:w="196"/>
      </w:tblGrid>
      <w:tr w:rsidR="00082CB8" w14:paraId="5E3FDAC1" w14:textId="77777777" w:rsidTr="008E1366">
        <w:trPr>
          <w:trHeight w:val="364"/>
        </w:trPr>
        <w:tc>
          <w:tcPr>
            <w:tcW w:w="9943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2CF8576" w14:textId="218EC571" w:rsidR="00082CB8" w:rsidRDefault="00082CB8" w:rsidP="004E1684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Změnový list (součást Přílohy k nabídce)</w:t>
            </w:r>
          </w:p>
        </w:tc>
      </w:tr>
      <w:tr w:rsidR="00C11E31" w14:paraId="61EAC378" w14:textId="77777777" w:rsidTr="005974B0">
        <w:trPr>
          <w:trHeight w:val="258"/>
        </w:trPr>
        <w:tc>
          <w:tcPr>
            <w:tcW w:w="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2B8049D" w14:textId="77777777" w:rsidR="00C11E31" w:rsidRDefault="00C11E31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95E774" w14:textId="77777777" w:rsidR="00C11E31" w:rsidRDefault="00C11E3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Název a evidenční číslo Stavby: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D46FA" w14:textId="7D52FD8B" w:rsidR="00301909" w:rsidRDefault="00DE1279" w:rsidP="0030190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E1279">
              <w:rPr>
                <w:rFonts w:ascii="Arial" w:hAnsi="Arial"/>
                <w:sz w:val="16"/>
                <w:szCs w:val="16"/>
                <w:lang w:eastAsia="en-US"/>
              </w:rPr>
              <w:t>ZABEZP. PODJEZD. VÝŠEK NA VLTAVSKÉ VODNÍ CESTĚ - STAVBA 005.</w:t>
            </w:r>
            <w:r w:rsidR="005340B9">
              <w:rPr>
                <w:rFonts w:ascii="Arial" w:hAnsi="Arial"/>
                <w:sz w:val="16"/>
                <w:szCs w:val="16"/>
                <w:lang w:eastAsia="en-US"/>
              </w:rPr>
              <w:t xml:space="preserve">B Silniční most na MK ÚČOV </w:t>
            </w:r>
          </w:p>
          <w:p w14:paraId="28F8A5C9" w14:textId="65820961" w:rsidR="00C11E31" w:rsidRPr="00BE32D1" w:rsidRDefault="00C11E31" w:rsidP="0030190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ISPROFOND</w:t>
            </w:r>
            <w:r w:rsidR="00301909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5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>00 551 0004</w:t>
            </w:r>
            <w:r w:rsidR="002616B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CD600" w14:textId="77777777" w:rsidR="00C11E31" w:rsidRDefault="00C11E31" w:rsidP="00697C2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FAAB0DE" w14:textId="77777777" w:rsidR="00C11E31" w:rsidRDefault="00C11E3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Číslo SO/PS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číslo Změny SO/PS: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4FF995" w14:textId="77777777" w:rsidR="00C11E31" w:rsidRDefault="00C11E31" w:rsidP="00697C20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2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  <w:hideMark/>
          </w:tcPr>
          <w:p w14:paraId="1126A72B" w14:textId="77777777" w:rsidR="00C11E31" w:rsidRDefault="00C11E31" w:rsidP="00C11E31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Pořadové číslo ZBV:</w:t>
            </w:r>
          </w:p>
          <w:p w14:paraId="12E7CE87" w14:textId="1D1174EE" w:rsidR="00C11E31" w:rsidRDefault="00694489" w:rsidP="00C11E31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7</w:t>
            </w:r>
            <w:r w:rsidR="00C11E31" w:rsidRPr="00C11E31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.</w:t>
            </w:r>
            <w:r w:rsidR="00431640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/005</w:t>
            </w:r>
            <w:r w:rsidR="00851D5E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B</w:t>
            </w:r>
          </w:p>
        </w:tc>
      </w:tr>
      <w:tr w:rsidR="002769B0" w14:paraId="7BA1464C" w14:textId="77777777" w:rsidTr="0047477B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59B5CD" w14:textId="77777777" w:rsidR="002769B0" w:rsidRDefault="002769B0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6152" w:type="dxa"/>
            <w:gridSpan w:val="15"/>
            <w:noWrap/>
            <w:vAlign w:val="center"/>
            <w:hideMark/>
          </w:tcPr>
          <w:p w14:paraId="6676A5E6" w14:textId="77777777" w:rsidR="002769B0" w:rsidRPr="00DE1279" w:rsidRDefault="002769B0" w:rsidP="00697C20">
            <w:pPr>
              <w:rPr>
                <w:sz w:val="18"/>
                <w:szCs w:val="18"/>
                <w:lang w:eastAsia="en-US"/>
              </w:rPr>
            </w:pPr>
            <w:r w:rsidRPr="00DE1279">
              <w:rPr>
                <w:sz w:val="18"/>
                <w:szCs w:val="18"/>
                <w:lang w:eastAsia="en-US"/>
              </w:rPr>
              <w:t>Název stavebního objektu/provozního souboru (SO/PS):</w:t>
            </w:r>
          </w:p>
          <w:p w14:paraId="123BD964" w14:textId="77777777" w:rsidR="002769B0" w:rsidRPr="00766374" w:rsidRDefault="005428E0" w:rsidP="00697C20">
            <w:pPr>
              <w:rPr>
                <w:rFonts w:asciiTheme="minorHAnsi" w:hAnsiTheme="minorHAnsi" w:cstheme="minorBidi"/>
                <w:b/>
                <w:bCs/>
              </w:rPr>
            </w:pPr>
            <w:r w:rsidRPr="00766374">
              <w:rPr>
                <w:rFonts w:asciiTheme="minorHAnsi" w:hAnsiTheme="minorHAnsi" w:cstheme="minorBidi"/>
                <w:b/>
                <w:bCs/>
              </w:rPr>
              <w:t>SO 210 - SILNIČNÍ MOST NA MK ÚČOV – km 1,67</w:t>
            </w:r>
          </w:p>
          <w:p w14:paraId="497BE264" w14:textId="627CBCDA" w:rsidR="00FF1F8C" w:rsidRPr="006826CB" w:rsidRDefault="00B24AB1" w:rsidP="00697C20">
            <w:pPr>
              <w:rPr>
                <w:rFonts w:asciiTheme="minorHAnsi" w:hAnsiTheme="minorHAnsi" w:cstheme="minorBidi"/>
                <w:b/>
                <w:bCs/>
              </w:rPr>
            </w:pPr>
            <w:r w:rsidRPr="006826CB">
              <w:rPr>
                <w:rFonts w:asciiTheme="minorHAnsi" w:hAnsiTheme="minorHAnsi" w:cstheme="minorBidi"/>
                <w:b/>
                <w:bCs/>
              </w:rPr>
              <w:t xml:space="preserve">Variace č. </w:t>
            </w:r>
            <w:r w:rsidR="00D67490">
              <w:rPr>
                <w:rFonts w:asciiTheme="minorHAnsi" w:hAnsiTheme="minorHAnsi" w:cstheme="minorBidi"/>
                <w:b/>
                <w:bCs/>
              </w:rPr>
              <w:t>9</w:t>
            </w:r>
            <w:r w:rsidR="00694489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694489" w:rsidRPr="00DC3465">
              <w:rPr>
                <w:rFonts w:asciiTheme="minorHAnsi" w:hAnsiTheme="minorHAnsi" w:cstheme="minorBidi"/>
                <w:b/>
                <w:bCs/>
              </w:rPr>
              <w:t>Sanace kaveren železobetonové mostovky</w:t>
            </w:r>
          </w:p>
        </w:tc>
        <w:tc>
          <w:tcPr>
            <w:tcW w:w="1923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0A902E7" w14:textId="6C05390E" w:rsidR="002769B0" w:rsidRPr="005428E0" w:rsidRDefault="006A480C" w:rsidP="0026047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5428E0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210</w:t>
            </w:r>
            <w:r w:rsidR="002769B0" w:rsidRPr="005428E0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/</w:t>
            </w:r>
            <w:r w:rsidR="00694489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2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112F6" w14:textId="77777777" w:rsidR="002769B0" w:rsidRDefault="002769B0" w:rsidP="00697C20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5AC2" w14:paraId="489FC6C9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512D721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40133" w14:textId="77777777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Strany smlouvy o dílo na realizaci výše uvedené Stavby uzavřené dne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 xml:space="preserve"> 26.8.2020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(dále jen Smlouva):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3EF73D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D5AC2" w14:paraId="2C9650CB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499EEE0" w14:textId="77777777" w:rsidR="00082CB8" w:rsidRDefault="00082CB8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noWrap/>
            <w:vAlign w:val="center"/>
            <w:hideMark/>
          </w:tcPr>
          <w:p w14:paraId="106DE9C2" w14:textId="77777777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Objednatel: Ředitelství vodních cest ČR se sídlem nábřeží L. Svobody 1222/12, 110 15  Praha 1</w:t>
            </w:r>
          </w:p>
          <w:p w14:paraId="63AD7DE8" w14:textId="77777777" w:rsidR="00BE32D1" w:rsidRDefault="00BE32D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C42399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D5AC2" w14:paraId="72EEA126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A635AB" w14:textId="77777777" w:rsidR="00082CB8" w:rsidRDefault="00082CB8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65A443" w14:textId="65F157A5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1C1013">
              <w:rPr>
                <w:rFonts w:ascii="Arial" w:hAnsi="Arial"/>
                <w:sz w:val="16"/>
                <w:szCs w:val="16"/>
                <w:lang w:eastAsia="en-US"/>
              </w:rPr>
              <w:t xml:space="preserve">Zhotovitel:  </w:t>
            </w:r>
            <w:bookmarkStart w:id="0" w:name="_Hlk71721309"/>
            <w:r w:rsidR="00DE1279" w:rsidRPr="00DE1279">
              <w:rPr>
                <w:rFonts w:ascii="Arial" w:hAnsi="Arial"/>
                <w:sz w:val="16"/>
                <w:szCs w:val="16"/>
                <w:lang w:eastAsia="en-US"/>
              </w:rPr>
              <w:t>"Společnost SMP - OKT, Mosty u ÚČOV"</w:t>
            </w:r>
            <w:bookmarkEnd w:id="0"/>
            <w:r w:rsidR="00106E72">
              <w:rPr>
                <w:rFonts w:ascii="Arial" w:hAnsi="Arial"/>
                <w:sz w:val="16"/>
                <w:szCs w:val="16"/>
                <w:lang w:eastAsia="en-US"/>
              </w:rPr>
              <w:t>, se sídlem Vyskočilova 1566, 140 00  Praha 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5B483A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574AB" w14:paraId="51C19D7A" w14:textId="77777777" w:rsidTr="000B403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7A924F7" w14:textId="77777777" w:rsidR="005574AB" w:rsidRDefault="005574AB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EFC02CE" w14:textId="77777777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7" w:type="dxa"/>
            <w:gridSpan w:val="1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14:paraId="650461F7" w14:textId="77777777" w:rsidR="005574AB" w:rsidRPr="004E1684" w:rsidRDefault="005574AB" w:rsidP="00697C20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E1684">
              <w:rPr>
                <w:rFonts w:ascii="Arial" w:hAnsi="Arial"/>
                <w:b/>
                <w:sz w:val="16"/>
                <w:szCs w:val="16"/>
                <w:u w:val="single"/>
                <w:lang w:eastAsia="en-US"/>
              </w:rPr>
              <w:t>Přílohy Změnového listu</w:t>
            </w:r>
            <w:r w:rsidRPr="004E1684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  <w:p w14:paraId="742F255B" w14:textId="77777777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48CB145" w14:textId="6D29A53F" w:rsidR="00CF1AC3" w:rsidRDefault="005574AB" w:rsidP="00CF1AC3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č.1 –</w:t>
            </w:r>
            <w:r w:rsidR="00CF1AC3">
              <w:rPr>
                <w:rFonts w:ascii="Arial" w:hAnsi="Arial"/>
                <w:sz w:val="16"/>
                <w:szCs w:val="16"/>
                <w:lang w:eastAsia="en-US"/>
              </w:rPr>
              <w:t xml:space="preserve"> Oznámení nepředvídatelných fyz. podmínek č. 011/CL/005B</w:t>
            </w:r>
          </w:p>
          <w:p w14:paraId="4FB91216" w14:textId="5CE99761" w:rsidR="005574AB" w:rsidRDefault="00E906A7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– 2x</w:t>
            </w:r>
          </w:p>
          <w:p w14:paraId="54281935" w14:textId="674CD555" w:rsidR="00CF1AC3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CF1AC3">
              <w:rPr>
                <w:rFonts w:ascii="Arial" w:hAnsi="Arial"/>
                <w:sz w:val="16"/>
                <w:szCs w:val="16"/>
                <w:lang w:eastAsia="en-US"/>
              </w:rPr>
              <w:t xml:space="preserve">Příloha č.2 – </w:t>
            </w:r>
            <w:r w:rsidR="00CF1AC3" w:rsidRPr="00CF1AC3">
              <w:rPr>
                <w:rFonts w:ascii="Arial" w:hAnsi="Arial"/>
                <w:sz w:val="16"/>
                <w:szCs w:val="16"/>
                <w:lang w:eastAsia="en-US"/>
              </w:rPr>
              <w:t>Pokyn</w:t>
            </w:r>
            <w:r w:rsidR="00CF1AC3">
              <w:rPr>
                <w:rFonts w:ascii="Arial" w:hAnsi="Arial"/>
                <w:sz w:val="16"/>
                <w:szCs w:val="16"/>
                <w:lang w:eastAsia="en-US"/>
              </w:rPr>
              <w:t xml:space="preserve"> Správce stavby č. 06 k provedení Variace č. 09 ze dne 28.12.2021 </w:t>
            </w:r>
            <w:r w:rsidR="0079302D">
              <w:rPr>
                <w:rFonts w:ascii="Arial" w:hAnsi="Arial"/>
                <w:sz w:val="16"/>
                <w:szCs w:val="16"/>
                <w:lang w:eastAsia="en-US"/>
              </w:rPr>
              <w:t>– 2x</w:t>
            </w:r>
          </w:p>
          <w:p w14:paraId="5BF91750" w14:textId="0A3FE34B" w:rsidR="005574AB" w:rsidRPr="00915114" w:rsidRDefault="00CF1AC3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>Příloha č.3 –</w:t>
            </w:r>
            <w:r w:rsidR="00FB20AA" w:rsidRPr="00FB20AA">
              <w:rPr>
                <w:rFonts w:ascii="Arial" w:hAnsi="Arial"/>
                <w:sz w:val="16"/>
                <w:szCs w:val="16"/>
                <w:lang w:eastAsia="en-US"/>
              </w:rPr>
              <w:t xml:space="preserve"> Zápis zhotovitele+zápis AD ve </w:t>
            </w:r>
            <w:r w:rsidR="00FB20AA">
              <w:rPr>
                <w:rFonts w:ascii="Arial" w:hAnsi="Arial"/>
                <w:sz w:val="16"/>
                <w:szCs w:val="16"/>
                <w:lang w:eastAsia="en-US"/>
              </w:rPr>
              <w:t>stavebním deníku</w:t>
            </w:r>
            <w:r w:rsidR="00FB20AA" w:rsidRPr="00FB20AA">
              <w:rPr>
                <w:rFonts w:ascii="Arial" w:hAnsi="Arial"/>
                <w:sz w:val="16"/>
                <w:szCs w:val="16"/>
                <w:lang w:eastAsia="en-US"/>
              </w:rPr>
              <w:t xml:space="preserve">  3.12.2</w:t>
            </w:r>
            <w:r w:rsidR="0079302D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FB20AA" w:rsidRPr="00FB20AA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>3.12.2021 – 1x</w:t>
            </w:r>
          </w:p>
          <w:p w14:paraId="7E004036" w14:textId="0234C68F" w:rsidR="005574AB" w:rsidRPr="00915114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CF1AC3" w:rsidRPr="00915114">
              <w:rPr>
                <w:rFonts w:ascii="Arial" w:hAnsi="Arial"/>
                <w:sz w:val="16"/>
                <w:szCs w:val="16"/>
                <w:lang w:eastAsia="en-US"/>
              </w:rPr>
              <w:t>4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– Změna soupisu množství</w:t>
            </w:r>
            <w:r w:rsidR="00DE3501"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-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1x</w:t>
            </w:r>
          </w:p>
          <w:p w14:paraId="6AAC43E3" w14:textId="75CF0C46" w:rsidR="005574AB" w:rsidRPr="00915114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CF1AC3" w:rsidRPr="00915114">
              <w:rPr>
                <w:rFonts w:ascii="Arial" w:hAnsi="Arial"/>
                <w:sz w:val="16"/>
                <w:szCs w:val="16"/>
                <w:lang w:eastAsia="en-US"/>
              </w:rPr>
              <w:t>5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– Ocenění </w:t>
            </w:r>
            <w:r w:rsidR="0079302D">
              <w:rPr>
                <w:rFonts w:ascii="Arial" w:hAnsi="Arial"/>
                <w:sz w:val="16"/>
                <w:szCs w:val="16"/>
                <w:lang w:eastAsia="en-US"/>
              </w:rPr>
              <w:t>– 1x</w:t>
            </w:r>
            <w:r w:rsidR="00D63029"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FE7F26">
              <w:rPr>
                <w:rFonts w:ascii="Arial" w:hAnsi="Arial"/>
                <w:sz w:val="16"/>
                <w:szCs w:val="16"/>
                <w:lang w:eastAsia="en-US"/>
              </w:rPr>
              <w:t>+ výpočet ploch+3x</w:t>
            </w:r>
          </w:p>
          <w:p w14:paraId="6DB5476F" w14:textId="034DA93E" w:rsidR="005574AB" w:rsidRPr="00915114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CF1AC3" w:rsidRPr="00915114">
              <w:rPr>
                <w:rFonts w:ascii="Arial" w:hAnsi="Arial"/>
                <w:sz w:val="16"/>
                <w:szCs w:val="16"/>
                <w:lang w:eastAsia="en-US"/>
              </w:rPr>
              <w:t>6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– Individuální kalkulace nových položek – </w:t>
            </w:r>
            <w:r w:rsidR="00C33D5B">
              <w:rPr>
                <w:rFonts w:ascii="Arial" w:hAnsi="Arial"/>
                <w:sz w:val="16"/>
                <w:szCs w:val="16"/>
                <w:lang w:eastAsia="en-US"/>
              </w:rPr>
              <w:t>2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x </w:t>
            </w:r>
          </w:p>
          <w:p w14:paraId="5E8263B6" w14:textId="73F0D15B" w:rsidR="005574AB" w:rsidRPr="00915114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CF1AC3" w:rsidRPr="00915114">
              <w:rPr>
                <w:rFonts w:ascii="Arial" w:hAnsi="Arial"/>
                <w:sz w:val="16"/>
                <w:szCs w:val="16"/>
                <w:lang w:eastAsia="en-US"/>
              </w:rPr>
              <w:t>6a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– Nabídky – samostatná příloha – </w:t>
            </w:r>
            <w:r w:rsidR="00802981">
              <w:rPr>
                <w:rFonts w:ascii="Arial" w:hAnsi="Arial"/>
                <w:sz w:val="16"/>
                <w:szCs w:val="16"/>
                <w:lang w:eastAsia="en-US"/>
              </w:rPr>
              <w:t>2x</w:t>
            </w:r>
          </w:p>
          <w:p w14:paraId="4B3816A8" w14:textId="549BDEE0" w:rsidR="005574AB" w:rsidRPr="00915114" w:rsidRDefault="005574AB" w:rsidP="00AA18FE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CF1AC3" w:rsidRPr="00915114">
              <w:rPr>
                <w:rFonts w:ascii="Arial" w:hAnsi="Arial"/>
                <w:sz w:val="16"/>
                <w:szCs w:val="16"/>
                <w:lang w:eastAsia="en-US"/>
              </w:rPr>
              <w:t>7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– Fotodokumentace – </w:t>
            </w:r>
            <w:r w:rsidR="00C33D5B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  <w:r w:rsidR="00D63029"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  <w:p w14:paraId="41CA0731" w14:textId="320E9316" w:rsidR="005574AB" w:rsidRDefault="005574AB" w:rsidP="000C6ED3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CF1AC3">
              <w:rPr>
                <w:rFonts w:ascii="Arial" w:hAnsi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Přehled změn stavby – 1x</w:t>
            </w:r>
          </w:p>
          <w:p w14:paraId="0123AD65" w14:textId="19E7C23F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CF1AC3">
              <w:rPr>
                <w:rFonts w:ascii="Arial" w:hAnsi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Plná moc </w:t>
            </w:r>
            <w:r w:rsidR="00A872A3">
              <w:rPr>
                <w:rFonts w:ascii="Arial" w:hAnsi="Arial"/>
                <w:sz w:val="16"/>
                <w:szCs w:val="16"/>
                <w:lang w:eastAsia="en-US"/>
              </w:rPr>
              <w:t>xxxxxxxxxxxxxxx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samostatná příloha</w:t>
            </w:r>
          </w:p>
        </w:tc>
        <w:tc>
          <w:tcPr>
            <w:tcW w:w="433" w:type="dxa"/>
            <w:noWrap/>
            <w:vAlign w:val="bottom"/>
            <w:hideMark/>
          </w:tcPr>
          <w:p w14:paraId="50BFB6CF" w14:textId="77777777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5D5091A" w14:textId="77777777" w:rsidR="005574AB" w:rsidRPr="00766374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noWrap/>
            <w:hideMark/>
          </w:tcPr>
          <w:p w14:paraId="38CB10F3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Paré  č.</w:t>
            </w:r>
          </w:p>
        </w:tc>
        <w:tc>
          <w:tcPr>
            <w:tcW w:w="235" w:type="dxa"/>
            <w:noWrap/>
            <w:hideMark/>
          </w:tcPr>
          <w:p w14:paraId="61560055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62" w:type="dxa"/>
            <w:gridSpan w:val="4"/>
            <w:noWrap/>
            <w:hideMark/>
          </w:tcPr>
          <w:p w14:paraId="3B57B6B7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Příjemce</w:t>
            </w:r>
          </w:p>
          <w:p w14:paraId="2F094B4B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129A5AA9" w14:textId="77777777" w:rsidR="005574AB" w:rsidRPr="00766374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94B3C6" w14:textId="77777777" w:rsidR="005574AB" w:rsidRDefault="005574AB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06DC18CD" w14:textId="77777777" w:rsidTr="0047477B">
        <w:trPr>
          <w:trHeight w:val="2017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BC3366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B0AC22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7" w:type="dxa"/>
            <w:gridSpan w:val="14"/>
            <w:vMerge/>
            <w:tcBorders>
              <w:right w:val="single" w:sz="8" w:space="0" w:color="auto"/>
            </w:tcBorders>
            <w:vAlign w:val="center"/>
            <w:hideMark/>
          </w:tcPr>
          <w:p w14:paraId="0201B3EF" w14:textId="0AA7A1DB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166076E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DBEFDD4" w14:textId="77777777" w:rsidR="00766374" w:rsidRP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65" w:type="dxa"/>
            <w:gridSpan w:val="9"/>
            <w:tcBorders>
              <w:right w:val="single" w:sz="8" w:space="0" w:color="000000"/>
            </w:tcBorders>
            <w:noWrap/>
            <w:hideMark/>
          </w:tcPr>
          <w:p w14:paraId="3A6A301E" w14:textId="77777777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 xml:space="preserve">Správce stavby (+   </w:t>
            </w:r>
          </w:p>
          <w:p w14:paraId="16C4AF57" w14:textId="77777777" w:rsidR="00766374" w:rsidRPr="00766374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v elektronické verzi)</w:t>
            </w:r>
          </w:p>
          <w:p w14:paraId="1287582D" w14:textId="77777777" w:rsidR="00766374" w:rsidRPr="00766374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D4E7955" w14:textId="77777777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Zhotovitel</w:t>
            </w:r>
          </w:p>
          <w:p w14:paraId="76919A8D" w14:textId="77777777" w:rsidR="00766374" w:rsidRPr="00766374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AE309FC" w14:textId="77777777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Projektant</w:t>
            </w:r>
          </w:p>
          <w:p w14:paraId="0302DEA5" w14:textId="77777777" w:rsidR="00766374" w:rsidRP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BB07243" w14:textId="2024081B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Objednatel</w:t>
            </w: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1C46F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9033CA0" w14:textId="77777777" w:rsidTr="005974B0">
        <w:trPr>
          <w:trHeight w:val="80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4138CD" w14:textId="00734E2E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2D067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5EA01C" w14:textId="4B0B02FF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311C9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221B6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8821CC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95E5E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A1242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F4110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3F3BB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E308F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DDACC2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D6123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14:paraId="28868F7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3BACB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5EB1F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DD37E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B5779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B9FFA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915FD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16A17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3CE3F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4AD3BBEC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C399D3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noWrap/>
            <w:vAlign w:val="bottom"/>
            <w:hideMark/>
          </w:tcPr>
          <w:p w14:paraId="59503D3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Iniciátor změny: Zhotovitel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4832DA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178FD7B8" w14:textId="77777777" w:rsidTr="008E1366">
        <w:trPr>
          <w:trHeight w:val="80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7DD27C6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4BA501" w14:textId="77777777" w:rsidR="00766374" w:rsidRPr="008A2B70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8A2B70">
              <w:rPr>
                <w:rFonts w:ascii="Arial" w:hAnsi="Arial"/>
                <w:sz w:val="16"/>
                <w:szCs w:val="16"/>
                <w:lang w:eastAsia="en-US"/>
              </w:rPr>
              <w:t>Popis Změny: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05FB8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4631807E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453679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bookmarkStart w:id="1" w:name="_Hlk13748299"/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EBAE49B" w14:textId="77777777" w:rsidR="00766374" w:rsidRPr="00E3073E" w:rsidRDefault="00766374" w:rsidP="00766374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529" w:type="dxa"/>
            <w:gridSpan w:val="23"/>
            <w:vMerge w:val="restart"/>
            <w:noWrap/>
            <w:vAlign w:val="center"/>
          </w:tcPr>
          <w:p w14:paraId="65B0A508" w14:textId="540D5E25" w:rsidR="00C73569" w:rsidRPr="00E3073E" w:rsidRDefault="00C73569" w:rsidP="00C735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Po otryskání betonových kazet </w:t>
            </w:r>
            <w:r w:rsidR="003C08F1">
              <w:rPr>
                <w:rFonts w:ascii="Arial" w:eastAsiaTheme="minorHAnsi" w:hAnsi="Arial" w:cs="Arial"/>
                <w:color w:val="000000"/>
                <w:lang w:eastAsia="en-US"/>
              </w:rPr>
              <w:t xml:space="preserve">a po provedení přípravy povrchu pro sanaci 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>podhledu nosné konstrukce byl</w:t>
            </w:r>
            <w:r w:rsidR="003C08F1">
              <w:rPr>
                <w:rFonts w:ascii="Arial" w:eastAsiaTheme="minorHAnsi" w:hAnsi="Arial" w:cs="Arial"/>
                <w:color w:val="000000"/>
                <w:lang w:eastAsia="en-US"/>
              </w:rPr>
              <w:t>y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zjištěn</w:t>
            </w:r>
            <w:r w:rsidR="003C08F1">
              <w:rPr>
                <w:rFonts w:ascii="Arial" w:eastAsiaTheme="minorHAnsi" w:hAnsi="Arial" w:cs="Arial"/>
                <w:color w:val="000000"/>
                <w:lang w:eastAsia="en-US"/>
              </w:rPr>
              <w:t xml:space="preserve">y velké kaverny 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způsobu </w:t>
            </w:r>
            <w:r w:rsidR="003C08F1">
              <w:rPr>
                <w:rFonts w:ascii="Arial" w:eastAsiaTheme="minorHAnsi" w:hAnsi="Arial" w:cs="Arial"/>
                <w:color w:val="000000"/>
                <w:lang w:eastAsia="en-US"/>
              </w:rPr>
              <w:t>ve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stávající spřahující železobetonové des</w:t>
            </w:r>
            <w:r w:rsidR="003C08F1">
              <w:rPr>
                <w:rFonts w:ascii="Arial" w:eastAsiaTheme="minorHAnsi" w:hAnsi="Arial" w:cs="Arial"/>
                <w:color w:val="000000"/>
                <w:lang w:eastAsia="en-US"/>
              </w:rPr>
              <w:t>ce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mostovky. Zároveň byl zjištěno, že výztuž </w:t>
            </w:r>
            <w:r w:rsidR="00FB20AA">
              <w:rPr>
                <w:rFonts w:ascii="Arial" w:eastAsiaTheme="minorHAnsi" w:hAnsi="Arial" w:cs="Arial"/>
                <w:color w:val="000000"/>
                <w:lang w:eastAsia="en-US"/>
              </w:rPr>
              <w:t xml:space="preserve">na </w:t>
            </w:r>
            <w:r w:rsidR="004F3C88">
              <w:rPr>
                <w:rFonts w:ascii="Arial" w:eastAsiaTheme="minorHAnsi" w:hAnsi="Arial" w:cs="Arial"/>
                <w:color w:val="000000"/>
                <w:lang w:eastAsia="en-US"/>
              </w:rPr>
              <w:t xml:space="preserve">betonových částí 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>nemá potřebné krytí.</w:t>
            </w:r>
          </w:p>
          <w:p w14:paraId="65B02A77" w14:textId="73853030" w:rsidR="00C73569" w:rsidRPr="00E3073E" w:rsidRDefault="006236D4" w:rsidP="00C735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>J</w:t>
            </w:r>
            <w:r w:rsidR="00C73569" w:rsidRPr="00E3073E">
              <w:rPr>
                <w:rFonts w:ascii="Arial" w:eastAsiaTheme="minorHAnsi" w:hAnsi="Arial" w:cs="Arial"/>
                <w:color w:val="000000"/>
                <w:lang w:eastAsia="en-US"/>
              </w:rPr>
              <w:t>edná se o vady nepředvídatelné, tyto Vady tohoto typu nebyly zjištěny ani při:</w:t>
            </w:r>
          </w:p>
          <w:p w14:paraId="325A029B" w14:textId="17CEF98F" w:rsidR="00C73569" w:rsidRPr="00E3073E" w:rsidRDefault="00C73569" w:rsidP="006236D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9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Diagnostickém průzkumu (STP silničního mostu) provedeným Kloknerovým ústavem v r. 2016 a v r. 2020 (Zpráva vydána 13.1.2021) </w:t>
            </w:r>
          </w:p>
          <w:p w14:paraId="4837E86C" w14:textId="031F5FB9" w:rsidR="00C73569" w:rsidRPr="00E3073E" w:rsidRDefault="00C73569" w:rsidP="00C7356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na místním šetření za účasti Zhotovitele, Správce stavby, Objednatele, HMP a PVS konaném dne 21.7.2021 po omytí mostovky a dne 28.7.2021 po obnažení NOK. </w:t>
            </w:r>
          </w:p>
          <w:p w14:paraId="23DC5067" w14:textId="77777777" w:rsidR="00C73569" w:rsidRPr="00E3073E" w:rsidRDefault="00C73569" w:rsidP="00C735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u w:val="single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u w:val="single"/>
                <w:lang w:eastAsia="en-US"/>
              </w:rPr>
              <w:t>1/ Sanace velkých kaveren</w:t>
            </w:r>
          </w:p>
          <w:p w14:paraId="560538BD" w14:textId="77777777" w:rsidR="00C73569" w:rsidRPr="00E3073E" w:rsidRDefault="00C73569" w:rsidP="00C735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>V železobetonové desce byly zjištěny velké kaverny do hloubky 16 cm až pod horní výztuž.</w:t>
            </w:r>
          </w:p>
          <w:p w14:paraId="215E82C7" w14:textId="77777777" w:rsidR="00C73569" w:rsidRPr="00E3073E" w:rsidRDefault="00C73569" w:rsidP="00C735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Z charakteru zjištěných kaveren lze usuzovat, že se nejedná o korozní či mechanické poškození konstrukce nýbrž o skrytou vadu konstrukce mostovky při stavbě mostu. </w:t>
            </w:r>
          </w:p>
          <w:p w14:paraId="440991E3" w14:textId="77777777" w:rsidR="00C73569" w:rsidRPr="00E3073E" w:rsidRDefault="00C73569" w:rsidP="00C735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>Tyto poruchy se systematicky opakují nad styky ocelových podélníků s příčníky.</w:t>
            </w:r>
          </w:p>
          <w:p w14:paraId="1D5AA1B7" w14:textId="65A7E6B0" w:rsidR="00C73569" w:rsidRPr="00E3073E" w:rsidRDefault="00C73569" w:rsidP="00C735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>Pro sanaci této poruchy bylo nutné kavernu otevřít shora, ošetřit volně vyčnívající výztuž aktivním inhibitorem a vyplnit kaverny speciální nesmrštivou zálivkovou hmotou.</w:t>
            </w:r>
          </w:p>
          <w:p w14:paraId="38FA9CA8" w14:textId="77777777" w:rsidR="00C73569" w:rsidRPr="00E3073E" w:rsidRDefault="00C73569" w:rsidP="00C735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u w:val="single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u w:val="single"/>
                <w:lang w:eastAsia="en-US"/>
              </w:rPr>
              <w:t xml:space="preserve">2/ Nedostatečné krytí dolní výztuže </w:t>
            </w:r>
          </w:p>
          <w:p w14:paraId="70B1B3B4" w14:textId="310AE675" w:rsidR="00C73569" w:rsidRDefault="00C73569" w:rsidP="00C735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Skutečně zjištěné krytí spodní výztuže </w:t>
            </w:r>
            <w:r w:rsidR="008811AA"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podhledu NK a křídel 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>bylo po 0 -15 mm</w:t>
            </w:r>
            <w:r w:rsidR="00E3073E" w:rsidRPr="00E3073E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E3073E"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8811AA"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Z tohoto důvodu se </w:t>
            </w:r>
            <w:r w:rsidR="00E3073E" w:rsidRPr="00E3073E">
              <w:rPr>
                <w:rFonts w:ascii="Arial" w:eastAsiaTheme="minorHAnsi" w:hAnsi="Arial" w:cs="Arial"/>
                <w:color w:val="000000"/>
                <w:lang w:eastAsia="en-US"/>
              </w:rPr>
              <w:t>po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E3073E"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provedení celoplošné 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>reprofilac</w:t>
            </w:r>
            <w:r w:rsidR="00E3073E" w:rsidRPr="00E3073E">
              <w:rPr>
                <w:rFonts w:ascii="Arial" w:eastAsiaTheme="minorHAnsi" w:hAnsi="Arial" w:cs="Arial"/>
                <w:color w:val="000000"/>
                <w:lang w:eastAsia="en-US"/>
              </w:rPr>
              <w:t>e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povrchu </w:t>
            </w:r>
            <w:r w:rsidR="00E3073E" w:rsidRPr="00E3073E">
              <w:rPr>
                <w:rFonts w:ascii="Arial" w:eastAsiaTheme="minorHAnsi" w:hAnsi="Arial" w:cs="Arial"/>
                <w:color w:val="000000"/>
                <w:lang w:eastAsia="en-US"/>
              </w:rPr>
              <w:t>stávajícího betonu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sanační maltou v tl. 20</w:t>
            </w:r>
            <w:r w:rsidR="006236D4" w:rsidRPr="00E3073E">
              <w:rPr>
                <w:rFonts w:ascii="Arial" w:eastAsiaTheme="minorHAnsi" w:hAnsi="Arial" w:cs="Arial"/>
                <w:color w:val="000000"/>
                <w:lang w:eastAsia="en-US"/>
              </w:rPr>
              <w:t>-50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mm</w:t>
            </w:r>
            <w:r w:rsidR="00E3073E"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>uzavř</w:t>
            </w:r>
            <w:r w:rsidR="006236D4" w:rsidRPr="00E3073E">
              <w:rPr>
                <w:rFonts w:ascii="Arial" w:eastAsiaTheme="minorHAnsi" w:hAnsi="Arial" w:cs="Arial"/>
                <w:color w:val="000000"/>
                <w:lang w:eastAsia="en-US"/>
              </w:rPr>
              <w:t>e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E3073E"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povrch </w:t>
            </w:r>
            <w:r w:rsidRPr="00E3073E">
              <w:rPr>
                <w:rFonts w:ascii="Arial" w:eastAsiaTheme="minorHAnsi" w:hAnsi="Arial" w:cs="Arial"/>
                <w:color w:val="000000"/>
                <w:lang w:eastAsia="en-US"/>
              </w:rPr>
              <w:t xml:space="preserve">speciální impregnací s funkcí inhibitoru (např. MasterProtect 8500 CI), která penetruje hluboko do povrchu, kde chemicky reaguje s betonem a výztuží a tím potlačuje možnost vzniku další koroze výztuže. </w:t>
            </w:r>
            <w:r w:rsidR="00045AF1">
              <w:rPr>
                <w:rFonts w:ascii="Arial" w:eastAsiaTheme="minorHAnsi" w:hAnsi="Arial" w:cs="Arial"/>
                <w:color w:val="000000"/>
                <w:lang w:eastAsia="en-US"/>
              </w:rPr>
              <w:t>Dochází k navýšení plochy nátěrů sanované konstrukce</w:t>
            </w:r>
          </w:p>
          <w:p w14:paraId="5E505FD6" w14:textId="02745FFA" w:rsidR="003C08F1" w:rsidRDefault="003C08F1" w:rsidP="00C735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3) </w:t>
            </w:r>
            <w:r w:rsidR="004344AA" w:rsidRPr="004344AA">
              <w:rPr>
                <w:rFonts w:ascii="Arial" w:hAnsi="Arial"/>
                <w:u w:val="single"/>
                <w:lang w:eastAsia="en-US"/>
              </w:rPr>
              <w:t>Odstranění degradovaných železobetonových částí spřažené desky</w:t>
            </w:r>
            <w:r w:rsidR="004344AA">
              <w:rPr>
                <w:rFonts w:ascii="Arial" w:hAnsi="Arial"/>
                <w:u w:val="single"/>
                <w:lang w:eastAsia="en-US"/>
              </w:rPr>
              <w:t xml:space="preserve"> vč, chodníkových desek</w:t>
            </w:r>
          </w:p>
          <w:p w14:paraId="2FED6B98" w14:textId="764D01DD" w:rsidR="004344AA" w:rsidRPr="00E3073E" w:rsidRDefault="004344AA" w:rsidP="00C7356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 ohledem na silnou degradací těchto železobetonových částí bylo nutné tyto části vybourat (řešeno v jiném ZL) čímž došlo k redukce výměr sanovaných ploch.</w:t>
            </w:r>
          </w:p>
          <w:p w14:paraId="32E0B75F" w14:textId="77399C88" w:rsidR="002D6821" w:rsidRPr="00E3073E" w:rsidRDefault="002D6821" w:rsidP="000C1E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E77FAA" w14:textId="77777777" w:rsidR="00766374" w:rsidRDefault="00766374" w:rsidP="00766374">
            <w:pPr>
              <w:rPr>
                <w:rFonts w:ascii="Arial" w:hAnsi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B05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1999E3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bookmarkEnd w:id="1"/>
      <w:tr w:rsidR="00766374" w14:paraId="656D163F" w14:textId="77777777" w:rsidTr="008E1366">
        <w:trPr>
          <w:trHeight w:val="61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41B323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  <w:hideMark/>
          </w:tcPr>
          <w:p w14:paraId="526377DF" w14:textId="77777777" w:rsidR="00766374" w:rsidRPr="00E3073E" w:rsidRDefault="00766374" w:rsidP="00766374">
            <w:pP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</w:pPr>
            <w:r w:rsidRPr="00E3073E"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29" w:type="dxa"/>
            <w:gridSpan w:val="23"/>
            <w:vMerge/>
            <w:tcBorders>
              <w:bottom w:val="single" w:sz="8" w:space="0" w:color="auto"/>
            </w:tcBorders>
            <w:noWrap/>
            <w:vAlign w:val="bottom"/>
            <w:hideMark/>
          </w:tcPr>
          <w:p w14:paraId="4CFA8FE3" w14:textId="77777777" w:rsidR="00766374" w:rsidRPr="00E3073E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6EC43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6965A5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2D217B4E" w14:textId="77777777" w:rsidTr="005974B0">
        <w:trPr>
          <w:trHeight w:val="273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4FB6EA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5CD057CD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3FC5459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0E0B7DD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69E7354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65F31FD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3B1A1091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71FA55C0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noWrap/>
            <w:vAlign w:val="center"/>
            <w:hideMark/>
          </w:tcPr>
          <w:p w14:paraId="2BB8A71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Údaje v Kč bez DPH:</w:t>
            </w:r>
          </w:p>
        </w:tc>
        <w:tc>
          <w:tcPr>
            <w:tcW w:w="851" w:type="dxa"/>
            <w:noWrap/>
            <w:vAlign w:val="bottom"/>
            <w:hideMark/>
          </w:tcPr>
          <w:p w14:paraId="65EF702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2DAD7A1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14:paraId="733228A9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17" w:type="dxa"/>
            <w:gridSpan w:val="2"/>
            <w:noWrap/>
            <w:vAlign w:val="bottom"/>
            <w:hideMark/>
          </w:tcPr>
          <w:p w14:paraId="664EC6D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14:paraId="772F1239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03" w:type="dxa"/>
            <w:gridSpan w:val="2"/>
            <w:noWrap/>
            <w:vAlign w:val="bottom"/>
            <w:hideMark/>
          </w:tcPr>
          <w:p w14:paraId="63DB190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75C195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53457C8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51" w:type="dxa"/>
            <w:gridSpan w:val="2"/>
            <w:noWrap/>
            <w:vAlign w:val="bottom"/>
            <w:hideMark/>
          </w:tcPr>
          <w:p w14:paraId="2BC7BB1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61059F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3ABA2EA" w14:textId="77777777" w:rsidTr="005974B0">
        <w:trPr>
          <w:trHeight w:val="683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884314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0264729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628D3BC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5F3A7C0F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61B64295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282546FD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3921313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496A4554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2776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Cena navrhovaných Změn záporných </w:t>
            </w:r>
          </w:p>
        </w:tc>
        <w:tc>
          <w:tcPr>
            <w:tcW w:w="20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B02E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kladných</w:t>
            </w:r>
          </w:p>
        </w:tc>
        <w:tc>
          <w:tcPr>
            <w:tcW w:w="18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0C48D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záporných a Změn kladných celkem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542F69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0538CEDE" w14:textId="77777777" w:rsidTr="005974B0">
        <w:trPr>
          <w:trHeight w:val="406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95C7B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3F1AC59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011B081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0512838C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324D4AE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5A3E87D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2BEE2573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6A1F82F1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EF5368" w14:textId="2B267CDA" w:rsidR="00766374" w:rsidRPr="00851D5E" w:rsidRDefault="00915114" w:rsidP="00766374">
            <w:pPr>
              <w:pStyle w:val="Odstavecseseznamem"/>
              <w:ind w:left="108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-1 </w:t>
            </w:r>
            <w:r w:rsidR="00FE7F26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655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 720,33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5FA049" w14:textId="4DBAAF9F" w:rsidR="001032C9" w:rsidRDefault="00915114" w:rsidP="001032C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1 227 171,9</w:t>
            </w:r>
            <w:r w:rsidR="001032C9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494F2C0" w14:textId="3BC055B7" w:rsidR="001032C9" w:rsidRDefault="00915114" w:rsidP="001032C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-428 548,</w:t>
            </w:r>
            <w:r w:rsidR="001032C9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318E9D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6534255D" w14:textId="77777777" w:rsidTr="005974B0">
        <w:trPr>
          <w:trHeight w:val="406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F64C61B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5" w:type="dxa"/>
            <w:noWrap/>
            <w:vAlign w:val="bottom"/>
          </w:tcPr>
          <w:p w14:paraId="0810E123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</w:tcPr>
          <w:p w14:paraId="0A99C1C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0" w:type="dxa"/>
            <w:gridSpan w:val="2"/>
            <w:noWrap/>
            <w:vAlign w:val="bottom"/>
          </w:tcPr>
          <w:p w14:paraId="47AB9C66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0" w:type="dxa"/>
            <w:noWrap/>
            <w:vAlign w:val="bottom"/>
          </w:tcPr>
          <w:p w14:paraId="1D9BDC3C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7F5CA1D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1FB9B03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31A9F23E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BEFA35" w14:textId="77777777" w:rsidR="00766374" w:rsidRPr="0050158B" w:rsidRDefault="00766374" w:rsidP="00766374">
            <w:pPr>
              <w:jc w:val="center"/>
              <w:rPr>
                <w:rFonts w:ascii="Arial" w:hAnsi="Arial"/>
                <w:bCs/>
                <w:sz w:val="16"/>
                <w:szCs w:val="16"/>
                <w:lang w:eastAsia="en-US"/>
              </w:rPr>
            </w:pPr>
            <w:r w:rsidRPr="0050158B">
              <w:rPr>
                <w:rFonts w:ascii="Arial" w:hAnsi="Arial"/>
                <w:bCs/>
                <w:sz w:val="16"/>
                <w:szCs w:val="16"/>
                <w:lang w:eastAsia="en-US"/>
              </w:rPr>
              <w:t>Časový vliv na termín dokončení / uvedení do provozu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919A3F" w14:textId="787ED2D8" w:rsidR="00766374" w:rsidRDefault="009175F3" w:rsidP="00766374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D7384E" w14:textId="771AFC4E" w:rsidR="00766374" w:rsidRDefault="009175F3" w:rsidP="00766374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397E4E0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35376573" w14:textId="77777777" w:rsidTr="005974B0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A3F46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AA15C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1259B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8CD6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B941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C593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67A71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82E15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BD6B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38298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9E091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FAAA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D350D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D219F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AA6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2FFF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2F47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9A0AA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972E5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DA782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F7BB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7A846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863C578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14:paraId="293BBF6D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742B797C" w14:textId="77777777" w:rsidR="00766374" w:rsidRDefault="00766374" w:rsidP="00766374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 xml:space="preserve">Charakter změny </w:t>
            </w:r>
            <w:r>
              <w:rPr>
                <w:rFonts w:ascii="Arial" w:hAnsi="Arial"/>
                <w:bCs/>
                <w:i/>
                <w:lang w:eastAsia="en-US"/>
              </w:rPr>
              <w:t>(nehodící škrtněte)</w:t>
            </w:r>
          </w:p>
        </w:tc>
        <w:tc>
          <w:tcPr>
            <w:tcW w:w="7186" w:type="dxa"/>
            <w:gridSpan w:val="20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66374" w:rsidRPr="000E2A74" w14:paraId="2BE2391F" w14:textId="77777777" w:rsidTr="004F2978">
              <w:trPr>
                <w:trHeight w:val="408"/>
              </w:trPr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42E06F6D" w14:textId="77777777" w:rsidR="00766374" w:rsidRPr="00EC258B" w:rsidRDefault="00766374" w:rsidP="00766374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71F794C" w14:textId="2BF15642" w:rsidR="00766374" w:rsidRPr="0073093F" w:rsidRDefault="00766374" w:rsidP="00766374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4D7D2423" w14:textId="5995A847" w:rsidR="00766374" w:rsidRPr="0073093F" w:rsidRDefault="00766374" w:rsidP="0076637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noWrap/>
                  <w:vAlign w:val="center"/>
                  <w:hideMark/>
                </w:tcPr>
                <w:p w14:paraId="54E03026" w14:textId="6486E58F" w:rsidR="00766374" w:rsidRPr="00512946" w:rsidRDefault="004F2978" w:rsidP="0076637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trike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6C3B2E22" wp14:editId="518E219A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285750" cy="281940"/>
                            <wp:effectExtent l="0" t="0" r="19050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81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53FB77" id="Ovál 1" o:spid="_x0000_s1026" style="position:absolute;margin-left:10.55pt;margin-top:-2.05pt;width:22.5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66374" w:rsidRPr="006826CB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7A40F0D" w14:textId="77777777" w:rsidR="00766374" w:rsidRPr="00EC258B" w:rsidRDefault="00766374" w:rsidP="00766374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E</w:t>
                  </w:r>
                </w:p>
              </w:tc>
            </w:tr>
            <w:tr w:rsidR="00766374" w:rsidRPr="000E2A74" w14:paraId="356A8FF9" w14:textId="77777777" w:rsidTr="004F2978">
              <w:trPr>
                <w:trHeight w:val="408"/>
              </w:trPr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20B6141C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42E3258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B4E07F9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vAlign w:val="center"/>
                  <w:hideMark/>
                </w:tcPr>
                <w:p w14:paraId="7B94C986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6041371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54220698" w14:textId="77777777" w:rsidR="00766374" w:rsidRPr="000E2A74" w:rsidRDefault="00766374" w:rsidP="00766374">
            <w:pPr>
              <w:rPr>
                <w:rFonts w:ascii="Arial" w:hAnsi="Arial"/>
                <w:strike/>
                <w:sz w:val="24"/>
                <w:szCs w:val="24"/>
                <w:lang w:eastAsia="en-US"/>
              </w:rPr>
            </w:pPr>
          </w:p>
        </w:tc>
      </w:tr>
      <w:tr w:rsidR="00766374" w14:paraId="35E235DE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9B54AC" w14:textId="77777777" w:rsidR="00766374" w:rsidRPr="00A26B10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697" w:type="dxa"/>
            <w:gridSpan w:val="28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5CC6BE" w14:textId="77777777" w:rsidR="00680672" w:rsidRPr="00A26B10" w:rsidRDefault="00680672" w:rsidP="00680672">
            <w:pPr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 w:rsidRPr="00A26B10"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53411F38" w14:textId="77777777" w:rsidR="00680672" w:rsidRPr="00A26B10" w:rsidRDefault="00680672" w:rsidP="00680672">
            <w:pPr>
              <w:jc w:val="both"/>
              <w:rPr>
                <w:rFonts w:ascii="Arial" w:hAnsi="Arial"/>
                <w:lang w:eastAsia="en-US"/>
              </w:rPr>
            </w:pPr>
          </w:p>
          <w:p w14:paraId="265426AF" w14:textId="7BB97171" w:rsidR="00680672" w:rsidRPr="00A26B10" w:rsidRDefault="00680672" w:rsidP="00680672">
            <w:pPr>
              <w:spacing w:line="256" w:lineRule="auto"/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 w:rsidRPr="00A26B10"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5AE01BB6" w14:textId="77777777" w:rsidR="00680672" w:rsidRPr="00A26B10" w:rsidRDefault="00680672" w:rsidP="00680672">
            <w:pPr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7B3D8B90" w14:textId="7CF38C23" w:rsidR="00E67916" w:rsidRPr="00A26B10" w:rsidRDefault="00E67916" w:rsidP="00E67916">
            <w:pPr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 w:rsidRPr="00A26B10">
              <w:rPr>
                <w:rFonts w:ascii="Arial" w:hAnsi="Arial"/>
                <w:b/>
                <w:bCs/>
                <w:lang w:eastAsia="en-US"/>
              </w:rPr>
              <w:t>Vzhledem k tomu že,</w:t>
            </w:r>
          </w:p>
          <w:p w14:paraId="03201AA3" w14:textId="2623B036" w:rsidR="00E67916" w:rsidRPr="00A26B10" w:rsidRDefault="00E67916" w:rsidP="00E67916">
            <w:pPr>
              <w:pStyle w:val="Odstavecseseznamem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lang w:eastAsia="en-US"/>
              </w:rPr>
              <w:t xml:space="preserve">potřeba změny vznikla v důsledku nepředvídatelných okolností, které zadavatel jednající s náležitou péčí nemohl předvídat. Veškeré tyto nepředvídatelné okolnosti spočívají </w:t>
            </w:r>
            <w:r w:rsidR="00180818" w:rsidRPr="00A26B10">
              <w:rPr>
                <w:rFonts w:ascii="Arial" w:hAnsi="Arial"/>
                <w:lang w:eastAsia="en-US"/>
              </w:rPr>
              <w:t>ve zjištění, že</w:t>
            </w:r>
            <w:r w:rsidR="00F918A1" w:rsidRPr="00A26B10">
              <w:rPr>
                <w:rFonts w:ascii="Arial" w:hAnsi="Arial"/>
                <w:lang w:eastAsia="en-US"/>
              </w:rPr>
              <w:t xml:space="preserve"> </w:t>
            </w:r>
            <w:r w:rsidR="00180818" w:rsidRPr="00A26B10">
              <w:rPr>
                <w:rFonts w:ascii="Arial" w:hAnsi="Arial"/>
                <w:lang w:eastAsia="en-US"/>
              </w:rPr>
              <w:t>železobetonové desky a části ocelové nosné konstrukce jsou mnohem více degradovány a zkorodovány</w:t>
            </w:r>
            <w:r w:rsidR="00A26B10" w:rsidRPr="00A26B10">
              <w:rPr>
                <w:rFonts w:ascii="Arial" w:hAnsi="Arial"/>
                <w:lang w:eastAsia="en-US"/>
              </w:rPr>
              <w:t>,</w:t>
            </w:r>
            <w:r w:rsidR="00180818" w:rsidRPr="00A26B10">
              <w:rPr>
                <w:rFonts w:ascii="Arial" w:hAnsi="Arial"/>
                <w:lang w:eastAsia="en-US"/>
              </w:rPr>
              <w:t xml:space="preserve"> než jak předpokládal diagnostický průzkum zadávací dokumentace a bude nutné je odstranit a opravit. </w:t>
            </w:r>
          </w:p>
          <w:p w14:paraId="080F5EE0" w14:textId="526BA136" w:rsidR="00E67916" w:rsidRPr="00A26B10" w:rsidRDefault="00E67916" w:rsidP="00680672">
            <w:pPr>
              <w:pStyle w:val="Odstavecseseznamem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lang w:eastAsia="en-US"/>
              </w:rPr>
              <w:t xml:space="preserve">změna nemění celkovou povahu veřejné zakázky – </w:t>
            </w:r>
            <w:r w:rsidR="00680672" w:rsidRPr="00A26B10">
              <w:rPr>
                <w:rFonts w:ascii="Arial" w:hAnsi="Arial"/>
                <w:lang w:eastAsia="en-US"/>
              </w:rPr>
              <w:t xml:space="preserve">jedná se </w:t>
            </w:r>
            <w:r w:rsidR="00045AF1">
              <w:rPr>
                <w:rFonts w:ascii="Arial" w:hAnsi="Arial"/>
                <w:lang w:eastAsia="en-US"/>
              </w:rPr>
              <w:t>pouze o změnu rozsahu sanačních prací</w:t>
            </w:r>
          </w:p>
          <w:p w14:paraId="50B76B38" w14:textId="77777777" w:rsidR="00E67916" w:rsidRPr="00A26B10" w:rsidRDefault="00E67916" w:rsidP="00E67916">
            <w:pPr>
              <w:spacing w:line="256" w:lineRule="auto"/>
              <w:ind w:left="407" w:hanging="407"/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lang w:eastAsia="en-US"/>
              </w:rPr>
              <w:t xml:space="preserve">c)    celková hodnota dodatečných stavebních prací nepřekročí dle §222 odst. (6) ZZVZ 50 % původní hodnoty     závazku, </w:t>
            </w:r>
          </w:p>
          <w:p w14:paraId="5313B3B6" w14:textId="2799303C" w:rsidR="00766374" w:rsidRPr="00A26B10" w:rsidRDefault="00E67916" w:rsidP="00E67916">
            <w:pPr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b/>
                <w:bCs/>
                <w:lang w:eastAsia="en-US"/>
              </w:rPr>
              <w:t>nejedná o podstatnou změnu závazku dle §222 odst. (1) ZZVZ, ale o změnu závazku dle §222 odst. (6) ZZVZ</w:t>
            </w:r>
          </w:p>
        </w:tc>
      </w:tr>
      <w:tr w:rsidR="00766374" w14:paraId="3A48BEBD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42395CF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AF547B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 xml:space="preserve">ZMĚNA SMLOUVY NENÍ PODSTATNOU ZMĚNOU, TJ. SPADÁ POD JEDEN Z BODŮ A-E </w:t>
            </w:r>
            <w:r>
              <w:rPr>
                <w:rFonts w:ascii="Calibri" w:hAnsi="Calibri" w:cs="Calibri"/>
                <w:lang w:eastAsia="en-US"/>
              </w:rPr>
              <w:t xml:space="preserve"> (nevztahuje se na ní odstavec 3 článku 40 Směrnice č.S-11/2016 o oběhu smluv a o zadávání veřejných zakázek Ředitelství vodních cest ČR) Verze 1.0</w:t>
            </w:r>
          </w:p>
        </w:tc>
      </w:tr>
      <w:tr w:rsidR="00766374" w14:paraId="54FA44E8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3CA1A2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9F434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66374" w14:paraId="6B4A66AA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32663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9E46" w14:textId="77777777" w:rsidR="00766374" w:rsidRPr="0017184E" w:rsidRDefault="00766374" w:rsidP="00766374">
            <w:pPr>
              <w:jc w:val="both"/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</w:pPr>
            <w:r w:rsidRPr="0017184E"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  <w:t xml:space="preserve">A. Nejde o podstatnou změnu závazku, neboť změna: </w:t>
            </w:r>
          </w:p>
          <w:p w14:paraId="15CFC4EA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(1)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by neumožnila účast jiných dodavatelů ani nemohla ovlivnit výběr dodavatele v původním řízení; </w:t>
            </w:r>
          </w:p>
          <w:p w14:paraId="5EC2048C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(2)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nemění ekonomickou rovnováhu ve prospěch dodavatele; </w:t>
            </w:r>
          </w:p>
          <w:p w14:paraId="543549E5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(3)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>nevede k významnému rozšíření předmětu. Tato změna nemá vliv na výši ceny plnění a předmětem změny je:</w:t>
            </w:r>
          </w:p>
          <w:p w14:paraId="1B60CAA2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766374" w14:paraId="4A639459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518258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223BC" w14:textId="77777777" w:rsidR="00766374" w:rsidRPr="0073093F" w:rsidRDefault="00766374" w:rsidP="00766374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</w:t>
            </w:r>
          </w:p>
          <w:p w14:paraId="5721E539" w14:textId="77777777" w:rsidR="00766374" w:rsidRPr="0073093F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</w:tc>
      </w:tr>
      <w:tr w:rsidR="00766374" w14:paraId="34938417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693EEF9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E7AB58C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766374" w14:paraId="697E6072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1A3F4418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0824091D" w14:textId="77777777" w:rsidR="00766374" w:rsidRPr="00512946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512946">
              <w:rPr>
                <w:rFonts w:ascii="Calibri" w:hAnsi="Calibri" w:cs="Calibri"/>
                <w:bCs/>
                <w:i/>
                <w:lang w:eastAsia="en-US"/>
              </w:rPr>
              <w:t>a) není možná z ekonomických nebo technických důvodů</w:t>
            </w:r>
          </w:p>
        </w:tc>
      </w:tr>
      <w:tr w:rsidR="00766374" w14:paraId="25D0B26E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046D71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28B794B5" w14:textId="77777777" w:rsidR="00766374" w:rsidRPr="0017184E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>b) by zadavateli způsobila značné obtíže nebo výrazné zvýšení nákladů</w:t>
            </w:r>
          </w:p>
        </w:tc>
      </w:tr>
      <w:tr w:rsidR="00766374" w14:paraId="5F69E5C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259F52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EFF82" w14:textId="04BF23E3" w:rsidR="00766374" w:rsidRPr="004B1962" w:rsidRDefault="00766374" w:rsidP="004B196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4B1962">
              <w:rPr>
                <w:rFonts w:ascii="Calibri" w:hAnsi="Calibri" w:cs="Calibri"/>
                <w:bCs/>
                <w:i/>
                <w:lang w:eastAsia="en-US"/>
              </w:rPr>
              <w:t xml:space="preserve">hodnota dodatečných stavebních prací / služeb nepřekročí 50 % původní hodnoty závazku </w:t>
            </w:r>
          </w:p>
          <w:p w14:paraId="3D2D0FAD" w14:textId="77777777" w:rsidR="004B1962" w:rsidRPr="004B1962" w:rsidRDefault="004B1962" w:rsidP="004B1962">
            <w:pPr>
              <w:pStyle w:val="Odstavecseseznamem"/>
              <w:ind w:left="360"/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</w:p>
          <w:p w14:paraId="203D015C" w14:textId="77777777" w:rsidR="00766374" w:rsidRPr="0017184E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</w:p>
        </w:tc>
      </w:tr>
      <w:tr w:rsidR="00766374" w14:paraId="5271FD55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7CA229A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4253513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766374" w14:paraId="5ADBF24E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A10813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663A04ED" w14:textId="469ED54B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23761A">
              <w:rPr>
                <w:rFonts w:ascii="Calibri" w:hAnsi="Calibri" w:cs="Calibri"/>
                <w:bCs/>
                <w:i/>
                <w:lang w:eastAsia="en-US"/>
              </w:rPr>
              <w:t>a)</w:t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potřeba změny vznikla v důsledku okolností, které zadavatel jednající s nále</w:t>
            </w:r>
            <w:r>
              <w:rPr>
                <w:rFonts w:ascii="Calibri" w:hAnsi="Calibri" w:cs="Calibri"/>
                <w:bCs/>
                <w:i/>
                <w:lang w:eastAsia="en-US"/>
              </w:rPr>
              <w:t xml:space="preserve">žitou péčí nemohl předvídat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66374" w14:paraId="32132CE2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2EB7DF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5F4D4314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nemění celkovou povahu zakázky           </w:t>
            </w:r>
          </w:p>
        </w:tc>
      </w:tr>
      <w:tr w:rsidR="00766374" w14:paraId="2A91CB69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4ADB30B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4253C" w14:textId="5DB553A6" w:rsidR="004B1962" w:rsidRPr="004B1962" w:rsidRDefault="00766374" w:rsidP="004B196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4B1962">
              <w:rPr>
                <w:rFonts w:ascii="Calibri" w:hAnsi="Calibri" w:cs="Calibri"/>
                <w:bCs/>
                <w:i/>
                <w:lang w:eastAsia="en-US"/>
              </w:rPr>
              <w:t>hodnota dodatečných stavebních prací, služeb nebo dodávek (tj. víceprací) nepřekročí 50 % původní hodnoty závazku</w:t>
            </w:r>
          </w:p>
          <w:p w14:paraId="36BA77C7" w14:textId="201747A4" w:rsidR="00766374" w:rsidRPr="004B1962" w:rsidRDefault="00766374" w:rsidP="004B1962">
            <w:pPr>
              <w:pStyle w:val="Odstavecseseznamem"/>
              <w:ind w:left="360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4B196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6374" w14:paraId="7C53643D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363544E0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4A01506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: </w:t>
            </w:r>
          </w:p>
        </w:tc>
      </w:tr>
      <w:tr w:rsidR="00766374" w14:paraId="288D614A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63968E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037B342D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a)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nové položky soupisu stavebních prací představují srovnatelný druh materiálu nebo prací ve vztahu k nahrazovaným položkám -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</w:t>
            </w:r>
          </w:p>
        </w:tc>
      </w:tr>
      <w:tr w:rsidR="00766374" w14:paraId="2581AFB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2DA1D8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14ABFFD1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66374" w14:paraId="4161B18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B3FFC6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60C35A07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66374" w14:paraId="65ABD0B0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BE58DD2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109A4" w14:textId="3A0C756B" w:rsidR="00766374" w:rsidRPr="000E69C8" w:rsidRDefault="00766374" w:rsidP="00766374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d)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</w:t>
            </w:r>
          </w:p>
        </w:tc>
      </w:tr>
      <w:tr w:rsidR="00766374" w14:paraId="61AD4FA4" w14:textId="77777777" w:rsidTr="005974B0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B71D04C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50BDB7" w14:textId="77777777" w:rsidR="00766374" w:rsidRDefault="00766374" w:rsidP="00766374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Podpis vyjadřuje souhlas se Změnou: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C8AE19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6FDE62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5724C4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CE4A31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A51BA1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C5DE80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99BAB1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3FE601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60B89BE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54104E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A6680B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964C20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097530D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DF397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70F8A40D" w14:textId="77777777" w:rsidTr="008E1366">
        <w:trPr>
          <w:trHeight w:val="485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D541AF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45C120" w14:textId="7FDAB095" w:rsidR="00766374" w:rsidRPr="002C7798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Projektant (autorský dozor)</w:t>
            </w:r>
            <w:r w:rsidR="00F73D43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EA757" w14:textId="18389786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A872A3">
              <w:rPr>
                <w:rFonts w:ascii="Arial" w:hAnsi="Arial"/>
                <w:sz w:val="16"/>
                <w:szCs w:val="16"/>
                <w:lang w:eastAsia="en-US"/>
              </w:rPr>
              <w:t>xxxxxxxxxxxxxxxxxxxx</w:t>
            </w:r>
          </w:p>
          <w:p w14:paraId="60368FB7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45AE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B8F96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E8E674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1CC51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C2DDD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C4BDE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B5D6A8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3D98282" w14:textId="77777777" w:rsidTr="008E1366">
        <w:trPr>
          <w:trHeight w:val="48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DBA6955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6796D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310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8131324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D24624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6AFF8F34" w14:textId="77777777" w:rsidTr="008E1366">
        <w:trPr>
          <w:trHeight w:val="71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A708E3E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0DB246" w14:textId="1825DEA2" w:rsidR="00766374" w:rsidRPr="004C3FD5" w:rsidRDefault="00766374" w:rsidP="00766374">
            <w:pPr>
              <w:rPr>
                <w:rFonts w:ascii="Arial" w:hAnsi="Arial"/>
                <w:b/>
                <w:sz w:val="14"/>
                <w:szCs w:val="14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4"/>
                <w:lang w:eastAsia="en-US"/>
              </w:rPr>
              <w:t>Garant smlouvy objednatele</w:t>
            </w:r>
            <w:r w:rsidR="00F73D43">
              <w:rPr>
                <w:rFonts w:ascii="Arial" w:hAnsi="Arial"/>
                <w:b/>
                <w:sz w:val="16"/>
                <w:szCs w:val="14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7CE16D" w14:textId="5FBC1414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A872A3">
              <w:rPr>
                <w:rFonts w:ascii="Arial" w:hAnsi="Arial"/>
                <w:sz w:val="16"/>
                <w:szCs w:val="16"/>
                <w:lang w:eastAsia="en-US"/>
              </w:rPr>
              <w:t>xxxxxxxxxxxxxxxxxxxx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E0DCB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97FB18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  <w:p w14:paraId="12CA03C6" w14:textId="77777777" w:rsidR="00766374" w:rsidRPr="002C7798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</w:tr>
      <w:tr w:rsidR="00766374" w14:paraId="4FE1F3BE" w14:textId="77777777" w:rsidTr="008E1366">
        <w:trPr>
          <w:trHeight w:val="648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5BAA5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76366A" w14:textId="77777777" w:rsidR="00766374" w:rsidRPr="004C3FD5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25E9E" w14:textId="02FA848F" w:rsidR="00766374" w:rsidRDefault="00766374" w:rsidP="00766374">
            <w:pPr>
              <w:ind w:left="388" w:hanging="38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 xxxxxxxxxxxxx</w:t>
            </w:r>
          </w:p>
        </w:tc>
        <w:tc>
          <w:tcPr>
            <w:tcW w:w="1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C4B2A3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05C58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D7762E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819D46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F5DB1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4B1962" w14:paraId="370307D2" w14:textId="77777777" w:rsidTr="004B1962">
        <w:trPr>
          <w:trHeight w:val="113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A508E54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6F70EFE0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5AAF4987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6A09B4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</w:p>
        </w:tc>
      </w:tr>
      <w:tr w:rsidR="00766374" w14:paraId="0DC5455F" w14:textId="77777777" w:rsidTr="008E1366">
        <w:trPr>
          <w:trHeight w:val="723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4FDD6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EE8C25" w14:textId="03B54C21" w:rsidR="00766374" w:rsidRPr="002C7798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Správce stavby</w:t>
            </w:r>
            <w:r w:rsidR="00F73D43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9392A7" w14:textId="77777777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E940861" w14:textId="77777777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E833059" w14:textId="669C36EB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A872A3">
              <w:rPr>
                <w:rFonts w:ascii="Arial" w:hAnsi="Arial"/>
                <w:sz w:val="16"/>
                <w:szCs w:val="16"/>
                <w:lang w:eastAsia="en-US"/>
              </w:rPr>
              <w:t>xxxxxxxxxxxxxxxxxxx</w:t>
            </w:r>
          </w:p>
          <w:p w14:paraId="49E2960E" w14:textId="397DF9A9" w:rsidR="00766374" w:rsidRPr="0056014D" w:rsidRDefault="00766374" w:rsidP="00766374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750734">
              <w:rPr>
                <w:lang w:val="de-DE"/>
              </w:rPr>
              <w:br/>
            </w:r>
          </w:p>
        </w:tc>
        <w:tc>
          <w:tcPr>
            <w:tcW w:w="29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A37B1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EB6F42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BC2711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7933C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2AACD10E" w14:textId="77777777" w:rsidTr="008E1366">
        <w:trPr>
          <w:trHeight w:val="48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40317B0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B0B46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310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7057164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DBD5FB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2DEC1FC1" w14:textId="77777777" w:rsidTr="008E1366">
        <w:trPr>
          <w:trHeight w:val="480"/>
        </w:trPr>
        <w:tc>
          <w:tcPr>
            <w:tcW w:w="9943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42DCDBE1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prohlašuji,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66374" w14:paraId="2DACD848" w14:textId="77777777" w:rsidTr="008E1366">
        <w:trPr>
          <w:trHeight w:val="546"/>
        </w:trPr>
        <w:tc>
          <w:tcPr>
            <w:tcW w:w="9943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8B00D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766374" w14:paraId="3ACCD023" w14:textId="77777777" w:rsidTr="008E1366">
        <w:trPr>
          <w:trHeight w:val="722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AF20C4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3278" w14:textId="6A3469D6" w:rsidR="00766374" w:rsidRPr="000B2100" w:rsidRDefault="00766374" w:rsidP="0076637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číslo smlouvy :</w:t>
            </w:r>
            <w:r w:rsidRPr="000B21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S/ŘVC/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R/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SoD/20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3501" w14:textId="7273EA36" w:rsidR="00766374" w:rsidRPr="00383C84" w:rsidRDefault="00766374" w:rsidP="00766374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předpokládaný výdaj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vč. DPH</w:t>
            </w:r>
          </w:p>
        </w:tc>
        <w:tc>
          <w:tcPr>
            <w:tcW w:w="1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1765" w14:textId="77777777" w:rsidR="00766374" w:rsidRPr="000B2100" w:rsidRDefault="00766374" w:rsidP="0076637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Předpokládaný termín úhrady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7E41B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CAC53B7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A14507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00641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DCAC59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706A8FFB" w14:textId="77777777" w:rsidTr="004B1962">
        <w:trPr>
          <w:trHeight w:val="67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E59A79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7EC2F1" w14:textId="77777777" w:rsidR="00766374" w:rsidRPr="000B2100" w:rsidRDefault="00766374" w:rsidP="0076637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týká se bodu :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0959CA" w14:textId="40F50972" w:rsidR="00915114" w:rsidRPr="00FE7F26" w:rsidRDefault="00A00D94" w:rsidP="0091511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-518 543,</w:t>
            </w:r>
            <w:r w:rsidR="00B74CF5">
              <w:rPr>
                <w:rFonts w:ascii="Arial" w:hAnsi="Arial" w:cs="Arial"/>
                <w:sz w:val="16"/>
                <w:szCs w:val="16"/>
                <w:lang w:eastAsia="en-US"/>
              </w:rPr>
              <w:t>57</w:t>
            </w:r>
            <w:r w:rsidR="00915114" w:rsidRPr="00FE7F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Kč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C663BD" w14:textId="3C6F3D12" w:rsidR="00766374" w:rsidRPr="000B2100" w:rsidRDefault="00766374" w:rsidP="0076637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CED1CD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F77E2A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5401C1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830B0D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4BEA5B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4B1962" w14:paraId="5E3912C3" w14:textId="77777777" w:rsidTr="004B1962">
        <w:trPr>
          <w:trHeight w:val="567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32271D1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741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27717A" w14:textId="301643F4" w:rsidR="004B1962" w:rsidRPr="004B1962" w:rsidRDefault="004B1962" w:rsidP="004B1962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Objednatel:</w:t>
            </w:r>
          </w:p>
        </w:tc>
      </w:tr>
      <w:tr w:rsidR="00766374" w14:paraId="2C1C9D9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919A95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E41481" w14:textId="64C08829" w:rsidR="00766374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</w:t>
            </w:r>
            <w:r w:rsidR="0076637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edoucí oddělení garanta smlouvy: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606EC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2F3728D" w14:textId="7E70B1E4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A872A3">
              <w:rPr>
                <w:rFonts w:ascii="Arial" w:hAnsi="Arial"/>
                <w:sz w:val="16"/>
                <w:szCs w:val="16"/>
                <w:lang w:eastAsia="en-US"/>
              </w:rPr>
              <w:t>xxxxxxxxxxxxxxxxxx</w:t>
            </w:r>
          </w:p>
          <w:p w14:paraId="107E7553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67AC6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A4E78B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F79B0E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84CFD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25FB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2EC854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C7FC07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4B1962" w14:paraId="29BD10EB" w14:textId="77777777" w:rsidTr="00DC075C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D780A7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6F60BB" w14:textId="4957EB92" w:rsidR="004B1962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Příkazce operace: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B132D42" w14:textId="5ACC6709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A872A3">
              <w:rPr>
                <w:rFonts w:ascii="Arial" w:hAnsi="Arial"/>
                <w:sz w:val="16"/>
                <w:szCs w:val="16"/>
                <w:lang w:eastAsia="en-US"/>
              </w:rPr>
              <w:t>xxxxxxxxxxxxxxxxxx</w:t>
            </w:r>
          </w:p>
          <w:p w14:paraId="33588A9E" w14:textId="6541742F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CA9EBF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0638ECF1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50E68E13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E55568" w14:textId="77777777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0A3CD6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CCD793" w14:textId="77777777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7709BB" w14:textId="77777777" w:rsidR="004B1962" w:rsidRDefault="004B1962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12C6C34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3ED3D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52FD4F" w14:textId="746CC1B2" w:rsidR="00766374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</w:t>
            </w:r>
            <w:r w:rsidR="0076637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edoucí oddělení vnitřní správy, správce rozpočtu: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CC9DBD" w14:textId="069E5DBE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A872A3">
              <w:rPr>
                <w:rFonts w:ascii="Arial" w:hAnsi="Arial"/>
                <w:sz w:val="16"/>
                <w:szCs w:val="16"/>
                <w:lang w:eastAsia="en-US"/>
              </w:rPr>
              <w:t>xxxxxxxxxxxxxxxxxx</w:t>
            </w:r>
          </w:p>
          <w:p w14:paraId="7CCC0D8F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31261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678F96B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A962AE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F87E6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167F9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2906C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F64BC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09BDA29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3F33E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B79B23" w14:textId="77777777" w:rsidR="00766374" w:rsidRDefault="00766374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Statutární orgán – ředitel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C73C6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D64CEBF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 Ing. Lubomír Fojtů</w:t>
            </w:r>
          </w:p>
          <w:p w14:paraId="4F5C7058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4EBCA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6FA846F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5B6FB4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D17C6C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9F219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D85621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6CF346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36A39955" w14:textId="77777777" w:rsidTr="008E1366">
        <w:trPr>
          <w:trHeight w:val="788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14473D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FDBFB5" w14:textId="59696C5E" w:rsidR="00766374" w:rsidRPr="0091511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Zhotovitel: 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>S</w:t>
            </w:r>
            <w:r w:rsidR="00915114">
              <w:rPr>
                <w:rFonts w:ascii="Arial" w:hAnsi="Arial"/>
                <w:sz w:val="16"/>
                <w:szCs w:val="16"/>
                <w:lang w:eastAsia="en-US"/>
              </w:rPr>
              <w:t>tavby mostů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 xml:space="preserve"> a.s.</w:t>
            </w:r>
          </w:p>
        </w:tc>
        <w:tc>
          <w:tcPr>
            <w:tcW w:w="374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B066B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334F76" w14:textId="40133E8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A872A3">
              <w:rPr>
                <w:rFonts w:ascii="Arial" w:hAnsi="Arial"/>
                <w:sz w:val="16"/>
                <w:szCs w:val="16"/>
                <w:lang w:eastAsia="en-US"/>
              </w:rPr>
              <w:t>xxxxxxxxxxxxxxxxxx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7C15F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B62A19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1DE961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30E7F2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3EDE7F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EA6EB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A6B61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05D0EF4" w14:textId="77777777" w:rsidTr="005974B0">
        <w:trPr>
          <w:trHeight w:val="258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3E2A55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4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EAD5F3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1E814E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533F6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B39FB0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2245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38EBC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B93655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6584E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56AB1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E437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Číslo paré: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9FB361" w14:textId="77777777" w:rsidR="00766374" w:rsidRPr="00EC258B" w:rsidRDefault="00766374" w:rsidP="00766374">
            <w:pPr>
              <w:jc w:val="center"/>
              <w:rPr>
                <w:rFonts w:ascii="Arial" w:hAnsi="Arial"/>
                <w:b/>
                <w:sz w:val="32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B1671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  <w:p w14:paraId="6ECC581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</w:tbl>
    <w:p w14:paraId="7D1365F4" w14:textId="77777777" w:rsidR="00D322AE" w:rsidRDefault="00D322AE"/>
    <w:sectPr w:rsidR="00D322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ED8D" w14:textId="77777777" w:rsidR="00CB7D7B" w:rsidRDefault="00CB7D7B" w:rsidP="00082CB8">
      <w:r>
        <w:separator/>
      </w:r>
    </w:p>
  </w:endnote>
  <w:endnote w:type="continuationSeparator" w:id="0">
    <w:p w14:paraId="6BA5EB72" w14:textId="77777777" w:rsidR="00CB7D7B" w:rsidRDefault="00CB7D7B" w:rsidP="000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E23A" w14:textId="77777777" w:rsidR="00CB7D7B" w:rsidRDefault="00CB7D7B" w:rsidP="00082CB8">
      <w:r>
        <w:separator/>
      </w:r>
    </w:p>
  </w:footnote>
  <w:footnote w:type="continuationSeparator" w:id="0">
    <w:p w14:paraId="2EFF59A1" w14:textId="77777777" w:rsidR="00CB7D7B" w:rsidRDefault="00CB7D7B" w:rsidP="0008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899" w14:textId="349DF3BA" w:rsidR="0047477B" w:rsidRPr="0047477B" w:rsidRDefault="0047477B" w:rsidP="0047477B">
    <w:pPr>
      <w:pBdr>
        <w:bottom w:val="single" w:sz="4" w:space="8" w:color="auto"/>
      </w:pBdr>
      <w:ind w:left="2999" w:hanging="2999"/>
      <w:jc w:val="right"/>
      <w:rPr>
        <w:rFonts w:cs="Tahoma"/>
        <w:b/>
        <w:color w:val="333399"/>
        <w:sz w:val="32"/>
        <w:szCs w:val="32"/>
      </w:rPr>
    </w:pPr>
    <w:r>
      <w:rPr>
        <w:color w:val="0000FF"/>
      </w:rPr>
      <w:t xml:space="preserve"> </w:t>
    </w:r>
    <w:r w:rsidR="00082CB8" w:rsidRPr="000E2022">
      <w:rPr>
        <w:noProof/>
        <w:color w:val="0000FF"/>
      </w:rPr>
      <w:drawing>
        <wp:inline distT="0" distB="0" distL="0" distR="0" wp14:anchorId="48253CE1" wp14:editId="579D6B23">
          <wp:extent cx="1060450" cy="704850"/>
          <wp:effectExtent l="0" t="0" r="6350" b="0"/>
          <wp:docPr id="7" name="Obrázek 7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CB8">
      <w:rPr>
        <w:color w:val="0000FF"/>
      </w:rPr>
      <w:t xml:space="preserve">                           </w:t>
    </w:r>
    <w:r w:rsidR="00082CB8"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="00082CB8" w:rsidRPr="00DF4843">
      <w:rPr>
        <w:rFonts w:cs="Tahoma"/>
        <w:b/>
        <w:color w:val="333399"/>
        <w:sz w:val="32"/>
        <w:szCs w:val="32"/>
      </w:rPr>
      <w:t>R</w:t>
    </w:r>
    <w:r>
      <w:rPr>
        <w:rFonts w:cs="Tahoma"/>
        <w:b/>
        <w:color w:val="333399"/>
        <w:sz w:val="32"/>
        <w:szCs w:val="32"/>
      </w:rPr>
      <w:t xml:space="preserve"> </w:t>
    </w:r>
  </w:p>
  <w:p w14:paraId="61717DE8" w14:textId="77777777" w:rsidR="00082CB8" w:rsidRPr="00082CB8" w:rsidRDefault="00082CB8" w:rsidP="0008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3556"/>
    <w:multiLevelType w:val="hybridMultilevel"/>
    <w:tmpl w:val="E710EE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03D1C"/>
    <w:multiLevelType w:val="hybridMultilevel"/>
    <w:tmpl w:val="AFB43F7C"/>
    <w:lvl w:ilvl="0" w:tplc="36E2D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E63E8"/>
    <w:multiLevelType w:val="hybridMultilevel"/>
    <w:tmpl w:val="E2520D06"/>
    <w:lvl w:ilvl="0" w:tplc="EB62A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74F4B"/>
    <w:multiLevelType w:val="hybridMultilevel"/>
    <w:tmpl w:val="E5E2D484"/>
    <w:lvl w:ilvl="0" w:tplc="F1E0A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81143">
    <w:abstractNumId w:val="1"/>
  </w:num>
  <w:num w:numId="2" w16cid:durableId="1569070259">
    <w:abstractNumId w:val="2"/>
  </w:num>
  <w:num w:numId="3" w16cid:durableId="1629436896">
    <w:abstractNumId w:val="0"/>
  </w:num>
  <w:num w:numId="4" w16cid:durableId="1523084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B8"/>
    <w:rsid w:val="0000105D"/>
    <w:rsid w:val="0000630B"/>
    <w:rsid w:val="00023108"/>
    <w:rsid w:val="0002752B"/>
    <w:rsid w:val="0003713C"/>
    <w:rsid w:val="00045AF1"/>
    <w:rsid w:val="00073D0A"/>
    <w:rsid w:val="00077984"/>
    <w:rsid w:val="00080E84"/>
    <w:rsid w:val="00082CB8"/>
    <w:rsid w:val="000C1E0A"/>
    <w:rsid w:val="000C6ED3"/>
    <w:rsid w:val="000E1153"/>
    <w:rsid w:val="000E25CE"/>
    <w:rsid w:val="000E2A74"/>
    <w:rsid w:val="000E3360"/>
    <w:rsid w:val="000E4234"/>
    <w:rsid w:val="000E69C8"/>
    <w:rsid w:val="001032C9"/>
    <w:rsid w:val="00106E72"/>
    <w:rsid w:val="00116C3C"/>
    <w:rsid w:val="00134EC5"/>
    <w:rsid w:val="00144A46"/>
    <w:rsid w:val="00150595"/>
    <w:rsid w:val="00163B9F"/>
    <w:rsid w:val="0017184E"/>
    <w:rsid w:val="001734C3"/>
    <w:rsid w:val="00180818"/>
    <w:rsid w:val="001A2E90"/>
    <w:rsid w:val="001B4532"/>
    <w:rsid w:val="001C1013"/>
    <w:rsid w:val="001C1459"/>
    <w:rsid w:val="001F18CE"/>
    <w:rsid w:val="001F7047"/>
    <w:rsid w:val="00220C7E"/>
    <w:rsid w:val="002233B7"/>
    <w:rsid w:val="00226E90"/>
    <w:rsid w:val="0023761A"/>
    <w:rsid w:val="00260479"/>
    <w:rsid w:val="002616B9"/>
    <w:rsid w:val="002769B0"/>
    <w:rsid w:val="002A6DC8"/>
    <w:rsid w:val="002B5149"/>
    <w:rsid w:val="002C47BE"/>
    <w:rsid w:val="002C7798"/>
    <w:rsid w:val="002D6821"/>
    <w:rsid w:val="002E205B"/>
    <w:rsid w:val="002E23C1"/>
    <w:rsid w:val="002E288C"/>
    <w:rsid w:val="002F053A"/>
    <w:rsid w:val="00301909"/>
    <w:rsid w:val="003073DD"/>
    <w:rsid w:val="00310ED1"/>
    <w:rsid w:val="003117FE"/>
    <w:rsid w:val="00320855"/>
    <w:rsid w:val="00344F0E"/>
    <w:rsid w:val="00365D31"/>
    <w:rsid w:val="00383C84"/>
    <w:rsid w:val="00390E60"/>
    <w:rsid w:val="003B17A0"/>
    <w:rsid w:val="003C08F1"/>
    <w:rsid w:val="003C10A5"/>
    <w:rsid w:val="003E541B"/>
    <w:rsid w:val="003F20B2"/>
    <w:rsid w:val="00431342"/>
    <w:rsid w:val="00431640"/>
    <w:rsid w:val="004344AA"/>
    <w:rsid w:val="00441352"/>
    <w:rsid w:val="0044567C"/>
    <w:rsid w:val="00453FA1"/>
    <w:rsid w:val="00460AC0"/>
    <w:rsid w:val="00465CC9"/>
    <w:rsid w:val="0047477B"/>
    <w:rsid w:val="00474C15"/>
    <w:rsid w:val="004929C7"/>
    <w:rsid w:val="00492FEC"/>
    <w:rsid w:val="004A2176"/>
    <w:rsid w:val="004A5A01"/>
    <w:rsid w:val="004B1962"/>
    <w:rsid w:val="004C331F"/>
    <w:rsid w:val="004C3FD5"/>
    <w:rsid w:val="004D2970"/>
    <w:rsid w:val="004D56E4"/>
    <w:rsid w:val="004E1684"/>
    <w:rsid w:val="004F2978"/>
    <w:rsid w:val="004F3C88"/>
    <w:rsid w:val="00512946"/>
    <w:rsid w:val="00526210"/>
    <w:rsid w:val="005340B9"/>
    <w:rsid w:val="005428E0"/>
    <w:rsid w:val="005470A8"/>
    <w:rsid w:val="005549B5"/>
    <w:rsid w:val="00555E31"/>
    <w:rsid w:val="00556AE9"/>
    <w:rsid w:val="005574AB"/>
    <w:rsid w:val="0056014D"/>
    <w:rsid w:val="00562C7A"/>
    <w:rsid w:val="005638F9"/>
    <w:rsid w:val="005714E3"/>
    <w:rsid w:val="0058134C"/>
    <w:rsid w:val="00584BDA"/>
    <w:rsid w:val="00584C9D"/>
    <w:rsid w:val="005868F0"/>
    <w:rsid w:val="00586F5F"/>
    <w:rsid w:val="005920AA"/>
    <w:rsid w:val="00592394"/>
    <w:rsid w:val="005926F5"/>
    <w:rsid w:val="005974B0"/>
    <w:rsid w:val="005B07CA"/>
    <w:rsid w:val="005D5495"/>
    <w:rsid w:val="00607D07"/>
    <w:rsid w:val="006236D4"/>
    <w:rsid w:val="00655B46"/>
    <w:rsid w:val="00676962"/>
    <w:rsid w:val="00680672"/>
    <w:rsid w:val="006826CB"/>
    <w:rsid w:val="00687952"/>
    <w:rsid w:val="0069391E"/>
    <w:rsid w:val="00694489"/>
    <w:rsid w:val="006A480C"/>
    <w:rsid w:val="006A51EA"/>
    <w:rsid w:val="006C5B9A"/>
    <w:rsid w:val="006C703A"/>
    <w:rsid w:val="0073093F"/>
    <w:rsid w:val="00733C2A"/>
    <w:rsid w:val="00734597"/>
    <w:rsid w:val="007445C6"/>
    <w:rsid w:val="00760FB8"/>
    <w:rsid w:val="00766374"/>
    <w:rsid w:val="007702D2"/>
    <w:rsid w:val="00771B37"/>
    <w:rsid w:val="00787073"/>
    <w:rsid w:val="0079302D"/>
    <w:rsid w:val="007A19DA"/>
    <w:rsid w:val="007B39CC"/>
    <w:rsid w:val="007B5864"/>
    <w:rsid w:val="007D2DF7"/>
    <w:rsid w:val="007D5303"/>
    <w:rsid w:val="007D6DB9"/>
    <w:rsid w:val="007E51AE"/>
    <w:rsid w:val="00802981"/>
    <w:rsid w:val="00811E68"/>
    <w:rsid w:val="00817FED"/>
    <w:rsid w:val="00823DF4"/>
    <w:rsid w:val="00827DCD"/>
    <w:rsid w:val="00851D5E"/>
    <w:rsid w:val="008754F7"/>
    <w:rsid w:val="00875C5D"/>
    <w:rsid w:val="008811AA"/>
    <w:rsid w:val="00891B53"/>
    <w:rsid w:val="008A2B70"/>
    <w:rsid w:val="008B2B31"/>
    <w:rsid w:val="008D5AC2"/>
    <w:rsid w:val="008E1366"/>
    <w:rsid w:val="00915114"/>
    <w:rsid w:val="009175F3"/>
    <w:rsid w:val="00930947"/>
    <w:rsid w:val="00953B79"/>
    <w:rsid w:val="009622BA"/>
    <w:rsid w:val="00971893"/>
    <w:rsid w:val="009748D3"/>
    <w:rsid w:val="009770DF"/>
    <w:rsid w:val="00977E37"/>
    <w:rsid w:val="00984A54"/>
    <w:rsid w:val="009850CE"/>
    <w:rsid w:val="009A71C0"/>
    <w:rsid w:val="009C1096"/>
    <w:rsid w:val="009E4444"/>
    <w:rsid w:val="009E5063"/>
    <w:rsid w:val="009F7060"/>
    <w:rsid w:val="00A00D94"/>
    <w:rsid w:val="00A0344E"/>
    <w:rsid w:val="00A10C91"/>
    <w:rsid w:val="00A15BB7"/>
    <w:rsid w:val="00A25793"/>
    <w:rsid w:val="00A26B10"/>
    <w:rsid w:val="00A52D89"/>
    <w:rsid w:val="00A60AFA"/>
    <w:rsid w:val="00A872A3"/>
    <w:rsid w:val="00A87F3C"/>
    <w:rsid w:val="00A9106D"/>
    <w:rsid w:val="00AA18FE"/>
    <w:rsid w:val="00AB09C3"/>
    <w:rsid w:val="00AC39C8"/>
    <w:rsid w:val="00AE31E5"/>
    <w:rsid w:val="00B22C88"/>
    <w:rsid w:val="00B24AB1"/>
    <w:rsid w:val="00B271CD"/>
    <w:rsid w:val="00B305BA"/>
    <w:rsid w:val="00B313BE"/>
    <w:rsid w:val="00B45CC3"/>
    <w:rsid w:val="00B74CF5"/>
    <w:rsid w:val="00B769B3"/>
    <w:rsid w:val="00B836FD"/>
    <w:rsid w:val="00BA7752"/>
    <w:rsid w:val="00BB08A0"/>
    <w:rsid w:val="00BC576C"/>
    <w:rsid w:val="00BD5668"/>
    <w:rsid w:val="00BE32D1"/>
    <w:rsid w:val="00BF7641"/>
    <w:rsid w:val="00C11E31"/>
    <w:rsid w:val="00C13105"/>
    <w:rsid w:val="00C16DC0"/>
    <w:rsid w:val="00C33D5B"/>
    <w:rsid w:val="00C47A9D"/>
    <w:rsid w:val="00C51BA8"/>
    <w:rsid w:val="00C73569"/>
    <w:rsid w:val="00C80ADC"/>
    <w:rsid w:val="00CB2626"/>
    <w:rsid w:val="00CB7D7B"/>
    <w:rsid w:val="00CE4398"/>
    <w:rsid w:val="00CF1AC3"/>
    <w:rsid w:val="00CF4078"/>
    <w:rsid w:val="00D13001"/>
    <w:rsid w:val="00D141BB"/>
    <w:rsid w:val="00D14630"/>
    <w:rsid w:val="00D270E5"/>
    <w:rsid w:val="00D322AE"/>
    <w:rsid w:val="00D63029"/>
    <w:rsid w:val="00D67490"/>
    <w:rsid w:val="00D76286"/>
    <w:rsid w:val="00D955D3"/>
    <w:rsid w:val="00DA0A43"/>
    <w:rsid w:val="00DE0649"/>
    <w:rsid w:val="00DE1279"/>
    <w:rsid w:val="00DE13C6"/>
    <w:rsid w:val="00DE3501"/>
    <w:rsid w:val="00DE5732"/>
    <w:rsid w:val="00DF1B9B"/>
    <w:rsid w:val="00E07712"/>
    <w:rsid w:val="00E278E6"/>
    <w:rsid w:val="00E3073E"/>
    <w:rsid w:val="00E33F3E"/>
    <w:rsid w:val="00E35514"/>
    <w:rsid w:val="00E527B5"/>
    <w:rsid w:val="00E57EC8"/>
    <w:rsid w:val="00E67916"/>
    <w:rsid w:val="00E71204"/>
    <w:rsid w:val="00E873C4"/>
    <w:rsid w:val="00E906A7"/>
    <w:rsid w:val="00E94129"/>
    <w:rsid w:val="00EA403E"/>
    <w:rsid w:val="00EB0461"/>
    <w:rsid w:val="00EC258B"/>
    <w:rsid w:val="00EE1DF8"/>
    <w:rsid w:val="00EE2073"/>
    <w:rsid w:val="00F023D3"/>
    <w:rsid w:val="00F03B0B"/>
    <w:rsid w:val="00F118F6"/>
    <w:rsid w:val="00F13D97"/>
    <w:rsid w:val="00F37477"/>
    <w:rsid w:val="00F61A87"/>
    <w:rsid w:val="00F70D4C"/>
    <w:rsid w:val="00F70F02"/>
    <w:rsid w:val="00F73BEC"/>
    <w:rsid w:val="00F73D43"/>
    <w:rsid w:val="00F76DB5"/>
    <w:rsid w:val="00F84D26"/>
    <w:rsid w:val="00F91893"/>
    <w:rsid w:val="00F918A1"/>
    <w:rsid w:val="00FB131E"/>
    <w:rsid w:val="00FB20AA"/>
    <w:rsid w:val="00FE7F26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E2849"/>
  <w15:chartTrackingRefBased/>
  <w15:docId w15:val="{11D44DFD-15C3-4ED0-AB3B-4868B31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E31E5"/>
    <w:pPr>
      <w:ind w:left="720"/>
      <w:contextualSpacing/>
    </w:pPr>
  </w:style>
  <w:style w:type="paragraph" w:customStyle="1" w:styleId="Default">
    <w:name w:val="Default"/>
    <w:rsid w:val="00734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E08C-2084-4600-A8B0-77B2D59A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1387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Iveta</dc:creator>
  <cp:keywords/>
  <dc:description/>
  <cp:lastModifiedBy>Jana Mullerová</cp:lastModifiedBy>
  <cp:revision>3</cp:revision>
  <cp:lastPrinted>2022-09-07T10:46:00Z</cp:lastPrinted>
  <dcterms:created xsi:type="dcterms:W3CDTF">2022-11-04T12:08:00Z</dcterms:created>
  <dcterms:modified xsi:type="dcterms:W3CDTF">2022-11-04T12:10:00Z</dcterms:modified>
</cp:coreProperties>
</file>