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E9B91" w14:textId="57A8701E" w:rsidR="00B6716E" w:rsidRPr="00450EC9" w:rsidRDefault="004B35B2" w:rsidP="000571AF">
      <w:pPr>
        <w:pStyle w:val="Smlouvanadpis1"/>
        <w:spacing w:after="0"/>
        <w:rPr>
          <w:sz w:val="22"/>
          <w:szCs w:val="22"/>
        </w:rPr>
      </w:pP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r w:rsidRPr="00450EC9">
        <w:rPr>
          <w:sz w:val="22"/>
          <w:szCs w:val="22"/>
        </w:rPr>
        <w:tab/>
      </w:r>
      <w:proofErr w:type="spellStart"/>
      <w:r w:rsidRPr="00450EC9">
        <w:rPr>
          <w:sz w:val="22"/>
          <w:szCs w:val="22"/>
        </w:rPr>
        <w:t>Čj</w:t>
      </w:r>
      <w:proofErr w:type="spellEnd"/>
      <w:r w:rsidRPr="00450EC9">
        <w:rPr>
          <w:sz w:val="22"/>
          <w:szCs w:val="22"/>
        </w:rPr>
        <w:t xml:space="preserve">. </w:t>
      </w:r>
      <w:r w:rsidRPr="00201050">
        <w:rPr>
          <w:sz w:val="22"/>
          <w:szCs w:val="22"/>
        </w:rPr>
        <w:t>NGP/</w:t>
      </w:r>
      <w:r w:rsidR="00201050" w:rsidRPr="00201050">
        <w:rPr>
          <w:sz w:val="22"/>
          <w:szCs w:val="22"/>
        </w:rPr>
        <w:t>1506</w:t>
      </w:r>
      <w:r w:rsidR="00C322EB" w:rsidRPr="00201050">
        <w:rPr>
          <w:sz w:val="22"/>
          <w:szCs w:val="22"/>
        </w:rPr>
        <w:t>/2022</w:t>
      </w:r>
    </w:p>
    <w:p w14:paraId="7E82E430" w14:textId="77777777" w:rsidR="004B35B2" w:rsidRPr="00450EC9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7E78EF75" w14:textId="0E5E0F4F" w:rsidR="00B6716E" w:rsidRPr="00450EC9" w:rsidRDefault="004F6FEA" w:rsidP="000571AF">
      <w:pPr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  <w:b/>
          <w:color w:val="000000"/>
        </w:rPr>
        <w:t>Dodatek č. 1 ke Smlouvě</w:t>
      </w:r>
      <w:r w:rsidR="00B6716E" w:rsidRPr="00450EC9">
        <w:rPr>
          <w:rFonts w:ascii="Arial" w:hAnsi="Arial" w:cs="Arial"/>
          <w:b/>
          <w:color w:val="000000"/>
        </w:rPr>
        <w:t xml:space="preserve"> o poskytování služeb</w:t>
      </w:r>
      <w:r w:rsidR="00B62325" w:rsidRPr="00450EC9">
        <w:rPr>
          <w:rFonts w:ascii="Arial" w:hAnsi="Arial" w:cs="Arial"/>
          <w:b/>
          <w:color w:val="000000"/>
        </w:rPr>
        <w:t xml:space="preserve"> </w:t>
      </w:r>
      <w:proofErr w:type="spellStart"/>
      <w:r w:rsidR="00B62325" w:rsidRPr="00450EC9">
        <w:rPr>
          <w:rFonts w:ascii="Arial" w:hAnsi="Arial" w:cs="Arial"/>
          <w:b/>
          <w:color w:val="000000"/>
        </w:rPr>
        <w:t>čj</w:t>
      </w:r>
      <w:proofErr w:type="spellEnd"/>
      <w:r w:rsidR="00B62325" w:rsidRPr="00450EC9">
        <w:rPr>
          <w:rFonts w:ascii="Arial" w:hAnsi="Arial" w:cs="Arial"/>
          <w:b/>
          <w:color w:val="000000"/>
        </w:rPr>
        <w:t xml:space="preserve">, NGP/1138/2022 </w:t>
      </w:r>
      <w:r w:rsidR="004D180A" w:rsidRPr="00450EC9">
        <w:rPr>
          <w:rFonts w:ascii="Arial" w:hAnsi="Arial" w:cs="Arial"/>
          <w:b/>
          <w:color w:val="000000"/>
        </w:rPr>
        <w:br/>
      </w:r>
      <w:r w:rsidR="00B62325" w:rsidRPr="00450EC9">
        <w:rPr>
          <w:rFonts w:ascii="Arial" w:hAnsi="Arial" w:cs="Arial"/>
          <w:b/>
          <w:color w:val="000000"/>
        </w:rPr>
        <w:t xml:space="preserve">ze dne </w:t>
      </w:r>
      <w:proofErr w:type="gramStart"/>
      <w:r w:rsidR="004D180A" w:rsidRPr="00450EC9">
        <w:rPr>
          <w:rFonts w:ascii="Arial" w:hAnsi="Arial" w:cs="Arial"/>
          <w:b/>
          <w:color w:val="000000"/>
        </w:rPr>
        <w:t>24.8.2022</w:t>
      </w:r>
      <w:proofErr w:type="gramEnd"/>
    </w:p>
    <w:p w14:paraId="00875C9C" w14:textId="65F323D5" w:rsidR="00B6716E" w:rsidRPr="00450EC9" w:rsidRDefault="00B62325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450EC9">
        <w:rPr>
          <w:sz w:val="22"/>
          <w:szCs w:val="22"/>
          <w:lang w:val="cs-CZ"/>
        </w:rPr>
        <w:t>uzavřené</w:t>
      </w:r>
      <w:r w:rsidR="00B6716E" w:rsidRPr="00450EC9">
        <w:rPr>
          <w:sz w:val="22"/>
          <w:szCs w:val="22"/>
          <w:lang w:val="cs-CZ"/>
        </w:rPr>
        <w:t xml:space="preserve"> dle ustanovení § 1746 odst. 2 zákona č. 89/2012 Sb.,</w:t>
      </w:r>
    </w:p>
    <w:p w14:paraId="63F87EF2" w14:textId="77777777" w:rsidR="00B6716E" w:rsidRPr="00450EC9" w:rsidRDefault="00B6716E" w:rsidP="000571AF">
      <w:pPr>
        <w:pStyle w:val="Smlouvanadpis2"/>
        <w:spacing w:after="0"/>
        <w:jc w:val="left"/>
        <w:rPr>
          <w:sz w:val="22"/>
          <w:szCs w:val="22"/>
          <w:lang w:val="cs-CZ"/>
        </w:rPr>
      </w:pPr>
      <w:r w:rsidRPr="00450EC9">
        <w:rPr>
          <w:sz w:val="22"/>
          <w:szCs w:val="22"/>
          <w:lang w:val="cs-CZ"/>
        </w:rPr>
        <w:t>občanský zákoník, ve znění pozdějších předpisů</w:t>
      </w:r>
    </w:p>
    <w:p w14:paraId="4F2B058C" w14:textId="77777777" w:rsidR="00B6716E" w:rsidRPr="00450EC9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4080A5EC" w14:textId="77777777" w:rsidR="00B6716E" w:rsidRPr="00450EC9" w:rsidRDefault="00B6716E" w:rsidP="000571AF">
      <w:pPr>
        <w:pStyle w:val="Smlouvaposkytovatel"/>
        <w:spacing w:after="0"/>
        <w:rPr>
          <w:b/>
          <w:sz w:val="22"/>
          <w:szCs w:val="22"/>
          <w:lang w:val="cs-CZ"/>
        </w:rPr>
      </w:pPr>
    </w:p>
    <w:p w14:paraId="226A3550" w14:textId="77777777" w:rsidR="00B6716E" w:rsidRPr="00450EC9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450EC9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450EC9">
        <w:rPr>
          <w:rFonts w:ascii="Arial" w:hAnsi="Arial" w:cs="Arial"/>
          <w:sz w:val="22"/>
          <w:szCs w:val="22"/>
        </w:rPr>
        <w:br/>
        <w:t>Staroměstské náměstí 606/12</w:t>
      </w:r>
    </w:p>
    <w:p w14:paraId="5F8C0B16" w14:textId="77777777" w:rsidR="00B6716E" w:rsidRPr="00450EC9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450EC9">
        <w:rPr>
          <w:rFonts w:ascii="Arial" w:hAnsi="Arial" w:cs="Arial"/>
          <w:sz w:val="22"/>
          <w:szCs w:val="22"/>
        </w:rPr>
        <w:t>Praha 1 – Staré Město</w:t>
      </w:r>
      <w:r w:rsidR="002053A9" w:rsidRPr="00450EC9">
        <w:rPr>
          <w:rFonts w:ascii="Arial" w:hAnsi="Arial" w:cs="Arial"/>
          <w:sz w:val="22"/>
          <w:szCs w:val="22"/>
        </w:rPr>
        <w:t>, PSČ: 110 15</w:t>
      </w:r>
      <w:r w:rsidRPr="00450EC9">
        <w:rPr>
          <w:rFonts w:ascii="Arial" w:hAnsi="Arial" w:cs="Arial"/>
          <w:sz w:val="22"/>
          <w:szCs w:val="22"/>
        </w:rPr>
        <w:br/>
        <w:t>IČ: 00023281</w:t>
      </w:r>
    </w:p>
    <w:p w14:paraId="1A9240B5" w14:textId="77777777" w:rsidR="00B6716E" w:rsidRPr="00450EC9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450EC9">
        <w:rPr>
          <w:rFonts w:ascii="Arial" w:hAnsi="Arial" w:cs="Arial"/>
          <w:sz w:val="22"/>
          <w:szCs w:val="22"/>
        </w:rPr>
        <w:t>DIČ: CZ00023281</w:t>
      </w:r>
    </w:p>
    <w:p w14:paraId="77C920F0" w14:textId="1C975B6F" w:rsidR="00B6716E" w:rsidRPr="00450EC9" w:rsidRDefault="004836D8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450EC9">
        <w:rPr>
          <w:rFonts w:ascii="Arial" w:hAnsi="Arial" w:cs="Arial"/>
          <w:sz w:val="22"/>
          <w:szCs w:val="22"/>
        </w:rPr>
        <w:t>Zastoupená</w:t>
      </w:r>
      <w:r w:rsidR="00B6716E" w:rsidRPr="00450EC9">
        <w:rPr>
          <w:rFonts w:ascii="Arial" w:hAnsi="Arial" w:cs="Arial"/>
          <w:sz w:val="22"/>
          <w:szCs w:val="22"/>
        </w:rPr>
        <w:t xml:space="preserve">: </w:t>
      </w:r>
      <w:r w:rsidR="00C067CB">
        <w:rPr>
          <w:rFonts w:ascii="Arial" w:hAnsi="Arial" w:cs="Arial"/>
          <w:sz w:val="22"/>
          <w:szCs w:val="22"/>
        </w:rPr>
        <w:t>Mgr. Radkou Neumannovou, ředitelkou</w:t>
      </w:r>
      <w:r w:rsidRPr="00450EC9">
        <w:rPr>
          <w:rFonts w:ascii="Arial" w:hAnsi="Arial" w:cs="Arial"/>
          <w:sz w:val="22"/>
          <w:szCs w:val="22"/>
        </w:rPr>
        <w:t xml:space="preserve"> sekce Strategie a plánování</w:t>
      </w:r>
    </w:p>
    <w:p w14:paraId="7A019870" w14:textId="0D8C75EC" w:rsidR="00B6716E" w:rsidRPr="00450EC9" w:rsidRDefault="00B6716E" w:rsidP="000571AF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  <w:r w:rsidRPr="00450EC9">
        <w:rPr>
          <w:rFonts w:ascii="Arial" w:hAnsi="Arial" w:cs="Arial"/>
          <w:sz w:val="22"/>
          <w:szCs w:val="22"/>
        </w:rPr>
        <w:t xml:space="preserve">Bankovní spojení: </w:t>
      </w:r>
      <w:r w:rsidR="005327D9">
        <w:rPr>
          <w:rFonts w:ascii="Arial" w:hAnsi="Arial" w:cs="Arial"/>
          <w:sz w:val="22"/>
          <w:szCs w:val="22"/>
        </w:rPr>
        <w:t>XXXXXXXX</w:t>
      </w:r>
    </w:p>
    <w:p w14:paraId="2A41E744" w14:textId="7454FEE5" w:rsidR="006354AA" w:rsidRPr="00450EC9" w:rsidRDefault="00B6716E" w:rsidP="009C0F61">
      <w:pPr>
        <w:spacing w:after="0" w:line="240" w:lineRule="auto"/>
        <w:rPr>
          <w:rFonts w:ascii="Arial" w:hAnsi="Arial" w:cs="Arial"/>
          <w:b/>
        </w:rPr>
      </w:pPr>
      <w:r w:rsidRPr="00450EC9">
        <w:rPr>
          <w:rFonts w:ascii="Arial" w:hAnsi="Arial" w:cs="Arial"/>
        </w:rPr>
        <w:t xml:space="preserve">Číslo účtu: </w:t>
      </w:r>
      <w:r w:rsidR="005327D9">
        <w:rPr>
          <w:rFonts w:ascii="Arial" w:hAnsi="Arial" w:cs="Arial"/>
        </w:rPr>
        <w:t>XXXXXXXXXXXXXXXXX</w:t>
      </w:r>
      <w:r w:rsidRPr="00450EC9">
        <w:rPr>
          <w:rFonts w:ascii="Arial" w:hAnsi="Arial" w:cs="Arial"/>
        </w:rPr>
        <w:br/>
        <w:t>(dále jen jako „</w:t>
      </w:r>
      <w:r w:rsidRPr="00450EC9">
        <w:rPr>
          <w:rStyle w:val="Silnzdraznn"/>
          <w:rFonts w:ascii="Arial" w:hAnsi="Arial" w:cs="Arial"/>
          <w:bCs/>
        </w:rPr>
        <w:t>Objednatel</w:t>
      </w:r>
      <w:r w:rsidRPr="00450EC9">
        <w:rPr>
          <w:rFonts w:ascii="Arial" w:hAnsi="Arial" w:cs="Arial"/>
        </w:rPr>
        <w:t>“ na straně jedné)</w:t>
      </w:r>
      <w:r w:rsidRPr="00450EC9">
        <w:rPr>
          <w:rFonts w:ascii="Arial" w:hAnsi="Arial" w:cs="Arial"/>
        </w:rPr>
        <w:br/>
        <w:t> </w:t>
      </w:r>
      <w:r w:rsidRPr="00450EC9">
        <w:rPr>
          <w:rFonts w:ascii="Arial" w:hAnsi="Arial" w:cs="Arial"/>
        </w:rPr>
        <w:br/>
        <w:t>a</w:t>
      </w:r>
      <w:r w:rsidRPr="00450EC9">
        <w:rPr>
          <w:rFonts w:ascii="Arial" w:hAnsi="Arial" w:cs="Arial"/>
        </w:rPr>
        <w:br/>
      </w:r>
    </w:p>
    <w:p w14:paraId="3D51E8CE" w14:textId="77777777" w:rsidR="007E457B" w:rsidRPr="00450EC9" w:rsidRDefault="007E457B" w:rsidP="009C0F61">
      <w:pPr>
        <w:spacing w:after="0" w:line="240" w:lineRule="auto"/>
        <w:rPr>
          <w:rFonts w:ascii="Arial" w:hAnsi="Arial" w:cs="Arial"/>
          <w:b/>
        </w:rPr>
      </w:pPr>
      <w:r w:rsidRPr="00450EC9">
        <w:rPr>
          <w:rFonts w:ascii="Arial" w:hAnsi="Arial" w:cs="Arial"/>
          <w:b/>
        </w:rPr>
        <w:t xml:space="preserve">Wanda </w:t>
      </w:r>
      <w:proofErr w:type="spellStart"/>
      <w:r w:rsidRPr="00450EC9">
        <w:rPr>
          <w:rFonts w:ascii="Arial" w:hAnsi="Arial" w:cs="Arial"/>
          <w:b/>
        </w:rPr>
        <w:t>Toaderová</w:t>
      </w:r>
      <w:proofErr w:type="spellEnd"/>
    </w:p>
    <w:p w14:paraId="0A5CFD28" w14:textId="4EF0BB73" w:rsidR="007E457B" w:rsidRPr="00450EC9" w:rsidRDefault="004F6FEA" w:rsidP="009C0F61">
      <w:pPr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d</w:t>
      </w:r>
      <w:r w:rsidR="007E457B" w:rsidRPr="00450EC9">
        <w:rPr>
          <w:rFonts w:ascii="Arial" w:hAnsi="Arial" w:cs="Arial"/>
        </w:rPr>
        <w:t>atum narození</w:t>
      </w:r>
      <w:r w:rsidRPr="00450EC9">
        <w:rPr>
          <w:rFonts w:ascii="Arial" w:hAnsi="Arial" w:cs="Arial"/>
        </w:rPr>
        <w:t xml:space="preserve">: </w:t>
      </w:r>
      <w:r w:rsidR="005327D9">
        <w:rPr>
          <w:rFonts w:ascii="Arial" w:hAnsi="Arial" w:cs="Arial"/>
          <w:bCs/>
        </w:rPr>
        <w:t>XXXXXXXX</w:t>
      </w:r>
    </w:p>
    <w:p w14:paraId="2C68A499" w14:textId="1698516A" w:rsidR="007E457B" w:rsidRPr="00450EC9" w:rsidRDefault="004F6FEA" w:rsidP="009C0F61">
      <w:pPr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a</w:t>
      </w:r>
      <w:r w:rsidR="007E457B" w:rsidRPr="00450EC9">
        <w:rPr>
          <w:rFonts w:ascii="Arial" w:hAnsi="Arial" w:cs="Arial"/>
        </w:rPr>
        <w:t>dresa</w:t>
      </w:r>
      <w:r w:rsidRPr="00450EC9">
        <w:rPr>
          <w:rFonts w:ascii="Arial" w:hAnsi="Arial" w:cs="Arial"/>
        </w:rPr>
        <w:t>:</w:t>
      </w:r>
      <w:r w:rsidR="007E457B" w:rsidRPr="00450EC9">
        <w:rPr>
          <w:rFonts w:ascii="Arial" w:hAnsi="Arial" w:cs="Arial"/>
        </w:rPr>
        <w:t xml:space="preserve"> </w:t>
      </w:r>
      <w:r w:rsidR="009F0EF3" w:rsidRPr="00450EC9">
        <w:rPr>
          <w:rFonts w:ascii="Arial" w:hAnsi="Arial" w:cs="Arial"/>
          <w:bCs/>
        </w:rPr>
        <w:t>Koulova 1563/13, Praha 6 – Dejvice, 160 00</w:t>
      </w:r>
    </w:p>
    <w:p w14:paraId="457F5CD8" w14:textId="6977E3C2" w:rsidR="006338A0" w:rsidRPr="00450EC9" w:rsidRDefault="006354AA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 xml:space="preserve">IČ: </w:t>
      </w:r>
      <w:r w:rsidR="00322B02" w:rsidRPr="00450EC9">
        <w:rPr>
          <w:rFonts w:ascii="Arial" w:hAnsi="Arial" w:cs="Arial"/>
        </w:rPr>
        <w:t>01685325</w:t>
      </w:r>
      <w:r w:rsidRPr="00450EC9">
        <w:rPr>
          <w:rFonts w:ascii="Arial" w:hAnsi="Arial" w:cs="Arial"/>
          <w:color w:val="000000"/>
        </w:rPr>
        <w:br/>
      </w:r>
      <w:r w:rsidR="006338A0" w:rsidRPr="00450EC9">
        <w:rPr>
          <w:rFonts w:ascii="Arial" w:hAnsi="Arial" w:cs="Arial"/>
        </w:rPr>
        <w:t xml:space="preserve">Bankovní spojení: </w:t>
      </w:r>
      <w:r w:rsidR="005327D9">
        <w:rPr>
          <w:rFonts w:ascii="Arial" w:hAnsi="Arial" w:cs="Arial"/>
        </w:rPr>
        <w:t>XXXXXXXX</w:t>
      </w:r>
    </w:p>
    <w:p w14:paraId="4219AD73" w14:textId="07A98C83" w:rsidR="00C851F0" w:rsidRPr="00450EC9" w:rsidRDefault="006338A0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Číslo účtu:</w:t>
      </w:r>
      <w:r w:rsidR="00322B02" w:rsidRPr="00450EC9">
        <w:rPr>
          <w:rFonts w:ascii="Arial" w:hAnsi="Arial" w:cs="Arial"/>
        </w:rPr>
        <w:t xml:space="preserve"> </w:t>
      </w:r>
      <w:r w:rsidR="005327D9">
        <w:rPr>
          <w:rFonts w:ascii="Arial" w:hAnsi="Arial" w:cs="Arial"/>
        </w:rPr>
        <w:t>XXXXXXXXXXXXXXX</w:t>
      </w:r>
      <w:bookmarkStart w:id="0" w:name="_GoBack"/>
      <w:bookmarkEnd w:id="0"/>
    </w:p>
    <w:p w14:paraId="6E1FEC97" w14:textId="62EF945C" w:rsidR="006338A0" w:rsidRPr="00450EC9" w:rsidRDefault="00461BB3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N</w:t>
      </w:r>
      <w:r w:rsidR="006338A0" w:rsidRPr="00450EC9">
        <w:rPr>
          <w:rFonts w:ascii="Arial" w:hAnsi="Arial" w:cs="Arial"/>
        </w:rPr>
        <w:t>ení plátcem DPH</w:t>
      </w:r>
    </w:p>
    <w:p w14:paraId="59C45890" w14:textId="2F7FF792" w:rsidR="006338A0" w:rsidRPr="00450EC9" w:rsidRDefault="006338A0" w:rsidP="006338A0">
      <w:pPr>
        <w:pStyle w:val="Zkladntext1"/>
        <w:shd w:val="clear" w:color="auto" w:fill="auto"/>
        <w:spacing w:after="0" w:line="240" w:lineRule="auto"/>
        <w:rPr>
          <w:rFonts w:ascii="Arial" w:hAnsi="Arial" w:cs="Arial"/>
          <w:lang w:bidi="en-US"/>
        </w:rPr>
      </w:pPr>
      <w:r w:rsidRPr="00450EC9">
        <w:rPr>
          <w:rFonts w:ascii="Arial" w:hAnsi="Arial" w:cs="Arial"/>
        </w:rPr>
        <w:t xml:space="preserve">Email: </w:t>
      </w:r>
      <w:hyperlink r:id="rId8" w:history="1">
        <w:r w:rsidR="005327D9">
          <w:rPr>
            <w:rStyle w:val="Hypertextovodkaz"/>
            <w:rFonts w:ascii="Arial" w:hAnsi="Arial" w:cs="Arial"/>
          </w:rPr>
          <w:t>XXXXXXXXXXXXXXX</w:t>
        </w:r>
      </w:hyperlink>
      <w:r w:rsidR="00322B02" w:rsidRPr="00450EC9">
        <w:rPr>
          <w:rFonts w:ascii="Arial" w:hAnsi="Arial" w:cs="Arial"/>
        </w:rPr>
        <w:t xml:space="preserve"> </w:t>
      </w:r>
    </w:p>
    <w:p w14:paraId="043AD86F" w14:textId="77777777" w:rsidR="004D180A" w:rsidRPr="00450EC9" w:rsidRDefault="00B6716E" w:rsidP="00726798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(dále jen jako „</w:t>
      </w:r>
      <w:r w:rsidRPr="00450EC9">
        <w:rPr>
          <w:rStyle w:val="Silnzdraznn"/>
          <w:rFonts w:ascii="Arial" w:hAnsi="Arial" w:cs="Arial"/>
          <w:bCs/>
        </w:rPr>
        <w:t>Poskytovatel</w:t>
      </w:r>
      <w:r w:rsidRPr="00450EC9">
        <w:rPr>
          <w:rFonts w:ascii="Arial" w:hAnsi="Arial" w:cs="Arial"/>
        </w:rPr>
        <w:t>“ na straně druhé)</w:t>
      </w:r>
    </w:p>
    <w:p w14:paraId="3AA44894" w14:textId="77777777" w:rsidR="004D180A" w:rsidRPr="00450EC9" w:rsidRDefault="004D180A" w:rsidP="00726798">
      <w:pPr>
        <w:pStyle w:val="Zkladntext1"/>
        <w:shd w:val="clear" w:color="auto" w:fill="auto"/>
        <w:spacing w:after="0" w:line="240" w:lineRule="auto"/>
        <w:rPr>
          <w:rFonts w:ascii="Arial" w:hAnsi="Arial" w:cs="Arial"/>
        </w:rPr>
      </w:pPr>
    </w:p>
    <w:p w14:paraId="2B5E61DC" w14:textId="0401D23D" w:rsidR="00D65EA4" w:rsidRPr="00450EC9" w:rsidRDefault="00D65EA4" w:rsidP="00D65EA4">
      <w:pPr>
        <w:pStyle w:val="Zkladntext0"/>
        <w:spacing w:before="1"/>
        <w:ind w:right="36"/>
        <w:rPr>
          <w:rFonts w:cs="Arial"/>
        </w:rPr>
      </w:pPr>
      <w:r w:rsidRPr="00450EC9">
        <w:rPr>
          <w:rFonts w:cs="Arial"/>
        </w:rPr>
        <w:t>(</w:t>
      </w:r>
      <w:r w:rsidR="00F456C5" w:rsidRPr="00450EC9">
        <w:rPr>
          <w:rFonts w:cs="Arial"/>
        </w:rPr>
        <w:t>dále společně jen jako „</w:t>
      </w:r>
      <w:r w:rsidR="00815730">
        <w:rPr>
          <w:rFonts w:cs="Arial"/>
          <w:b/>
        </w:rPr>
        <w:t>s</w:t>
      </w:r>
      <w:r w:rsidR="00F456C5" w:rsidRPr="00450EC9">
        <w:rPr>
          <w:rFonts w:cs="Arial"/>
          <w:b/>
        </w:rPr>
        <w:t>mluvní strany</w:t>
      </w:r>
      <w:r w:rsidR="00F456C5" w:rsidRPr="00450EC9">
        <w:rPr>
          <w:rFonts w:cs="Arial"/>
        </w:rPr>
        <w:t>“ nebo „</w:t>
      </w:r>
      <w:r w:rsidR="00815730">
        <w:rPr>
          <w:rFonts w:cs="Arial"/>
          <w:b/>
        </w:rPr>
        <w:t>s</w:t>
      </w:r>
      <w:r w:rsidR="00F456C5" w:rsidRPr="00450EC9">
        <w:rPr>
          <w:rFonts w:cs="Arial"/>
          <w:b/>
        </w:rPr>
        <w:t>trany</w:t>
      </w:r>
      <w:r w:rsidR="00F456C5" w:rsidRPr="00450EC9">
        <w:rPr>
          <w:rFonts w:cs="Arial"/>
        </w:rPr>
        <w:t>“)</w:t>
      </w:r>
    </w:p>
    <w:p w14:paraId="5C8661F4" w14:textId="608DCAA7" w:rsidR="002D3C4B" w:rsidRPr="00450EC9" w:rsidRDefault="00B6716E" w:rsidP="00726798">
      <w:pPr>
        <w:pStyle w:val="Zkladntext1"/>
        <w:shd w:val="clear" w:color="auto" w:fill="auto"/>
        <w:spacing w:after="0" w:line="240" w:lineRule="auto"/>
        <w:rPr>
          <w:rFonts w:ascii="Arial" w:hAnsi="Arial" w:cs="Arial"/>
          <w:color w:val="1F497D"/>
        </w:rPr>
      </w:pPr>
      <w:r w:rsidRPr="00450EC9">
        <w:rPr>
          <w:rFonts w:ascii="Arial" w:hAnsi="Arial" w:cs="Arial"/>
        </w:rPr>
        <w:br/>
      </w:r>
    </w:p>
    <w:p w14:paraId="21AE8947" w14:textId="56149CAA" w:rsidR="00B6716E" w:rsidRPr="00450EC9" w:rsidRDefault="00B6716E" w:rsidP="00B62325">
      <w:pPr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uzavírají níže u</w:t>
      </w:r>
      <w:r w:rsidR="00B62325" w:rsidRPr="00450EC9">
        <w:rPr>
          <w:rFonts w:ascii="Arial" w:hAnsi="Arial" w:cs="Arial"/>
        </w:rPr>
        <w:t>vedeného dne, měsíce a roku tento Dodatek č. 1 ke Smlouvě o poskytování služeb (dále jen jako „</w:t>
      </w:r>
      <w:r w:rsidR="00B62325" w:rsidRPr="00450EC9">
        <w:rPr>
          <w:rFonts w:ascii="Arial" w:hAnsi="Arial" w:cs="Arial"/>
          <w:b/>
        </w:rPr>
        <w:t>Dodatek</w:t>
      </w:r>
      <w:r w:rsidR="00B62325" w:rsidRPr="00450EC9">
        <w:rPr>
          <w:rFonts w:ascii="Arial" w:hAnsi="Arial" w:cs="Arial"/>
        </w:rPr>
        <w:t>“)</w:t>
      </w:r>
      <w:r w:rsidRPr="00450EC9">
        <w:rPr>
          <w:rFonts w:ascii="Arial" w:hAnsi="Arial" w:cs="Arial"/>
        </w:rPr>
        <w:br/>
      </w:r>
      <w:bookmarkStart w:id="1" w:name="_Ref389209512"/>
    </w:p>
    <w:p w14:paraId="6FCAF88D" w14:textId="3A7674EC" w:rsidR="00456EC4" w:rsidRPr="00450EC9" w:rsidRDefault="00456EC4" w:rsidP="00B62325">
      <w:pPr>
        <w:spacing w:after="0" w:line="240" w:lineRule="auto"/>
        <w:rPr>
          <w:rFonts w:ascii="Arial" w:hAnsi="Arial" w:cs="Arial"/>
        </w:rPr>
      </w:pPr>
    </w:p>
    <w:p w14:paraId="2133FD5F" w14:textId="64E164DE" w:rsidR="00851059" w:rsidRPr="00450EC9" w:rsidRDefault="00456EC4" w:rsidP="00456EC4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50EC9">
        <w:rPr>
          <w:rFonts w:ascii="Arial" w:hAnsi="Arial" w:cs="Arial"/>
        </w:rPr>
        <w:t xml:space="preserve">Smluvní strany uzavřely dne </w:t>
      </w:r>
      <w:proofErr w:type="gramStart"/>
      <w:r w:rsidR="00851059" w:rsidRPr="00450EC9">
        <w:rPr>
          <w:rFonts w:ascii="Arial" w:hAnsi="Arial" w:cs="Arial"/>
        </w:rPr>
        <w:t>24.8.2022</w:t>
      </w:r>
      <w:proofErr w:type="gramEnd"/>
      <w:r w:rsidRPr="00450EC9">
        <w:rPr>
          <w:rFonts w:ascii="Arial" w:hAnsi="Arial" w:cs="Arial"/>
        </w:rPr>
        <w:t xml:space="preserve"> Smlouvu </w:t>
      </w:r>
      <w:r w:rsidR="00851059" w:rsidRPr="00450EC9">
        <w:rPr>
          <w:rFonts w:ascii="Arial" w:hAnsi="Arial" w:cs="Arial"/>
        </w:rPr>
        <w:t>o poskytování služeb</w:t>
      </w:r>
      <w:r w:rsidRPr="00450EC9">
        <w:rPr>
          <w:rFonts w:ascii="Arial" w:hAnsi="Arial" w:cs="Arial"/>
        </w:rPr>
        <w:t xml:space="preserve"> č</w:t>
      </w:r>
      <w:r w:rsidR="00851059" w:rsidRPr="00450EC9">
        <w:rPr>
          <w:rFonts w:ascii="Arial" w:hAnsi="Arial" w:cs="Arial"/>
        </w:rPr>
        <w:t>j</w:t>
      </w:r>
      <w:r w:rsidRPr="00450EC9">
        <w:rPr>
          <w:rFonts w:ascii="Arial" w:hAnsi="Arial" w:cs="Arial"/>
        </w:rPr>
        <w:t>. NG</w:t>
      </w:r>
      <w:r w:rsidR="00851059" w:rsidRPr="00450EC9">
        <w:rPr>
          <w:rFonts w:ascii="Arial" w:hAnsi="Arial" w:cs="Arial"/>
        </w:rPr>
        <w:t xml:space="preserve">P/1138/2022 </w:t>
      </w:r>
      <w:r w:rsidRPr="00450EC9">
        <w:rPr>
          <w:rFonts w:ascii="Arial" w:hAnsi="Arial" w:cs="Arial"/>
        </w:rPr>
        <w:t>(dále jen jako „</w:t>
      </w:r>
      <w:r w:rsidRPr="00450EC9">
        <w:rPr>
          <w:rFonts w:ascii="Arial" w:hAnsi="Arial" w:cs="Arial"/>
          <w:b/>
        </w:rPr>
        <w:t>Smlouva</w:t>
      </w:r>
      <w:r w:rsidRPr="00450EC9">
        <w:rPr>
          <w:rFonts w:ascii="Arial" w:hAnsi="Arial" w:cs="Arial"/>
        </w:rPr>
        <w:t xml:space="preserve">“), jejímž předmětem je závazek </w:t>
      </w:r>
      <w:r w:rsidR="00851059" w:rsidRPr="00450EC9">
        <w:rPr>
          <w:rFonts w:ascii="Arial" w:hAnsi="Arial" w:cs="Arial"/>
        </w:rPr>
        <w:t xml:space="preserve">Poskytovatele </w:t>
      </w:r>
      <w:r w:rsidR="00851059" w:rsidRPr="00450EC9">
        <w:rPr>
          <w:rFonts w:ascii="Arial" w:eastAsia="Times New Roman" w:hAnsi="Arial" w:cs="Arial"/>
          <w:lang w:eastAsia="cs-CZ"/>
        </w:rPr>
        <w:t xml:space="preserve">poskytovat Objednateli služby, </w:t>
      </w:r>
      <w:r w:rsidR="00851059" w:rsidRPr="00450EC9">
        <w:rPr>
          <w:rFonts w:ascii="Arial" w:hAnsi="Arial" w:cs="Arial"/>
        </w:rPr>
        <w:t>a t</w:t>
      </w:r>
      <w:r w:rsidR="00C067CB">
        <w:rPr>
          <w:rFonts w:ascii="Arial" w:hAnsi="Arial" w:cs="Arial"/>
        </w:rPr>
        <w:t>o jako Marketingový specialista</w:t>
      </w:r>
      <w:r w:rsidR="00851059" w:rsidRPr="00450EC9">
        <w:rPr>
          <w:rFonts w:ascii="Arial" w:hAnsi="Arial" w:cs="Arial"/>
        </w:rPr>
        <w:t xml:space="preserve"> v rozsahu nejvýše 100 hodin měsíčně, a to dle pokynů Objednatele. Bližší specifikace poskytovaných služeb a činnosti Poskytovatele jsou uvedeny v Příloze č. 1 Smlouvy.</w:t>
      </w:r>
    </w:p>
    <w:p w14:paraId="6D706071" w14:textId="77777777" w:rsidR="00456EC4" w:rsidRPr="00450EC9" w:rsidRDefault="00456EC4" w:rsidP="00B62325">
      <w:pPr>
        <w:spacing w:after="0" w:line="240" w:lineRule="auto"/>
        <w:rPr>
          <w:rFonts w:ascii="Arial" w:hAnsi="Arial" w:cs="Arial"/>
        </w:rPr>
      </w:pPr>
    </w:p>
    <w:p w14:paraId="3FD52DCD" w14:textId="77777777" w:rsidR="00360B99" w:rsidRPr="00450EC9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AF679" w14:textId="348A7F53" w:rsidR="00B6716E" w:rsidRPr="00450EC9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0EC9">
        <w:rPr>
          <w:rFonts w:ascii="Arial" w:hAnsi="Arial" w:cs="Arial"/>
          <w:b/>
          <w:color w:val="000000"/>
          <w:sz w:val="22"/>
          <w:szCs w:val="22"/>
        </w:rPr>
        <w:t>I.</w:t>
      </w:r>
      <w:r w:rsidRPr="00450EC9">
        <w:rPr>
          <w:rFonts w:ascii="Arial" w:hAnsi="Arial" w:cs="Arial"/>
          <w:b/>
          <w:color w:val="000000"/>
          <w:sz w:val="22"/>
          <w:szCs w:val="22"/>
        </w:rPr>
        <w:br/>
        <w:t xml:space="preserve">Předmět </w:t>
      </w:r>
      <w:bookmarkEnd w:id="1"/>
      <w:r w:rsidR="00B62325" w:rsidRPr="00450EC9">
        <w:rPr>
          <w:rFonts w:ascii="Arial" w:hAnsi="Arial" w:cs="Arial"/>
          <w:b/>
          <w:color w:val="000000"/>
          <w:sz w:val="22"/>
          <w:szCs w:val="22"/>
        </w:rPr>
        <w:t>Dodatku</w:t>
      </w:r>
    </w:p>
    <w:p w14:paraId="4D7AAF20" w14:textId="09D0CE4D" w:rsidR="00B62325" w:rsidRPr="00450EC9" w:rsidRDefault="00B62325" w:rsidP="00450EC9">
      <w:pPr>
        <w:pStyle w:val="Tlotextu"/>
        <w:spacing w:after="0" w:line="240" w:lineRule="auto"/>
        <w:rPr>
          <w:rFonts w:ascii="Arial" w:hAnsi="Arial" w:cs="Arial"/>
          <w:sz w:val="22"/>
          <w:szCs w:val="22"/>
        </w:rPr>
      </w:pPr>
    </w:p>
    <w:p w14:paraId="200D0079" w14:textId="25EAB26D" w:rsidR="00B6716E" w:rsidRPr="00450EC9" w:rsidRDefault="00851059" w:rsidP="001D2E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450EC9">
        <w:rPr>
          <w:rFonts w:ascii="Arial" w:hAnsi="Arial" w:cs="Arial"/>
        </w:rPr>
        <w:t>Z důvodu změny výstavního plánu</w:t>
      </w:r>
      <w:r w:rsidR="00270DB8" w:rsidRPr="00450EC9">
        <w:rPr>
          <w:rFonts w:ascii="Arial" w:hAnsi="Arial" w:cs="Arial"/>
        </w:rPr>
        <w:t xml:space="preserve"> 2022</w:t>
      </w:r>
      <w:r w:rsidR="00815730">
        <w:rPr>
          <w:rFonts w:ascii="Arial" w:hAnsi="Arial" w:cs="Arial"/>
        </w:rPr>
        <w:t xml:space="preserve"> a s tím souvisejícího </w:t>
      </w:r>
      <w:r w:rsidRPr="00450EC9">
        <w:rPr>
          <w:rFonts w:ascii="Arial" w:hAnsi="Arial" w:cs="Arial"/>
        </w:rPr>
        <w:t>přesunu mediálních kampaní</w:t>
      </w:r>
      <w:r w:rsidR="00815730">
        <w:rPr>
          <w:rFonts w:ascii="Arial" w:hAnsi="Arial" w:cs="Arial"/>
        </w:rPr>
        <w:t xml:space="preserve"> tří výstavních projektů NGP</w:t>
      </w:r>
      <w:r w:rsidR="00270DB8" w:rsidRPr="00450EC9">
        <w:rPr>
          <w:rFonts w:ascii="Arial" w:hAnsi="Arial" w:cs="Arial"/>
        </w:rPr>
        <w:t xml:space="preserve"> </w:t>
      </w:r>
      <w:r w:rsidR="00F456C5" w:rsidRPr="00450EC9">
        <w:rPr>
          <w:rFonts w:ascii="Arial" w:hAnsi="Arial" w:cs="Arial"/>
        </w:rPr>
        <w:t xml:space="preserve">a nové mediální kampani na  </w:t>
      </w:r>
      <w:proofErr w:type="spellStart"/>
      <w:r w:rsidR="00F456C5" w:rsidRPr="00450EC9">
        <w:rPr>
          <w:rFonts w:ascii="Arial" w:hAnsi="Arial" w:cs="Arial"/>
        </w:rPr>
        <w:t>Podcasty</w:t>
      </w:r>
      <w:proofErr w:type="spellEnd"/>
      <w:r w:rsidR="00270DB8" w:rsidRPr="00450EC9">
        <w:rPr>
          <w:rFonts w:ascii="Arial" w:hAnsi="Arial" w:cs="Arial"/>
        </w:rPr>
        <w:t xml:space="preserve"> NGP, které nejsou součástí výstavního plánu NGP</w:t>
      </w:r>
      <w:r w:rsidR="00F456C5" w:rsidRPr="00450EC9">
        <w:rPr>
          <w:rFonts w:ascii="Arial" w:hAnsi="Arial" w:cs="Arial"/>
        </w:rPr>
        <w:t>,</w:t>
      </w:r>
      <w:r w:rsidR="00270DB8" w:rsidRPr="00450EC9">
        <w:rPr>
          <w:rFonts w:ascii="Arial" w:hAnsi="Arial" w:cs="Arial"/>
        </w:rPr>
        <w:t xml:space="preserve"> Objednatel </w:t>
      </w:r>
      <w:r w:rsidR="00270DB8" w:rsidRPr="00450EC9">
        <w:rPr>
          <w:rFonts w:ascii="Arial" w:hAnsi="Arial" w:cs="Arial"/>
        </w:rPr>
        <w:lastRenderedPageBreak/>
        <w:t>navyšuje po dohodě s Poskytovatelem počet hodin</w:t>
      </w:r>
      <w:r w:rsidR="00815730">
        <w:rPr>
          <w:rFonts w:ascii="Arial" w:hAnsi="Arial" w:cs="Arial"/>
        </w:rPr>
        <w:t>, které budou odpracovány</w:t>
      </w:r>
      <w:r w:rsidR="00270DB8" w:rsidRPr="00450EC9">
        <w:rPr>
          <w:rFonts w:ascii="Arial" w:hAnsi="Arial" w:cs="Arial"/>
        </w:rPr>
        <w:t xml:space="preserve"> </w:t>
      </w:r>
      <w:r w:rsidR="00815730">
        <w:rPr>
          <w:rFonts w:ascii="Arial" w:hAnsi="Arial" w:cs="Arial"/>
        </w:rPr>
        <w:t>v měsíci listopadu a prosinci</w:t>
      </w:r>
      <w:r w:rsidR="00270DB8" w:rsidRPr="00450EC9">
        <w:rPr>
          <w:rFonts w:ascii="Arial" w:hAnsi="Arial" w:cs="Arial"/>
        </w:rPr>
        <w:t xml:space="preserve"> 2022, a to o 25 hodin měsíčně.</w:t>
      </w:r>
    </w:p>
    <w:p w14:paraId="6868D84D" w14:textId="77777777" w:rsidR="00270DB8" w:rsidRPr="00450EC9" w:rsidRDefault="00270DB8" w:rsidP="00270DB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1091A83" w14:textId="49E02C4C" w:rsidR="00270DB8" w:rsidRPr="00450EC9" w:rsidRDefault="00270DB8" w:rsidP="001D2E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450EC9">
        <w:rPr>
          <w:rFonts w:ascii="Arial" w:hAnsi="Arial" w:cs="Arial"/>
        </w:rPr>
        <w:t>Čl. I.2.</w:t>
      </w:r>
      <w:proofErr w:type="gramEnd"/>
      <w:r w:rsidRPr="00450EC9">
        <w:rPr>
          <w:rFonts w:ascii="Arial" w:hAnsi="Arial" w:cs="Arial"/>
        </w:rPr>
        <w:t xml:space="preserve"> Smlouvy se mění tak, že nově zní:</w:t>
      </w:r>
    </w:p>
    <w:p w14:paraId="7F167535" w14:textId="1C61EF38" w:rsidR="00270DB8" w:rsidRPr="00450EC9" w:rsidRDefault="00270DB8" w:rsidP="00270DB8">
      <w:pPr>
        <w:spacing w:after="0" w:line="240" w:lineRule="auto"/>
        <w:jc w:val="both"/>
        <w:rPr>
          <w:rFonts w:ascii="Arial" w:hAnsi="Arial" w:cs="Arial"/>
        </w:rPr>
      </w:pPr>
    </w:p>
    <w:p w14:paraId="0E48D4FC" w14:textId="24E9D174" w:rsidR="00270DB8" w:rsidRPr="00450EC9" w:rsidRDefault="00270DB8" w:rsidP="00270DB8">
      <w:pPr>
        <w:pStyle w:val="Odstavecseseznamem"/>
        <w:spacing w:after="0" w:line="240" w:lineRule="auto"/>
        <w:jc w:val="both"/>
        <w:rPr>
          <w:rFonts w:ascii="Arial" w:hAnsi="Arial" w:cs="Arial"/>
          <w:i/>
        </w:rPr>
      </w:pPr>
      <w:r w:rsidRPr="00450EC9">
        <w:rPr>
          <w:rFonts w:ascii="Arial" w:hAnsi="Arial" w:cs="Arial"/>
          <w:i/>
        </w:rPr>
        <w:t xml:space="preserve">„Předmětem této smlouvy je závazek Poskytovatele poskytovat Objednateli služby, a to jako Marketingový specialista, v rozsahu nejvýše 100 hodin měsíčně </w:t>
      </w:r>
      <w:r w:rsidR="00F456C5" w:rsidRPr="00450EC9">
        <w:rPr>
          <w:rFonts w:ascii="Arial" w:hAnsi="Arial" w:cs="Arial"/>
          <w:i/>
        </w:rPr>
        <w:t>v září a říjnu</w:t>
      </w:r>
      <w:r w:rsidRPr="00450EC9">
        <w:rPr>
          <w:rFonts w:ascii="Arial" w:hAnsi="Arial" w:cs="Arial"/>
          <w:i/>
        </w:rPr>
        <w:t xml:space="preserve"> 2022 a 125 </w:t>
      </w:r>
      <w:r w:rsidR="00F456C5" w:rsidRPr="00450EC9">
        <w:rPr>
          <w:rFonts w:ascii="Arial" w:hAnsi="Arial" w:cs="Arial"/>
          <w:i/>
        </w:rPr>
        <w:t>hodin měsíčně v</w:t>
      </w:r>
      <w:r w:rsidRPr="00450EC9">
        <w:rPr>
          <w:rFonts w:ascii="Arial" w:hAnsi="Arial" w:cs="Arial"/>
          <w:i/>
        </w:rPr>
        <w:t xml:space="preserve"> listopad</w:t>
      </w:r>
      <w:r w:rsidR="00F456C5" w:rsidRPr="00450EC9">
        <w:rPr>
          <w:rFonts w:ascii="Arial" w:hAnsi="Arial" w:cs="Arial"/>
          <w:i/>
        </w:rPr>
        <w:t>u a prosinci</w:t>
      </w:r>
      <w:r w:rsidRPr="00450EC9">
        <w:rPr>
          <w:rFonts w:ascii="Arial" w:hAnsi="Arial" w:cs="Arial"/>
          <w:i/>
        </w:rPr>
        <w:t xml:space="preserve"> 2022, a to dle pokynů Objednatele. Pro vylouč</w:t>
      </w:r>
      <w:r w:rsidR="00815730">
        <w:rPr>
          <w:rFonts w:ascii="Arial" w:hAnsi="Arial" w:cs="Arial"/>
          <w:i/>
        </w:rPr>
        <w:t>ení jakýchkoliv pochybností se s</w:t>
      </w:r>
      <w:r w:rsidRPr="00450EC9">
        <w:rPr>
          <w:rFonts w:ascii="Arial" w:hAnsi="Arial" w:cs="Arial"/>
          <w:i/>
        </w:rPr>
        <w:t>mluvní strany výslovně dohodly, že rozsah požadovaných služeb v daném měsíci je stanoven v pokynu Objednatele a Objednatel je oprávněn služby Poskytovatele nevyužít vůbec. Bližší specifikace poskytovaných služeb a činnosti Poskytovatele je obsažena v Příloze č. 1 této smlouvy.</w:t>
      </w:r>
      <w:r w:rsidR="00F456C5" w:rsidRPr="00450EC9">
        <w:rPr>
          <w:rFonts w:ascii="Arial" w:hAnsi="Arial" w:cs="Arial"/>
          <w:i/>
        </w:rPr>
        <w:t>“</w:t>
      </w:r>
    </w:p>
    <w:p w14:paraId="03B6E83B" w14:textId="1AF7D263" w:rsidR="00F456C5" w:rsidRPr="00450EC9" w:rsidRDefault="00F456C5" w:rsidP="00270DB8">
      <w:pPr>
        <w:pStyle w:val="Odstavecseseznamem"/>
        <w:spacing w:after="0" w:line="240" w:lineRule="auto"/>
        <w:jc w:val="both"/>
        <w:rPr>
          <w:rFonts w:ascii="Arial" w:hAnsi="Arial" w:cs="Arial"/>
          <w:i/>
        </w:rPr>
      </w:pPr>
    </w:p>
    <w:p w14:paraId="24BF30BC" w14:textId="426CA70F" w:rsidR="00F456C5" w:rsidRPr="00450EC9" w:rsidRDefault="00F456C5" w:rsidP="00F456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50EC9">
        <w:rPr>
          <w:rFonts w:ascii="Arial" w:hAnsi="Arial" w:cs="Arial"/>
        </w:rPr>
        <w:t xml:space="preserve">Čl. </w:t>
      </w:r>
      <w:proofErr w:type="gramStart"/>
      <w:r w:rsidRPr="00450EC9">
        <w:rPr>
          <w:rFonts w:ascii="Arial" w:hAnsi="Arial" w:cs="Arial"/>
        </w:rPr>
        <w:t>IV.1.</w:t>
      </w:r>
      <w:proofErr w:type="gramEnd"/>
      <w:r w:rsidRPr="00450EC9">
        <w:rPr>
          <w:rFonts w:ascii="Arial" w:hAnsi="Arial" w:cs="Arial"/>
        </w:rPr>
        <w:t xml:space="preserve"> Smlouvy se mění tak, že nově zní:</w:t>
      </w:r>
    </w:p>
    <w:p w14:paraId="304EE739" w14:textId="77777777" w:rsidR="00F456C5" w:rsidRPr="00450EC9" w:rsidRDefault="00F456C5" w:rsidP="00270DB8">
      <w:pPr>
        <w:pStyle w:val="Odstavecseseznamem"/>
        <w:spacing w:after="0" w:line="240" w:lineRule="auto"/>
        <w:jc w:val="both"/>
        <w:rPr>
          <w:rFonts w:ascii="Arial" w:hAnsi="Arial" w:cs="Arial"/>
          <w:i/>
        </w:rPr>
      </w:pPr>
    </w:p>
    <w:p w14:paraId="231B111F" w14:textId="0223A21E" w:rsidR="00F456C5" w:rsidRPr="00450EC9" w:rsidRDefault="00F456C5" w:rsidP="00F456C5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i/>
        </w:rPr>
      </w:pPr>
      <w:r w:rsidRPr="00450EC9">
        <w:rPr>
          <w:rFonts w:ascii="Arial" w:hAnsi="Arial" w:cs="Arial"/>
          <w:i/>
        </w:rPr>
        <w:t xml:space="preserve">„Objednatel se zavazuje za poskytnutí služeb v rozsahu dle čl. II </w:t>
      </w:r>
      <w:proofErr w:type="gramStart"/>
      <w:r w:rsidRPr="00450EC9">
        <w:rPr>
          <w:rFonts w:ascii="Arial" w:hAnsi="Arial" w:cs="Arial"/>
          <w:i/>
        </w:rPr>
        <w:t>této</w:t>
      </w:r>
      <w:proofErr w:type="gramEnd"/>
      <w:r w:rsidRPr="00450EC9">
        <w:rPr>
          <w:rFonts w:ascii="Arial" w:hAnsi="Arial" w:cs="Arial"/>
          <w:i/>
        </w:rPr>
        <w:t xml:space="preserve"> smlouvy uhradit Poskytovateli hodinovou odměnu ve výši </w:t>
      </w:r>
      <w:r w:rsidR="00201050">
        <w:rPr>
          <w:rFonts w:ascii="Arial" w:hAnsi="Arial" w:cs="Arial"/>
          <w:b/>
          <w:i/>
        </w:rPr>
        <w:t xml:space="preserve">250 Kč / </w:t>
      </w:r>
      <w:r w:rsidRPr="00450EC9">
        <w:rPr>
          <w:rFonts w:ascii="Arial" w:hAnsi="Arial" w:cs="Arial"/>
          <w:b/>
          <w:bCs/>
          <w:i/>
        </w:rPr>
        <w:t xml:space="preserve">hod. </w:t>
      </w:r>
      <w:r w:rsidRPr="00450EC9">
        <w:rPr>
          <w:rFonts w:ascii="Arial" w:hAnsi="Arial" w:cs="Arial"/>
          <w:i/>
        </w:rPr>
        <w:t>(slovy dvě stě korun českých). Strany se dohodly na tom, že celkový počet hodin poskytování služeb dle této smlouvy</w:t>
      </w:r>
      <w:r w:rsidR="00456EFA">
        <w:rPr>
          <w:rFonts w:ascii="Arial" w:hAnsi="Arial" w:cs="Arial"/>
          <w:i/>
        </w:rPr>
        <w:t xml:space="preserve"> nepřesáhne</w:t>
      </w:r>
      <w:r w:rsidRPr="00450EC9">
        <w:rPr>
          <w:rFonts w:ascii="Arial" w:hAnsi="Arial" w:cs="Arial"/>
          <w:i/>
        </w:rPr>
        <w:t xml:space="preserve"> 100 hodin měsíčně v září a říjnu 2022 a 125 hodin měsíčně v listopadu a prosinci 2022. Poskytovatel není plátcem DPH.“   </w:t>
      </w:r>
    </w:p>
    <w:p w14:paraId="2EC2B706" w14:textId="60831AC8" w:rsidR="00B6716E" w:rsidRPr="00450EC9" w:rsidRDefault="00B6716E" w:rsidP="00F456C5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EF429A2" w14:textId="77777777" w:rsidR="00E70747" w:rsidRPr="00450EC9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7EE1E7D" w14:textId="0912D253" w:rsidR="00B6716E" w:rsidRPr="00450EC9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450EC9">
        <w:rPr>
          <w:rFonts w:ascii="Arial" w:hAnsi="Arial" w:cs="Arial"/>
          <w:b/>
          <w:sz w:val="22"/>
          <w:szCs w:val="22"/>
        </w:rPr>
        <w:t>II.</w:t>
      </w:r>
    </w:p>
    <w:p w14:paraId="05149E52" w14:textId="4F4FDA4C" w:rsidR="00B6716E" w:rsidRPr="00450EC9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450EC9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45766DCD" w14:textId="77777777" w:rsidR="00F456C5" w:rsidRPr="00450EC9" w:rsidRDefault="00F456C5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68FE3A" w14:textId="2249F3B0" w:rsidR="00F456C5" w:rsidRPr="00450EC9" w:rsidRDefault="00F456C5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50EC9">
        <w:rPr>
          <w:rFonts w:ascii="Arial" w:hAnsi="Arial" w:cs="Arial"/>
          <w:b w:val="0"/>
          <w:color w:val="000000"/>
          <w:sz w:val="22"/>
          <w:szCs w:val="22"/>
        </w:rPr>
        <w:t>Ostatní ujednání Smlouvy nedotčené tímto Dodatkem zůstávají v platnosti beze změny.</w:t>
      </w:r>
    </w:p>
    <w:p w14:paraId="0A1671CB" w14:textId="77777777" w:rsidR="00F456C5" w:rsidRPr="00450EC9" w:rsidRDefault="00F456C5" w:rsidP="00F456C5">
      <w:pPr>
        <w:spacing w:after="0"/>
        <w:rPr>
          <w:rFonts w:ascii="Arial" w:hAnsi="Arial" w:cs="Arial"/>
        </w:rPr>
      </w:pPr>
    </w:p>
    <w:p w14:paraId="61B568DA" w14:textId="63C3A0FC" w:rsidR="00F456C5" w:rsidRPr="00450EC9" w:rsidRDefault="00F456C5" w:rsidP="00F456C5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50EC9">
        <w:rPr>
          <w:rFonts w:ascii="Arial" w:hAnsi="Arial" w:cs="Arial"/>
          <w:b w:val="0"/>
          <w:color w:val="000000"/>
          <w:sz w:val="22"/>
          <w:szCs w:val="22"/>
        </w:rPr>
        <w:t>Tento Dodatek</w:t>
      </w:r>
      <w:r w:rsidR="00B6716E" w:rsidRPr="00450EC9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450EC9">
        <w:rPr>
          <w:rFonts w:ascii="Arial" w:hAnsi="Arial" w:cs="Arial"/>
          <w:b w:val="0"/>
          <w:color w:val="000000"/>
          <w:sz w:val="22"/>
          <w:szCs w:val="22"/>
        </w:rPr>
        <w:t xml:space="preserve">nabývá platnosti a účinnosti dnem podpisu oběma smluvními stranami. Pro případ povinnosti uveřejnění </w:t>
      </w:r>
      <w:r w:rsidR="00815730">
        <w:rPr>
          <w:rFonts w:ascii="Arial" w:hAnsi="Arial" w:cs="Arial"/>
          <w:b w:val="0"/>
          <w:color w:val="000000"/>
          <w:sz w:val="22"/>
          <w:szCs w:val="22"/>
        </w:rPr>
        <w:t>tohoto Dodatku</w:t>
      </w:r>
      <w:r w:rsidRPr="00450EC9">
        <w:rPr>
          <w:rFonts w:ascii="Arial" w:hAnsi="Arial" w:cs="Arial"/>
          <w:b w:val="0"/>
          <w:color w:val="000000"/>
          <w:sz w:val="22"/>
          <w:szCs w:val="22"/>
        </w:rPr>
        <w:t xml:space="preserve"> v re</w:t>
      </w:r>
      <w:r w:rsidR="00201050">
        <w:rPr>
          <w:rFonts w:ascii="Arial" w:hAnsi="Arial" w:cs="Arial"/>
          <w:b w:val="0"/>
          <w:color w:val="000000"/>
          <w:sz w:val="22"/>
          <w:szCs w:val="22"/>
        </w:rPr>
        <w:t>gistru smluv nabývá tento Dodatek účinnosti dnem je</w:t>
      </w:r>
      <w:r w:rsidRPr="00450EC9">
        <w:rPr>
          <w:rFonts w:ascii="Arial" w:hAnsi="Arial" w:cs="Arial"/>
          <w:b w:val="0"/>
          <w:color w:val="000000"/>
          <w:sz w:val="22"/>
          <w:szCs w:val="22"/>
        </w:rPr>
        <w:t>ho uveřejnění.</w:t>
      </w:r>
    </w:p>
    <w:p w14:paraId="3F6406D3" w14:textId="77777777" w:rsidR="000571AF" w:rsidRPr="00450EC9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6217694D" w14:textId="6B29AE48" w:rsidR="00F456C5" w:rsidRPr="00450EC9" w:rsidRDefault="00F456C5" w:rsidP="00F456C5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450EC9">
        <w:rPr>
          <w:rFonts w:ascii="Arial" w:hAnsi="Arial" w:cs="Arial"/>
          <w:b w:val="0"/>
          <w:color w:val="000000"/>
          <w:sz w:val="22"/>
          <w:szCs w:val="22"/>
        </w:rPr>
        <w:t>Dodatek je vyhotoven ve dvou stejnopisech, přičemž každá strana obdrží po jednom vyhotovení.</w:t>
      </w:r>
    </w:p>
    <w:p w14:paraId="2CF9CDD8" w14:textId="77777777" w:rsidR="00825ECC" w:rsidRPr="00450EC9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3224C6A0" w14:textId="42287A51" w:rsidR="00F456C5" w:rsidRPr="00450EC9" w:rsidRDefault="00F456C5" w:rsidP="00F456C5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450EC9">
        <w:rPr>
          <w:rFonts w:ascii="Arial" w:hAnsi="Arial" w:cs="Arial"/>
        </w:rPr>
        <w:t>Obě smluvní strany prohlašují, že tento Dodatek je projevem jejich svobodné, vážně míněné a omylu prosté vůle, což stvrzují svými podpisy.</w:t>
      </w:r>
    </w:p>
    <w:p w14:paraId="0167C2D4" w14:textId="77777777" w:rsidR="00F456C5" w:rsidRPr="00450EC9" w:rsidRDefault="00F456C5" w:rsidP="00F456C5">
      <w:pPr>
        <w:pStyle w:val="Odstavecseseznamem"/>
        <w:rPr>
          <w:rFonts w:ascii="Arial" w:hAnsi="Arial" w:cs="Arial"/>
          <w:color w:val="000000"/>
          <w:kern w:val="1"/>
        </w:rPr>
      </w:pPr>
    </w:p>
    <w:p w14:paraId="5E4D529D" w14:textId="77777777" w:rsidR="00450EC9" w:rsidRDefault="00450EC9" w:rsidP="00450EC9">
      <w:pPr>
        <w:spacing w:after="0" w:line="240" w:lineRule="auto"/>
        <w:rPr>
          <w:rFonts w:ascii="Arial" w:hAnsi="Arial" w:cs="Arial"/>
          <w:color w:val="000000"/>
        </w:rPr>
      </w:pPr>
    </w:p>
    <w:p w14:paraId="5CD8C13C" w14:textId="77777777" w:rsidR="00456EFA" w:rsidRPr="00450EC9" w:rsidRDefault="00456EFA" w:rsidP="00456EFA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Praze dne 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Praze dne ………………………</w:t>
      </w:r>
    </w:p>
    <w:p w14:paraId="37BD01D6" w14:textId="6C21842E" w:rsidR="002161FD" w:rsidRPr="00450EC9" w:rsidRDefault="002161FD" w:rsidP="00450EC9">
      <w:pPr>
        <w:spacing w:after="0" w:line="240" w:lineRule="auto"/>
        <w:rPr>
          <w:rFonts w:ascii="Arial" w:hAnsi="Arial" w:cs="Arial"/>
          <w:color w:val="000000"/>
        </w:rPr>
      </w:pPr>
    </w:p>
    <w:p w14:paraId="68FC3CD1" w14:textId="5516D002" w:rsidR="002161FD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1444F1AC" w14:textId="484C3EED" w:rsidR="00450EC9" w:rsidRDefault="00456EFA" w:rsidP="000571A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Objednatele: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 P</w:t>
      </w:r>
      <w:r w:rsidR="00450EC9">
        <w:rPr>
          <w:rFonts w:ascii="Arial" w:hAnsi="Arial" w:cs="Arial"/>
          <w:color w:val="000000"/>
        </w:rPr>
        <w:t>oskytovatele:</w:t>
      </w:r>
    </w:p>
    <w:p w14:paraId="380AD41B" w14:textId="1277D7D1" w:rsidR="00450EC9" w:rsidRDefault="00450EC9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1EAC9ECE" w14:textId="45CE41B7" w:rsidR="00450EC9" w:rsidRDefault="00450EC9" w:rsidP="00450EC9">
      <w:pPr>
        <w:spacing w:after="0" w:line="240" w:lineRule="auto"/>
        <w:rPr>
          <w:rFonts w:ascii="Arial" w:hAnsi="Arial" w:cs="Arial"/>
          <w:color w:val="000000"/>
        </w:rPr>
      </w:pPr>
    </w:p>
    <w:p w14:paraId="14BBEA5E" w14:textId="77777777" w:rsidR="00450EC9" w:rsidRDefault="00450EC9" w:rsidP="00450EC9">
      <w:pPr>
        <w:spacing w:after="0" w:line="240" w:lineRule="auto"/>
        <w:rPr>
          <w:rFonts w:ascii="Arial" w:hAnsi="Arial" w:cs="Arial"/>
          <w:color w:val="000000"/>
        </w:rPr>
      </w:pPr>
    </w:p>
    <w:p w14:paraId="1589029E" w14:textId="1707BB64" w:rsidR="00450EC9" w:rsidRDefault="00450EC9" w:rsidP="00450EC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………………………………………..</w:t>
      </w:r>
    </w:p>
    <w:p w14:paraId="1A9F35C2" w14:textId="24EDB648" w:rsidR="00450EC9" w:rsidRDefault="00450EC9" w:rsidP="000571AF">
      <w:pPr>
        <w:spacing w:after="0" w:line="240" w:lineRule="auto"/>
        <w:rPr>
          <w:rFonts w:ascii="Arial" w:hAnsi="Arial" w:cs="Arial"/>
        </w:rPr>
      </w:pPr>
      <w:r w:rsidRPr="00450EC9">
        <w:rPr>
          <w:rFonts w:ascii="Arial" w:hAnsi="Arial" w:cs="Arial"/>
        </w:rPr>
        <w:t>Mgr. Radka Neumannová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EC9">
        <w:rPr>
          <w:rFonts w:ascii="Arial" w:hAnsi="Arial" w:cs="Arial"/>
        </w:rPr>
        <w:t xml:space="preserve">Wanda </w:t>
      </w:r>
      <w:proofErr w:type="spellStart"/>
      <w:r w:rsidRPr="00450EC9">
        <w:rPr>
          <w:rFonts w:ascii="Arial" w:hAnsi="Arial" w:cs="Arial"/>
        </w:rPr>
        <w:t>Toaderová</w:t>
      </w:r>
      <w:proofErr w:type="spellEnd"/>
    </w:p>
    <w:p w14:paraId="4E76A1B3" w14:textId="3004EF61" w:rsidR="00450EC9" w:rsidRDefault="00450EC9" w:rsidP="000571A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ř</w:t>
      </w:r>
      <w:r w:rsidRPr="00450EC9">
        <w:rPr>
          <w:rFonts w:ascii="Arial" w:hAnsi="Arial" w:cs="Arial"/>
        </w:rPr>
        <w:t>editelka Sekce strategie a plánování</w:t>
      </w:r>
    </w:p>
    <w:sectPr w:rsidR="00450EC9" w:rsidSect="008E6ECA">
      <w:headerReference w:type="default" r:id="rId9"/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6283A" w14:textId="77777777" w:rsidR="00AD63D9" w:rsidRDefault="00AD63D9">
      <w:pPr>
        <w:spacing w:after="0" w:line="240" w:lineRule="auto"/>
      </w:pPr>
      <w:r>
        <w:separator/>
      </w:r>
    </w:p>
  </w:endnote>
  <w:endnote w:type="continuationSeparator" w:id="0">
    <w:p w14:paraId="0DE0D13D" w14:textId="77777777" w:rsidR="00AD63D9" w:rsidRDefault="00AD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9B06" w14:textId="77777777" w:rsidR="00AD63D9" w:rsidRDefault="00AD63D9">
      <w:pPr>
        <w:spacing w:after="0" w:line="240" w:lineRule="auto"/>
      </w:pPr>
      <w:r>
        <w:separator/>
      </w:r>
    </w:p>
  </w:footnote>
  <w:footnote w:type="continuationSeparator" w:id="0">
    <w:p w14:paraId="3DA71E69" w14:textId="77777777" w:rsidR="00AD63D9" w:rsidRDefault="00AD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67A5" w14:textId="77777777" w:rsidR="008E6ECA" w:rsidRDefault="008E6ECA" w:rsidP="008E6EC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319FBD4" wp14:editId="26DEE76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A1CAD" w14:textId="77777777" w:rsidR="008E6ECA" w:rsidRDefault="008E6ECA" w:rsidP="008E6ECA">
    <w:pPr>
      <w:pStyle w:val="Zhlav"/>
      <w:jc w:val="right"/>
    </w:pPr>
  </w:p>
  <w:p w14:paraId="5C0AFCBA" w14:textId="77777777" w:rsidR="008E6ECA" w:rsidRDefault="008E6ECA" w:rsidP="008E6ECA">
    <w:pPr>
      <w:pStyle w:val="Zhlav"/>
      <w:jc w:val="right"/>
    </w:pPr>
  </w:p>
  <w:p w14:paraId="2C8E4A48" w14:textId="77777777" w:rsidR="008E6ECA" w:rsidRDefault="008E6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25"/>
  </w:num>
  <w:num w:numId="5">
    <w:abstractNumId w:val="24"/>
  </w:num>
  <w:num w:numId="6">
    <w:abstractNumId w:val="4"/>
  </w:num>
  <w:num w:numId="7">
    <w:abstractNumId w:val="7"/>
  </w:num>
  <w:num w:numId="8">
    <w:abstractNumId w:val="17"/>
  </w:num>
  <w:num w:numId="9">
    <w:abstractNumId w:val="21"/>
  </w:num>
  <w:num w:numId="10">
    <w:abstractNumId w:val="12"/>
  </w:num>
  <w:num w:numId="11">
    <w:abstractNumId w:val="8"/>
  </w:num>
  <w:num w:numId="12">
    <w:abstractNumId w:val="23"/>
  </w:num>
  <w:num w:numId="13">
    <w:abstractNumId w:val="27"/>
  </w:num>
  <w:num w:numId="14">
    <w:abstractNumId w:val="26"/>
  </w:num>
  <w:num w:numId="15">
    <w:abstractNumId w:val="18"/>
  </w:num>
  <w:num w:numId="16">
    <w:abstractNumId w:val="28"/>
  </w:num>
  <w:num w:numId="17">
    <w:abstractNumId w:val="1"/>
  </w:num>
  <w:num w:numId="18">
    <w:abstractNumId w:val="0"/>
  </w:num>
  <w:num w:numId="19">
    <w:abstractNumId w:val="9"/>
  </w:num>
  <w:num w:numId="20">
    <w:abstractNumId w:val="16"/>
  </w:num>
  <w:num w:numId="21">
    <w:abstractNumId w:val="15"/>
  </w:num>
  <w:num w:numId="22">
    <w:abstractNumId w:val="11"/>
  </w:num>
  <w:num w:numId="23">
    <w:abstractNumId w:val="13"/>
  </w:num>
  <w:num w:numId="24">
    <w:abstractNumId w:val="2"/>
  </w:num>
  <w:num w:numId="25">
    <w:abstractNumId w:val="19"/>
  </w:num>
  <w:num w:numId="26">
    <w:abstractNumId w:val="22"/>
  </w:num>
  <w:num w:numId="27">
    <w:abstractNumId w:val="10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89"/>
    <w:rsid w:val="00001268"/>
    <w:rsid w:val="00001762"/>
    <w:rsid w:val="00026D9E"/>
    <w:rsid w:val="000358F5"/>
    <w:rsid w:val="000369BB"/>
    <w:rsid w:val="00044A64"/>
    <w:rsid w:val="00055BCE"/>
    <w:rsid w:val="000571AF"/>
    <w:rsid w:val="00064E3C"/>
    <w:rsid w:val="00075CF3"/>
    <w:rsid w:val="000912C1"/>
    <w:rsid w:val="000A6F93"/>
    <w:rsid w:val="000A76C8"/>
    <w:rsid w:val="000D2F39"/>
    <w:rsid w:val="000D397F"/>
    <w:rsid w:val="00105811"/>
    <w:rsid w:val="0012582E"/>
    <w:rsid w:val="00143FD6"/>
    <w:rsid w:val="00151DF7"/>
    <w:rsid w:val="00186A8B"/>
    <w:rsid w:val="001A2AE1"/>
    <w:rsid w:val="001A3275"/>
    <w:rsid w:val="001A385D"/>
    <w:rsid w:val="001B2475"/>
    <w:rsid w:val="001C3326"/>
    <w:rsid w:val="001C6472"/>
    <w:rsid w:val="001D5492"/>
    <w:rsid w:val="001F5072"/>
    <w:rsid w:val="00201050"/>
    <w:rsid w:val="002053A9"/>
    <w:rsid w:val="0021044D"/>
    <w:rsid w:val="0021376D"/>
    <w:rsid w:val="002141B0"/>
    <w:rsid w:val="002161FD"/>
    <w:rsid w:val="0022172D"/>
    <w:rsid w:val="002243E8"/>
    <w:rsid w:val="0023378A"/>
    <w:rsid w:val="002412F4"/>
    <w:rsid w:val="00246CD6"/>
    <w:rsid w:val="00256DF9"/>
    <w:rsid w:val="00270DB8"/>
    <w:rsid w:val="002D3C4B"/>
    <w:rsid w:val="002E05CF"/>
    <w:rsid w:val="002F237B"/>
    <w:rsid w:val="00322B02"/>
    <w:rsid w:val="003232A9"/>
    <w:rsid w:val="0033660C"/>
    <w:rsid w:val="003451CE"/>
    <w:rsid w:val="00353618"/>
    <w:rsid w:val="00360B99"/>
    <w:rsid w:val="00361401"/>
    <w:rsid w:val="00363AFD"/>
    <w:rsid w:val="00367B5C"/>
    <w:rsid w:val="003715F1"/>
    <w:rsid w:val="00374070"/>
    <w:rsid w:val="003817B8"/>
    <w:rsid w:val="003872D1"/>
    <w:rsid w:val="00387F8A"/>
    <w:rsid w:val="003A140F"/>
    <w:rsid w:val="003D6D89"/>
    <w:rsid w:val="003E3A04"/>
    <w:rsid w:val="003F5152"/>
    <w:rsid w:val="0040405D"/>
    <w:rsid w:val="00405189"/>
    <w:rsid w:val="004351CE"/>
    <w:rsid w:val="00437B8D"/>
    <w:rsid w:val="00450EC9"/>
    <w:rsid w:val="00456EC4"/>
    <w:rsid w:val="00456EFA"/>
    <w:rsid w:val="00461BB3"/>
    <w:rsid w:val="00467A96"/>
    <w:rsid w:val="004836D8"/>
    <w:rsid w:val="00487B8A"/>
    <w:rsid w:val="004A32D4"/>
    <w:rsid w:val="004B35B2"/>
    <w:rsid w:val="004D180A"/>
    <w:rsid w:val="004E30ED"/>
    <w:rsid w:val="004F6FEA"/>
    <w:rsid w:val="00502ED7"/>
    <w:rsid w:val="005032D7"/>
    <w:rsid w:val="0050531E"/>
    <w:rsid w:val="00513C87"/>
    <w:rsid w:val="005327D9"/>
    <w:rsid w:val="005636D4"/>
    <w:rsid w:val="00574D57"/>
    <w:rsid w:val="00576F46"/>
    <w:rsid w:val="00577E23"/>
    <w:rsid w:val="00580010"/>
    <w:rsid w:val="00590F34"/>
    <w:rsid w:val="00595EF0"/>
    <w:rsid w:val="005A0C74"/>
    <w:rsid w:val="005A2FC4"/>
    <w:rsid w:val="005B6F41"/>
    <w:rsid w:val="005C3C39"/>
    <w:rsid w:val="00621A8B"/>
    <w:rsid w:val="006338A0"/>
    <w:rsid w:val="006354AA"/>
    <w:rsid w:val="006469AD"/>
    <w:rsid w:val="006516AC"/>
    <w:rsid w:val="006520B1"/>
    <w:rsid w:val="00653B48"/>
    <w:rsid w:val="00683192"/>
    <w:rsid w:val="00693716"/>
    <w:rsid w:val="006B4E0F"/>
    <w:rsid w:val="006E0C1C"/>
    <w:rsid w:val="006E76E9"/>
    <w:rsid w:val="0071004B"/>
    <w:rsid w:val="007100E8"/>
    <w:rsid w:val="00725E72"/>
    <w:rsid w:val="00726798"/>
    <w:rsid w:val="00741F85"/>
    <w:rsid w:val="00754E34"/>
    <w:rsid w:val="00773EEF"/>
    <w:rsid w:val="00785550"/>
    <w:rsid w:val="00787EFE"/>
    <w:rsid w:val="007A1673"/>
    <w:rsid w:val="007B3347"/>
    <w:rsid w:val="007B5493"/>
    <w:rsid w:val="007B6EB6"/>
    <w:rsid w:val="007D6941"/>
    <w:rsid w:val="007E457B"/>
    <w:rsid w:val="007F2ACF"/>
    <w:rsid w:val="007F689A"/>
    <w:rsid w:val="00815730"/>
    <w:rsid w:val="00824DB1"/>
    <w:rsid w:val="00825ECC"/>
    <w:rsid w:val="00826F5E"/>
    <w:rsid w:val="00842DC6"/>
    <w:rsid w:val="00844F28"/>
    <w:rsid w:val="0085085A"/>
    <w:rsid w:val="00851059"/>
    <w:rsid w:val="00857E19"/>
    <w:rsid w:val="008B35B8"/>
    <w:rsid w:val="008B3EBB"/>
    <w:rsid w:val="008C4269"/>
    <w:rsid w:val="008C4B9D"/>
    <w:rsid w:val="008E2190"/>
    <w:rsid w:val="008E24E6"/>
    <w:rsid w:val="008E6ECA"/>
    <w:rsid w:val="00910F93"/>
    <w:rsid w:val="00911D47"/>
    <w:rsid w:val="00914B26"/>
    <w:rsid w:val="00921C11"/>
    <w:rsid w:val="00931EB2"/>
    <w:rsid w:val="00940A08"/>
    <w:rsid w:val="009472D6"/>
    <w:rsid w:val="0094732F"/>
    <w:rsid w:val="0095168F"/>
    <w:rsid w:val="00951BDC"/>
    <w:rsid w:val="00960A4C"/>
    <w:rsid w:val="009746AF"/>
    <w:rsid w:val="00994195"/>
    <w:rsid w:val="009A2A70"/>
    <w:rsid w:val="009A48E7"/>
    <w:rsid w:val="009A6EDE"/>
    <w:rsid w:val="009C0F61"/>
    <w:rsid w:val="009E55E8"/>
    <w:rsid w:val="009F0EF3"/>
    <w:rsid w:val="00A31338"/>
    <w:rsid w:val="00A46D80"/>
    <w:rsid w:val="00A65BDA"/>
    <w:rsid w:val="00AA1D17"/>
    <w:rsid w:val="00AB1EC2"/>
    <w:rsid w:val="00AC61B5"/>
    <w:rsid w:val="00AD172B"/>
    <w:rsid w:val="00AD63D9"/>
    <w:rsid w:val="00AD67CA"/>
    <w:rsid w:val="00AF1CF6"/>
    <w:rsid w:val="00B2194D"/>
    <w:rsid w:val="00B270B6"/>
    <w:rsid w:val="00B353EA"/>
    <w:rsid w:val="00B415AB"/>
    <w:rsid w:val="00B41B7E"/>
    <w:rsid w:val="00B62325"/>
    <w:rsid w:val="00B637B3"/>
    <w:rsid w:val="00B6716E"/>
    <w:rsid w:val="00B816FD"/>
    <w:rsid w:val="00B82D33"/>
    <w:rsid w:val="00B929E4"/>
    <w:rsid w:val="00B9423C"/>
    <w:rsid w:val="00B969D1"/>
    <w:rsid w:val="00B96A6B"/>
    <w:rsid w:val="00B972BF"/>
    <w:rsid w:val="00BB49CA"/>
    <w:rsid w:val="00BC0D0D"/>
    <w:rsid w:val="00BC4CF8"/>
    <w:rsid w:val="00BC78EE"/>
    <w:rsid w:val="00BD66F8"/>
    <w:rsid w:val="00BF0FB8"/>
    <w:rsid w:val="00BF42F2"/>
    <w:rsid w:val="00BF6323"/>
    <w:rsid w:val="00C067CB"/>
    <w:rsid w:val="00C22EC4"/>
    <w:rsid w:val="00C322EB"/>
    <w:rsid w:val="00C348F5"/>
    <w:rsid w:val="00C6754C"/>
    <w:rsid w:val="00C726A2"/>
    <w:rsid w:val="00C8224C"/>
    <w:rsid w:val="00C851F0"/>
    <w:rsid w:val="00C86566"/>
    <w:rsid w:val="00C8786E"/>
    <w:rsid w:val="00C96373"/>
    <w:rsid w:val="00C971EF"/>
    <w:rsid w:val="00CA2B4A"/>
    <w:rsid w:val="00CA3397"/>
    <w:rsid w:val="00CB065C"/>
    <w:rsid w:val="00CB2A87"/>
    <w:rsid w:val="00CD4B3D"/>
    <w:rsid w:val="00CF13FF"/>
    <w:rsid w:val="00D31F8D"/>
    <w:rsid w:val="00D603E2"/>
    <w:rsid w:val="00D65EA4"/>
    <w:rsid w:val="00D67CF3"/>
    <w:rsid w:val="00D779D1"/>
    <w:rsid w:val="00D9370D"/>
    <w:rsid w:val="00DA261C"/>
    <w:rsid w:val="00DB4245"/>
    <w:rsid w:val="00E02AD3"/>
    <w:rsid w:val="00E0587D"/>
    <w:rsid w:val="00E10701"/>
    <w:rsid w:val="00E25D6A"/>
    <w:rsid w:val="00E40844"/>
    <w:rsid w:val="00E4258F"/>
    <w:rsid w:val="00E44248"/>
    <w:rsid w:val="00E70747"/>
    <w:rsid w:val="00E90940"/>
    <w:rsid w:val="00E93869"/>
    <w:rsid w:val="00E9651E"/>
    <w:rsid w:val="00EE6CFF"/>
    <w:rsid w:val="00F02F54"/>
    <w:rsid w:val="00F06C04"/>
    <w:rsid w:val="00F10AC8"/>
    <w:rsid w:val="00F31661"/>
    <w:rsid w:val="00F427E6"/>
    <w:rsid w:val="00F456C5"/>
    <w:rsid w:val="00F459BC"/>
    <w:rsid w:val="00F72CA1"/>
    <w:rsid w:val="00F75A64"/>
    <w:rsid w:val="00F80926"/>
    <w:rsid w:val="00F96615"/>
    <w:rsid w:val="00FB0786"/>
    <w:rsid w:val="00FC7AB1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5C52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  <w:style w:type="paragraph" w:styleId="Zkladntext0">
    <w:name w:val="Body Text"/>
    <w:link w:val="ZkladntextChar"/>
    <w:semiHidden/>
    <w:unhideWhenUsed/>
    <w:rsid w:val="00D65EA4"/>
    <w:pPr>
      <w:widowControl w:val="0"/>
      <w:spacing w:after="0" w:line="240" w:lineRule="auto"/>
    </w:pPr>
    <w:rPr>
      <w:rFonts w:ascii="Arial" w:eastAsia="Arial Unicode MS" w:hAnsi="Arial" w:cs="Arial Unicode MS"/>
      <w:color w:val="000000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0"/>
    <w:semiHidden/>
    <w:rsid w:val="00D65EA4"/>
    <w:rPr>
      <w:rFonts w:ascii="Arial" w:eastAsia="Arial Unicode MS" w:hAnsi="Arial" w:cs="Arial Unicode MS"/>
      <w:color w:val="00000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da@targe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F1A8-8107-466F-BDD1-2AC14D29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514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31</cp:revision>
  <cp:lastPrinted>2022-11-02T14:22:00Z</cp:lastPrinted>
  <dcterms:created xsi:type="dcterms:W3CDTF">2022-08-21T12:46:00Z</dcterms:created>
  <dcterms:modified xsi:type="dcterms:W3CDTF">2022-11-03T11:52:00Z</dcterms:modified>
</cp:coreProperties>
</file>