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23D38" w14:textId="77777777" w:rsidR="000E102E" w:rsidRPr="00C15500" w:rsidRDefault="000E102E">
      <w:pPr>
        <w:autoSpaceDE w:val="0"/>
        <w:jc w:val="center"/>
        <w:rPr>
          <w:rFonts w:ascii="Arial" w:hAnsi="Arial" w:cs="Arial"/>
          <w:b/>
          <w:bCs/>
          <w:sz w:val="22"/>
          <w:szCs w:val="22"/>
        </w:rPr>
      </w:pPr>
    </w:p>
    <w:p w14:paraId="7CA34FBA" w14:textId="19D59CF1"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25D86C76"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r w:rsidR="00125FDB">
        <w:rPr>
          <w:rFonts w:ascii="Arial" w:hAnsi="Arial" w:cs="Arial"/>
          <w:sz w:val="22"/>
          <w:szCs w:val="22"/>
        </w:rPr>
        <w:t>0101/0087480/2022</w:t>
      </w:r>
    </w:p>
    <w:p w14:paraId="44A6B613" w14:textId="59DA535D"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r w:rsidR="00AC3D4C">
        <w:rPr>
          <w:rFonts w:ascii="Arial" w:hAnsi="Arial" w:cs="Arial"/>
          <w:sz w:val="22"/>
          <w:szCs w:val="22"/>
        </w:rPr>
        <w:t>41222</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21ECBCAF" w14:textId="263DEECD" w:rsidR="000E102E" w:rsidRPr="00CC4A2D" w:rsidRDefault="00651BE1" w:rsidP="00C93C22">
      <w:pPr>
        <w:spacing w:line="280" w:lineRule="atLeast"/>
        <w:jc w:val="center"/>
        <w:rPr>
          <w:rFonts w:ascii="Arial" w:hAnsi="Arial" w:cs="Arial"/>
          <w:b/>
          <w:caps/>
        </w:rPr>
      </w:pPr>
      <w:r w:rsidRPr="00A24561">
        <w:rPr>
          <w:rFonts w:cs="Arial"/>
          <w:b/>
        </w:rPr>
        <w:t>„</w:t>
      </w:r>
      <w:r w:rsidR="00125FDB">
        <w:rPr>
          <w:rFonts w:cs="Arial"/>
          <w:b/>
        </w:rPr>
        <w:t>Stavební úpravy dvou bytových jednotek v pavilonu 5 a 6</w:t>
      </w:r>
      <w:r w:rsidRPr="00A24561">
        <w:rPr>
          <w:rFonts w:cs="Arial"/>
          <w:b/>
        </w:rPr>
        <w:t>“</w:t>
      </w:r>
    </w:p>
    <w:p w14:paraId="120F5467" w14:textId="77777777" w:rsidR="000E102E" w:rsidRPr="00C15500" w:rsidRDefault="000E102E">
      <w:pPr>
        <w:autoSpaceDE w:val="0"/>
        <w:ind w:left="360"/>
        <w:jc w:val="center"/>
        <w:rPr>
          <w:rFonts w:ascii="Arial" w:hAnsi="Arial" w:cs="Arial"/>
          <w:b/>
          <w:bCs/>
          <w:sz w:val="22"/>
          <w:szCs w:val="22"/>
        </w:rPr>
      </w:pPr>
    </w:p>
    <w:p w14:paraId="7125AA30" w14:textId="77777777"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A90DB03" w14:textId="71907C44" w:rsidR="00762879" w:rsidRPr="00F82EFD" w:rsidRDefault="00637EA4" w:rsidP="00762879">
      <w:pPr>
        <w:autoSpaceDE w:val="0"/>
        <w:rPr>
          <w:rFonts w:ascii="Arial" w:hAnsi="Arial" w:cs="Arial"/>
          <w:b/>
          <w:bCs/>
          <w:sz w:val="22"/>
          <w:szCs w:val="22"/>
        </w:rPr>
      </w:pPr>
      <w:r>
        <w:rPr>
          <w:rFonts w:ascii="Arial" w:hAnsi="Arial" w:cs="Arial"/>
          <w:b/>
          <w:bCs/>
          <w:sz w:val="22"/>
          <w:szCs w:val="22"/>
        </w:rPr>
        <w:t>Centrum 83, poskytovatel sociálních služeb</w:t>
      </w:r>
    </w:p>
    <w:p w14:paraId="522EEEBC" w14:textId="629400C7" w:rsidR="00762879" w:rsidRPr="00746FCA" w:rsidRDefault="00637EA4" w:rsidP="00762879">
      <w:pPr>
        <w:autoSpaceDE w:val="0"/>
        <w:spacing w:line="320" w:lineRule="atLeast"/>
        <w:rPr>
          <w:rFonts w:ascii="Arial" w:hAnsi="Arial" w:cs="Arial"/>
          <w:sz w:val="22"/>
          <w:szCs w:val="22"/>
        </w:rPr>
      </w:pPr>
      <w:r>
        <w:rPr>
          <w:rFonts w:ascii="Arial" w:hAnsi="Arial" w:cs="Arial"/>
          <w:sz w:val="22"/>
          <w:szCs w:val="22"/>
        </w:rPr>
        <w:t>se sídlem Václavkova 950, 293 01 Mladá Boleslav</w:t>
      </w:r>
    </w:p>
    <w:p w14:paraId="669E9B71" w14:textId="6B71CDE1" w:rsidR="00637EA4"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5829C7" w:rsidRPr="005829C7">
        <w:rPr>
          <w:rFonts w:ascii="Arial" w:hAnsi="Arial" w:cs="Arial"/>
          <w:sz w:val="22"/>
          <w:szCs w:val="22"/>
        </w:rPr>
        <w:t xml:space="preserve">Mgr. </w:t>
      </w:r>
      <w:r w:rsidR="00637EA4">
        <w:rPr>
          <w:rFonts w:ascii="Arial" w:hAnsi="Arial" w:cs="Arial"/>
          <w:sz w:val="22"/>
          <w:szCs w:val="22"/>
        </w:rPr>
        <w:t>Luďkou Jiránkovou, ředitelkou</w:t>
      </w:r>
    </w:p>
    <w:p w14:paraId="5099C34C" w14:textId="285727D7" w:rsidR="00762879" w:rsidRPr="00746FCA" w:rsidRDefault="00637EA4" w:rsidP="005829C7">
      <w:pPr>
        <w:autoSpaceDE w:val="0"/>
        <w:spacing w:line="320" w:lineRule="atLeast"/>
        <w:rPr>
          <w:rFonts w:ascii="Arial" w:hAnsi="Arial" w:cs="Arial"/>
          <w:sz w:val="22"/>
          <w:szCs w:val="22"/>
        </w:rPr>
      </w:pPr>
      <w:r>
        <w:rPr>
          <w:rFonts w:ascii="Arial" w:hAnsi="Arial" w:cs="Arial"/>
          <w:sz w:val="22"/>
          <w:szCs w:val="22"/>
        </w:rPr>
        <w:t>IČO: 00874680</w:t>
      </w:r>
      <w:r>
        <w:rPr>
          <w:rFonts w:ascii="Arial" w:hAnsi="Arial" w:cs="Arial"/>
          <w:sz w:val="22"/>
          <w:szCs w:val="22"/>
        </w:rPr>
        <w:tab/>
        <w:t>DIČ:-</w:t>
      </w:r>
    </w:p>
    <w:p w14:paraId="35E61A25" w14:textId="39B5CFCB" w:rsidR="00762879" w:rsidRDefault="00637EA4" w:rsidP="00762879">
      <w:pPr>
        <w:spacing w:line="276" w:lineRule="auto"/>
        <w:rPr>
          <w:rFonts w:ascii="Arial" w:hAnsi="Arial" w:cs="Arial"/>
          <w:sz w:val="22"/>
          <w:szCs w:val="22"/>
        </w:rPr>
      </w:pPr>
      <w:r>
        <w:rPr>
          <w:rFonts w:ascii="Arial" w:hAnsi="Arial" w:cs="Arial"/>
          <w:sz w:val="22"/>
          <w:szCs w:val="22"/>
        </w:rPr>
        <w:t xml:space="preserve">Bankovní spojení: </w:t>
      </w:r>
      <w:r w:rsidR="00AC3D4C">
        <w:rPr>
          <w:rFonts w:ascii="Arial" w:hAnsi="Arial" w:cs="Arial"/>
          <w:sz w:val="22"/>
          <w:szCs w:val="22"/>
        </w:rPr>
        <w:t>xxxxxxxxxxxxx,</w:t>
      </w:r>
      <w:r w:rsidR="00762879" w:rsidRPr="00746FCA">
        <w:rPr>
          <w:rFonts w:ascii="Arial" w:hAnsi="Arial" w:cs="Arial"/>
          <w:sz w:val="22"/>
          <w:szCs w:val="22"/>
        </w:rPr>
        <w:t xml:space="preserve"> </w:t>
      </w:r>
      <w:r w:rsidR="00385CDB">
        <w:rPr>
          <w:rFonts w:ascii="Arial" w:hAnsi="Arial" w:cs="Arial"/>
          <w:sz w:val="22"/>
          <w:szCs w:val="22"/>
        </w:rPr>
        <w:t xml:space="preserve">   </w:t>
      </w:r>
      <w:r w:rsidR="00762879" w:rsidRPr="00746FCA">
        <w:rPr>
          <w:rFonts w:ascii="Arial" w:hAnsi="Arial" w:cs="Arial"/>
          <w:sz w:val="22"/>
          <w:szCs w:val="22"/>
        </w:rPr>
        <w:t xml:space="preserve">číslo účtu: </w:t>
      </w:r>
      <w:r w:rsidR="00AC3D4C">
        <w:rPr>
          <w:rFonts w:ascii="Arial" w:hAnsi="Arial" w:cs="Arial"/>
          <w:sz w:val="22"/>
          <w:szCs w:val="22"/>
        </w:rPr>
        <w:t>xxxxxx</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3B0535A1" w14:textId="77777777" w:rsidR="00290083" w:rsidRDefault="00290083" w:rsidP="00290083">
      <w:pPr>
        <w:autoSpaceDE w:val="0"/>
        <w:rPr>
          <w:rFonts w:ascii="Arial" w:hAnsi="Arial" w:cs="Arial"/>
          <w:sz w:val="22"/>
          <w:szCs w:val="22"/>
          <w:shd w:val="clear" w:color="auto" w:fill="FFFF00"/>
        </w:rPr>
      </w:pPr>
      <w:r>
        <w:rPr>
          <w:rFonts w:ascii="Arial" w:hAnsi="Arial" w:cs="Arial"/>
          <w:sz w:val="22"/>
          <w:szCs w:val="22"/>
        </w:rPr>
        <w:t>Dodavatel</w:t>
      </w:r>
    </w:p>
    <w:p w14:paraId="51E7345C" w14:textId="474CA09A" w:rsidR="00290083" w:rsidRPr="00385CDB" w:rsidRDefault="00385CDB" w:rsidP="00385CDB">
      <w:pPr>
        <w:autoSpaceDE w:val="0"/>
        <w:rPr>
          <w:rFonts w:ascii="Arial" w:hAnsi="Arial" w:cs="Arial"/>
          <w:b/>
          <w:sz w:val="22"/>
          <w:szCs w:val="22"/>
        </w:rPr>
      </w:pPr>
      <w:r w:rsidRPr="00385CDB">
        <w:rPr>
          <w:rFonts w:ascii="Arial" w:hAnsi="Arial" w:cs="Arial"/>
          <w:b/>
          <w:sz w:val="22"/>
          <w:szCs w:val="22"/>
        </w:rPr>
        <w:t>T</w:t>
      </w:r>
      <w:r>
        <w:rPr>
          <w:rFonts w:ascii="Arial" w:hAnsi="Arial" w:cs="Arial"/>
          <w:b/>
          <w:sz w:val="22"/>
          <w:szCs w:val="22"/>
        </w:rPr>
        <w:t>RIGON</w:t>
      </w:r>
      <w:r w:rsidRPr="00385CDB">
        <w:rPr>
          <w:rFonts w:ascii="Arial" w:hAnsi="Arial" w:cs="Arial"/>
          <w:b/>
          <w:sz w:val="22"/>
          <w:szCs w:val="22"/>
        </w:rPr>
        <w:t xml:space="preserve"> </w:t>
      </w:r>
      <w:r>
        <w:rPr>
          <w:rFonts w:ascii="Arial" w:hAnsi="Arial" w:cs="Arial"/>
          <w:b/>
          <w:sz w:val="22"/>
          <w:szCs w:val="22"/>
        </w:rPr>
        <w:t>MB s.r.o.</w:t>
      </w:r>
    </w:p>
    <w:p w14:paraId="2DD08337" w14:textId="01844A27" w:rsidR="00290083" w:rsidRDefault="00290083" w:rsidP="00385CDB">
      <w:pPr>
        <w:autoSpaceDE w:val="0"/>
        <w:rPr>
          <w:rFonts w:ascii="Arial" w:hAnsi="Arial" w:cs="Arial"/>
          <w:sz w:val="22"/>
          <w:szCs w:val="22"/>
        </w:rPr>
      </w:pPr>
      <w:r>
        <w:rPr>
          <w:rFonts w:ascii="Arial" w:hAnsi="Arial" w:cs="Arial"/>
          <w:sz w:val="22"/>
          <w:szCs w:val="22"/>
        </w:rPr>
        <w:t>se sídlem</w:t>
      </w:r>
      <w:r w:rsidR="00385CDB">
        <w:rPr>
          <w:rFonts w:ascii="Arial" w:hAnsi="Arial" w:cs="Arial"/>
          <w:sz w:val="22"/>
          <w:szCs w:val="22"/>
        </w:rPr>
        <w:t xml:space="preserve"> Kosmonosy, Víta Nejedlého 742, 293 06</w:t>
      </w:r>
    </w:p>
    <w:p w14:paraId="3346ADFF" w14:textId="07465BD7" w:rsidR="00290083" w:rsidRDefault="00290083" w:rsidP="00290083">
      <w:pPr>
        <w:autoSpaceDE w:val="0"/>
        <w:rPr>
          <w:rFonts w:ascii="Arial" w:hAnsi="Arial" w:cs="Arial"/>
          <w:sz w:val="22"/>
          <w:szCs w:val="22"/>
        </w:rPr>
      </w:pPr>
      <w:r>
        <w:rPr>
          <w:rFonts w:ascii="Arial" w:hAnsi="Arial" w:cs="Arial"/>
          <w:sz w:val="22"/>
          <w:szCs w:val="22"/>
        </w:rPr>
        <w:t xml:space="preserve">zapsaný v obchodním rejstříku vedeném  </w:t>
      </w:r>
      <w:r w:rsidR="00385CDB">
        <w:rPr>
          <w:rFonts w:ascii="Arial" w:hAnsi="Arial" w:cs="Arial"/>
          <w:sz w:val="22"/>
          <w:szCs w:val="22"/>
        </w:rPr>
        <w:t xml:space="preserve">Městským </w:t>
      </w:r>
      <w:r>
        <w:rPr>
          <w:rFonts w:ascii="Arial" w:hAnsi="Arial" w:cs="Arial"/>
          <w:sz w:val="22"/>
          <w:szCs w:val="22"/>
        </w:rPr>
        <w:t xml:space="preserve">soudem v </w:t>
      </w:r>
      <w:r w:rsidR="00385CDB">
        <w:rPr>
          <w:rFonts w:ascii="Arial" w:hAnsi="Arial" w:cs="Arial"/>
          <w:sz w:val="22"/>
          <w:szCs w:val="22"/>
        </w:rPr>
        <w:t>Praze</w:t>
      </w:r>
      <w:r>
        <w:rPr>
          <w:rFonts w:ascii="Arial" w:hAnsi="Arial" w:cs="Arial"/>
          <w:sz w:val="22"/>
          <w:szCs w:val="22"/>
        </w:rPr>
        <w:t xml:space="preserve"> v oddíle </w:t>
      </w:r>
      <w:r w:rsidR="00385CDB">
        <w:rPr>
          <w:rFonts w:ascii="Arial" w:hAnsi="Arial" w:cs="Arial"/>
          <w:sz w:val="22"/>
          <w:szCs w:val="22"/>
        </w:rPr>
        <w:t>C</w:t>
      </w:r>
      <w:r w:rsidRPr="00385CDB">
        <w:rPr>
          <w:rFonts w:ascii="Arial" w:hAnsi="Arial" w:cs="Arial"/>
          <w:sz w:val="22"/>
          <w:szCs w:val="22"/>
        </w:rPr>
        <w:t>,</w:t>
      </w:r>
      <w:r>
        <w:rPr>
          <w:rFonts w:ascii="Arial" w:hAnsi="Arial" w:cs="Arial"/>
          <w:sz w:val="22"/>
          <w:szCs w:val="22"/>
        </w:rPr>
        <w:t xml:space="preserve"> vložka</w:t>
      </w:r>
      <w:r w:rsidR="00385CDB">
        <w:rPr>
          <w:rFonts w:ascii="Arial" w:hAnsi="Arial" w:cs="Arial"/>
          <w:sz w:val="22"/>
          <w:szCs w:val="22"/>
        </w:rPr>
        <w:t xml:space="preserve"> 114615</w:t>
      </w:r>
      <w:r>
        <w:rPr>
          <w:rFonts w:ascii="Arial" w:hAnsi="Arial" w:cs="Arial"/>
          <w:sz w:val="22"/>
          <w:szCs w:val="22"/>
        </w:rPr>
        <w:t xml:space="preserve">  </w:t>
      </w:r>
    </w:p>
    <w:p w14:paraId="398DE162" w14:textId="5E9F15E8" w:rsidR="00290083" w:rsidRDefault="00290083" w:rsidP="00385CDB">
      <w:pPr>
        <w:autoSpaceDE w:val="0"/>
        <w:rPr>
          <w:rFonts w:ascii="Arial" w:hAnsi="Arial" w:cs="Arial"/>
          <w:sz w:val="22"/>
          <w:szCs w:val="22"/>
        </w:rPr>
      </w:pPr>
      <w:r>
        <w:rPr>
          <w:rFonts w:ascii="Arial" w:hAnsi="Arial" w:cs="Arial"/>
          <w:sz w:val="22"/>
          <w:szCs w:val="22"/>
        </w:rPr>
        <w:t xml:space="preserve">jednající </w:t>
      </w:r>
      <w:r w:rsidR="00385CDB">
        <w:rPr>
          <w:rFonts w:ascii="Arial" w:hAnsi="Arial" w:cs="Arial"/>
          <w:sz w:val="22"/>
          <w:szCs w:val="22"/>
        </w:rPr>
        <w:t>Janem Menšíkem, jednatelem</w:t>
      </w:r>
    </w:p>
    <w:p w14:paraId="130C4CF6" w14:textId="4B972CB4" w:rsidR="00290083" w:rsidRDefault="00290083" w:rsidP="00385CDB">
      <w:pPr>
        <w:autoSpaceDE w:val="0"/>
        <w:rPr>
          <w:rFonts w:ascii="Arial" w:hAnsi="Arial" w:cs="Arial"/>
          <w:sz w:val="22"/>
          <w:szCs w:val="22"/>
        </w:rPr>
      </w:pPr>
      <w:r>
        <w:rPr>
          <w:rFonts w:ascii="Arial" w:hAnsi="Arial" w:cs="Arial"/>
          <w:sz w:val="22"/>
          <w:szCs w:val="22"/>
        </w:rPr>
        <w:t>IČ</w:t>
      </w:r>
      <w:r w:rsidRPr="00385CDB">
        <w:rPr>
          <w:rFonts w:ascii="Arial" w:hAnsi="Arial" w:cs="Arial"/>
          <w:sz w:val="22"/>
          <w:szCs w:val="22"/>
        </w:rPr>
        <w:t xml:space="preserve">: </w:t>
      </w:r>
      <w:r w:rsidR="00385CDB">
        <w:rPr>
          <w:rFonts w:ascii="Arial" w:hAnsi="Arial" w:cs="Arial"/>
          <w:sz w:val="22"/>
          <w:szCs w:val="22"/>
        </w:rPr>
        <w:t xml:space="preserve">27568989     </w:t>
      </w:r>
      <w:r>
        <w:rPr>
          <w:rFonts w:ascii="Arial" w:hAnsi="Arial" w:cs="Arial"/>
          <w:sz w:val="22"/>
          <w:szCs w:val="22"/>
        </w:rPr>
        <w:t xml:space="preserve">DIČ:  </w:t>
      </w:r>
      <w:r w:rsidR="00385CDB">
        <w:rPr>
          <w:rFonts w:ascii="Arial" w:hAnsi="Arial" w:cs="Arial"/>
          <w:sz w:val="22"/>
          <w:szCs w:val="22"/>
        </w:rPr>
        <w:t>CZ27568989</w:t>
      </w:r>
    </w:p>
    <w:p w14:paraId="59F14378" w14:textId="57D57AA5" w:rsidR="00290083" w:rsidRDefault="00290083" w:rsidP="00290083">
      <w:pPr>
        <w:autoSpaceDE w:val="0"/>
        <w:rPr>
          <w:rFonts w:ascii="Arial" w:hAnsi="Arial" w:cs="Arial"/>
          <w:sz w:val="22"/>
          <w:szCs w:val="22"/>
        </w:rPr>
      </w:pPr>
      <w:r>
        <w:rPr>
          <w:rFonts w:ascii="Arial" w:hAnsi="Arial" w:cs="Arial"/>
          <w:sz w:val="22"/>
          <w:szCs w:val="22"/>
        </w:rPr>
        <w:t xml:space="preserve">Bankovní spojení: </w:t>
      </w:r>
      <w:r w:rsidR="00385CDB">
        <w:rPr>
          <w:rFonts w:ascii="Arial" w:hAnsi="Arial" w:cs="Arial"/>
          <w:sz w:val="22"/>
          <w:szCs w:val="22"/>
        </w:rPr>
        <w:t xml:space="preserve">xxxxxxxxxxxxx   </w:t>
      </w:r>
      <w:r>
        <w:rPr>
          <w:rFonts w:ascii="Arial" w:hAnsi="Arial" w:cs="Arial"/>
          <w:sz w:val="22"/>
          <w:szCs w:val="22"/>
        </w:rPr>
        <w:t xml:space="preserve"> číslo účtu </w:t>
      </w:r>
      <w:r w:rsidR="00385CDB">
        <w:rPr>
          <w:rFonts w:ascii="Arial" w:hAnsi="Arial" w:cs="Arial"/>
          <w:sz w:val="22"/>
          <w:szCs w:val="22"/>
        </w:rPr>
        <w:t>xxxxxxxxxxxx</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2D0B9919" w14:textId="77777777" w:rsidR="00B14945" w:rsidRDefault="00B14945" w:rsidP="00040850">
      <w:pPr>
        <w:autoSpaceDE w:val="0"/>
        <w:spacing w:line="276" w:lineRule="auto"/>
        <w:ind w:left="360"/>
        <w:rPr>
          <w:rFonts w:ascii="Arial" w:hAnsi="Arial" w:cs="Arial"/>
          <w:i/>
          <w:iCs/>
          <w:sz w:val="22"/>
          <w:szCs w:val="22"/>
        </w:rPr>
      </w:pPr>
    </w:p>
    <w:p w14:paraId="54BC3739" w14:textId="77777777" w:rsidR="003D2E60" w:rsidRDefault="003D2E60"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617520E7" w14:textId="77777777" w:rsidR="00D70921" w:rsidRDefault="00D70921" w:rsidP="00040850">
      <w:pPr>
        <w:keepNext/>
        <w:autoSpaceDE w:val="0"/>
        <w:spacing w:line="276" w:lineRule="auto"/>
        <w:ind w:left="360"/>
        <w:jc w:val="center"/>
        <w:rPr>
          <w:rFonts w:ascii="Arial" w:hAnsi="Arial" w:cs="Arial"/>
          <w:b/>
          <w:bCs/>
          <w:sz w:val="22"/>
          <w:szCs w:val="22"/>
        </w:rPr>
      </w:pP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D70921" w:rsidRDefault="000E102E" w:rsidP="003D2E60">
      <w:pPr>
        <w:keepNext/>
        <w:autoSpaceDE w:val="0"/>
        <w:spacing w:line="276" w:lineRule="auto"/>
        <w:ind w:left="284" w:hanging="360"/>
        <w:jc w:val="center"/>
        <w:rPr>
          <w:rFonts w:ascii="Arial" w:hAnsi="Arial" w:cs="Arial"/>
          <w:b/>
          <w:bCs/>
          <w:sz w:val="22"/>
          <w:szCs w:val="22"/>
        </w:rPr>
      </w:pPr>
    </w:p>
    <w:p w14:paraId="0DA0B778" w14:textId="23613E8E" w:rsidR="00D70921" w:rsidRPr="00D70921" w:rsidRDefault="00D70921" w:rsidP="00514D1B">
      <w:pPr>
        <w:pStyle w:val="Odstavecseseznamem"/>
        <w:numPr>
          <w:ilvl w:val="1"/>
          <w:numId w:val="3"/>
        </w:numPr>
        <w:tabs>
          <w:tab w:val="clear" w:pos="450"/>
        </w:tabs>
        <w:snapToGrid w:val="0"/>
        <w:spacing w:after="120" w:line="240" w:lineRule="auto"/>
        <w:ind w:left="567" w:right="-144" w:hanging="567"/>
        <w:textAlignment w:val="auto"/>
        <w:rPr>
          <w:rFonts w:ascii="Arial" w:hAnsi="Arial" w:cs="Arial"/>
          <w:sz w:val="22"/>
          <w:szCs w:val="22"/>
        </w:rPr>
      </w:pPr>
      <w:r w:rsidRPr="00D70921">
        <w:rPr>
          <w:rFonts w:ascii="Arial" w:hAnsi="Arial" w:cs="Arial"/>
          <w:sz w:val="22"/>
          <w:szCs w:val="22"/>
        </w:rPr>
        <w:t>Předmětem této smlouvy je závazek dodavatele provést řádně a včas pro objednatele na svůj náklad a nebezpečí dílo, jehož předmět je vymezen v odst. 1.2 tohoto článku (dále</w:t>
      </w:r>
      <w:r w:rsidR="00514D1B">
        <w:rPr>
          <w:rFonts w:ascii="Arial" w:hAnsi="Arial" w:cs="Arial"/>
          <w:sz w:val="22"/>
          <w:szCs w:val="22"/>
        </w:rPr>
        <w:t xml:space="preserve"> </w:t>
      </w:r>
      <w:r w:rsidRPr="00D70921">
        <w:rPr>
          <w:rFonts w:ascii="Arial" w:hAnsi="Arial" w:cs="Arial"/>
          <w:sz w:val="22"/>
          <w:szCs w:val="22"/>
        </w:rPr>
        <w:t>jen „</w:t>
      </w:r>
      <w:r w:rsidRPr="00D70921">
        <w:rPr>
          <w:rFonts w:ascii="Arial" w:hAnsi="Arial" w:cs="Arial"/>
          <w:b/>
          <w:sz w:val="22"/>
          <w:szCs w:val="22"/>
        </w:rPr>
        <w:t>dílo</w:t>
      </w:r>
      <w:r w:rsidRPr="00D70921">
        <w:rPr>
          <w:rFonts w:ascii="Arial" w:hAnsi="Arial" w:cs="Arial"/>
          <w:sz w:val="22"/>
          <w:szCs w:val="22"/>
        </w:rPr>
        <w:t>“) a závazek objednatele dílo převzít a zaplatit dodavateli za provedení díla sjednanou cenu, za podmínek vymezených v této smlouvě.</w:t>
      </w:r>
    </w:p>
    <w:p w14:paraId="657C2338" w14:textId="77777777" w:rsidR="00D70921" w:rsidRDefault="00D70921" w:rsidP="003D2E60">
      <w:pPr>
        <w:pStyle w:val="Odstavecseseznamem2"/>
        <w:widowControl/>
        <w:suppressAutoHyphens w:val="0"/>
        <w:spacing w:after="120" w:line="276" w:lineRule="auto"/>
        <w:ind w:left="567" w:hanging="567"/>
        <w:contextualSpacing/>
        <w:textAlignment w:val="auto"/>
        <w:rPr>
          <w:rFonts w:ascii="Arial" w:hAnsi="Arial" w:cs="Arial"/>
          <w:sz w:val="22"/>
          <w:szCs w:val="22"/>
        </w:rPr>
      </w:pPr>
    </w:p>
    <w:p w14:paraId="1985E46A" w14:textId="68D6141A" w:rsidR="0089354F" w:rsidRPr="001B215E" w:rsidRDefault="00620DFB" w:rsidP="00476BB3">
      <w:pPr>
        <w:pStyle w:val="Odstavecseseznamem2"/>
        <w:widowControl/>
        <w:numPr>
          <w:ilvl w:val="1"/>
          <w:numId w:val="3"/>
        </w:numPr>
        <w:tabs>
          <w:tab w:val="clear" w:pos="450"/>
          <w:tab w:val="num" w:pos="567"/>
        </w:tabs>
        <w:suppressAutoHyphens w:val="0"/>
        <w:spacing w:after="120" w:line="276" w:lineRule="auto"/>
        <w:ind w:left="567" w:right="-144" w:hanging="567"/>
        <w:contextualSpacing/>
        <w:textAlignment w:val="auto"/>
        <w:rPr>
          <w:rFonts w:ascii="Arial" w:hAnsi="Arial" w:cs="Arial"/>
          <w:sz w:val="22"/>
          <w:szCs w:val="22"/>
        </w:rPr>
      </w:pPr>
      <w:r w:rsidRPr="001B215E">
        <w:rPr>
          <w:rFonts w:ascii="Arial" w:hAnsi="Arial" w:cs="Arial"/>
          <w:sz w:val="22"/>
          <w:szCs w:val="22"/>
        </w:rPr>
        <w:t xml:space="preserve">Dodavatel </w:t>
      </w:r>
      <w:r w:rsidR="008A0F39" w:rsidRPr="001B215E">
        <w:rPr>
          <w:rFonts w:ascii="Arial" w:hAnsi="Arial" w:cs="Arial"/>
          <w:sz w:val="22"/>
          <w:szCs w:val="22"/>
        </w:rPr>
        <w:t>se zavazuje k</w:t>
      </w:r>
      <w:r w:rsidR="00AD10B3" w:rsidRPr="001B215E">
        <w:rPr>
          <w:rFonts w:ascii="Arial" w:hAnsi="Arial" w:cs="Arial"/>
          <w:sz w:val="22"/>
          <w:szCs w:val="22"/>
        </w:rPr>
        <w:t> </w:t>
      </w:r>
      <w:r w:rsidR="008A0F39" w:rsidRPr="001B215E">
        <w:rPr>
          <w:rFonts w:ascii="Arial" w:hAnsi="Arial" w:cs="Arial"/>
          <w:sz w:val="22"/>
          <w:szCs w:val="22"/>
        </w:rPr>
        <w:t>provedení</w:t>
      </w:r>
      <w:r w:rsidR="00AD10B3" w:rsidRPr="001B215E">
        <w:rPr>
          <w:rFonts w:ascii="Arial" w:hAnsi="Arial" w:cs="Arial"/>
          <w:sz w:val="22"/>
          <w:szCs w:val="22"/>
        </w:rPr>
        <w:t xml:space="preserve"> díla</w:t>
      </w:r>
      <w:r w:rsidR="008A0F39" w:rsidRPr="001B215E">
        <w:rPr>
          <w:rFonts w:ascii="Arial" w:hAnsi="Arial" w:cs="Arial"/>
          <w:sz w:val="22"/>
          <w:szCs w:val="22"/>
        </w:rPr>
        <w:t xml:space="preserve"> </w:t>
      </w:r>
      <w:r w:rsidR="00651BE1" w:rsidRPr="001B215E">
        <w:rPr>
          <w:rFonts w:ascii="Arial" w:hAnsi="Arial" w:cs="Arial"/>
          <w:b/>
          <w:sz w:val="22"/>
          <w:szCs w:val="22"/>
        </w:rPr>
        <w:t>„</w:t>
      </w:r>
      <w:r w:rsidR="00125FDB" w:rsidRPr="001B215E">
        <w:rPr>
          <w:rFonts w:ascii="Arial" w:hAnsi="Arial" w:cs="Arial"/>
          <w:b/>
          <w:sz w:val="22"/>
          <w:szCs w:val="22"/>
        </w:rPr>
        <w:t>Stavební úpravy dvou bytových jednotek v pavilonu 5 a 6</w:t>
      </w:r>
      <w:r w:rsidR="00F1211F" w:rsidRPr="001B215E">
        <w:rPr>
          <w:rFonts w:ascii="Arial" w:hAnsi="Arial" w:cs="Arial"/>
          <w:b/>
          <w:sz w:val="22"/>
          <w:szCs w:val="22"/>
        </w:rPr>
        <w:t>“</w:t>
      </w:r>
      <w:r w:rsidR="0027200B" w:rsidRPr="001B215E">
        <w:rPr>
          <w:rFonts w:cs="Arial"/>
          <w:b/>
        </w:rPr>
        <w:t xml:space="preserve"> </w:t>
      </w:r>
      <w:r w:rsidR="00B6566C" w:rsidRPr="001B215E">
        <w:rPr>
          <w:rFonts w:ascii="Arial" w:hAnsi="Arial" w:cs="Arial"/>
          <w:sz w:val="22"/>
          <w:szCs w:val="22"/>
        </w:rPr>
        <w:t>- stavební práce - změna dispozičního řešení v jedné v garsonce a samostatného sociálního zařizení na CHB</w:t>
      </w:r>
      <w:r w:rsidR="00EF6221" w:rsidRPr="001B215E">
        <w:rPr>
          <w:rFonts w:ascii="Arial" w:hAnsi="Arial" w:cs="Arial"/>
          <w:sz w:val="22"/>
          <w:szCs w:val="22"/>
        </w:rPr>
        <w:t xml:space="preserve"> </w:t>
      </w:r>
      <w:r w:rsidR="00B6566C" w:rsidRPr="001B215E">
        <w:rPr>
          <w:rFonts w:ascii="Arial" w:hAnsi="Arial" w:cs="Arial"/>
          <w:sz w:val="22"/>
          <w:szCs w:val="22"/>
        </w:rPr>
        <w:t xml:space="preserve">4 Centrum 83, Václavkova. Rozsah prací </w:t>
      </w:r>
      <w:r w:rsidR="001B215E">
        <w:rPr>
          <w:rFonts w:ascii="Arial" w:hAnsi="Arial" w:cs="Arial"/>
          <w:sz w:val="22"/>
          <w:szCs w:val="22"/>
        </w:rPr>
        <w:br/>
      </w:r>
      <w:r w:rsidR="001B215E">
        <w:rPr>
          <w:rFonts w:ascii="Arial" w:hAnsi="Arial" w:cs="Arial"/>
          <w:sz w:val="22"/>
          <w:szCs w:val="22"/>
        </w:rPr>
        <w:lastRenderedPageBreak/>
        <w:br/>
      </w:r>
      <w:r w:rsidR="00B6566C" w:rsidRPr="001B215E">
        <w:rPr>
          <w:rFonts w:ascii="Arial" w:hAnsi="Arial" w:cs="Arial"/>
          <w:sz w:val="22"/>
          <w:szCs w:val="22"/>
        </w:rPr>
        <w:t xml:space="preserve">vychází z výkazu výměr a jedná se zejména o bourací práce, výstavba konstrukcí, úpravy elektroinstalace, úpravy zdravotechniky včetně dodávky zařizovacích předmětů, </w:t>
      </w:r>
      <w:r w:rsidR="00514D1B" w:rsidRPr="001B215E">
        <w:rPr>
          <w:rFonts w:ascii="Arial" w:hAnsi="Arial" w:cs="Arial"/>
          <w:sz w:val="22"/>
          <w:szCs w:val="22"/>
        </w:rPr>
        <w:br/>
      </w:r>
      <w:r w:rsidR="00B6566C" w:rsidRPr="001B215E">
        <w:rPr>
          <w:rFonts w:ascii="Arial" w:hAnsi="Arial" w:cs="Arial"/>
          <w:sz w:val="22"/>
          <w:szCs w:val="22"/>
        </w:rPr>
        <w:t>konstrukce suché výstavby, dlažby, obklady a truhlářské konstrukce. V</w:t>
      </w:r>
      <w:r w:rsidR="008A0F39" w:rsidRPr="001B215E">
        <w:rPr>
          <w:rFonts w:ascii="Arial" w:hAnsi="Arial" w:cs="Arial"/>
          <w:sz w:val="22"/>
          <w:szCs w:val="22"/>
        </w:rPr>
        <w:t>ýkaz výměr tvoří přílohu</w:t>
      </w:r>
      <w:r w:rsidR="0027200B" w:rsidRPr="001B215E">
        <w:rPr>
          <w:rFonts w:ascii="Arial" w:hAnsi="Arial" w:cs="Arial"/>
          <w:sz w:val="22"/>
          <w:szCs w:val="22"/>
        </w:rPr>
        <w:t xml:space="preserve"> č. </w:t>
      </w:r>
      <w:r w:rsidR="008F512A" w:rsidRPr="001B215E">
        <w:rPr>
          <w:rFonts w:ascii="Arial" w:hAnsi="Arial" w:cs="Arial"/>
          <w:sz w:val="22"/>
          <w:szCs w:val="22"/>
        </w:rPr>
        <w:t>3</w:t>
      </w:r>
      <w:r w:rsidR="008A0F39" w:rsidRPr="001B215E">
        <w:rPr>
          <w:rFonts w:ascii="Arial" w:hAnsi="Arial" w:cs="Arial"/>
          <w:sz w:val="22"/>
          <w:szCs w:val="22"/>
        </w:rPr>
        <w:t xml:space="preserve"> této smlouvy a byl součástí nabídky </w:t>
      </w:r>
      <w:r w:rsidR="00821424" w:rsidRPr="001B215E">
        <w:rPr>
          <w:rFonts w:ascii="Arial" w:hAnsi="Arial" w:cs="Arial"/>
          <w:sz w:val="22"/>
          <w:szCs w:val="22"/>
        </w:rPr>
        <w:t>dodavatele</w:t>
      </w:r>
      <w:r w:rsidR="008A0F39" w:rsidRPr="001B215E">
        <w:rPr>
          <w:rFonts w:ascii="Arial" w:hAnsi="Arial" w:cs="Arial"/>
          <w:sz w:val="22"/>
          <w:szCs w:val="22"/>
        </w:rPr>
        <w:t xml:space="preserve"> podané v rámci zadávacího řízení na výběr </w:t>
      </w:r>
      <w:r w:rsidR="00821424" w:rsidRPr="001B215E">
        <w:rPr>
          <w:rFonts w:ascii="Arial" w:hAnsi="Arial" w:cs="Arial"/>
          <w:sz w:val="22"/>
          <w:szCs w:val="22"/>
        </w:rPr>
        <w:t>dodavatele</w:t>
      </w:r>
      <w:r w:rsidR="008A0F39" w:rsidRPr="001B215E">
        <w:rPr>
          <w:rFonts w:ascii="Arial" w:hAnsi="Arial" w:cs="Arial"/>
          <w:sz w:val="22"/>
          <w:szCs w:val="22"/>
        </w:rPr>
        <w:t xml:space="preserve"> předmětu díla.   </w:t>
      </w:r>
    </w:p>
    <w:p w14:paraId="40986497" w14:textId="77777777" w:rsidR="0089354F" w:rsidRDefault="0089354F" w:rsidP="003D2E60">
      <w:pPr>
        <w:pStyle w:val="Odstavecseseznamem2"/>
        <w:widowControl/>
        <w:suppressAutoHyphens w:val="0"/>
        <w:spacing w:after="120" w:line="276" w:lineRule="auto"/>
        <w:ind w:left="567" w:hanging="567"/>
        <w:contextualSpacing/>
        <w:textAlignment w:val="auto"/>
        <w:rPr>
          <w:rFonts w:ascii="Arial" w:hAnsi="Arial" w:cs="Arial"/>
          <w:sz w:val="22"/>
          <w:szCs w:val="22"/>
        </w:rPr>
      </w:pPr>
    </w:p>
    <w:p w14:paraId="3157C388" w14:textId="1130A3A3" w:rsidR="000E102E" w:rsidRPr="0089354F" w:rsidRDefault="00290083" w:rsidP="003D2E60">
      <w:pPr>
        <w:pStyle w:val="Odstavecseseznamem2"/>
        <w:widowControl/>
        <w:numPr>
          <w:ilvl w:val="1"/>
          <w:numId w:val="3"/>
        </w:numPr>
        <w:tabs>
          <w:tab w:val="clear" w:pos="450"/>
          <w:tab w:val="num" w:pos="1134"/>
        </w:tabs>
        <w:suppressAutoHyphens w:val="0"/>
        <w:spacing w:after="120" w:line="276" w:lineRule="auto"/>
        <w:ind w:left="567" w:hanging="567"/>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5829C7" w:rsidRPr="0089354F">
        <w:rPr>
          <w:rFonts w:ascii="Arial" w:hAnsi="Arial" w:cs="Arial"/>
          <w:sz w:val="22"/>
          <w:szCs w:val="22"/>
        </w:rPr>
        <w:t xml:space="preserve">Centrum 83, </w:t>
      </w:r>
      <w:r w:rsidR="00125FDB">
        <w:rPr>
          <w:rFonts w:ascii="Arial" w:hAnsi="Arial" w:cs="Arial"/>
          <w:sz w:val="22"/>
          <w:szCs w:val="22"/>
        </w:rPr>
        <w:t>Václavkova 950</w:t>
      </w:r>
      <w:r w:rsidR="005829C7" w:rsidRPr="0089354F">
        <w:rPr>
          <w:rFonts w:ascii="Arial" w:hAnsi="Arial" w:cs="Arial"/>
          <w:sz w:val="22"/>
          <w:szCs w:val="22"/>
        </w:rPr>
        <w:t>, 293 01 Mladá Boleslav</w:t>
      </w:r>
      <w:r w:rsidRPr="0089354F">
        <w:rPr>
          <w:rFonts w:ascii="Arial" w:hAnsi="Arial" w:cs="Arial"/>
          <w:sz w:val="22"/>
          <w:szCs w:val="22"/>
        </w:rPr>
        <w:t xml:space="preserve"> v rozsahu podle uvedeného výkazu výměr a požadovaného soupisu prací.</w:t>
      </w:r>
    </w:p>
    <w:p w14:paraId="40D0520A" w14:textId="47D42CE5" w:rsidR="00C23806" w:rsidRPr="001A6E28" w:rsidRDefault="00A711FD" w:rsidP="00514D1B">
      <w:pPr>
        <w:widowControl/>
        <w:numPr>
          <w:ilvl w:val="1"/>
          <w:numId w:val="3"/>
        </w:numPr>
        <w:tabs>
          <w:tab w:val="clear" w:pos="450"/>
          <w:tab w:val="left" w:pos="-180"/>
          <w:tab w:val="num" w:pos="567"/>
        </w:tabs>
        <w:spacing w:line="276" w:lineRule="auto"/>
        <w:ind w:left="567" w:right="-144" w:hanging="567"/>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w:t>
      </w:r>
      <w:r w:rsidR="00514D1B">
        <w:rPr>
          <w:rFonts w:ascii="Arial" w:hAnsi="Arial" w:cs="Arial"/>
          <w:sz w:val="22"/>
          <w:szCs w:val="22"/>
        </w:rPr>
        <w:t xml:space="preserve"> vlastní odpovědnost, v souladu </w:t>
      </w:r>
      <w:r w:rsidR="000E102E" w:rsidRPr="00F51B69">
        <w:rPr>
          <w:rFonts w:ascii="Arial" w:hAnsi="Arial" w:cs="Arial"/>
          <w:sz w:val="22"/>
          <w:szCs w:val="22"/>
        </w:rPr>
        <w:t>s právními předpisy a technickými normami ČR a podmínkami výrobců materiálu a dodaných zařízení.</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3D2E60">
      <w:pPr>
        <w:tabs>
          <w:tab w:val="num" w:pos="567"/>
        </w:tabs>
        <w:autoSpaceDE w:val="0"/>
        <w:spacing w:line="276" w:lineRule="auto"/>
        <w:ind w:left="567" w:hanging="567"/>
        <w:rPr>
          <w:rFonts w:ascii="Arial" w:hAnsi="Arial" w:cs="Arial"/>
          <w:sz w:val="22"/>
          <w:szCs w:val="22"/>
        </w:rPr>
      </w:pPr>
    </w:p>
    <w:p w14:paraId="6CBD009D" w14:textId="77777777" w:rsidR="000E102E" w:rsidRPr="00C15500" w:rsidRDefault="000E102E" w:rsidP="00514D1B">
      <w:pPr>
        <w:widowControl/>
        <w:numPr>
          <w:ilvl w:val="1"/>
          <w:numId w:val="3"/>
        </w:numPr>
        <w:tabs>
          <w:tab w:val="clear" w:pos="450"/>
          <w:tab w:val="left" w:pos="-180"/>
          <w:tab w:val="num" w:pos="567"/>
        </w:tabs>
        <w:spacing w:line="276" w:lineRule="auto"/>
        <w:ind w:left="567" w:right="-144" w:hanging="567"/>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Default="000E102E" w:rsidP="003D2E60">
      <w:pPr>
        <w:widowControl/>
        <w:tabs>
          <w:tab w:val="left" w:pos="-180"/>
          <w:tab w:val="num" w:pos="567"/>
        </w:tabs>
        <w:spacing w:line="276" w:lineRule="auto"/>
        <w:ind w:left="567" w:hanging="567"/>
        <w:textAlignment w:val="auto"/>
        <w:rPr>
          <w:rFonts w:ascii="Arial" w:hAnsi="Arial" w:cs="Arial"/>
          <w:sz w:val="22"/>
          <w:szCs w:val="22"/>
        </w:rPr>
      </w:pPr>
    </w:p>
    <w:p w14:paraId="1F52D79C" w14:textId="32D33677" w:rsidR="00D70921" w:rsidRPr="00D70921" w:rsidRDefault="00D70921" w:rsidP="00514D1B">
      <w:pPr>
        <w:widowControl/>
        <w:numPr>
          <w:ilvl w:val="1"/>
          <w:numId w:val="3"/>
        </w:numPr>
        <w:tabs>
          <w:tab w:val="clear" w:pos="450"/>
          <w:tab w:val="left" w:pos="-180"/>
          <w:tab w:val="num" w:pos="567"/>
        </w:tabs>
        <w:spacing w:line="276" w:lineRule="auto"/>
        <w:ind w:left="567" w:right="-144" w:hanging="567"/>
        <w:textAlignment w:val="auto"/>
        <w:rPr>
          <w:rFonts w:ascii="Arial" w:hAnsi="Arial" w:cs="Arial"/>
          <w:sz w:val="22"/>
          <w:szCs w:val="22"/>
        </w:rPr>
      </w:pPr>
      <w:r w:rsidRPr="00D70921">
        <w:rPr>
          <w:rFonts w:ascii="Arial" w:hAnsi="Arial" w:cs="Arial"/>
          <w:sz w:val="22"/>
          <w:szCs w:val="22"/>
        </w:rPr>
        <w:t xml:space="preserve">Dodavatel prohlašuje, že se podrobně seznámil s předmětem a rozsahem díla, jakož i související dokumentací, zejména dokumentací v příloze č. 1, a na základě uvedeného výslovně prohlašuje, že neshledává překážky bránící provedení díla způsobem a v rozsahu vymezeném touto smlouvou. </w:t>
      </w:r>
    </w:p>
    <w:p w14:paraId="2C78DA4D" w14:textId="77777777" w:rsidR="00D70921" w:rsidRDefault="00D70921" w:rsidP="003D2E60">
      <w:pPr>
        <w:widowControl/>
        <w:tabs>
          <w:tab w:val="left" w:pos="-180"/>
        </w:tabs>
        <w:spacing w:line="276" w:lineRule="auto"/>
        <w:ind w:left="567" w:hanging="567"/>
        <w:textAlignment w:val="auto"/>
        <w:rPr>
          <w:rFonts w:ascii="Arial" w:hAnsi="Arial" w:cs="Arial"/>
          <w:sz w:val="22"/>
          <w:szCs w:val="22"/>
        </w:rPr>
      </w:pPr>
    </w:p>
    <w:p w14:paraId="0F44F479" w14:textId="77777777" w:rsidR="000E102E" w:rsidRPr="00C15500" w:rsidRDefault="00620DFB" w:rsidP="00514D1B">
      <w:pPr>
        <w:widowControl/>
        <w:numPr>
          <w:ilvl w:val="1"/>
          <w:numId w:val="3"/>
        </w:numPr>
        <w:tabs>
          <w:tab w:val="clear" w:pos="450"/>
          <w:tab w:val="left" w:pos="-180"/>
          <w:tab w:val="num" w:pos="567"/>
        </w:tabs>
        <w:spacing w:line="276" w:lineRule="auto"/>
        <w:ind w:left="567" w:right="-2" w:hanging="567"/>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514D1B">
      <w:pPr>
        <w:widowControl/>
        <w:tabs>
          <w:tab w:val="left" w:pos="-180"/>
          <w:tab w:val="num" w:pos="567"/>
        </w:tabs>
        <w:spacing w:line="276" w:lineRule="auto"/>
        <w:ind w:left="567" w:right="-144" w:hanging="567"/>
        <w:textAlignment w:val="auto"/>
        <w:rPr>
          <w:rFonts w:ascii="Arial" w:hAnsi="Arial" w:cs="Arial"/>
          <w:sz w:val="22"/>
          <w:szCs w:val="22"/>
        </w:rPr>
      </w:pPr>
    </w:p>
    <w:p w14:paraId="320EEDD7" w14:textId="72CB725E" w:rsidR="00D70921" w:rsidRPr="00D70921" w:rsidRDefault="00DD6988" w:rsidP="00514D1B">
      <w:pPr>
        <w:widowControl/>
        <w:numPr>
          <w:ilvl w:val="1"/>
          <w:numId w:val="3"/>
        </w:numPr>
        <w:tabs>
          <w:tab w:val="clear" w:pos="450"/>
          <w:tab w:val="left" w:pos="-180"/>
          <w:tab w:val="num" w:pos="360"/>
          <w:tab w:val="num" w:pos="567"/>
        </w:tabs>
        <w:spacing w:line="276" w:lineRule="auto"/>
        <w:ind w:left="567" w:right="-2" w:hanging="567"/>
        <w:textAlignment w:val="auto"/>
        <w:rPr>
          <w:rFonts w:ascii="Arial" w:hAnsi="Arial" w:cs="Arial"/>
          <w:sz w:val="22"/>
          <w:szCs w:val="22"/>
        </w:rPr>
      </w:pPr>
      <w:r w:rsidRPr="00D70921">
        <w:rPr>
          <w:rFonts w:ascii="Arial" w:hAnsi="Arial" w:cs="Arial"/>
          <w:sz w:val="22"/>
          <w:szCs w:val="22"/>
        </w:rPr>
        <w:t xml:space="preserve">Dodavatel je </w:t>
      </w:r>
      <w:r w:rsidR="00D70921" w:rsidRPr="00D70921">
        <w:rPr>
          <w:rFonts w:ascii="Arial" w:hAnsi="Arial" w:cs="Arial"/>
          <w:sz w:val="22"/>
          <w:szCs w:val="22"/>
        </w:rPr>
        <w:t>povinen zajistit veškeré nezbytné doklady, prohlídky a přejímky, spojené s prováděním díla, případně požadované orgány státní správy.</w:t>
      </w:r>
    </w:p>
    <w:p w14:paraId="0585ADAC" w14:textId="05E15F3A" w:rsidR="000E102E" w:rsidRPr="00D70921" w:rsidRDefault="000E102E" w:rsidP="00514D1B">
      <w:pPr>
        <w:widowControl/>
        <w:tabs>
          <w:tab w:val="left" w:pos="-180"/>
        </w:tabs>
        <w:autoSpaceDE w:val="0"/>
        <w:spacing w:line="276" w:lineRule="auto"/>
        <w:ind w:left="567" w:right="-144" w:hanging="567"/>
        <w:textAlignment w:val="auto"/>
        <w:rPr>
          <w:rFonts w:ascii="Arial" w:hAnsi="Arial" w:cs="Arial"/>
          <w:sz w:val="22"/>
          <w:szCs w:val="22"/>
        </w:rPr>
      </w:pPr>
    </w:p>
    <w:p w14:paraId="50D6D88C" w14:textId="77777777" w:rsidR="00E35788" w:rsidRDefault="000E102E" w:rsidP="00514D1B">
      <w:pPr>
        <w:numPr>
          <w:ilvl w:val="1"/>
          <w:numId w:val="3"/>
        </w:numPr>
        <w:tabs>
          <w:tab w:val="clear" w:pos="450"/>
          <w:tab w:val="left" w:pos="-180"/>
          <w:tab w:val="num" w:pos="567"/>
        </w:tabs>
        <w:spacing w:line="276" w:lineRule="auto"/>
        <w:ind w:left="567" w:right="-144" w:hanging="567"/>
        <w:rPr>
          <w:rFonts w:ascii="Arial" w:hAnsi="Arial" w:cs="Arial"/>
          <w:sz w:val="22"/>
          <w:szCs w:val="22"/>
        </w:rPr>
      </w:pPr>
      <w:r w:rsidRPr="00C15500">
        <w:rPr>
          <w:rFonts w:ascii="Arial" w:hAnsi="Arial" w:cs="Arial"/>
          <w:sz w:val="22"/>
          <w:szCs w:val="22"/>
        </w:rPr>
        <w:t>Závaznost dokumentace:</w:t>
      </w:r>
    </w:p>
    <w:p w14:paraId="5D3E57B6" w14:textId="0879F5D5" w:rsidR="000E102E" w:rsidRPr="00E35788" w:rsidRDefault="003D2E60" w:rsidP="00514D1B">
      <w:pPr>
        <w:tabs>
          <w:tab w:val="left" w:pos="-180"/>
        </w:tabs>
        <w:spacing w:line="276" w:lineRule="auto"/>
        <w:ind w:left="567" w:right="-2" w:hanging="567"/>
        <w:rPr>
          <w:rFonts w:ascii="Arial" w:hAnsi="Arial" w:cs="Arial"/>
          <w:sz w:val="22"/>
          <w:szCs w:val="22"/>
        </w:rPr>
      </w:pPr>
      <w:r>
        <w:rPr>
          <w:rFonts w:ascii="Arial" w:hAnsi="Arial" w:cs="Arial"/>
          <w:sz w:val="22"/>
          <w:szCs w:val="22"/>
        </w:rPr>
        <w:tab/>
      </w:r>
      <w:r w:rsidR="000E102E" w:rsidRPr="00E35788">
        <w:rPr>
          <w:rFonts w:ascii="Arial" w:hAnsi="Arial" w:cs="Arial"/>
          <w:sz w:val="22"/>
          <w:szCs w:val="22"/>
        </w:rPr>
        <w:t>V případě eventuálního rozporu v platnosti smluvních dokumentů, jsou dokumenty platné v tomto pořadí: 1) text smlouvy, 2</w:t>
      </w:r>
      <w:r w:rsidR="00F66E23">
        <w:rPr>
          <w:rFonts w:ascii="Arial" w:hAnsi="Arial" w:cs="Arial"/>
          <w:sz w:val="22"/>
          <w:szCs w:val="22"/>
        </w:rPr>
        <w:t>)</w:t>
      </w:r>
      <w:r w:rsidR="000E102E" w:rsidRPr="00E35788">
        <w:rPr>
          <w:rFonts w:ascii="Arial" w:hAnsi="Arial" w:cs="Arial"/>
          <w:sz w:val="22"/>
          <w:szCs w:val="22"/>
        </w:rPr>
        <w:t xml:space="preserve"> </w:t>
      </w:r>
      <w:r w:rsidR="00C114B0">
        <w:rPr>
          <w:rFonts w:ascii="Arial" w:hAnsi="Arial" w:cs="Arial"/>
          <w:sz w:val="22"/>
          <w:szCs w:val="22"/>
        </w:rPr>
        <w:t>s</w:t>
      </w:r>
      <w:r w:rsidR="00C114B0" w:rsidRPr="00C114B0">
        <w:rPr>
          <w:rFonts w:ascii="Arial" w:hAnsi="Arial" w:cs="Arial"/>
          <w:sz w:val="22"/>
          <w:szCs w:val="22"/>
        </w:rPr>
        <w:t>tavební řešení - půdorysy</w:t>
      </w:r>
      <w:r w:rsidR="000E102E" w:rsidRPr="00E35788">
        <w:rPr>
          <w:rFonts w:ascii="Arial" w:hAnsi="Arial" w:cs="Arial"/>
          <w:sz w:val="22"/>
          <w:szCs w:val="22"/>
        </w:rPr>
        <w:t xml:space="preserve">, </w:t>
      </w:r>
      <w:r w:rsidR="00F66E23">
        <w:rPr>
          <w:rFonts w:ascii="Arial" w:hAnsi="Arial" w:cs="Arial"/>
          <w:sz w:val="22"/>
          <w:szCs w:val="22"/>
        </w:rPr>
        <w:t>3</w:t>
      </w:r>
      <w:r w:rsidR="000E102E" w:rsidRPr="00E35788">
        <w:rPr>
          <w:rFonts w:ascii="Arial" w:hAnsi="Arial" w:cs="Arial"/>
          <w:sz w:val="22"/>
          <w:szCs w:val="22"/>
        </w:rPr>
        <w:t xml:space="preserve">) nabídka </w:t>
      </w:r>
      <w:r w:rsidR="00A711FD" w:rsidRPr="00E35788">
        <w:rPr>
          <w:rFonts w:ascii="Arial" w:hAnsi="Arial" w:cs="Arial"/>
          <w:sz w:val="22"/>
          <w:szCs w:val="22"/>
        </w:rPr>
        <w:t>dodavatel</w:t>
      </w:r>
      <w:r w:rsidR="000E102E" w:rsidRPr="00E35788">
        <w:rPr>
          <w:rFonts w:ascii="Arial" w:hAnsi="Arial" w:cs="Arial"/>
          <w:sz w:val="22"/>
          <w:szCs w:val="22"/>
        </w:rPr>
        <w:t>e na veřejnou zakázku s </w:t>
      </w:r>
      <w:r w:rsidR="000E102E" w:rsidRPr="008D194F">
        <w:rPr>
          <w:rFonts w:ascii="Arial" w:hAnsi="Arial" w:cs="Arial"/>
          <w:sz w:val="22"/>
          <w:szCs w:val="22"/>
        </w:rPr>
        <w:t xml:space="preserve">názvem </w:t>
      </w:r>
      <w:r w:rsidR="000B1968" w:rsidRPr="008D194F">
        <w:rPr>
          <w:rFonts w:ascii="Arial" w:hAnsi="Arial" w:cs="Arial"/>
          <w:b/>
          <w:sz w:val="22"/>
          <w:szCs w:val="22"/>
        </w:rPr>
        <w:t>„</w:t>
      </w:r>
      <w:r w:rsidR="00125FDB" w:rsidRPr="008D194F">
        <w:rPr>
          <w:rFonts w:ascii="Arial" w:hAnsi="Arial" w:cs="Arial"/>
          <w:b/>
          <w:sz w:val="22"/>
          <w:szCs w:val="22"/>
        </w:rPr>
        <w:t>Stavební úpravy dvou bytových jednotek v pavilonu 5 a 6</w:t>
      </w:r>
      <w:r w:rsidR="000B1968" w:rsidRPr="008D194F">
        <w:rPr>
          <w:rFonts w:ascii="Arial" w:hAnsi="Arial" w:cs="Arial"/>
          <w:b/>
          <w:sz w:val="22"/>
          <w:szCs w:val="22"/>
        </w:rPr>
        <w:t>“</w:t>
      </w:r>
      <w:r w:rsidR="000B1968" w:rsidRPr="00E35788">
        <w:rPr>
          <w:rFonts w:ascii="Arial" w:hAnsi="Arial" w:cs="Arial"/>
          <w:sz w:val="22"/>
          <w:szCs w:val="22"/>
        </w:rPr>
        <w:t xml:space="preserve"> </w:t>
      </w:r>
      <w:r w:rsidR="000E102E" w:rsidRPr="00E35788">
        <w:rPr>
          <w:rFonts w:ascii="Arial" w:hAnsi="Arial" w:cs="Arial"/>
          <w:sz w:val="22"/>
          <w:szCs w:val="22"/>
        </w:rPr>
        <w:t xml:space="preserve">(dále jen „Veřejná zakázka“) </w:t>
      </w:r>
      <w:r w:rsidR="00F66E23">
        <w:rPr>
          <w:rFonts w:ascii="Arial" w:hAnsi="Arial" w:cs="Arial"/>
          <w:sz w:val="22"/>
          <w:szCs w:val="22"/>
        </w:rPr>
        <w:t xml:space="preserve">+ </w:t>
      </w:r>
      <w:r w:rsidR="000E102E" w:rsidRPr="00E35788">
        <w:rPr>
          <w:rFonts w:ascii="Arial" w:hAnsi="Arial" w:cs="Arial"/>
          <w:sz w:val="22"/>
          <w:szCs w:val="22"/>
        </w:rPr>
        <w:t xml:space="preserve">výkaz výměr, 5) nabídka </w:t>
      </w:r>
      <w:r w:rsidR="00A711FD" w:rsidRPr="00E35788">
        <w:rPr>
          <w:rFonts w:ascii="Arial" w:hAnsi="Arial" w:cs="Arial"/>
          <w:sz w:val="22"/>
          <w:szCs w:val="22"/>
        </w:rPr>
        <w:t>dodavatel</w:t>
      </w:r>
      <w:r w:rsidR="000E102E" w:rsidRPr="00E35788">
        <w:rPr>
          <w:rFonts w:ascii="Arial" w:hAnsi="Arial" w:cs="Arial"/>
          <w:sz w:val="22"/>
          <w:szCs w:val="22"/>
        </w:rPr>
        <w:t>e ostatní</w:t>
      </w:r>
    </w:p>
    <w:p w14:paraId="3BB7CDB0" w14:textId="77777777" w:rsidR="000E102E" w:rsidRPr="00C15500" w:rsidRDefault="000E102E" w:rsidP="003D2E60">
      <w:pPr>
        <w:tabs>
          <w:tab w:val="left" w:pos="-180"/>
          <w:tab w:val="left" w:pos="360"/>
        </w:tabs>
        <w:spacing w:line="276" w:lineRule="auto"/>
        <w:ind w:left="567" w:hanging="567"/>
        <w:rPr>
          <w:rFonts w:ascii="Arial" w:hAnsi="Arial" w:cs="Arial"/>
          <w:sz w:val="22"/>
          <w:szCs w:val="22"/>
        </w:rPr>
      </w:pPr>
    </w:p>
    <w:p w14:paraId="155ABA59" w14:textId="0B7E0A4B" w:rsidR="000E102E" w:rsidRDefault="00620DFB" w:rsidP="00514D1B">
      <w:pPr>
        <w:numPr>
          <w:ilvl w:val="1"/>
          <w:numId w:val="3"/>
        </w:numPr>
        <w:tabs>
          <w:tab w:val="left" w:pos="-180"/>
        </w:tabs>
        <w:spacing w:line="276" w:lineRule="auto"/>
        <w:ind w:left="567" w:right="-144" w:hanging="567"/>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7D5D938B" w14:textId="77777777" w:rsidR="00E94D1D" w:rsidRDefault="00E94D1D" w:rsidP="003D2E60">
      <w:pPr>
        <w:tabs>
          <w:tab w:val="left" w:pos="-180"/>
        </w:tabs>
        <w:spacing w:line="276" w:lineRule="auto"/>
        <w:ind w:left="567" w:hanging="567"/>
        <w:rPr>
          <w:rFonts w:ascii="Arial" w:hAnsi="Arial" w:cs="Arial"/>
          <w:sz w:val="22"/>
          <w:szCs w:val="22"/>
        </w:rPr>
      </w:pPr>
    </w:p>
    <w:p w14:paraId="7E75B2E8" w14:textId="279E7D17" w:rsidR="00B1350B" w:rsidRPr="000C3F17" w:rsidRDefault="00D90AF2" w:rsidP="003D2E60">
      <w:pPr>
        <w:numPr>
          <w:ilvl w:val="1"/>
          <w:numId w:val="3"/>
        </w:numPr>
        <w:tabs>
          <w:tab w:val="left" w:pos="-180"/>
        </w:tabs>
        <w:spacing w:line="276" w:lineRule="auto"/>
        <w:ind w:left="567" w:hanging="567"/>
        <w:rPr>
          <w:rFonts w:ascii="Arial" w:hAnsi="Arial" w:cs="Arial"/>
          <w:sz w:val="22"/>
          <w:szCs w:val="22"/>
        </w:rPr>
      </w:pPr>
      <w:r w:rsidRPr="000C3F17">
        <w:rPr>
          <w:rFonts w:ascii="Arial" w:hAnsi="Arial" w:cs="Arial"/>
          <w:sz w:val="22"/>
          <w:szCs w:val="22"/>
        </w:rPr>
        <w:lastRenderedPageBreak/>
        <w:t xml:space="preserve">Dodavatel </w:t>
      </w:r>
      <w:r w:rsidR="00B1350B" w:rsidRPr="000C3F17">
        <w:rPr>
          <w:rFonts w:ascii="Arial" w:hAnsi="Arial" w:cs="Arial"/>
          <w:sz w:val="22"/>
          <w:szCs w:val="22"/>
        </w:rPr>
        <w:t xml:space="preserve">prohlašuje, že si je vědom skutečnosti, že </w:t>
      </w:r>
      <w:r w:rsidRPr="000C3F17">
        <w:rPr>
          <w:rFonts w:ascii="Arial" w:hAnsi="Arial" w:cs="Arial"/>
          <w:sz w:val="22"/>
          <w:szCs w:val="22"/>
        </w:rPr>
        <w:t xml:space="preserve">objednatel </w:t>
      </w:r>
      <w:r w:rsidR="00B1350B" w:rsidRPr="000C3F17">
        <w:rPr>
          <w:rFonts w:ascii="Arial" w:hAnsi="Arial" w:cs="Arial"/>
          <w:sz w:val="22"/>
          <w:szCs w:val="22"/>
        </w:rPr>
        <w:t xml:space="preserve">má zájem o plnění této smlouvy v souladu se zásadami sociálně odpovědného zadávání veřejných zakázek. </w:t>
      </w:r>
      <w:r w:rsidRPr="000C3F17">
        <w:rPr>
          <w:rFonts w:ascii="Arial" w:hAnsi="Arial" w:cs="Arial"/>
          <w:sz w:val="22"/>
          <w:szCs w:val="22"/>
        </w:rPr>
        <w:t xml:space="preserve">Dodavatel </w:t>
      </w:r>
      <w:r w:rsidR="00B1350B" w:rsidRPr="000C3F17">
        <w:rPr>
          <w:rFonts w:ascii="Arial" w:hAnsi="Arial" w:cs="Arial"/>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E43373" w:rsidRPr="000C3F17">
        <w:rPr>
          <w:rFonts w:ascii="Arial" w:hAnsi="Arial" w:cs="Arial"/>
          <w:sz w:val="22"/>
          <w:szCs w:val="22"/>
        </w:rPr>
        <w:t xml:space="preserve">dodavatele </w:t>
      </w:r>
      <w:r w:rsidR="00B1350B" w:rsidRPr="000C3F17">
        <w:rPr>
          <w:rFonts w:ascii="Arial" w:hAnsi="Arial" w:cs="Arial"/>
          <w:sz w:val="22"/>
          <w:szCs w:val="22"/>
        </w:rPr>
        <w:t>či jeho poddodavatele.</w:t>
      </w:r>
    </w:p>
    <w:p w14:paraId="2F765FB5" w14:textId="77777777" w:rsidR="001861D4" w:rsidRPr="000C3F17" w:rsidRDefault="001861D4" w:rsidP="003D2E60">
      <w:pPr>
        <w:pStyle w:val="Odstavecseseznamem"/>
        <w:ind w:left="567" w:hanging="567"/>
        <w:rPr>
          <w:rFonts w:ascii="Arial" w:hAnsi="Arial" w:cs="Arial"/>
          <w:sz w:val="22"/>
          <w:szCs w:val="22"/>
        </w:rPr>
      </w:pPr>
    </w:p>
    <w:p w14:paraId="4CA56B76" w14:textId="0631AE15" w:rsidR="00B1350B" w:rsidRPr="000C3F17" w:rsidRDefault="00D90AF2" w:rsidP="003D2E60">
      <w:pPr>
        <w:numPr>
          <w:ilvl w:val="1"/>
          <w:numId w:val="3"/>
        </w:numPr>
        <w:tabs>
          <w:tab w:val="left" w:pos="-180"/>
        </w:tabs>
        <w:spacing w:line="276" w:lineRule="auto"/>
        <w:ind w:left="567" w:hanging="567"/>
        <w:rPr>
          <w:rFonts w:ascii="Arial" w:hAnsi="Arial" w:cs="Arial"/>
          <w:sz w:val="22"/>
          <w:szCs w:val="22"/>
        </w:rPr>
      </w:pPr>
      <w:r w:rsidRPr="000C3F17">
        <w:rPr>
          <w:rFonts w:ascii="Arial" w:hAnsi="Arial" w:cs="Arial"/>
          <w:sz w:val="22"/>
          <w:szCs w:val="22"/>
        </w:rPr>
        <w:t xml:space="preserve">Objednavatel </w:t>
      </w:r>
      <w:r w:rsidR="001861D4" w:rsidRPr="000C3F17">
        <w:rPr>
          <w:rFonts w:ascii="Arial" w:hAnsi="Arial" w:cs="Arial"/>
          <w:sz w:val="22"/>
          <w:szCs w:val="22"/>
        </w:rPr>
        <w:t>požaduje, aby se dodavatel, s ohledem na ochranu životního prostředí, zavázal k minimální produkci všech druhů odpadů, vzniklých v souvislosti s realizací díla. V případě jejich vzniku bude přednostně a v co největší míře usilovat o jejich další využití, recyklaci a další ekologicky šetrná řešení</w:t>
      </w:r>
      <w:r w:rsidR="00E94D1D" w:rsidRPr="000C3F17">
        <w:rPr>
          <w:rFonts w:ascii="Arial" w:hAnsi="Arial" w:cs="Arial"/>
          <w:sz w:val="22"/>
          <w:szCs w:val="22"/>
        </w:rPr>
        <w:t>,</w:t>
      </w:r>
      <w:r w:rsidR="001861D4" w:rsidRPr="000C3F17">
        <w:rPr>
          <w:rFonts w:ascii="Arial" w:hAnsi="Arial" w:cs="Arial"/>
          <w:sz w:val="22"/>
          <w:szCs w:val="22"/>
        </w:rPr>
        <w:t xml:space="preserve"> a to i nad rámec povinností stanovených zákonem č. 541/2020 Sb., o odpadech. </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539F611E" w14:textId="77777777" w:rsidR="003D2E60" w:rsidRDefault="003D2E60" w:rsidP="00040850">
      <w:pPr>
        <w:pStyle w:val="Odstavecseseznamem1"/>
        <w:tabs>
          <w:tab w:val="left" w:pos="-180"/>
        </w:tabs>
        <w:spacing w:line="276" w:lineRule="auto"/>
        <w:ind w:left="450"/>
        <w:rPr>
          <w:rFonts w:ascii="Arial" w:hAnsi="Arial" w:cs="Arial"/>
          <w:sz w:val="22"/>
          <w:szCs w:val="22"/>
        </w:rPr>
      </w:pP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583800C9" w14:textId="77777777" w:rsidR="005A1520" w:rsidRPr="00C15500" w:rsidRDefault="005A1520" w:rsidP="00040850">
      <w:pPr>
        <w:keepNext/>
        <w:autoSpaceDE w:val="0"/>
        <w:spacing w:line="276" w:lineRule="auto"/>
        <w:ind w:left="360"/>
        <w:jc w:val="center"/>
        <w:rPr>
          <w:rFonts w:ascii="Arial" w:hAnsi="Arial" w:cs="Arial"/>
          <w:sz w:val="22"/>
          <w:szCs w:val="22"/>
        </w:rPr>
      </w:pPr>
    </w:p>
    <w:p w14:paraId="1576D56D" w14:textId="198DB8D4" w:rsidR="008A59B7" w:rsidRDefault="00620DFB" w:rsidP="003D2E60">
      <w:pPr>
        <w:widowControl/>
        <w:numPr>
          <w:ilvl w:val="1"/>
          <w:numId w:val="7"/>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762879">
        <w:rPr>
          <w:rFonts w:ascii="Arial" w:hAnsi="Arial" w:cs="Arial"/>
          <w:sz w:val="22"/>
          <w:szCs w:val="22"/>
        </w:rPr>
        <w:t xml:space="preserve"> </w:t>
      </w:r>
      <w:r w:rsidR="008F4A2F">
        <w:rPr>
          <w:rFonts w:ascii="Arial" w:hAnsi="Arial" w:cs="Arial"/>
          <w:color w:val="FF0000"/>
          <w:sz w:val="22"/>
          <w:szCs w:val="22"/>
        </w:rPr>
        <w:t xml:space="preserve"> </w:t>
      </w:r>
      <w:r w:rsidR="008F4A2F" w:rsidRPr="008F4A2F">
        <w:rPr>
          <w:rFonts w:ascii="Arial" w:hAnsi="Arial" w:cs="Arial"/>
          <w:sz w:val="22"/>
          <w:szCs w:val="22"/>
        </w:rPr>
        <w:t xml:space="preserve">do </w:t>
      </w:r>
      <w:r w:rsidR="00D358A7">
        <w:rPr>
          <w:rFonts w:ascii="Arial" w:hAnsi="Arial" w:cs="Arial"/>
          <w:sz w:val="22"/>
          <w:szCs w:val="22"/>
        </w:rPr>
        <w:t>4</w:t>
      </w:r>
      <w:r w:rsidR="008F4A2F" w:rsidRPr="008F4A2F">
        <w:rPr>
          <w:rFonts w:ascii="Arial" w:hAnsi="Arial" w:cs="Arial"/>
          <w:sz w:val="22"/>
          <w:szCs w:val="22"/>
        </w:rPr>
        <w:t xml:space="preserve"> měsíců</w:t>
      </w:r>
      <w:r w:rsidR="009E7CFE" w:rsidRPr="008F4A2F">
        <w:rPr>
          <w:rFonts w:ascii="Arial" w:hAnsi="Arial" w:cs="Arial"/>
          <w:sz w:val="22"/>
          <w:szCs w:val="22"/>
        </w:rPr>
        <w:t xml:space="preserve"> </w:t>
      </w:r>
      <w:r w:rsidR="009E7CFE" w:rsidRPr="00F66E23">
        <w:rPr>
          <w:rFonts w:ascii="Arial" w:hAnsi="Arial" w:cs="Arial"/>
          <w:sz w:val="22"/>
          <w:szCs w:val="22"/>
        </w:rPr>
        <w:t xml:space="preserve">ode dne </w:t>
      </w:r>
      <w:r w:rsidR="001A68C6" w:rsidRPr="00F66E23">
        <w:rPr>
          <w:rFonts w:ascii="Arial" w:hAnsi="Arial" w:cs="Arial"/>
          <w:sz w:val="22"/>
          <w:szCs w:val="22"/>
        </w:rPr>
        <w:t xml:space="preserve">účinnosti </w:t>
      </w:r>
      <w:r w:rsidR="001A6E28" w:rsidRPr="00F66E23">
        <w:rPr>
          <w:rFonts w:ascii="Arial" w:hAnsi="Arial" w:cs="Arial"/>
          <w:sz w:val="22"/>
          <w:szCs w:val="22"/>
        </w:rPr>
        <w:t>smlouvy.</w:t>
      </w:r>
    </w:p>
    <w:p w14:paraId="0AE66462" w14:textId="77777777" w:rsidR="001605DC" w:rsidRPr="00C15500" w:rsidRDefault="001605DC" w:rsidP="003D2E60">
      <w:pPr>
        <w:spacing w:line="276" w:lineRule="auto"/>
        <w:ind w:left="567" w:hanging="567"/>
        <w:rPr>
          <w:rFonts w:ascii="Arial" w:hAnsi="Arial" w:cs="Arial"/>
          <w:sz w:val="22"/>
          <w:szCs w:val="22"/>
        </w:rPr>
      </w:pPr>
    </w:p>
    <w:p w14:paraId="7B5AB4BB" w14:textId="7B5164F3" w:rsidR="00D108FE" w:rsidRDefault="00D70921" w:rsidP="003D2E60">
      <w:pPr>
        <w:widowControl/>
        <w:numPr>
          <w:ilvl w:val="1"/>
          <w:numId w:val="7"/>
        </w:numPr>
        <w:tabs>
          <w:tab w:val="left" w:pos="-180"/>
        </w:tabs>
        <w:spacing w:line="276" w:lineRule="auto"/>
        <w:ind w:left="567" w:hanging="567"/>
        <w:textAlignment w:val="auto"/>
        <w:rPr>
          <w:rFonts w:ascii="Arial" w:hAnsi="Arial" w:cs="Arial"/>
          <w:sz w:val="22"/>
          <w:szCs w:val="22"/>
        </w:rPr>
      </w:pPr>
      <w:r w:rsidRPr="00D70921">
        <w:rPr>
          <w:rFonts w:ascii="Arial" w:hAnsi="Arial" w:cs="Arial"/>
          <w:sz w:val="22"/>
          <w:szCs w:val="22"/>
        </w:rPr>
        <w:t>Obě strany se zavazují, že nejpozději do 10 dnů od nabytí účinnosti smlouvy sjednají termín, kdy objednatel protokolárně předá dodavateli místo plnění díla a zkoordinují harmonogram prací.</w:t>
      </w:r>
    </w:p>
    <w:p w14:paraId="2838C85D" w14:textId="77777777" w:rsidR="000E102E" w:rsidRDefault="000E102E" w:rsidP="003D2E60">
      <w:pPr>
        <w:autoSpaceDE w:val="0"/>
        <w:spacing w:line="276" w:lineRule="auto"/>
        <w:ind w:left="567" w:hanging="567"/>
        <w:rPr>
          <w:rFonts w:ascii="Arial" w:hAnsi="Arial" w:cs="Arial"/>
          <w:sz w:val="22"/>
          <w:szCs w:val="22"/>
        </w:rPr>
      </w:pPr>
    </w:p>
    <w:p w14:paraId="43DF20D2" w14:textId="248EBCD5" w:rsidR="00B52F8F" w:rsidRDefault="00B52F8F" w:rsidP="003D2E60">
      <w:pPr>
        <w:widowControl/>
        <w:numPr>
          <w:ilvl w:val="1"/>
          <w:numId w:val="7"/>
        </w:numPr>
        <w:tabs>
          <w:tab w:val="left" w:pos="-180"/>
        </w:tabs>
        <w:spacing w:line="276" w:lineRule="auto"/>
        <w:ind w:left="567" w:hanging="567"/>
        <w:textAlignment w:val="auto"/>
        <w:rPr>
          <w:rFonts w:ascii="Arial" w:hAnsi="Arial" w:cs="Arial"/>
          <w:sz w:val="22"/>
          <w:szCs w:val="22"/>
        </w:rPr>
      </w:pPr>
      <w:r w:rsidRPr="00B52F8F">
        <w:rPr>
          <w:rFonts w:ascii="Arial" w:hAnsi="Arial" w:cs="Arial"/>
          <w:sz w:val="22"/>
          <w:szCs w:val="22"/>
        </w:rPr>
        <w:t>Dodavatel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 díla.</w:t>
      </w:r>
    </w:p>
    <w:p w14:paraId="64237EF3" w14:textId="77777777" w:rsidR="00B52F8F" w:rsidRDefault="00B52F8F" w:rsidP="003D2E60">
      <w:pPr>
        <w:pStyle w:val="Odstavecseseznamem"/>
        <w:ind w:left="567" w:hanging="567"/>
        <w:rPr>
          <w:rFonts w:ascii="Arial" w:hAnsi="Arial" w:cs="Arial"/>
          <w:sz w:val="22"/>
          <w:szCs w:val="22"/>
        </w:rPr>
      </w:pPr>
    </w:p>
    <w:p w14:paraId="61FAF965" w14:textId="77777777" w:rsidR="00B52F8F" w:rsidRDefault="00B52F8F" w:rsidP="001B215E">
      <w:pPr>
        <w:widowControl/>
        <w:numPr>
          <w:ilvl w:val="1"/>
          <w:numId w:val="7"/>
        </w:numPr>
        <w:tabs>
          <w:tab w:val="left" w:pos="-180"/>
          <w:tab w:val="num" w:pos="720"/>
        </w:tabs>
        <w:spacing w:line="276" w:lineRule="auto"/>
        <w:ind w:left="567" w:right="-144" w:hanging="567"/>
        <w:textAlignment w:val="auto"/>
        <w:rPr>
          <w:rFonts w:ascii="Arial" w:hAnsi="Arial" w:cs="Arial"/>
          <w:sz w:val="22"/>
          <w:szCs w:val="22"/>
        </w:rPr>
      </w:pPr>
      <w:r w:rsidRPr="00B52F8F">
        <w:rPr>
          <w:rFonts w:ascii="Arial" w:hAnsi="Arial" w:cs="Arial"/>
          <w:sz w:val="22"/>
          <w:szCs w:val="22"/>
        </w:rPr>
        <w:t>V případě, že z jakýchkoliv důvodů na straně objednatele nebude možné dodržet termín zahájení doby plnění, je objednatel oprávněn zahájení doby plnění posunout na pozdější dobu. Termín k dokončení díla se posouvá o stejný počet dní, o kolik dní došlo k posunutí zahájení doby plnění. O stejný počet dní, po které nebylo možné realizovat dílo, se posouvá termín k dokončení díla i pokud není možné realizovat dílo s ohledem na klimatické podmínky. V případě pozastavení prací z důvodů na straně objednatele bude ohledně posunutí termínů dle této smlouvy postupováno obdobně. Pro vyloučení pochybností smluvní strany sjednávají, že dodavatel není oprávněn účtovat objednateli jakékoliv vícenáklady, včetně zabezpečovacích prací, které mu vzniknou v důsledku pozastavení prací.</w:t>
      </w:r>
    </w:p>
    <w:p w14:paraId="227CEC5D" w14:textId="77777777" w:rsidR="00B52F8F" w:rsidRDefault="00B52F8F" w:rsidP="001B215E">
      <w:pPr>
        <w:pStyle w:val="Odstavecseseznamem"/>
        <w:ind w:left="567" w:right="-144" w:hanging="567"/>
        <w:rPr>
          <w:rFonts w:ascii="Arial" w:hAnsi="Arial" w:cs="Arial"/>
          <w:sz w:val="22"/>
          <w:szCs w:val="22"/>
        </w:rPr>
      </w:pPr>
    </w:p>
    <w:p w14:paraId="743E811D" w14:textId="3206BD24" w:rsidR="00B52F8F" w:rsidRPr="00B52F8F" w:rsidRDefault="00B52F8F" w:rsidP="001B215E">
      <w:pPr>
        <w:widowControl/>
        <w:numPr>
          <w:ilvl w:val="1"/>
          <w:numId w:val="7"/>
        </w:numPr>
        <w:tabs>
          <w:tab w:val="left" w:pos="-180"/>
          <w:tab w:val="num" w:pos="720"/>
        </w:tabs>
        <w:spacing w:line="276" w:lineRule="auto"/>
        <w:ind w:left="567" w:right="-144" w:hanging="567"/>
        <w:textAlignment w:val="auto"/>
        <w:rPr>
          <w:rFonts w:ascii="Arial" w:hAnsi="Arial" w:cs="Arial"/>
          <w:sz w:val="22"/>
          <w:szCs w:val="22"/>
        </w:rPr>
      </w:pPr>
      <w:r w:rsidRPr="00B52F8F">
        <w:rPr>
          <w:rFonts w:ascii="Arial" w:hAnsi="Arial" w:cs="Arial"/>
          <w:sz w:val="22"/>
          <w:szCs w:val="22"/>
        </w:rPr>
        <w:t xml:space="preserve">Dodavatel je oprávněn přerušit provádění díla v případě, že zjistí při provádění díla skryté překážky znemožňující provedení díla sjednaným způsobem, které dodavatel nemohl při vynaložení veškeré možné péče před uzavřením této smlouvy předvídat. Každé takové přerušení provádění díla je dodavatel povinen písemně oznámit objednateli do 24 hodin od </w:t>
      </w:r>
      <w:r w:rsidR="001B215E">
        <w:rPr>
          <w:rFonts w:ascii="Arial" w:hAnsi="Arial" w:cs="Arial"/>
          <w:sz w:val="22"/>
          <w:szCs w:val="22"/>
        </w:rPr>
        <w:br/>
      </w:r>
      <w:r w:rsidR="001B215E">
        <w:rPr>
          <w:rFonts w:ascii="Arial" w:hAnsi="Arial" w:cs="Arial"/>
          <w:sz w:val="22"/>
          <w:szCs w:val="22"/>
        </w:rPr>
        <w:br/>
      </w:r>
      <w:r w:rsidRPr="00B52F8F">
        <w:rPr>
          <w:rFonts w:ascii="Arial" w:hAnsi="Arial" w:cs="Arial"/>
          <w:sz w:val="22"/>
          <w:szCs w:val="22"/>
        </w:rPr>
        <w:lastRenderedPageBreak/>
        <w:t xml:space="preserve">přerušení provádění díla. Součástí oznámení musí být zpráva o předpokládané délce přerušení, jeho příčinách a navrhovaných opatřeních. Dodavatel má po odsouhlasení zprávy objednatelem právo na prodloužení termínu pro dokončení a předání díla, a to o dobu pozastavení provádění díla, pokud tomu nebudou bránit jiné okolnosti, zejména klimatické podmínky, v takovém případě se termíny prodlužují i o počet dní, po které nebylo možné s ohledem na tyto jiné okolnosti práce provést. </w:t>
      </w:r>
    </w:p>
    <w:p w14:paraId="54F9DAA7" w14:textId="77777777" w:rsidR="00B52F8F" w:rsidRDefault="00B52F8F" w:rsidP="003D2E60">
      <w:pPr>
        <w:autoSpaceDE w:val="0"/>
        <w:spacing w:line="276" w:lineRule="auto"/>
        <w:ind w:left="567" w:hanging="567"/>
        <w:rPr>
          <w:rFonts w:ascii="Arial" w:hAnsi="Arial" w:cs="Arial"/>
          <w:sz w:val="22"/>
          <w:szCs w:val="22"/>
        </w:rPr>
      </w:pPr>
    </w:p>
    <w:p w14:paraId="37B18077" w14:textId="167A982F" w:rsidR="000E102E" w:rsidRPr="002B281B" w:rsidRDefault="000E102E" w:rsidP="001B215E">
      <w:pPr>
        <w:widowControl/>
        <w:numPr>
          <w:ilvl w:val="1"/>
          <w:numId w:val="7"/>
        </w:numPr>
        <w:tabs>
          <w:tab w:val="left" w:pos="-180"/>
        </w:tabs>
        <w:spacing w:line="276" w:lineRule="auto"/>
        <w:ind w:left="567" w:right="-144" w:hanging="567"/>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 xml:space="preserve">která činí částku </w:t>
      </w:r>
      <w:r w:rsidR="00D90AF2">
        <w:rPr>
          <w:rFonts w:ascii="Arial" w:hAnsi="Arial" w:cs="Arial"/>
          <w:sz w:val="22"/>
          <w:szCs w:val="22"/>
        </w:rPr>
        <w:t>0,0</w:t>
      </w:r>
      <w:r w:rsidRPr="002B281B">
        <w:rPr>
          <w:rFonts w:ascii="Arial" w:hAnsi="Arial" w:cs="Arial"/>
          <w:sz w:val="22"/>
          <w:szCs w:val="22"/>
        </w:rPr>
        <w:t>5 % z celkové ceny díla, minimálně v</w:t>
      </w:r>
      <w:r w:rsidR="00377343" w:rsidRPr="002B281B">
        <w:rPr>
          <w:rFonts w:ascii="Arial" w:hAnsi="Arial" w:cs="Arial"/>
          <w:sz w:val="22"/>
          <w:szCs w:val="22"/>
        </w:rPr>
        <w:t xml:space="preserve">šak </w:t>
      </w:r>
      <w:r w:rsidR="00D90AF2">
        <w:rPr>
          <w:rFonts w:ascii="Arial" w:hAnsi="Arial" w:cs="Arial"/>
          <w:sz w:val="22"/>
          <w:szCs w:val="22"/>
        </w:rPr>
        <w:t>5.000</w:t>
      </w:r>
      <w:r w:rsidRPr="002B281B">
        <w:rPr>
          <w:rFonts w:ascii="Arial" w:hAnsi="Arial" w:cs="Arial"/>
          <w:sz w:val="22"/>
          <w:szCs w:val="22"/>
        </w:rPr>
        <w:t>,-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Default="006F41E7" w:rsidP="00040850">
      <w:pPr>
        <w:autoSpaceDE w:val="0"/>
        <w:spacing w:line="276" w:lineRule="auto"/>
        <w:rPr>
          <w:rFonts w:ascii="Arial" w:hAnsi="Arial" w:cs="Arial"/>
          <w:b/>
          <w:bCs/>
          <w:sz w:val="22"/>
          <w:szCs w:val="22"/>
        </w:rPr>
      </w:pPr>
    </w:p>
    <w:p w14:paraId="540D3691" w14:textId="77777777" w:rsidR="003D2E60" w:rsidRPr="00C15500" w:rsidRDefault="003D2E60"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DE84BC1" w14:textId="7461F991" w:rsidR="000E102E" w:rsidRPr="00E85C0C" w:rsidRDefault="000E102E" w:rsidP="003D2E60">
      <w:pPr>
        <w:pStyle w:val="Odstavecseseznamem"/>
        <w:widowControl/>
        <w:numPr>
          <w:ilvl w:val="1"/>
          <w:numId w:val="22"/>
        </w:numPr>
        <w:tabs>
          <w:tab w:val="left" w:pos="-180"/>
        </w:tabs>
        <w:spacing w:line="276" w:lineRule="auto"/>
        <w:ind w:left="426" w:hanging="426"/>
        <w:textAlignment w:val="auto"/>
        <w:rPr>
          <w:rFonts w:ascii="Arial" w:hAnsi="Arial" w:cs="Arial"/>
          <w:sz w:val="22"/>
          <w:szCs w:val="22"/>
        </w:rPr>
      </w:pPr>
      <w:r w:rsidRPr="00E85C0C">
        <w:rPr>
          <w:rFonts w:ascii="Arial" w:hAnsi="Arial" w:cs="Arial"/>
          <w:sz w:val="22"/>
          <w:szCs w:val="22"/>
        </w:rPr>
        <w:t xml:space="preserve">Cena za dílo dle článku I. smlouvy je sjednána dohodou na základě nabídkové ceny </w:t>
      </w:r>
      <w:r w:rsidR="00620DFB" w:rsidRPr="00E85C0C">
        <w:rPr>
          <w:rFonts w:ascii="Arial" w:hAnsi="Arial" w:cs="Arial"/>
          <w:sz w:val="22"/>
          <w:szCs w:val="22"/>
        </w:rPr>
        <w:t>dodavatel</w:t>
      </w:r>
      <w:r w:rsidRPr="00E85C0C">
        <w:rPr>
          <w:rFonts w:ascii="Arial" w:hAnsi="Arial" w:cs="Arial"/>
          <w:sz w:val="22"/>
          <w:szCs w:val="22"/>
        </w:rPr>
        <w:t xml:space="preserve">e dohodou smluvních stran v souladu se zákonem č. 526/1990 Sb., o cenách, ve znění pozdějších předpisů, v celkové výši </w:t>
      </w:r>
      <w:r w:rsidR="00385CDB" w:rsidRPr="00E85C0C">
        <w:rPr>
          <w:rFonts w:ascii="Arial" w:hAnsi="Arial" w:cs="Arial"/>
          <w:sz w:val="22"/>
          <w:szCs w:val="22"/>
        </w:rPr>
        <w:t>799 746,65</w:t>
      </w:r>
      <w:r w:rsidR="00AE6EA9" w:rsidRPr="00E85C0C">
        <w:rPr>
          <w:rFonts w:ascii="Arial" w:hAnsi="Arial" w:cs="Arial"/>
          <w:sz w:val="22"/>
          <w:szCs w:val="22"/>
        </w:rPr>
        <w:t xml:space="preserve"> </w:t>
      </w:r>
      <w:r w:rsidR="00D108FE" w:rsidRPr="00E85C0C">
        <w:rPr>
          <w:rFonts w:ascii="Arial" w:hAnsi="Arial" w:cs="Arial"/>
          <w:sz w:val="22"/>
          <w:szCs w:val="22"/>
        </w:rPr>
        <w:t>K</w:t>
      </w:r>
      <w:r w:rsidRPr="00E85C0C">
        <w:rPr>
          <w:rFonts w:ascii="Arial" w:hAnsi="Arial" w:cs="Arial"/>
          <w:sz w:val="22"/>
          <w:szCs w:val="22"/>
        </w:rPr>
        <w:t>č bez DPH, a to jako cena nejvýše přípustná.</w:t>
      </w:r>
    </w:p>
    <w:p w14:paraId="006B87A1" w14:textId="306226F7" w:rsidR="000E102E" w:rsidRPr="00C15500" w:rsidRDefault="000E102E" w:rsidP="00D108F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F66E23">
        <w:rPr>
          <w:rFonts w:ascii="Arial" w:hAnsi="Arial" w:cs="Arial"/>
          <w:sz w:val="22"/>
          <w:szCs w:val="22"/>
        </w:rPr>
        <w:t xml:space="preserve">snížené </w:t>
      </w:r>
      <w:r w:rsidR="00D108FE">
        <w:rPr>
          <w:rFonts w:ascii="Arial" w:hAnsi="Arial" w:cs="Arial"/>
          <w:sz w:val="22"/>
          <w:szCs w:val="22"/>
        </w:rPr>
        <w:t>výši 1</w:t>
      </w:r>
      <w:r w:rsidR="00997485">
        <w:rPr>
          <w:rFonts w:ascii="Arial" w:hAnsi="Arial" w:cs="Arial"/>
          <w:sz w:val="22"/>
          <w:szCs w:val="22"/>
        </w:rPr>
        <w:t xml:space="preserve">5% </w:t>
      </w:r>
      <w:r w:rsidRPr="006F41E7">
        <w:rPr>
          <w:rFonts w:ascii="Arial" w:hAnsi="Arial" w:cs="Arial"/>
          <w:sz w:val="22"/>
          <w:szCs w:val="22"/>
        </w:rPr>
        <w:t>Kč</w:t>
      </w:r>
      <w:r w:rsidR="00F66E23">
        <w:rPr>
          <w:rFonts w:ascii="Arial" w:hAnsi="Arial" w:cs="Arial"/>
          <w:sz w:val="22"/>
          <w:szCs w:val="22"/>
        </w:rPr>
        <w:t xml:space="preserve"> - sociální bydlení.</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7285917E" w:rsidR="00951B39" w:rsidRPr="00B52F8F" w:rsidRDefault="000E102E" w:rsidP="000B1968">
      <w:pPr>
        <w:autoSpaceDE w:val="0"/>
        <w:spacing w:line="276" w:lineRule="auto"/>
        <w:ind w:left="426"/>
        <w:rPr>
          <w:rFonts w:ascii="Arial" w:hAnsi="Arial" w:cs="Arial"/>
          <w:b/>
          <w:sz w:val="22"/>
          <w:szCs w:val="22"/>
        </w:rPr>
      </w:pPr>
      <w:r w:rsidRPr="00B52F8F">
        <w:rPr>
          <w:rFonts w:ascii="Arial" w:hAnsi="Arial" w:cs="Arial"/>
          <w:b/>
          <w:sz w:val="22"/>
          <w:szCs w:val="22"/>
        </w:rPr>
        <w:t>Celková cena za dílo včetně DPH činí</w:t>
      </w:r>
      <w:r w:rsidR="00B0702E">
        <w:rPr>
          <w:rFonts w:ascii="Arial" w:hAnsi="Arial" w:cs="Arial"/>
          <w:b/>
          <w:sz w:val="22"/>
          <w:szCs w:val="22"/>
        </w:rPr>
        <w:t xml:space="preserve"> </w:t>
      </w:r>
      <w:r w:rsidR="00385CDB">
        <w:rPr>
          <w:rFonts w:ascii="Arial" w:hAnsi="Arial" w:cs="Arial"/>
          <w:b/>
          <w:sz w:val="22"/>
          <w:szCs w:val="22"/>
        </w:rPr>
        <w:t>919 708,65</w:t>
      </w:r>
      <w:r w:rsidR="009E7CFE" w:rsidRPr="00B52F8F">
        <w:rPr>
          <w:rFonts w:ascii="Arial" w:hAnsi="Arial" w:cs="Arial"/>
          <w:b/>
          <w:sz w:val="22"/>
          <w:szCs w:val="22"/>
        </w:rPr>
        <w:t xml:space="preserve"> </w:t>
      </w:r>
      <w:r w:rsidRPr="00B52F8F">
        <w:rPr>
          <w:rFonts w:ascii="Arial" w:hAnsi="Arial" w:cs="Arial"/>
          <w:b/>
          <w:sz w:val="22"/>
          <w:szCs w:val="22"/>
        </w:rPr>
        <w:t xml:space="preserve">Kč. </w:t>
      </w:r>
    </w:p>
    <w:p w14:paraId="2E854593" w14:textId="77777777" w:rsidR="000E102E" w:rsidRPr="00D108FE" w:rsidRDefault="000E102E" w:rsidP="002B281B">
      <w:pPr>
        <w:autoSpaceDE w:val="0"/>
        <w:spacing w:line="276" w:lineRule="auto"/>
        <w:ind w:left="426"/>
        <w:rPr>
          <w:rFonts w:ascii="Arial" w:hAnsi="Arial" w:cs="Arial"/>
          <w:b/>
          <w:sz w:val="22"/>
          <w:szCs w:val="22"/>
        </w:rPr>
      </w:pPr>
    </w:p>
    <w:p w14:paraId="49CAE055" w14:textId="77777777"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B52F8F">
        <w:rPr>
          <w:rFonts w:ascii="Arial" w:hAnsi="Arial" w:cs="Arial"/>
          <w:sz w:val="22"/>
          <w:szCs w:val="22"/>
        </w:rPr>
        <w:t xml:space="preserve">příloze č. </w:t>
      </w:r>
      <w:r w:rsidRPr="00F66E23">
        <w:rPr>
          <w:rFonts w:ascii="Arial" w:hAnsi="Arial" w:cs="Arial"/>
          <w:sz w:val="22"/>
          <w:szCs w:val="22"/>
        </w:rPr>
        <w:t>3.</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E85C0C">
      <w:pPr>
        <w:widowControl/>
        <w:numPr>
          <w:ilvl w:val="1"/>
          <w:numId w:val="22"/>
        </w:numPr>
        <w:tabs>
          <w:tab w:val="left" w:pos="-180"/>
        </w:tabs>
        <w:spacing w:line="276" w:lineRule="auto"/>
        <w:ind w:left="426"/>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B52F8F">
      <w:pPr>
        <w:autoSpaceDE w:val="0"/>
        <w:autoSpaceDN w:val="0"/>
        <w:spacing w:line="276" w:lineRule="auto"/>
        <w:ind w:left="426" w:hanging="426"/>
        <w:rPr>
          <w:rFonts w:ascii="Arial" w:hAnsi="Arial" w:cs="Arial"/>
          <w:sz w:val="22"/>
          <w:szCs w:val="22"/>
        </w:rPr>
      </w:pPr>
    </w:p>
    <w:p w14:paraId="0D11F421" w14:textId="7F1E9A2A" w:rsidR="00FA79CD" w:rsidRPr="002B281B" w:rsidRDefault="00FA79CD" w:rsidP="00E85C0C">
      <w:pPr>
        <w:widowControl/>
        <w:numPr>
          <w:ilvl w:val="1"/>
          <w:numId w:val="22"/>
        </w:numPr>
        <w:tabs>
          <w:tab w:val="left" w:pos="-180"/>
        </w:tabs>
        <w:spacing w:line="276" w:lineRule="auto"/>
        <w:ind w:left="426"/>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w:t>
      </w:r>
      <w:r w:rsidR="003D2E60">
        <w:rPr>
          <w:rFonts w:ascii="Arial" w:hAnsi="Arial" w:cs="Arial"/>
          <w:sz w:val="22"/>
          <w:szCs w:val="22"/>
        </w:rPr>
        <w:br/>
      </w:r>
      <w:r w:rsidR="003D2E60">
        <w:rPr>
          <w:rFonts w:ascii="Arial" w:hAnsi="Arial" w:cs="Arial"/>
          <w:sz w:val="22"/>
          <w:szCs w:val="22"/>
        </w:rPr>
        <w:br/>
      </w:r>
      <w:r w:rsidR="003D2E60">
        <w:rPr>
          <w:rFonts w:ascii="Arial" w:hAnsi="Arial" w:cs="Arial"/>
          <w:sz w:val="22"/>
          <w:szCs w:val="22"/>
        </w:rPr>
        <w:br/>
      </w:r>
      <w:r w:rsidR="002C0637" w:rsidRPr="00C54687">
        <w:rPr>
          <w:rFonts w:ascii="Arial" w:hAnsi="Arial" w:cs="Arial"/>
          <w:sz w:val="22"/>
          <w:szCs w:val="22"/>
        </w:rPr>
        <w:t>ZZVZ, je objednatel povinen provést nové zadávací řízení a po dobu jeho průběhu nepřipustit změnu rozsahu závazku z této smlouvy.</w:t>
      </w:r>
    </w:p>
    <w:p w14:paraId="04CF49C5" w14:textId="77777777" w:rsidR="00FA79CD" w:rsidRPr="00C15500" w:rsidRDefault="00FA79CD" w:rsidP="00B52F8F">
      <w:pPr>
        <w:pStyle w:val="Odstavecseseznamem"/>
        <w:spacing w:line="276" w:lineRule="auto"/>
        <w:ind w:left="426"/>
        <w:rPr>
          <w:rFonts w:ascii="Arial" w:hAnsi="Arial" w:cs="Arial"/>
          <w:color w:val="000000"/>
          <w:sz w:val="22"/>
          <w:szCs w:val="22"/>
        </w:rPr>
      </w:pPr>
    </w:p>
    <w:p w14:paraId="1F4DAB63" w14:textId="36EFC190" w:rsidR="00FA79CD" w:rsidRPr="00C15500" w:rsidRDefault="00FA79CD" w:rsidP="00E85C0C">
      <w:pPr>
        <w:widowControl/>
        <w:numPr>
          <w:ilvl w:val="1"/>
          <w:numId w:val="22"/>
        </w:numPr>
        <w:tabs>
          <w:tab w:val="left" w:pos="-180"/>
        </w:tabs>
        <w:spacing w:line="276" w:lineRule="auto"/>
        <w:ind w:left="426"/>
        <w:textAlignment w:val="auto"/>
        <w:rPr>
          <w:rFonts w:ascii="Arial" w:hAnsi="Arial" w:cs="Arial"/>
          <w:sz w:val="22"/>
          <w:szCs w:val="22"/>
        </w:rPr>
      </w:pPr>
      <w:r w:rsidRPr="00C15500">
        <w:rPr>
          <w:rFonts w:ascii="Arial" w:hAnsi="Arial" w:cs="Arial"/>
          <w:sz w:val="22"/>
          <w:szCs w:val="22"/>
        </w:rPr>
        <w:t>Cena díla bude snížena o práce, které oproti projektu nebudou objednatelem vyžadovány (méně</w:t>
      </w:r>
      <w:r w:rsidR="00E43373">
        <w:rPr>
          <w:rFonts w:ascii="Arial" w:hAnsi="Arial" w:cs="Arial"/>
          <w:sz w:val="22"/>
          <w:szCs w:val="22"/>
        </w:rPr>
        <w:t xml:space="preserve"> </w:t>
      </w:r>
      <w:r w:rsidRPr="00C15500">
        <w:rPr>
          <w:rFonts w:ascii="Arial" w:hAnsi="Arial" w:cs="Arial"/>
          <w:sz w:val="22"/>
          <w:szCs w:val="22"/>
        </w:rPr>
        <w:t xml:space="preserve">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B52F8F">
      <w:pPr>
        <w:autoSpaceDE w:val="0"/>
        <w:autoSpaceDN w:val="0"/>
        <w:spacing w:line="276" w:lineRule="auto"/>
        <w:ind w:left="426"/>
        <w:rPr>
          <w:rFonts w:ascii="Arial" w:hAnsi="Arial" w:cs="Arial"/>
          <w:sz w:val="22"/>
          <w:szCs w:val="22"/>
        </w:rPr>
      </w:pPr>
    </w:p>
    <w:p w14:paraId="0DE4E3BD" w14:textId="3DC8B4DF" w:rsidR="00E7066E" w:rsidRDefault="00FA79CD" w:rsidP="00E85C0C">
      <w:pPr>
        <w:widowControl/>
        <w:numPr>
          <w:ilvl w:val="1"/>
          <w:numId w:val="22"/>
        </w:numPr>
        <w:tabs>
          <w:tab w:val="left" w:pos="-180"/>
        </w:tabs>
        <w:spacing w:line="276" w:lineRule="auto"/>
        <w:ind w:left="426"/>
        <w:textAlignment w:val="auto"/>
        <w:rPr>
          <w:rFonts w:ascii="Arial" w:hAnsi="Arial" w:cs="Arial"/>
          <w:sz w:val="22"/>
          <w:szCs w:val="22"/>
        </w:rPr>
      </w:pPr>
      <w:r w:rsidRPr="00C15500">
        <w:rPr>
          <w:rFonts w:ascii="Arial" w:hAnsi="Arial" w:cs="Arial"/>
          <w:sz w:val="22"/>
          <w:szCs w:val="22"/>
        </w:rPr>
        <w:t xml:space="preserve">Dílo </w:t>
      </w:r>
      <w:r w:rsidR="007F4561">
        <w:rPr>
          <w:rFonts w:ascii="Arial" w:hAnsi="Arial" w:cs="Arial"/>
          <w:sz w:val="22"/>
          <w:szCs w:val="22"/>
        </w:rPr>
        <w:t xml:space="preserve">lze provést odlišně oproti dokumentaci pouze s předchozím písemným souhlasem objednatele. Před provedením změny díla musí být o rozsahu této změny (věcném i finančním) písemně informován </w:t>
      </w:r>
      <w:r w:rsidR="004F1600">
        <w:rPr>
          <w:rFonts w:ascii="Arial" w:hAnsi="Arial" w:cs="Arial"/>
          <w:sz w:val="22"/>
          <w:szCs w:val="22"/>
        </w:rPr>
        <w:t>objednatel</w:t>
      </w:r>
      <w:r w:rsidR="001A6E28">
        <w:rPr>
          <w:rFonts w:ascii="Arial" w:hAnsi="Arial" w:cs="Arial"/>
          <w:sz w:val="22"/>
          <w:szCs w:val="22"/>
        </w:rPr>
        <w:t xml:space="preserve">. </w:t>
      </w:r>
    </w:p>
    <w:p w14:paraId="21018755" w14:textId="77777777" w:rsidR="004F1600" w:rsidRPr="004F1600" w:rsidRDefault="004F1600" w:rsidP="00B52F8F">
      <w:pPr>
        <w:widowControl/>
        <w:tabs>
          <w:tab w:val="left" w:pos="-180"/>
        </w:tabs>
        <w:spacing w:line="276" w:lineRule="auto"/>
        <w:ind w:left="426"/>
        <w:textAlignment w:val="auto"/>
        <w:rPr>
          <w:rFonts w:ascii="Arial" w:hAnsi="Arial" w:cs="Arial"/>
          <w:sz w:val="22"/>
          <w:szCs w:val="22"/>
        </w:rPr>
      </w:pPr>
    </w:p>
    <w:p w14:paraId="52B17ECD" w14:textId="57CF9B23" w:rsidR="00FA79CD" w:rsidRDefault="007F4561" w:rsidP="00E85C0C">
      <w:pPr>
        <w:widowControl/>
        <w:numPr>
          <w:ilvl w:val="1"/>
          <w:numId w:val="22"/>
        </w:numPr>
        <w:tabs>
          <w:tab w:val="left" w:pos="-180"/>
        </w:tabs>
        <w:spacing w:line="276" w:lineRule="auto"/>
        <w:ind w:left="426"/>
        <w:textAlignment w:val="auto"/>
        <w:rPr>
          <w:rFonts w:ascii="Arial" w:hAnsi="Arial" w:cs="Arial"/>
          <w:sz w:val="22"/>
          <w:szCs w:val="22"/>
        </w:rPr>
      </w:pPr>
      <w:r>
        <w:rPr>
          <w:rFonts w:ascii="Arial" w:hAnsi="Arial" w:cs="Arial"/>
          <w:sz w:val="22"/>
          <w:szCs w:val="22"/>
        </w:rPr>
        <w:t xml:space="preserve">Změna díla oproti dokumentaci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B52F8F">
      <w:pPr>
        <w:autoSpaceDE w:val="0"/>
        <w:autoSpaceDN w:val="0"/>
        <w:spacing w:line="276" w:lineRule="auto"/>
        <w:ind w:left="426"/>
        <w:rPr>
          <w:rFonts w:ascii="Arial" w:hAnsi="Arial" w:cs="Arial"/>
          <w:sz w:val="22"/>
          <w:szCs w:val="22"/>
        </w:rPr>
      </w:pPr>
    </w:p>
    <w:p w14:paraId="6BCC9D4B" w14:textId="77777777" w:rsidR="000E102E" w:rsidRPr="00C15500" w:rsidRDefault="00FA79CD" w:rsidP="00E85C0C">
      <w:pPr>
        <w:widowControl/>
        <w:numPr>
          <w:ilvl w:val="1"/>
          <w:numId w:val="22"/>
        </w:numPr>
        <w:tabs>
          <w:tab w:val="left" w:pos="-180"/>
        </w:tabs>
        <w:spacing w:line="276" w:lineRule="auto"/>
        <w:ind w:left="426"/>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B52F8F">
      <w:pPr>
        <w:autoSpaceDE w:val="0"/>
        <w:spacing w:line="276" w:lineRule="auto"/>
        <w:ind w:left="426"/>
        <w:rPr>
          <w:rFonts w:ascii="Arial" w:hAnsi="Arial" w:cs="Arial"/>
          <w:sz w:val="22"/>
          <w:szCs w:val="22"/>
        </w:rPr>
      </w:pPr>
    </w:p>
    <w:p w14:paraId="5DA533E9" w14:textId="77777777" w:rsidR="00A919E1" w:rsidRPr="00C15500" w:rsidRDefault="00A919E1" w:rsidP="00B52F8F">
      <w:pPr>
        <w:autoSpaceDE w:val="0"/>
        <w:spacing w:line="276" w:lineRule="auto"/>
        <w:ind w:left="426"/>
        <w:rPr>
          <w:rFonts w:ascii="Arial" w:hAnsi="Arial" w:cs="Arial"/>
          <w:sz w:val="22"/>
          <w:szCs w:val="22"/>
        </w:rPr>
      </w:pPr>
    </w:p>
    <w:p w14:paraId="25C54BB6" w14:textId="77777777" w:rsidR="000E102E" w:rsidRPr="00C15500" w:rsidRDefault="000E102E" w:rsidP="00B52F8F">
      <w:pPr>
        <w:autoSpaceDE w:val="0"/>
        <w:spacing w:line="276" w:lineRule="auto"/>
        <w:ind w:left="426"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B52F8F">
      <w:pPr>
        <w:autoSpaceDE w:val="0"/>
        <w:spacing w:line="276" w:lineRule="auto"/>
        <w:ind w:left="426"/>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B52F8F">
      <w:pPr>
        <w:autoSpaceDE w:val="0"/>
        <w:spacing w:line="276" w:lineRule="auto"/>
        <w:ind w:left="426"/>
        <w:jc w:val="center"/>
        <w:rPr>
          <w:rFonts w:ascii="Arial" w:hAnsi="Arial" w:cs="Arial"/>
          <w:sz w:val="22"/>
          <w:szCs w:val="22"/>
        </w:rPr>
      </w:pPr>
    </w:p>
    <w:p w14:paraId="3928590A" w14:textId="6C94E3BD" w:rsidR="000E102E" w:rsidRPr="00E85C0C" w:rsidRDefault="000E102E" w:rsidP="003D2E60">
      <w:pPr>
        <w:pStyle w:val="Odstavecseseznamem"/>
        <w:widowControl/>
        <w:numPr>
          <w:ilvl w:val="1"/>
          <w:numId w:val="23"/>
        </w:numPr>
        <w:tabs>
          <w:tab w:val="left" w:pos="-180"/>
        </w:tabs>
        <w:spacing w:line="276" w:lineRule="auto"/>
        <w:ind w:left="567" w:hanging="567"/>
        <w:textAlignment w:val="auto"/>
        <w:rPr>
          <w:rFonts w:ascii="Arial" w:hAnsi="Arial" w:cs="Arial"/>
          <w:sz w:val="22"/>
          <w:szCs w:val="22"/>
        </w:rPr>
      </w:pPr>
      <w:r w:rsidRPr="00E85C0C">
        <w:rPr>
          <w:rFonts w:ascii="Arial" w:hAnsi="Arial" w:cs="Arial"/>
          <w:sz w:val="22"/>
          <w:szCs w:val="22"/>
        </w:rPr>
        <w:t xml:space="preserve">Objednatel nebude poskytovat </w:t>
      </w:r>
      <w:r w:rsidR="00F92BC3" w:rsidRPr="00E85C0C">
        <w:rPr>
          <w:rFonts w:ascii="Arial" w:hAnsi="Arial" w:cs="Arial"/>
          <w:sz w:val="22"/>
          <w:szCs w:val="22"/>
        </w:rPr>
        <w:t>dodavateli</w:t>
      </w:r>
      <w:r w:rsidRPr="00E85C0C">
        <w:rPr>
          <w:rFonts w:ascii="Arial" w:hAnsi="Arial" w:cs="Arial"/>
          <w:sz w:val="22"/>
          <w:szCs w:val="22"/>
        </w:rPr>
        <w:t xml:space="preserve"> díla zálohy.</w:t>
      </w:r>
    </w:p>
    <w:p w14:paraId="73B585E6" w14:textId="77777777" w:rsidR="00B52F8F" w:rsidRPr="00C15500" w:rsidRDefault="00B52F8F" w:rsidP="003D2E60">
      <w:pPr>
        <w:widowControl/>
        <w:tabs>
          <w:tab w:val="left" w:pos="-180"/>
        </w:tabs>
        <w:spacing w:line="276" w:lineRule="auto"/>
        <w:ind w:left="567" w:hanging="567"/>
        <w:textAlignment w:val="auto"/>
        <w:rPr>
          <w:rFonts w:ascii="Arial" w:hAnsi="Arial" w:cs="Arial"/>
          <w:sz w:val="22"/>
          <w:szCs w:val="22"/>
        </w:rPr>
      </w:pPr>
    </w:p>
    <w:p w14:paraId="615D4639" w14:textId="529337C1" w:rsidR="00B52F8F" w:rsidRDefault="00B52F8F" w:rsidP="003D2E60">
      <w:pPr>
        <w:widowControl/>
        <w:numPr>
          <w:ilvl w:val="1"/>
          <w:numId w:val="23"/>
        </w:numPr>
        <w:tabs>
          <w:tab w:val="left" w:pos="-180"/>
        </w:tabs>
        <w:spacing w:line="276" w:lineRule="auto"/>
        <w:ind w:left="567" w:hanging="567"/>
        <w:textAlignment w:val="auto"/>
        <w:rPr>
          <w:rFonts w:ascii="Arial" w:hAnsi="Arial" w:cs="Arial"/>
          <w:sz w:val="22"/>
          <w:szCs w:val="22"/>
        </w:rPr>
      </w:pPr>
      <w:r w:rsidRPr="00B52F8F">
        <w:rPr>
          <w:rFonts w:ascii="Arial" w:hAnsi="Arial" w:cs="Arial"/>
          <w:sz w:val="22"/>
          <w:szCs w:val="22"/>
        </w:rPr>
        <w:t xml:space="preserve">Smluvní strany se dohodly na zaplacení celkové ceny za dílo až po předání a převzetí díla objednatelem na základě předávacího protokolu. Faktura na cenu díla bude dodavatelem vystavena do </w:t>
      </w:r>
      <w:r>
        <w:rPr>
          <w:rFonts w:ascii="Arial" w:hAnsi="Arial" w:cs="Arial"/>
          <w:sz w:val="22"/>
          <w:szCs w:val="22"/>
        </w:rPr>
        <w:t>10</w:t>
      </w:r>
      <w:r w:rsidRPr="00B52F8F">
        <w:rPr>
          <w:rFonts w:ascii="Arial" w:hAnsi="Arial" w:cs="Arial"/>
          <w:sz w:val="22"/>
          <w:szCs w:val="22"/>
        </w:rPr>
        <w:t xml:space="preserve"> dnů ode dne předání a převzetí díla objednatelem.</w:t>
      </w:r>
    </w:p>
    <w:p w14:paraId="487A363A" w14:textId="77777777" w:rsidR="00B52F8F" w:rsidRPr="00B52F8F" w:rsidRDefault="00B52F8F" w:rsidP="003D2E60">
      <w:pPr>
        <w:widowControl/>
        <w:tabs>
          <w:tab w:val="left" w:pos="-180"/>
        </w:tabs>
        <w:spacing w:line="276" w:lineRule="auto"/>
        <w:ind w:left="567" w:hanging="567"/>
        <w:textAlignment w:val="auto"/>
        <w:rPr>
          <w:rFonts w:ascii="Arial" w:hAnsi="Arial" w:cs="Arial"/>
          <w:sz w:val="22"/>
          <w:szCs w:val="22"/>
        </w:rPr>
      </w:pPr>
    </w:p>
    <w:p w14:paraId="525BE3B4" w14:textId="77777777" w:rsidR="00B52F8F" w:rsidRDefault="00B52F8F" w:rsidP="003D2E60">
      <w:pPr>
        <w:widowControl/>
        <w:numPr>
          <w:ilvl w:val="1"/>
          <w:numId w:val="23"/>
        </w:numPr>
        <w:tabs>
          <w:tab w:val="left" w:pos="-180"/>
        </w:tabs>
        <w:spacing w:line="276" w:lineRule="auto"/>
        <w:ind w:left="567" w:hanging="567"/>
        <w:textAlignment w:val="auto"/>
        <w:rPr>
          <w:rFonts w:ascii="Arial" w:hAnsi="Arial" w:cs="Arial"/>
          <w:sz w:val="22"/>
          <w:szCs w:val="22"/>
        </w:rPr>
      </w:pPr>
      <w:r w:rsidRPr="00B52F8F">
        <w:rPr>
          <w:rFonts w:ascii="Arial" w:hAnsi="Arial" w:cs="Arial"/>
          <w:sz w:val="22"/>
          <w:szCs w:val="22"/>
        </w:rPr>
        <w:t>Je-li dílo převzato objednatelem s vadami a/nebo nedodělky, je dodavatel oprávněn vystavit konečnou fakturu až po odstranění všech vad nebo nedodělků uvedených v protokolu o předání a převzetí díla nebo řádného uspokojení jiného zákonného či smluvního nároku uplatněného objednatelem z titulu odpovědnosti dodavatele za vady díla, nebude-li mezi smluvními stranami písemně dohodnuto jinak.</w:t>
      </w:r>
    </w:p>
    <w:p w14:paraId="7F23503C" w14:textId="77777777" w:rsidR="00B52F8F" w:rsidRDefault="00B52F8F" w:rsidP="003D2E60">
      <w:pPr>
        <w:pStyle w:val="Odstavecseseznamem"/>
        <w:ind w:left="567" w:hanging="567"/>
        <w:rPr>
          <w:rFonts w:ascii="Arial" w:hAnsi="Arial" w:cs="Arial"/>
          <w:sz w:val="22"/>
          <w:szCs w:val="22"/>
        </w:rPr>
      </w:pPr>
    </w:p>
    <w:p w14:paraId="2A3B58EB" w14:textId="6671787A" w:rsidR="00B52F8F" w:rsidRDefault="00B52F8F" w:rsidP="003D2E60">
      <w:pPr>
        <w:widowControl/>
        <w:numPr>
          <w:ilvl w:val="1"/>
          <w:numId w:val="23"/>
        </w:numPr>
        <w:tabs>
          <w:tab w:val="left" w:pos="-180"/>
        </w:tabs>
        <w:spacing w:line="276" w:lineRule="auto"/>
        <w:ind w:left="567" w:hanging="567"/>
        <w:textAlignment w:val="auto"/>
        <w:rPr>
          <w:rFonts w:ascii="Arial" w:hAnsi="Arial" w:cs="Arial"/>
          <w:sz w:val="22"/>
          <w:szCs w:val="22"/>
        </w:rPr>
      </w:pPr>
      <w:r w:rsidRPr="00B52F8F">
        <w:rPr>
          <w:rFonts w:ascii="Arial" w:hAnsi="Arial" w:cs="Arial"/>
          <w:sz w:val="22"/>
          <w:szCs w:val="22"/>
        </w:rPr>
        <w:t xml:space="preserve">Lhůta splatnosti faktury je </w:t>
      </w:r>
      <w:r>
        <w:rPr>
          <w:rFonts w:ascii="Arial" w:hAnsi="Arial" w:cs="Arial"/>
          <w:sz w:val="22"/>
          <w:szCs w:val="22"/>
        </w:rPr>
        <w:t>21</w:t>
      </w:r>
      <w:r w:rsidRPr="00B52F8F">
        <w:rPr>
          <w:rFonts w:ascii="Arial" w:hAnsi="Arial" w:cs="Arial"/>
          <w:sz w:val="22"/>
          <w:szCs w:val="22"/>
        </w:rPr>
        <w:t xml:space="preserve"> kalendářních dnů od jejího doručení objednateli.</w:t>
      </w:r>
    </w:p>
    <w:p w14:paraId="480F8433" w14:textId="77777777" w:rsidR="00B52F8F" w:rsidRDefault="00B52F8F" w:rsidP="003D2E60">
      <w:pPr>
        <w:pStyle w:val="Odstavecseseznamem"/>
        <w:ind w:left="567" w:hanging="567"/>
        <w:rPr>
          <w:rFonts w:ascii="Arial" w:hAnsi="Arial" w:cs="Arial"/>
          <w:sz w:val="22"/>
          <w:szCs w:val="22"/>
        </w:rPr>
      </w:pPr>
    </w:p>
    <w:p w14:paraId="41CEF1C2" w14:textId="77777777" w:rsidR="00B52F8F" w:rsidRDefault="00B52F8F" w:rsidP="003D2E60">
      <w:pPr>
        <w:widowControl/>
        <w:numPr>
          <w:ilvl w:val="1"/>
          <w:numId w:val="23"/>
        </w:numPr>
        <w:tabs>
          <w:tab w:val="left" w:pos="-180"/>
        </w:tabs>
        <w:spacing w:line="276" w:lineRule="auto"/>
        <w:ind w:left="567" w:hanging="567"/>
        <w:textAlignment w:val="auto"/>
        <w:rPr>
          <w:rFonts w:ascii="Arial" w:hAnsi="Arial" w:cs="Arial"/>
          <w:sz w:val="22"/>
          <w:szCs w:val="22"/>
        </w:rPr>
      </w:pPr>
      <w:r w:rsidRPr="00B52F8F">
        <w:rPr>
          <w:rFonts w:ascii="Arial" w:hAnsi="Arial" w:cs="Arial"/>
          <w:sz w:val="22"/>
          <w:szCs w:val="22"/>
        </w:rPr>
        <w:t>Okamžikem zaplacení se rozumí datum odepsání příslušné částky, na kterou byla faktura vystavena, z účtu objednatele ve prospěch účtu dodavatele.</w:t>
      </w:r>
    </w:p>
    <w:p w14:paraId="7FC0FEE1" w14:textId="77777777" w:rsidR="00B52F8F" w:rsidRDefault="00B52F8F" w:rsidP="003D2E60">
      <w:pPr>
        <w:pStyle w:val="Odstavecseseznamem"/>
        <w:ind w:left="567" w:hanging="567"/>
        <w:rPr>
          <w:rFonts w:ascii="Arial" w:hAnsi="Arial" w:cs="Arial"/>
          <w:sz w:val="22"/>
          <w:szCs w:val="22"/>
        </w:rPr>
      </w:pPr>
    </w:p>
    <w:p w14:paraId="3B1D76C5" w14:textId="77777777" w:rsidR="00B52F8F" w:rsidRPr="00B52F8F" w:rsidRDefault="00B52F8F" w:rsidP="003D2E60">
      <w:pPr>
        <w:widowControl/>
        <w:numPr>
          <w:ilvl w:val="1"/>
          <w:numId w:val="23"/>
        </w:numPr>
        <w:tabs>
          <w:tab w:val="left" w:pos="-180"/>
        </w:tabs>
        <w:spacing w:line="276" w:lineRule="auto"/>
        <w:ind w:left="567" w:hanging="567"/>
        <w:textAlignment w:val="auto"/>
        <w:rPr>
          <w:rFonts w:ascii="Arial" w:hAnsi="Arial" w:cs="Arial"/>
          <w:sz w:val="22"/>
          <w:szCs w:val="22"/>
        </w:rPr>
      </w:pPr>
      <w:r w:rsidRPr="00B52F8F">
        <w:rPr>
          <w:rFonts w:ascii="Arial" w:hAnsi="Arial" w:cs="Arial"/>
          <w:sz w:val="22"/>
          <w:szCs w:val="22"/>
        </w:rPr>
        <w:t>Nebude-li faktura dodavatele obsahovat povinné náležitosti podle platných právních předpisů či podle této smlouvy včetně příloh nebo v něm budou uvedeny nesprávné údaje, je objednatel oprávněn vrátit fakturu dodavateli ve lhůtě její splatnosti.  V takovém případě doba splatnosti počne běžet doručením řádně opravené faktury objednateli.</w:t>
      </w:r>
    </w:p>
    <w:p w14:paraId="75FA938C" w14:textId="77777777" w:rsidR="000E102E" w:rsidRPr="00C15500" w:rsidRDefault="000E102E" w:rsidP="003D2E60">
      <w:pPr>
        <w:autoSpaceDE w:val="0"/>
        <w:spacing w:line="276" w:lineRule="auto"/>
        <w:ind w:left="567" w:hanging="567"/>
        <w:rPr>
          <w:rFonts w:ascii="Arial" w:hAnsi="Arial" w:cs="Arial"/>
          <w:sz w:val="22"/>
          <w:szCs w:val="22"/>
        </w:rPr>
      </w:pPr>
    </w:p>
    <w:p w14:paraId="28FB6848" w14:textId="77777777" w:rsidR="000E102E" w:rsidRPr="00C15500" w:rsidRDefault="000E102E" w:rsidP="003D2E60">
      <w:pPr>
        <w:widowControl/>
        <w:numPr>
          <w:ilvl w:val="1"/>
          <w:numId w:val="23"/>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70B127DB" w14:textId="2E845F79" w:rsidR="00CC4A2D" w:rsidRPr="00EA097F" w:rsidRDefault="00CC4A2D" w:rsidP="00EA097F">
      <w:pPr>
        <w:widowControl/>
        <w:tabs>
          <w:tab w:val="left" w:pos="-180"/>
        </w:tabs>
        <w:autoSpaceDE w:val="0"/>
        <w:spacing w:line="276" w:lineRule="auto"/>
        <w:textAlignment w:val="auto"/>
        <w:rPr>
          <w:rFonts w:ascii="Arial" w:hAnsi="Arial" w:cs="Arial"/>
          <w:b/>
          <w:bCs/>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78F8B7F6" w14:textId="5CB6BF7D" w:rsidR="006735EB" w:rsidRPr="00E85C0C" w:rsidRDefault="0086590A" w:rsidP="001B215E">
      <w:pPr>
        <w:pStyle w:val="Odstavecseseznamem"/>
        <w:widowControl/>
        <w:numPr>
          <w:ilvl w:val="1"/>
          <w:numId w:val="24"/>
        </w:numPr>
        <w:tabs>
          <w:tab w:val="left" w:pos="-180"/>
        </w:tabs>
        <w:spacing w:line="276" w:lineRule="auto"/>
        <w:ind w:left="709" w:right="-144"/>
        <w:textAlignment w:val="auto"/>
        <w:rPr>
          <w:rFonts w:ascii="Arial" w:hAnsi="Arial" w:cs="Arial"/>
          <w:sz w:val="22"/>
          <w:szCs w:val="22"/>
        </w:rPr>
      </w:pPr>
      <w:r w:rsidRPr="00E85C0C">
        <w:rPr>
          <w:rFonts w:ascii="Arial" w:hAnsi="Arial" w:cs="Arial"/>
          <w:sz w:val="22"/>
          <w:szCs w:val="22"/>
        </w:rPr>
        <w:t xml:space="preserve">Objednatel je vlastníkem vlastní </w:t>
      </w:r>
      <w:r w:rsidR="00024522" w:rsidRPr="00E85C0C">
        <w:rPr>
          <w:rFonts w:ascii="Arial" w:hAnsi="Arial" w:cs="Arial"/>
          <w:sz w:val="22"/>
          <w:szCs w:val="22"/>
        </w:rPr>
        <w:t>opravy</w:t>
      </w:r>
      <w:r w:rsidRPr="00E85C0C">
        <w:rPr>
          <w:rFonts w:ascii="Arial" w:hAnsi="Arial" w:cs="Arial"/>
          <w:sz w:val="22"/>
          <w:szCs w:val="22"/>
        </w:rPr>
        <w:t xml:space="preserve"> od počátku jejího zhotovování s tím, že </w:t>
      </w:r>
      <w:r w:rsidR="00F92BC3" w:rsidRPr="00E85C0C">
        <w:rPr>
          <w:rFonts w:ascii="Arial" w:hAnsi="Arial" w:cs="Arial"/>
          <w:sz w:val="22"/>
          <w:szCs w:val="22"/>
        </w:rPr>
        <w:t>dodavatel</w:t>
      </w:r>
      <w:r w:rsidRPr="00E85C0C">
        <w:rPr>
          <w:rFonts w:ascii="Arial" w:hAnsi="Arial" w:cs="Arial"/>
          <w:sz w:val="22"/>
          <w:szCs w:val="22"/>
        </w:rPr>
        <w:t xml:space="preserve"> je vlastníkem věcí, které si opatřil k provedení vlastní stavby až do doby, kdy se zpracováním stanou součástí vlastní </w:t>
      </w:r>
      <w:r w:rsidR="00024522" w:rsidRPr="00E85C0C">
        <w:rPr>
          <w:rFonts w:ascii="Arial" w:hAnsi="Arial" w:cs="Arial"/>
          <w:sz w:val="22"/>
          <w:szCs w:val="22"/>
        </w:rPr>
        <w:t>opravy</w:t>
      </w:r>
      <w:r w:rsidRPr="00E85C0C">
        <w:rPr>
          <w:rFonts w:ascii="Arial" w:hAnsi="Arial" w:cs="Arial"/>
          <w:sz w:val="22"/>
          <w:szCs w:val="22"/>
        </w:rPr>
        <w:t>.</w:t>
      </w:r>
    </w:p>
    <w:p w14:paraId="78B658B7" w14:textId="77777777" w:rsidR="006735EB" w:rsidRPr="00C15500" w:rsidRDefault="006735EB" w:rsidP="001B215E">
      <w:pPr>
        <w:autoSpaceDE w:val="0"/>
        <w:autoSpaceDN w:val="0"/>
        <w:spacing w:line="276" w:lineRule="auto"/>
        <w:ind w:left="709" w:right="-144"/>
        <w:rPr>
          <w:rFonts w:ascii="Arial" w:hAnsi="Arial" w:cs="Arial"/>
          <w:b/>
          <w:bCs/>
          <w:sz w:val="22"/>
          <w:szCs w:val="22"/>
        </w:rPr>
      </w:pPr>
    </w:p>
    <w:p w14:paraId="06766A88" w14:textId="77777777" w:rsidR="006735EB" w:rsidRPr="00C15500" w:rsidRDefault="00F92BC3" w:rsidP="001B215E">
      <w:pPr>
        <w:widowControl/>
        <w:numPr>
          <w:ilvl w:val="1"/>
          <w:numId w:val="24"/>
        </w:numPr>
        <w:tabs>
          <w:tab w:val="left" w:pos="-180"/>
        </w:tabs>
        <w:spacing w:line="276" w:lineRule="auto"/>
        <w:ind w:left="709" w:right="-144"/>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2253860F" w14:textId="77777777" w:rsidR="00B52F8F" w:rsidRDefault="00B52F8F" w:rsidP="00040850">
      <w:pPr>
        <w:autoSpaceDE w:val="0"/>
        <w:spacing w:line="276" w:lineRule="auto"/>
        <w:jc w:val="center"/>
        <w:rPr>
          <w:rFonts w:ascii="Arial" w:hAnsi="Arial" w:cs="Arial"/>
          <w:b/>
          <w:bCs/>
          <w:sz w:val="22"/>
          <w:szCs w:val="22"/>
        </w:rPr>
      </w:pPr>
    </w:p>
    <w:p w14:paraId="794AAAF6" w14:textId="77777777" w:rsidR="00B52F8F" w:rsidRPr="00B52F8F" w:rsidRDefault="00B52F8F" w:rsidP="00040850">
      <w:pPr>
        <w:autoSpaceDE w:val="0"/>
        <w:spacing w:line="276" w:lineRule="auto"/>
        <w:jc w:val="center"/>
        <w:rPr>
          <w:rFonts w:ascii="Arial" w:hAnsi="Arial" w:cs="Arial"/>
          <w:sz w:val="22"/>
          <w:szCs w:val="22"/>
        </w:rPr>
      </w:pPr>
    </w:p>
    <w:p w14:paraId="14EA4D4F" w14:textId="29004467" w:rsidR="00B52F8F" w:rsidRPr="00B52F8F" w:rsidRDefault="00B52F8F" w:rsidP="001B215E">
      <w:pPr>
        <w:pStyle w:val="Odstavecseseznamem"/>
        <w:numPr>
          <w:ilvl w:val="1"/>
          <w:numId w:val="20"/>
        </w:numPr>
        <w:snapToGrid w:val="0"/>
        <w:spacing w:after="120" w:line="240" w:lineRule="auto"/>
        <w:ind w:left="709" w:right="-2"/>
        <w:textAlignment w:val="auto"/>
        <w:rPr>
          <w:rFonts w:ascii="Arial" w:hAnsi="Arial" w:cs="Arial"/>
          <w:sz w:val="22"/>
          <w:szCs w:val="22"/>
        </w:rPr>
      </w:pPr>
      <w:r w:rsidRPr="00B52F8F">
        <w:rPr>
          <w:rFonts w:ascii="Arial" w:hAnsi="Arial" w:cs="Arial"/>
          <w:sz w:val="22"/>
          <w:szCs w:val="22"/>
        </w:rPr>
        <w:t>Místem plnění díla (staveništěm) dle této smlouvy je Centrum 83, poskytovatel sociálních služeb, Václavkova 950, Mladá Boleslav.</w:t>
      </w:r>
    </w:p>
    <w:p w14:paraId="7BA48365" w14:textId="4E9573A9" w:rsidR="00B52F8F" w:rsidRPr="006B0F30" w:rsidRDefault="00B52F8F" w:rsidP="001B215E">
      <w:pPr>
        <w:pStyle w:val="Odstavecseseznamem"/>
        <w:numPr>
          <w:ilvl w:val="1"/>
          <w:numId w:val="20"/>
        </w:numPr>
        <w:snapToGrid w:val="0"/>
        <w:spacing w:after="120" w:line="240" w:lineRule="auto"/>
        <w:ind w:left="709" w:right="-2"/>
        <w:textAlignment w:val="auto"/>
        <w:rPr>
          <w:rFonts w:ascii="Arial" w:hAnsi="Arial" w:cs="Arial"/>
          <w:sz w:val="22"/>
          <w:szCs w:val="22"/>
        </w:rPr>
      </w:pPr>
      <w:r w:rsidRPr="006B0F30">
        <w:rPr>
          <w:rFonts w:ascii="Arial" w:hAnsi="Arial" w:cs="Arial"/>
          <w:sz w:val="22"/>
          <w:szCs w:val="22"/>
        </w:rPr>
        <w:t>O předání a převzetí staveniště bude sepsán protokol.</w:t>
      </w:r>
    </w:p>
    <w:p w14:paraId="0ADDC409" w14:textId="142BF39F" w:rsidR="00B52F8F" w:rsidRPr="006B0F30" w:rsidRDefault="00B52F8F" w:rsidP="001B215E">
      <w:pPr>
        <w:pStyle w:val="Odstavecseseznamem"/>
        <w:numPr>
          <w:ilvl w:val="1"/>
          <w:numId w:val="20"/>
        </w:numPr>
        <w:snapToGrid w:val="0"/>
        <w:spacing w:after="120" w:line="240" w:lineRule="auto"/>
        <w:ind w:left="709" w:right="-2"/>
        <w:textAlignment w:val="auto"/>
        <w:rPr>
          <w:rFonts w:ascii="Franklin Gothic Book" w:hAnsi="Franklin Gothic Book" w:cs="Franklin Gothic Book"/>
        </w:rPr>
      </w:pPr>
      <w:r w:rsidRPr="006B0F30">
        <w:rPr>
          <w:rFonts w:ascii="Arial" w:hAnsi="Arial" w:cs="Arial"/>
          <w:sz w:val="22"/>
          <w:szCs w:val="22"/>
        </w:rPr>
        <w:t xml:space="preserve">Dodavatel je oprávněn </w:t>
      </w:r>
      <w:r w:rsidRPr="006B0F30">
        <w:rPr>
          <w:rFonts w:ascii="Franklin Gothic Book" w:hAnsi="Franklin Gothic Book" w:cs="Franklin Gothic Book"/>
        </w:rPr>
        <w:t xml:space="preserve">užívat staveniště až do doby předání díla bezplatně. </w:t>
      </w:r>
    </w:p>
    <w:p w14:paraId="649CBB6F" w14:textId="77777777" w:rsidR="0080184D" w:rsidRDefault="00F92BC3" w:rsidP="001B215E">
      <w:pPr>
        <w:widowControl/>
        <w:numPr>
          <w:ilvl w:val="1"/>
          <w:numId w:val="20"/>
        </w:numPr>
        <w:tabs>
          <w:tab w:val="left" w:pos="-180"/>
        </w:tabs>
        <w:spacing w:line="276" w:lineRule="auto"/>
        <w:ind w:left="709" w:right="-2"/>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 výstavby, v souladu s § 14 vyhl. č. 268/2009 Sb., o obecných technických požadavcích na výstavbu, ve znění pozdějších předpisů</w:t>
      </w:r>
      <w:r w:rsidR="00801BF6">
        <w:rPr>
          <w:rFonts w:ascii="Arial" w:hAnsi="Arial" w:cs="Arial"/>
          <w:sz w:val="22"/>
          <w:szCs w:val="22"/>
        </w:rPr>
        <w:t>.</w:t>
      </w:r>
    </w:p>
    <w:p w14:paraId="49B68686" w14:textId="6B8E79E1" w:rsidR="00801BF6" w:rsidRDefault="0080184D" w:rsidP="001B215E">
      <w:pPr>
        <w:widowControl/>
        <w:numPr>
          <w:ilvl w:val="1"/>
          <w:numId w:val="20"/>
        </w:numPr>
        <w:tabs>
          <w:tab w:val="left" w:pos="-180"/>
        </w:tabs>
        <w:spacing w:before="120" w:line="276" w:lineRule="auto"/>
        <w:ind w:left="709" w:right="-2"/>
        <w:textAlignment w:val="auto"/>
        <w:rPr>
          <w:rFonts w:ascii="Arial" w:hAnsi="Arial" w:cs="Arial"/>
          <w:sz w:val="22"/>
          <w:szCs w:val="22"/>
        </w:rPr>
      </w:pPr>
      <w:bookmarkStart w:id="0" w:name="_Hlk500917827"/>
      <w:r w:rsidRPr="00EA097F">
        <w:rPr>
          <w:rFonts w:ascii="Arial" w:hAnsi="Arial" w:cs="Arial"/>
          <w:sz w:val="22"/>
          <w:szCs w:val="22"/>
        </w:rPr>
        <w:t xml:space="preserve">Elektrickou energii nezbytnou pro vlastní realizaci opravy </w:t>
      </w:r>
      <w:r w:rsidR="006B0F30">
        <w:rPr>
          <w:rFonts w:ascii="Arial" w:hAnsi="Arial" w:cs="Arial"/>
          <w:sz w:val="22"/>
          <w:szCs w:val="22"/>
        </w:rPr>
        <w:t xml:space="preserve">a odběr vody pro potřebu stavby </w:t>
      </w:r>
      <w:r w:rsidR="00024522" w:rsidRPr="00EA097F">
        <w:rPr>
          <w:rFonts w:ascii="Arial" w:hAnsi="Arial" w:cs="Arial"/>
          <w:sz w:val="22"/>
          <w:szCs w:val="22"/>
        </w:rPr>
        <w:t xml:space="preserve">poskytne </w:t>
      </w:r>
      <w:r w:rsidR="00F257DA">
        <w:rPr>
          <w:rFonts w:ascii="Arial" w:hAnsi="Arial" w:cs="Arial"/>
          <w:sz w:val="22"/>
          <w:szCs w:val="22"/>
        </w:rPr>
        <w:t>objednatel</w:t>
      </w:r>
      <w:r w:rsidR="00024522" w:rsidRPr="00EA097F">
        <w:rPr>
          <w:rFonts w:ascii="Arial" w:hAnsi="Arial" w:cs="Arial"/>
          <w:sz w:val="22"/>
          <w:szCs w:val="22"/>
        </w:rPr>
        <w:t xml:space="preserve"> v rámci běžné spotřeby, kontrolu</w:t>
      </w:r>
      <w:r w:rsidRPr="00EA097F">
        <w:rPr>
          <w:rFonts w:ascii="Arial" w:hAnsi="Arial" w:cs="Arial"/>
          <w:sz w:val="22"/>
          <w:szCs w:val="22"/>
        </w:rPr>
        <w:t xml:space="preserve"> spotřeby el. energie</w:t>
      </w:r>
      <w:r w:rsidR="006B0F30">
        <w:rPr>
          <w:rFonts w:ascii="Arial" w:hAnsi="Arial" w:cs="Arial"/>
          <w:sz w:val="22"/>
          <w:szCs w:val="22"/>
        </w:rPr>
        <w:t xml:space="preserve">/spotřeby vody </w:t>
      </w:r>
      <w:r w:rsidR="00024522" w:rsidRPr="00EA097F">
        <w:rPr>
          <w:rFonts w:ascii="Arial" w:hAnsi="Arial" w:cs="Arial"/>
          <w:sz w:val="22"/>
          <w:szCs w:val="22"/>
        </w:rPr>
        <w:t xml:space="preserve">provede </w:t>
      </w:r>
      <w:r w:rsidR="006B0F30">
        <w:rPr>
          <w:rFonts w:ascii="Arial" w:hAnsi="Arial" w:cs="Arial"/>
          <w:sz w:val="22"/>
          <w:szCs w:val="22"/>
        </w:rPr>
        <w:t xml:space="preserve">objednatel </w:t>
      </w:r>
      <w:r w:rsidR="00EA097F" w:rsidRPr="00EA097F">
        <w:rPr>
          <w:rFonts w:ascii="Arial" w:hAnsi="Arial" w:cs="Arial"/>
          <w:sz w:val="22"/>
          <w:szCs w:val="22"/>
        </w:rPr>
        <w:t>namátkově</w:t>
      </w:r>
      <w:r w:rsidR="00EA097F">
        <w:rPr>
          <w:rFonts w:ascii="Arial" w:hAnsi="Arial" w:cs="Arial"/>
          <w:sz w:val="22"/>
          <w:szCs w:val="22"/>
        </w:rPr>
        <w:t>.</w:t>
      </w:r>
      <w:r w:rsidR="00EA097F" w:rsidRPr="00EA097F">
        <w:rPr>
          <w:rFonts w:ascii="Arial" w:hAnsi="Arial" w:cs="Arial"/>
          <w:sz w:val="22"/>
          <w:szCs w:val="22"/>
        </w:rPr>
        <w:t xml:space="preserve"> </w:t>
      </w:r>
      <w:r w:rsidRPr="00EA097F">
        <w:rPr>
          <w:rFonts w:ascii="Arial" w:hAnsi="Arial" w:cs="Arial"/>
          <w:sz w:val="22"/>
          <w:szCs w:val="22"/>
        </w:rPr>
        <w:t xml:space="preserve"> </w:t>
      </w:r>
      <w:bookmarkEnd w:id="0"/>
    </w:p>
    <w:p w14:paraId="50DD4F0F" w14:textId="2F52D6ED" w:rsidR="000E102E" w:rsidRDefault="00C94EA0" w:rsidP="001B215E">
      <w:pPr>
        <w:widowControl/>
        <w:numPr>
          <w:ilvl w:val="1"/>
          <w:numId w:val="20"/>
        </w:numPr>
        <w:tabs>
          <w:tab w:val="left" w:pos="-180"/>
        </w:tabs>
        <w:spacing w:line="276" w:lineRule="auto"/>
        <w:ind w:left="709" w:right="-2"/>
        <w:textAlignment w:val="auto"/>
        <w:rPr>
          <w:rFonts w:ascii="Arial" w:hAnsi="Arial" w:cs="Arial"/>
          <w:sz w:val="22"/>
          <w:szCs w:val="22"/>
        </w:rPr>
      </w:pPr>
      <w:r>
        <w:rPr>
          <w:rFonts w:ascii="Arial" w:hAnsi="Arial" w:cs="Arial"/>
          <w:sz w:val="22"/>
          <w:szCs w:val="22"/>
        </w:rPr>
        <w:t>D</w:t>
      </w:r>
      <w:r w:rsidR="00F92BC3">
        <w:rPr>
          <w:rFonts w:ascii="Arial" w:hAnsi="Arial" w:cs="Arial"/>
          <w:sz w:val="22"/>
          <w:szCs w:val="22"/>
        </w:rPr>
        <w:t>odavatel</w:t>
      </w:r>
      <w:r w:rsidR="000E102E" w:rsidRPr="00C15500">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10B7CABB" w14:textId="27CE6092" w:rsidR="000E102E" w:rsidRPr="00C15500" w:rsidRDefault="000B1968" w:rsidP="001B215E">
      <w:pPr>
        <w:widowControl/>
        <w:numPr>
          <w:ilvl w:val="1"/>
          <w:numId w:val="20"/>
        </w:numPr>
        <w:tabs>
          <w:tab w:val="left" w:pos="-180"/>
        </w:tabs>
        <w:spacing w:before="120" w:line="276" w:lineRule="auto"/>
        <w:ind w:left="709" w:right="-2" w:hanging="71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 xml:space="preserve">je dále povinen dodržovat veškeré platné technické a právní předpisy, týkající se zajištění bezpečnosti a ochrany zdraví při práci a bezpečnosti technických </w:t>
      </w:r>
      <w:r w:rsidR="001B215E">
        <w:rPr>
          <w:rFonts w:ascii="Arial" w:hAnsi="Arial" w:cs="Arial"/>
          <w:sz w:val="22"/>
          <w:szCs w:val="22"/>
        </w:rPr>
        <w:br/>
      </w:r>
      <w:r w:rsidR="000E102E" w:rsidRPr="00C15500">
        <w:rPr>
          <w:rFonts w:ascii="Arial" w:hAnsi="Arial" w:cs="Arial"/>
          <w:sz w:val="22"/>
          <w:szCs w:val="22"/>
        </w:rPr>
        <w:t>zařízení, požární ochrany apod.</w:t>
      </w:r>
    </w:p>
    <w:p w14:paraId="115C31A1" w14:textId="3668B181" w:rsidR="000E102E" w:rsidRPr="006F7C4E" w:rsidRDefault="00F92BC3" w:rsidP="001B215E">
      <w:pPr>
        <w:widowControl/>
        <w:numPr>
          <w:ilvl w:val="1"/>
          <w:numId w:val="20"/>
        </w:numPr>
        <w:tabs>
          <w:tab w:val="left" w:pos="-180"/>
        </w:tabs>
        <w:spacing w:before="120" w:line="276" w:lineRule="auto"/>
        <w:ind w:left="709" w:right="-2"/>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v rámci zařízení staveniště podmínky pro činnost</w:t>
      </w:r>
      <w:r w:rsidR="00F61FFF">
        <w:rPr>
          <w:rFonts w:ascii="Arial" w:hAnsi="Arial" w:cs="Arial"/>
          <w:sz w:val="22"/>
          <w:szCs w:val="22"/>
        </w:rPr>
        <w:t xml:space="preserve"> kontrolních orgánů, kteří dle platné legislativy mají oprávnění kontroly</w:t>
      </w:r>
      <w:r w:rsidR="000E102E" w:rsidRPr="00C15500">
        <w:rPr>
          <w:rFonts w:ascii="Arial" w:hAnsi="Arial" w:cs="Arial"/>
          <w:sz w:val="22"/>
          <w:szCs w:val="22"/>
        </w:rPr>
        <w:t>.</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221875BD" w14:textId="0A039DE4" w:rsidR="001F4FA4" w:rsidRPr="00E85C0C" w:rsidRDefault="00AA1921" w:rsidP="00E85C0C">
      <w:pPr>
        <w:pStyle w:val="Odstavecseseznamem"/>
        <w:widowControl/>
        <w:numPr>
          <w:ilvl w:val="1"/>
          <w:numId w:val="26"/>
        </w:numPr>
        <w:tabs>
          <w:tab w:val="left" w:pos="-180"/>
        </w:tabs>
        <w:spacing w:line="276" w:lineRule="auto"/>
        <w:ind w:left="709"/>
        <w:textAlignment w:val="auto"/>
        <w:rPr>
          <w:rFonts w:ascii="Arial" w:hAnsi="Arial" w:cs="Arial"/>
          <w:sz w:val="22"/>
          <w:szCs w:val="22"/>
        </w:rPr>
      </w:pPr>
      <w:r w:rsidRPr="00E85C0C">
        <w:rPr>
          <w:rFonts w:ascii="Arial" w:hAnsi="Arial" w:cs="Arial"/>
          <w:sz w:val="22"/>
          <w:szCs w:val="22"/>
        </w:rPr>
        <w:t>Oprávněnými zástupci objednatele při provádění a převzetí díla a ve věcech technických (dále jen „oprávnění zástupci objednatele“) jsou:</w:t>
      </w:r>
      <w:r w:rsidR="003D2E60">
        <w:rPr>
          <w:rFonts w:ascii="Arial" w:hAnsi="Arial" w:cs="Arial"/>
          <w:sz w:val="22"/>
          <w:szCs w:val="22"/>
        </w:rPr>
        <w:t xml:space="preserve"> </w:t>
      </w:r>
      <w:r w:rsidR="002058D4" w:rsidRPr="00E85C0C">
        <w:rPr>
          <w:rFonts w:ascii="Arial" w:hAnsi="Arial" w:cs="Arial"/>
          <w:sz w:val="22"/>
          <w:szCs w:val="22"/>
        </w:rPr>
        <w:t>xxxxxxxxxxxx</w:t>
      </w:r>
      <w:r w:rsidR="002F62CA" w:rsidRPr="00E85C0C">
        <w:rPr>
          <w:rFonts w:ascii="Arial" w:hAnsi="Arial" w:cs="Arial"/>
          <w:sz w:val="22"/>
          <w:szCs w:val="22"/>
        </w:rPr>
        <w:t xml:space="preserve">, technik, tel: </w:t>
      </w:r>
      <w:r w:rsidR="002058D4" w:rsidRPr="00E85C0C">
        <w:rPr>
          <w:rFonts w:ascii="Arial" w:hAnsi="Arial" w:cs="Arial"/>
          <w:sz w:val="22"/>
          <w:szCs w:val="22"/>
        </w:rPr>
        <w:t>xxxxxxxxx</w:t>
      </w:r>
      <w:r w:rsidR="002F62CA" w:rsidRPr="00E85C0C">
        <w:rPr>
          <w:rFonts w:ascii="Arial" w:hAnsi="Arial" w:cs="Arial"/>
          <w:sz w:val="22"/>
          <w:szCs w:val="22"/>
        </w:rPr>
        <w:t>.</w:t>
      </w:r>
    </w:p>
    <w:p w14:paraId="6EC56693" w14:textId="77777777" w:rsidR="00907831" w:rsidRDefault="00907831"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E85C0C">
      <w:pPr>
        <w:widowControl/>
        <w:tabs>
          <w:tab w:val="left" w:pos="-180"/>
        </w:tabs>
        <w:spacing w:line="276" w:lineRule="auto"/>
        <w:ind w:left="709" w:hanging="6"/>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r w:rsidRPr="00E1692D">
        <w:rPr>
          <w:rFonts w:ascii="Arial" w:hAnsi="Arial" w:cs="Arial"/>
          <w:sz w:val="22"/>
          <w:szCs w:val="22"/>
        </w:rPr>
        <w:t xml:space="preserve">li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0C7C1052" w14:textId="04572731" w:rsidR="003B540E" w:rsidRDefault="003B540E" w:rsidP="00E85C0C">
      <w:pPr>
        <w:widowControl/>
        <w:tabs>
          <w:tab w:val="left" w:pos="-180"/>
        </w:tabs>
        <w:spacing w:line="276" w:lineRule="auto"/>
        <w:ind w:left="709"/>
        <w:textAlignment w:val="auto"/>
        <w:rPr>
          <w:rFonts w:ascii="Arial" w:hAnsi="Arial" w:cs="Arial"/>
          <w:sz w:val="22"/>
          <w:szCs w:val="22"/>
        </w:rPr>
      </w:pPr>
      <w:r w:rsidRPr="00A96CD3">
        <w:rPr>
          <w:rFonts w:ascii="Arial" w:hAnsi="Arial" w:cs="Arial"/>
          <w:sz w:val="22"/>
          <w:szCs w:val="22"/>
        </w:rPr>
        <w:t>Ve věcech smluvních zastupuje objednatele</w:t>
      </w:r>
      <w:r w:rsidR="00AE6137">
        <w:rPr>
          <w:rFonts w:ascii="Arial" w:hAnsi="Arial" w:cs="Arial"/>
          <w:sz w:val="22"/>
          <w:szCs w:val="22"/>
        </w:rPr>
        <w:t xml:space="preserve">: </w:t>
      </w:r>
      <w:r w:rsidR="005829C7" w:rsidRPr="005829C7">
        <w:rPr>
          <w:rFonts w:ascii="Arial" w:hAnsi="Arial" w:cs="Arial"/>
          <w:sz w:val="22"/>
          <w:szCs w:val="22"/>
        </w:rPr>
        <w:t xml:space="preserve">Mgr. </w:t>
      </w:r>
      <w:r w:rsidR="005844BD">
        <w:rPr>
          <w:rFonts w:ascii="Arial" w:hAnsi="Arial" w:cs="Arial"/>
          <w:sz w:val="22"/>
          <w:szCs w:val="22"/>
        </w:rPr>
        <w:t>Luďka Jiránková, ředitelka</w:t>
      </w:r>
      <w:r w:rsidR="002F62CA">
        <w:rPr>
          <w:rFonts w:ascii="Arial" w:hAnsi="Arial" w:cs="Arial"/>
          <w:sz w:val="22"/>
          <w:szCs w:val="22"/>
        </w:rPr>
        <w:t xml:space="preserve">, </w:t>
      </w:r>
      <w:r w:rsidR="002F62CA">
        <w:rPr>
          <w:rFonts w:ascii="Arial" w:hAnsi="Arial" w:cs="Arial"/>
          <w:sz w:val="22"/>
          <w:szCs w:val="22"/>
        </w:rPr>
        <w:br/>
        <w:t xml:space="preserve">tel: </w:t>
      </w:r>
      <w:r w:rsidR="002058D4">
        <w:rPr>
          <w:rFonts w:ascii="Arial" w:hAnsi="Arial" w:cs="Arial"/>
          <w:sz w:val="22"/>
          <w:szCs w:val="22"/>
        </w:rPr>
        <w:t>xxxxxxxxxxxx</w:t>
      </w:r>
    </w:p>
    <w:p w14:paraId="07262D40" w14:textId="77777777" w:rsidR="002F62CA" w:rsidRDefault="002F62CA" w:rsidP="005844BD">
      <w:pPr>
        <w:widowControl/>
        <w:tabs>
          <w:tab w:val="left" w:pos="-180"/>
        </w:tabs>
        <w:spacing w:line="276" w:lineRule="auto"/>
        <w:ind w:left="432"/>
        <w:textAlignment w:val="auto"/>
        <w:rPr>
          <w:rFonts w:ascii="Arial" w:hAnsi="Arial" w:cs="Arial"/>
          <w:sz w:val="22"/>
          <w:szCs w:val="22"/>
        </w:rPr>
      </w:pPr>
    </w:p>
    <w:p w14:paraId="0E8ADB0E" w14:textId="77777777" w:rsidR="003B540E" w:rsidRDefault="003B540E" w:rsidP="00E85C0C">
      <w:pPr>
        <w:widowControl/>
        <w:numPr>
          <w:ilvl w:val="1"/>
          <w:numId w:val="26"/>
        </w:numPr>
        <w:tabs>
          <w:tab w:val="left" w:pos="-180"/>
        </w:tabs>
        <w:spacing w:line="276" w:lineRule="auto"/>
        <w:ind w:left="709" w:hanging="709"/>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00026395" w14:textId="74D98320" w:rsidR="00822EBF" w:rsidRPr="007E777D" w:rsidRDefault="00822EBF" w:rsidP="00502A26">
      <w:pPr>
        <w:widowControl/>
        <w:tabs>
          <w:tab w:val="left" w:pos="-180"/>
        </w:tabs>
        <w:spacing w:line="276" w:lineRule="auto"/>
        <w:ind w:left="426"/>
        <w:textAlignment w:val="auto"/>
        <w:rPr>
          <w:rFonts w:ascii="Arial" w:hAnsi="Arial" w:cs="Arial"/>
          <w:sz w:val="22"/>
          <w:szCs w:val="22"/>
          <w:highlight w:val="yellow"/>
        </w:rPr>
      </w:pPr>
      <w:r w:rsidRPr="002F62CA">
        <w:rPr>
          <w:rFonts w:ascii="Arial" w:hAnsi="Arial" w:cs="Arial"/>
          <w:sz w:val="22"/>
          <w:szCs w:val="22"/>
        </w:rPr>
        <w:t>ve věcech smluvních</w:t>
      </w:r>
      <w:r w:rsidR="002058D4">
        <w:rPr>
          <w:rFonts w:ascii="Arial" w:hAnsi="Arial" w:cs="Arial"/>
          <w:sz w:val="22"/>
          <w:szCs w:val="22"/>
        </w:rPr>
        <w:t>: Jan Menšík</w:t>
      </w:r>
    </w:p>
    <w:p w14:paraId="32DA98D7" w14:textId="60F5CF25" w:rsidR="002F62CA" w:rsidRPr="007E777D" w:rsidRDefault="00822EBF" w:rsidP="00502A26">
      <w:pPr>
        <w:widowControl/>
        <w:tabs>
          <w:tab w:val="left" w:pos="-180"/>
        </w:tabs>
        <w:spacing w:line="276" w:lineRule="auto"/>
        <w:ind w:left="426"/>
        <w:textAlignment w:val="auto"/>
        <w:rPr>
          <w:rFonts w:ascii="Arial" w:hAnsi="Arial" w:cs="Arial"/>
          <w:sz w:val="22"/>
          <w:szCs w:val="22"/>
          <w:highlight w:val="yellow"/>
        </w:rPr>
      </w:pPr>
      <w:r w:rsidRPr="002F62CA">
        <w:rPr>
          <w:rFonts w:ascii="Arial" w:hAnsi="Arial" w:cs="Arial"/>
          <w:sz w:val="22"/>
          <w:szCs w:val="22"/>
        </w:rPr>
        <w:t xml:space="preserve">ve věcech technických: </w:t>
      </w:r>
      <w:r w:rsidR="002058D4" w:rsidRPr="002058D4">
        <w:rPr>
          <w:rFonts w:ascii="Arial" w:hAnsi="Arial" w:cs="Arial"/>
          <w:sz w:val="22"/>
          <w:szCs w:val="22"/>
        </w:rPr>
        <w:t>Jan Menšík</w:t>
      </w:r>
    </w:p>
    <w:p w14:paraId="76B30725" w14:textId="77777777" w:rsidR="00755C6B" w:rsidRDefault="00755C6B" w:rsidP="002563B1">
      <w:pPr>
        <w:widowControl/>
        <w:tabs>
          <w:tab w:val="left" w:pos="-180"/>
        </w:tabs>
        <w:spacing w:line="276" w:lineRule="auto"/>
        <w:ind w:left="432"/>
        <w:textAlignment w:val="auto"/>
        <w:rPr>
          <w:rFonts w:ascii="Arial" w:hAnsi="Arial" w:cs="Arial"/>
          <w:sz w:val="22"/>
          <w:szCs w:val="22"/>
          <w:highlight w:val="yellow"/>
        </w:rPr>
      </w:pPr>
    </w:p>
    <w:p w14:paraId="2F34E1DA" w14:textId="77777777" w:rsidR="00502A26" w:rsidRPr="007E777D" w:rsidRDefault="00502A26" w:rsidP="002563B1">
      <w:pPr>
        <w:widowControl/>
        <w:tabs>
          <w:tab w:val="left" w:pos="-180"/>
        </w:tabs>
        <w:spacing w:line="276" w:lineRule="auto"/>
        <w:ind w:left="432"/>
        <w:textAlignment w:val="auto"/>
        <w:rPr>
          <w:rFonts w:ascii="Arial" w:hAnsi="Arial" w:cs="Arial"/>
          <w:sz w:val="22"/>
          <w:szCs w:val="22"/>
          <w:highlight w:val="yellow"/>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60BF213D" w14:textId="54F87A9B" w:rsidR="000E102E" w:rsidRPr="00E85C0C" w:rsidRDefault="00F92BC3" w:rsidP="00E85C0C">
      <w:pPr>
        <w:pStyle w:val="Odstavecseseznamem"/>
        <w:widowControl/>
        <w:numPr>
          <w:ilvl w:val="1"/>
          <w:numId w:val="27"/>
        </w:numPr>
        <w:tabs>
          <w:tab w:val="left" w:pos="-180"/>
        </w:tabs>
        <w:spacing w:line="276" w:lineRule="auto"/>
        <w:ind w:left="709"/>
        <w:textAlignment w:val="auto"/>
        <w:rPr>
          <w:rFonts w:ascii="Arial" w:hAnsi="Arial" w:cs="Arial"/>
          <w:sz w:val="22"/>
          <w:szCs w:val="22"/>
        </w:rPr>
      </w:pPr>
      <w:r w:rsidRPr="00E85C0C">
        <w:rPr>
          <w:rFonts w:ascii="Arial" w:hAnsi="Arial" w:cs="Arial"/>
          <w:sz w:val="22"/>
          <w:szCs w:val="22"/>
        </w:rPr>
        <w:t xml:space="preserve">Dodavatel </w:t>
      </w:r>
      <w:r w:rsidR="000E102E" w:rsidRPr="00E85C0C">
        <w:rPr>
          <w:rFonts w:ascii="Arial" w:hAnsi="Arial" w:cs="Arial"/>
          <w:sz w:val="22"/>
          <w:szCs w:val="22"/>
        </w:rPr>
        <w:t xml:space="preserve">je povinen provést dílo na svůj náklad a na své nebezpečí. </w:t>
      </w:r>
    </w:p>
    <w:p w14:paraId="50773608" w14:textId="77777777" w:rsidR="00C94EA0" w:rsidRPr="00C15500" w:rsidRDefault="00C94EA0" w:rsidP="00E85C0C">
      <w:pPr>
        <w:widowControl/>
        <w:tabs>
          <w:tab w:val="left" w:pos="-180"/>
        </w:tabs>
        <w:spacing w:line="276" w:lineRule="auto"/>
        <w:ind w:left="709"/>
        <w:textAlignment w:val="auto"/>
        <w:rPr>
          <w:rFonts w:ascii="Arial" w:hAnsi="Arial" w:cs="Arial"/>
          <w:sz w:val="22"/>
          <w:szCs w:val="22"/>
        </w:rPr>
      </w:pPr>
    </w:p>
    <w:p w14:paraId="66AD5ADA" w14:textId="7FD9600B" w:rsidR="000E102E" w:rsidRPr="00C15500" w:rsidRDefault="000E102E" w:rsidP="00E85C0C">
      <w:pPr>
        <w:widowControl/>
        <w:numPr>
          <w:ilvl w:val="1"/>
          <w:numId w:val="27"/>
        </w:numPr>
        <w:tabs>
          <w:tab w:val="left" w:pos="-180"/>
        </w:tabs>
        <w:spacing w:line="276" w:lineRule="auto"/>
        <w:ind w:left="709"/>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w:t>
      </w:r>
      <w:r w:rsidR="00F66E23">
        <w:rPr>
          <w:rFonts w:ascii="Arial" w:hAnsi="Arial" w:cs="Arial"/>
          <w:sz w:val="22"/>
          <w:szCs w:val="22"/>
        </w:rPr>
        <w:t xml:space="preserve">s </w:t>
      </w:r>
      <w:r w:rsidRPr="00C15500">
        <w:rPr>
          <w:rFonts w:ascii="Arial" w:hAnsi="Arial" w:cs="Arial"/>
          <w:sz w:val="22"/>
          <w:szCs w:val="22"/>
        </w:rPr>
        <w:t xml:space="preserve">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5BEE154D" w14:textId="77777777" w:rsidR="000E102E" w:rsidRPr="00C15500" w:rsidRDefault="000E102E" w:rsidP="00E85C0C">
      <w:pPr>
        <w:autoSpaceDE w:val="0"/>
        <w:spacing w:line="276" w:lineRule="auto"/>
        <w:ind w:left="709" w:hanging="540"/>
        <w:rPr>
          <w:rFonts w:ascii="Arial" w:hAnsi="Arial" w:cs="Arial"/>
          <w:sz w:val="22"/>
          <w:szCs w:val="22"/>
        </w:rPr>
      </w:pPr>
    </w:p>
    <w:p w14:paraId="57B416CB" w14:textId="77777777" w:rsidR="000E102E" w:rsidRPr="00C15500" w:rsidRDefault="000E102E" w:rsidP="00E85C0C">
      <w:pPr>
        <w:widowControl/>
        <w:numPr>
          <w:ilvl w:val="1"/>
          <w:numId w:val="27"/>
        </w:numPr>
        <w:tabs>
          <w:tab w:val="left" w:pos="-180"/>
        </w:tabs>
        <w:spacing w:line="276" w:lineRule="auto"/>
        <w:ind w:left="709"/>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E85C0C">
      <w:pPr>
        <w:tabs>
          <w:tab w:val="left" w:pos="360"/>
        </w:tabs>
        <w:autoSpaceDE w:val="0"/>
        <w:spacing w:line="276" w:lineRule="auto"/>
        <w:ind w:left="709"/>
        <w:rPr>
          <w:rFonts w:ascii="Arial" w:hAnsi="Arial" w:cs="Arial"/>
          <w:sz w:val="22"/>
          <w:szCs w:val="22"/>
        </w:rPr>
      </w:pPr>
    </w:p>
    <w:p w14:paraId="22ED29F3" w14:textId="77777777" w:rsidR="000E102E" w:rsidRPr="00C15500" w:rsidRDefault="000E102E" w:rsidP="00E85C0C">
      <w:pPr>
        <w:widowControl/>
        <w:numPr>
          <w:ilvl w:val="1"/>
          <w:numId w:val="27"/>
        </w:numPr>
        <w:tabs>
          <w:tab w:val="left" w:pos="-180"/>
        </w:tabs>
        <w:spacing w:line="276" w:lineRule="auto"/>
        <w:ind w:left="709"/>
        <w:textAlignment w:val="auto"/>
        <w:rPr>
          <w:rFonts w:ascii="Arial" w:hAnsi="Arial" w:cs="Arial"/>
          <w:sz w:val="22"/>
          <w:szCs w:val="22"/>
        </w:rPr>
      </w:pPr>
      <w:r w:rsidRPr="00C15500">
        <w:rPr>
          <w:rFonts w:ascii="Arial" w:hAnsi="Arial" w:cs="Arial"/>
          <w:sz w:val="22"/>
          <w:szCs w:val="22"/>
        </w:rPr>
        <w:t xml:space="preserve">Při zhotovování vlastní stavby je </w:t>
      </w:r>
      <w:r w:rsidR="00F92BC3">
        <w:rPr>
          <w:rFonts w:ascii="Arial" w:hAnsi="Arial" w:cs="Arial"/>
          <w:sz w:val="22"/>
          <w:szCs w:val="22"/>
        </w:rPr>
        <w:t>dodavatel</w:t>
      </w:r>
      <w:r w:rsidRPr="00C15500">
        <w:rPr>
          <w:rFonts w:ascii="Arial" w:hAnsi="Arial" w:cs="Arial"/>
          <w:sz w:val="22"/>
          <w:szCs w:val="22"/>
        </w:rPr>
        <w:t xml:space="preserve"> povinen vést stavební deník v souladu </w:t>
      </w:r>
      <w:r w:rsidR="00B654A4" w:rsidRPr="00C15500">
        <w:rPr>
          <w:rFonts w:ascii="Arial" w:hAnsi="Arial" w:cs="Arial"/>
          <w:sz w:val="22"/>
          <w:szCs w:val="22"/>
        </w:rPr>
        <w:t>se </w:t>
      </w:r>
      <w:r w:rsidRPr="00C15500">
        <w:rPr>
          <w:rFonts w:ascii="Arial" w:hAnsi="Arial" w:cs="Arial"/>
          <w:sz w:val="22"/>
          <w:szCs w:val="22"/>
        </w:rPr>
        <w:t>zákonem č. 183/2006 Sb., o územním plánování a stavebním řádu (stavební zákon), ve znění pozdějších předpisů (dále jen „stavební zákon“).</w:t>
      </w:r>
    </w:p>
    <w:p w14:paraId="37CBE330" w14:textId="77777777" w:rsidR="000E102E" w:rsidRPr="00C15500" w:rsidRDefault="000E102E" w:rsidP="00E85C0C">
      <w:pPr>
        <w:autoSpaceDE w:val="0"/>
        <w:spacing w:line="276" w:lineRule="auto"/>
        <w:ind w:left="709" w:hanging="540"/>
        <w:rPr>
          <w:rFonts w:ascii="Arial" w:hAnsi="Arial" w:cs="Arial"/>
          <w:sz w:val="22"/>
          <w:szCs w:val="22"/>
        </w:rPr>
      </w:pPr>
    </w:p>
    <w:p w14:paraId="1E2949E8" w14:textId="43E01519" w:rsidR="000E102E" w:rsidRDefault="000E102E" w:rsidP="00E85C0C">
      <w:pPr>
        <w:widowControl/>
        <w:numPr>
          <w:ilvl w:val="1"/>
          <w:numId w:val="27"/>
        </w:numPr>
        <w:tabs>
          <w:tab w:val="left" w:pos="-180"/>
        </w:tabs>
        <w:autoSpaceDE w:val="0"/>
        <w:spacing w:line="276" w:lineRule="auto"/>
        <w:ind w:left="709"/>
        <w:textAlignment w:val="auto"/>
        <w:rPr>
          <w:rFonts w:ascii="Arial" w:hAnsi="Arial" w:cs="Arial"/>
          <w:sz w:val="22"/>
          <w:szCs w:val="22"/>
        </w:rPr>
      </w:pPr>
      <w:r w:rsidRPr="00FD555F">
        <w:rPr>
          <w:rFonts w:ascii="Arial" w:hAnsi="Arial" w:cs="Arial"/>
          <w:sz w:val="22"/>
          <w:szCs w:val="22"/>
        </w:rPr>
        <w:t>Objednat</w:t>
      </w:r>
      <w:r w:rsidR="005844BD" w:rsidRPr="00FD555F">
        <w:rPr>
          <w:rFonts w:ascii="Arial" w:hAnsi="Arial" w:cs="Arial"/>
          <w:sz w:val="22"/>
          <w:szCs w:val="22"/>
        </w:rPr>
        <w:t xml:space="preserve">el </w:t>
      </w:r>
      <w:r w:rsidR="00184B17" w:rsidRPr="00FD555F">
        <w:rPr>
          <w:rFonts w:ascii="Arial" w:hAnsi="Arial" w:cs="Arial"/>
          <w:sz w:val="22"/>
          <w:szCs w:val="22"/>
        </w:rPr>
        <w:t xml:space="preserve">je oprávněn kontrolovat provádění díla a má přístup na staveniště kdykoli v průběhu provádění díla. </w:t>
      </w:r>
      <w:r w:rsidR="00F92BC3" w:rsidRPr="00FD555F">
        <w:rPr>
          <w:rFonts w:ascii="Arial" w:hAnsi="Arial" w:cs="Arial"/>
          <w:sz w:val="22"/>
          <w:szCs w:val="22"/>
        </w:rPr>
        <w:t xml:space="preserve">Dodavatel </w:t>
      </w:r>
      <w:r w:rsidR="00184B17" w:rsidRPr="00FD555F">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06962B04" w14:textId="77777777" w:rsidR="00FD555F" w:rsidRPr="00FD555F" w:rsidRDefault="00FD555F" w:rsidP="00E85C0C">
      <w:pPr>
        <w:widowControl/>
        <w:tabs>
          <w:tab w:val="left" w:pos="-180"/>
        </w:tabs>
        <w:autoSpaceDE w:val="0"/>
        <w:spacing w:line="276" w:lineRule="auto"/>
        <w:ind w:left="709"/>
        <w:textAlignment w:val="auto"/>
        <w:rPr>
          <w:rFonts w:ascii="Arial" w:hAnsi="Arial" w:cs="Arial"/>
          <w:sz w:val="22"/>
          <w:szCs w:val="22"/>
        </w:rPr>
      </w:pPr>
    </w:p>
    <w:p w14:paraId="31050AEB" w14:textId="189ADF44" w:rsidR="000E102E" w:rsidRPr="00F66E23" w:rsidRDefault="000E102E" w:rsidP="00E85C0C">
      <w:pPr>
        <w:widowControl/>
        <w:numPr>
          <w:ilvl w:val="1"/>
          <w:numId w:val="27"/>
        </w:numPr>
        <w:tabs>
          <w:tab w:val="left" w:pos="-180"/>
        </w:tabs>
        <w:spacing w:line="276" w:lineRule="auto"/>
        <w:ind w:left="709"/>
        <w:textAlignment w:val="auto"/>
        <w:rPr>
          <w:rFonts w:ascii="Arial" w:hAnsi="Arial" w:cs="Arial"/>
          <w:sz w:val="22"/>
          <w:szCs w:val="22"/>
        </w:rPr>
      </w:pPr>
      <w:r w:rsidRPr="00F66E23">
        <w:rPr>
          <w:rFonts w:ascii="Arial" w:hAnsi="Arial" w:cs="Arial"/>
          <w:sz w:val="22"/>
          <w:szCs w:val="22"/>
        </w:rPr>
        <w:t>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w:t>
      </w:r>
      <w:r w:rsidR="00AE6137" w:rsidRPr="00F66E23">
        <w:rPr>
          <w:rFonts w:ascii="Arial" w:hAnsi="Arial" w:cs="Arial"/>
          <w:sz w:val="22"/>
          <w:szCs w:val="22"/>
        </w:rPr>
        <w:t>de uvedeno v písemném protokolu</w:t>
      </w:r>
      <w:r w:rsidRPr="00F66E23">
        <w:rPr>
          <w:rFonts w:ascii="Arial" w:hAnsi="Arial" w:cs="Arial"/>
          <w:sz w:val="22"/>
          <w:szCs w:val="22"/>
        </w:rPr>
        <w:t> o předání staveniště a současně zapsáno ve stavebním deníku</w:t>
      </w:r>
      <w:r w:rsidR="00F66E23" w:rsidRPr="00F66E23">
        <w:rPr>
          <w:rFonts w:ascii="Arial" w:hAnsi="Arial" w:cs="Arial"/>
          <w:sz w:val="22"/>
          <w:szCs w:val="22"/>
        </w:rPr>
        <w:t>.</w:t>
      </w:r>
      <w:r w:rsidRPr="00F66E23">
        <w:rPr>
          <w:rFonts w:ascii="Arial" w:hAnsi="Arial" w:cs="Arial"/>
          <w:sz w:val="22"/>
          <w:szCs w:val="22"/>
        </w:rPr>
        <w:t xml:space="preserve"> </w:t>
      </w:r>
    </w:p>
    <w:p w14:paraId="2980B7B5" w14:textId="77777777" w:rsidR="000E102E" w:rsidRDefault="000E102E" w:rsidP="00E85C0C">
      <w:pPr>
        <w:autoSpaceDE w:val="0"/>
        <w:spacing w:line="276" w:lineRule="auto"/>
        <w:ind w:left="709" w:hanging="540"/>
        <w:rPr>
          <w:rFonts w:ascii="Arial" w:hAnsi="Arial" w:cs="Arial"/>
          <w:sz w:val="22"/>
          <w:szCs w:val="22"/>
        </w:rPr>
      </w:pPr>
    </w:p>
    <w:p w14:paraId="65D76442" w14:textId="77777777" w:rsidR="00E77774" w:rsidRDefault="00E77774" w:rsidP="00E85C0C">
      <w:pPr>
        <w:autoSpaceDE w:val="0"/>
        <w:spacing w:line="276" w:lineRule="auto"/>
        <w:ind w:left="709" w:hanging="540"/>
        <w:rPr>
          <w:rFonts w:ascii="Arial" w:hAnsi="Arial" w:cs="Arial"/>
          <w:sz w:val="22"/>
          <w:szCs w:val="22"/>
        </w:rPr>
      </w:pPr>
    </w:p>
    <w:p w14:paraId="132E14D1" w14:textId="77777777" w:rsidR="00E77774" w:rsidRDefault="00E77774" w:rsidP="00E85C0C">
      <w:pPr>
        <w:autoSpaceDE w:val="0"/>
        <w:spacing w:line="276" w:lineRule="auto"/>
        <w:ind w:left="709" w:hanging="540"/>
        <w:rPr>
          <w:rFonts w:ascii="Arial" w:hAnsi="Arial" w:cs="Arial"/>
          <w:sz w:val="22"/>
          <w:szCs w:val="22"/>
        </w:rPr>
      </w:pPr>
    </w:p>
    <w:p w14:paraId="69E14B6C" w14:textId="77777777" w:rsidR="00E77774" w:rsidRPr="00C15500" w:rsidRDefault="00E77774" w:rsidP="00E85C0C">
      <w:pPr>
        <w:autoSpaceDE w:val="0"/>
        <w:spacing w:line="276" w:lineRule="auto"/>
        <w:ind w:left="709" w:hanging="540"/>
        <w:rPr>
          <w:rFonts w:ascii="Arial" w:hAnsi="Arial" w:cs="Arial"/>
          <w:sz w:val="22"/>
          <w:szCs w:val="22"/>
        </w:rPr>
      </w:pPr>
    </w:p>
    <w:p w14:paraId="49C93462" w14:textId="77777777" w:rsidR="000E102E" w:rsidRPr="00C15500" w:rsidRDefault="000E102E" w:rsidP="00E77774">
      <w:pPr>
        <w:widowControl/>
        <w:numPr>
          <w:ilvl w:val="1"/>
          <w:numId w:val="27"/>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ve stavebním deníku. </w:t>
      </w:r>
    </w:p>
    <w:p w14:paraId="46EB71C9" w14:textId="77777777" w:rsidR="000E102E" w:rsidRPr="00C15500" w:rsidRDefault="00CF4F23" w:rsidP="00E77774">
      <w:pPr>
        <w:autoSpaceDE w:val="0"/>
        <w:spacing w:line="276" w:lineRule="auto"/>
        <w:ind w:left="567" w:hanging="567"/>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77777777" w:rsidR="000E102E" w:rsidRPr="00C15500" w:rsidRDefault="000E102E" w:rsidP="00E77774">
      <w:pPr>
        <w:autoSpaceDE w:val="0"/>
        <w:spacing w:line="276" w:lineRule="auto"/>
        <w:ind w:left="567" w:hanging="567"/>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ve stavebním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43E55BE" w:rsidR="000E102E" w:rsidRPr="00C15500" w:rsidRDefault="005844BD" w:rsidP="00E85C0C">
      <w:pPr>
        <w:widowControl/>
        <w:numPr>
          <w:ilvl w:val="1"/>
          <w:numId w:val="27"/>
        </w:numPr>
        <w:tabs>
          <w:tab w:val="left" w:pos="-180"/>
        </w:tabs>
        <w:spacing w:line="276" w:lineRule="auto"/>
        <w:ind w:left="567" w:hanging="574"/>
        <w:textAlignment w:val="auto"/>
        <w:rPr>
          <w:rFonts w:ascii="Arial" w:hAnsi="Arial" w:cs="Arial"/>
          <w:sz w:val="22"/>
          <w:szCs w:val="22"/>
        </w:rPr>
      </w:pPr>
      <w:r>
        <w:rPr>
          <w:rFonts w:ascii="Arial" w:hAnsi="Arial" w:cs="Arial"/>
          <w:sz w:val="22"/>
          <w:szCs w:val="22"/>
        </w:rPr>
        <w:t>Zjistí-li objednatel,</w:t>
      </w:r>
      <w:r w:rsidR="000E102E" w:rsidRPr="00C15500">
        <w:rPr>
          <w:rFonts w:ascii="Arial" w:hAnsi="Arial" w:cs="Arial"/>
          <w:sz w:val="22"/>
          <w:szCs w:val="22"/>
        </w:rPr>
        <w:t xml:space="preserve"> že </w:t>
      </w:r>
      <w:r w:rsidR="00CF4F23">
        <w:rPr>
          <w:rFonts w:ascii="Arial" w:hAnsi="Arial" w:cs="Arial"/>
          <w:sz w:val="22"/>
          <w:szCs w:val="22"/>
        </w:rPr>
        <w:t>dodavatel</w:t>
      </w:r>
      <w:r w:rsidR="000E102E"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000E102E"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000E102E"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E85C0C">
      <w:pPr>
        <w:autoSpaceDE w:val="0"/>
        <w:spacing w:line="276" w:lineRule="auto"/>
        <w:ind w:left="567"/>
        <w:rPr>
          <w:rFonts w:ascii="Arial" w:hAnsi="Arial" w:cs="Arial"/>
          <w:sz w:val="22"/>
          <w:szCs w:val="22"/>
        </w:rPr>
      </w:pPr>
    </w:p>
    <w:p w14:paraId="64A86B31" w14:textId="19E16929" w:rsidR="000E102E" w:rsidRPr="00C15500" w:rsidRDefault="000E102E" w:rsidP="00E85C0C">
      <w:pPr>
        <w:widowControl/>
        <w:numPr>
          <w:ilvl w:val="1"/>
          <w:numId w:val="27"/>
        </w:numPr>
        <w:tabs>
          <w:tab w:val="left" w:pos="-180"/>
        </w:tabs>
        <w:spacing w:line="276" w:lineRule="auto"/>
        <w:ind w:left="567"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dokumentace vč. výkazu výměr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1.1.</w:t>
      </w:r>
      <w:r w:rsidR="00C94EA0">
        <w:rPr>
          <w:rFonts w:ascii="Arial" w:hAnsi="Arial" w:cs="Arial"/>
          <w:sz w:val="22"/>
          <w:szCs w:val="22"/>
        </w:rPr>
        <w:t xml:space="preserve"> </w:t>
      </w:r>
      <w:r w:rsidR="00B654A4" w:rsidRPr="00C15500">
        <w:rPr>
          <w:rFonts w:ascii="Arial" w:hAnsi="Arial" w:cs="Arial"/>
          <w:sz w:val="22"/>
          <w:szCs w:val="22"/>
        </w:rPr>
        <w:t>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975306D" w14:textId="5645E690" w:rsidR="000E102E" w:rsidRPr="00C15500" w:rsidRDefault="000E102E" w:rsidP="00E85C0C">
      <w:pPr>
        <w:autoSpaceDE w:val="0"/>
        <w:spacing w:line="276" w:lineRule="auto"/>
        <w:ind w:left="567" w:hanging="426"/>
        <w:rPr>
          <w:rFonts w:ascii="Arial" w:hAnsi="Arial" w:cs="Arial"/>
          <w:sz w:val="22"/>
          <w:szCs w:val="22"/>
        </w:rPr>
      </w:pPr>
      <w:r w:rsidRPr="00C15500">
        <w:rPr>
          <w:rFonts w:ascii="Arial" w:hAnsi="Arial" w:cs="Arial"/>
          <w:sz w:val="22"/>
          <w:szCs w:val="22"/>
        </w:rPr>
        <w:tab/>
      </w:r>
    </w:p>
    <w:p w14:paraId="0FCF9B8B" w14:textId="45B1F165" w:rsidR="000E102E" w:rsidRPr="00C15500" w:rsidRDefault="000E102E" w:rsidP="00E85C0C">
      <w:pPr>
        <w:widowControl/>
        <w:numPr>
          <w:ilvl w:val="1"/>
          <w:numId w:val="27"/>
        </w:numPr>
        <w:tabs>
          <w:tab w:val="left" w:pos="-180"/>
        </w:tabs>
        <w:spacing w:line="276" w:lineRule="auto"/>
        <w:ind w:left="567"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w:t>
      </w:r>
      <w:r w:rsidR="005844BD">
        <w:rPr>
          <w:rFonts w:ascii="Arial" w:hAnsi="Arial" w:cs="Arial"/>
          <w:sz w:val="22"/>
          <w:szCs w:val="22"/>
        </w:rPr>
        <w:t>.</w:t>
      </w:r>
      <w:r w:rsidRPr="00C15500">
        <w:rPr>
          <w:rFonts w:ascii="Arial" w:hAnsi="Arial" w:cs="Arial"/>
          <w:sz w:val="22"/>
          <w:szCs w:val="22"/>
        </w:rPr>
        <w:t xml:space="preserve">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xml:space="preserve"> článku II. </w:t>
      </w:r>
      <w:r w:rsidRPr="00C15500">
        <w:rPr>
          <w:rFonts w:ascii="Arial" w:hAnsi="Arial" w:cs="Arial"/>
          <w:sz w:val="22"/>
          <w:szCs w:val="22"/>
        </w:rPr>
        <w:t xml:space="preserve">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 xml:space="preserve">článku II. </w:t>
      </w:r>
      <w:r w:rsidR="009E34B2">
        <w:rPr>
          <w:rFonts w:ascii="Arial" w:hAnsi="Arial" w:cs="Arial"/>
          <w:sz w:val="22"/>
          <w:szCs w:val="22"/>
        </w:rPr>
        <w:t>smlouvy.</w:t>
      </w:r>
    </w:p>
    <w:p w14:paraId="2A8EE416" w14:textId="77777777" w:rsidR="000E102E" w:rsidRPr="00C15500" w:rsidRDefault="000E102E" w:rsidP="00E85C0C">
      <w:pPr>
        <w:tabs>
          <w:tab w:val="left" w:pos="360"/>
        </w:tabs>
        <w:autoSpaceDE w:val="0"/>
        <w:spacing w:line="276" w:lineRule="auto"/>
        <w:ind w:left="567"/>
        <w:rPr>
          <w:rFonts w:ascii="Arial" w:hAnsi="Arial" w:cs="Arial"/>
          <w:sz w:val="22"/>
          <w:szCs w:val="22"/>
        </w:rPr>
      </w:pPr>
    </w:p>
    <w:p w14:paraId="46D0E97F" w14:textId="6CC613A6" w:rsidR="000E102E" w:rsidRPr="00C15500" w:rsidRDefault="000E102E" w:rsidP="00E85C0C">
      <w:pPr>
        <w:widowControl/>
        <w:numPr>
          <w:ilvl w:val="1"/>
          <w:numId w:val="27"/>
        </w:numPr>
        <w:tabs>
          <w:tab w:val="left" w:pos="-180"/>
        </w:tabs>
        <w:spacing w:line="276" w:lineRule="auto"/>
        <w:ind w:left="567"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5844BD">
        <w:rPr>
          <w:rFonts w:ascii="Arial" w:hAnsi="Arial" w:cs="Arial"/>
          <w:sz w:val="22"/>
          <w:szCs w:val="22"/>
        </w:rPr>
        <w:t> článku VIII.</w:t>
      </w:r>
      <w:r w:rsidRPr="00C15500">
        <w:rPr>
          <w:rFonts w:ascii="Arial" w:hAnsi="Arial" w:cs="Arial"/>
          <w:sz w:val="22"/>
          <w:szCs w:val="22"/>
        </w:rPr>
        <w:t xml:space="preserve">,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19C07301" w:rsidR="000E102E" w:rsidRPr="00C15500" w:rsidRDefault="00E77774" w:rsidP="00040850">
      <w:pPr>
        <w:tabs>
          <w:tab w:val="left" w:pos="360"/>
        </w:tabs>
        <w:autoSpaceDE w:val="0"/>
        <w:spacing w:line="276" w:lineRule="auto"/>
        <w:ind w:left="540"/>
        <w:rPr>
          <w:rFonts w:ascii="Arial" w:hAnsi="Arial" w:cs="Arial"/>
          <w:sz w:val="22"/>
          <w:szCs w:val="22"/>
        </w:rPr>
      </w:pPr>
      <w:r>
        <w:rPr>
          <w:rFonts w:ascii="Arial" w:hAnsi="Arial" w:cs="Arial"/>
          <w:sz w:val="22"/>
          <w:szCs w:val="22"/>
        </w:rPr>
        <w:br/>
      </w:r>
    </w:p>
    <w:p w14:paraId="5F4FC9F2" w14:textId="77777777" w:rsidR="000E102E" w:rsidRPr="00C15500" w:rsidRDefault="00CF4F23" w:rsidP="00E85C0C">
      <w:pPr>
        <w:widowControl/>
        <w:numPr>
          <w:ilvl w:val="1"/>
          <w:numId w:val="27"/>
        </w:numPr>
        <w:tabs>
          <w:tab w:val="left" w:pos="-180"/>
        </w:tabs>
        <w:spacing w:line="276" w:lineRule="auto"/>
        <w:ind w:left="567"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E85C0C">
      <w:pPr>
        <w:tabs>
          <w:tab w:val="left" w:pos="360"/>
        </w:tabs>
        <w:autoSpaceDE w:val="0"/>
        <w:spacing w:line="276" w:lineRule="auto"/>
        <w:ind w:left="567"/>
        <w:rPr>
          <w:rFonts w:ascii="Arial" w:hAnsi="Arial" w:cs="Arial"/>
          <w:sz w:val="22"/>
          <w:szCs w:val="22"/>
        </w:rPr>
      </w:pPr>
    </w:p>
    <w:p w14:paraId="7D9D9226" w14:textId="77777777" w:rsidR="000E102E" w:rsidRPr="00C15500" w:rsidRDefault="00CF4F23" w:rsidP="00E85C0C">
      <w:pPr>
        <w:widowControl/>
        <w:numPr>
          <w:ilvl w:val="1"/>
          <w:numId w:val="27"/>
        </w:numPr>
        <w:tabs>
          <w:tab w:val="left" w:pos="-180"/>
        </w:tabs>
        <w:spacing w:line="276" w:lineRule="auto"/>
        <w:ind w:left="567"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E85C0C">
      <w:pPr>
        <w:spacing w:line="276" w:lineRule="auto"/>
        <w:ind w:left="567"/>
        <w:rPr>
          <w:rFonts w:ascii="Arial" w:hAnsi="Arial" w:cs="Arial"/>
          <w:sz w:val="22"/>
          <w:szCs w:val="22"/>
        </w:rPr>
      </w:pPr>
    </w:p>
    <w:p w14:paraId="1935DC61" w14:textId="77777777" w:rsidR="000E102E" w:rsidRPr="00C15500" w:rsidRDefault="000E102E" w:rsidP="00E85C0C">
      <w:pPr>
        <w:widowControl/>
        <w:numPr>
          <w:ilvl w:val="1"/>
          <w:numId w:val="27"/>
        </w:numPr>
        <w:tabs>
          <w:tab w:val="left" w:pos="-180"/>
        </w:tabs>
        <w:spacing w:line="276" w:lineRule="auto"/>
        <w:ind w:left="567"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E85C0C">
      <w:pPr>
        <w:tabs>
          <w:tab w:val="left" w:pos="360"/>
        </w:tabs>
        <w:autoSpaceDE w:val="0"/>
        <w:spacing w:line="276" w:lineRule="auto"/>
        <w:ind w:left="567" w:hanging="540"/>
        <w:rPr>
          <w:rFonts w:ascii="Arial" w:hAnsi="Arial" w:cs="Arial"/>
          <w:sz w:val="22"/>
          <w:szCs w:val="22"/>
        </w:rPr>
      </w:pPr>
    </w:p>
    <w:p w14:paraId="3134EB75" w14:textId="77777777" w:rsidR="000E102E" w:rsidRPr="00C15500" w:rsidRDefault="00CF4F23" w:rsidP="00E85C0C">
      <w:pPr>
        <w:widowControl/>
        <w:numPr>
          <w:ilvl w:val="1"/>
          <w:numId w:val="27"/>
        </w:numPr>
        <w:tabs>
          <w:tab w:val="left" w:pos="-180"/>
        </w:tabs>
        <w:spacing w:line="276" w:lineRule="auto"/>
        <w:ind w:left="567"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E85C0C">
      <w:pPr>
        <w:widowControl/>
        <w:tabs>
          <w:tab w:val="left" w:pos="-180"/>
        </w:tabs>
        <w:spacing w:line="276" w:lineRule="auto"/>
        <w:ind w:left="567"/>
        <w:textAlignment w:val="auto"/>
        <w:rPr>
          <w:rFonts w:ascii="Arial" w:hAnsi="Arial" w:cs="Arial"/>
          <w:sz w:val="22"/>
          <w:szCs w:val="22"/>
        </w:rPr>
      </w:pPr>
    </w:p>
    <w:p w14:paraId="1E2D5369" w14:textId="77777777" w:rsidR="000E102E" w:rsidRPr="00C15500" w:rsidRDefault="000E102E" w:rsidP="00E85C0C">
      <w:pPr>
        <w:widowControl/>
        <w:numPr>
          <w:ilvl w:val="1"/>
          <w:numId w:val="27"/>
        </w:numPr>
        <w:tabs>
          <w:tab w:val="left" w:pos="-180"/>
        </w:tabs>
        <w:spacing w:line="276" w:lineRule="auto"/>
        <w:ind w:left="567"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E85C0C">
      <w:pPr>
        <w:autoSpaceDE w:val="0"/>
        <w:spacing w:line="276" w:lineRule="auto"/>
        <w:ind w:left="567" w:hanging="567"/>
        <w:rPr>
          <w:rFonts w:ascii="Arial" w:hAnsi="Arial" w:cs="Arial"/>
          <w:sz w:val="22"/>
          <w:szCs w:val="22"/>
        </w:rPr>
      </w:pPr>
    </w:p>
    <w:p w14:paraId="44F21F5A" w14:textId="77777777" w:rsidR="000E102E" w:rsidRPr="00C15500" w:rsidRDefault="00CF4F23" w:rsidP="00E85C0C">
      <w:pPr>
        <w:widowControl/>
        <w:numPr>
          <w:ilvl w:val="1"/>
          <w:numId w:val="27"/>
        </w:numPr>
        <w:tabs>
          <w:tab w:val="left" w:pos="-180"/>
        </w:tabs>
        <w:spacing w:line="276" w:lineRule="auto"/>
        <w:ind w:left="567"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vedoucích zaměstnanců dodavatele nebo osob v obdobném postavení, jež budou odpovídat za realizaci příslušných stavebních prací,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17A99A36" w14:textId="77777777" w:rsidR="00AA1921" w:rsidRDefault="00AA1921"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7A5EC356" w14:textId="111947D7" w:rsidR="00E77774" w:rsidRDefault="00CC4A2D" w:rsidP="00E77774">
      <w:pPr>
        <w:pStyle w:val="Odstavecseseznamem"/>
        <w:numPr>
          <w:ilvl w:val="1"/>
          <w:numId w:val="28"/>
        </w:numPr>
        <w:autoSpaceDE w:val="0"/>
        <w:spacing w:line="276" w:lineRule="auto"/>
        <w:ind w:left="567" w:hanging="578"/>
        <w:rPr>
          <w:rFonts w:ascii="Arial" w:hAnsi="Arial" w:cs="Arial"/>
          <w:sz w:val="22"/>
          <w:szCs w:val="22"/>
        </w:rPr>
      </w:pPr>
      <w:r w:rsidRPr="00E85C0C">
        <w:rPr>
          <w:rFonts w:ascii="Arial" w:hAnsi="Arial" w:cs="Arial"/>
          <w:sz w:val="22"/>
          <w:szCs w:val="22"/>
        </w:rPr>
        <w:t xml:space="preserve">Dodavatel prohlašuje, že ke dni uzavření této Smlouvy má uzavřenou pojistnou </w:t>
      </w:r>
      <w:r w:rsidR="00E77774">
        <w:rPr>
          <w:rFonts w:ascii="Arial" w:hAnsi="Arial" w:cs="Arial"/>
          <w:sz w:val="22"/>
          <w:szCs w:val="22"/>
        </w:rPr>
        <w:br/>
      </w:r>
      <w:r w:rsidRPr="00E85C0C">
        <w:rPr>
          <w:rFonts w:ascii="Arial" w:hAnsi="Arial" w:cs="Arial"/>
          <w:sz w:val="22"/>
          <w:szCs w:val="22"/>
        </w:rPr>
        <w:t xml:space="preserve">smlouvu, jejímž předmětem je pojištění odpovědnosti za škody způsobené </w:t>
      </w:r>
      <w:r w:rsidR="00E77774">
        <w:rPr>
          <w:rFonts w:ascii="Arial" w:hAnsi="Arial" w:cs="Arial"/>
          <w:sz w:val="22"/>
          <w:szCs w:val="22"/>
        </w:rPr>
        <w:br/>
      </w:r>
      <w:r w:rsidRPr="00E85C0C">
        <w:rPr>
          <w:rFonts w:ascii="Arial" w:hAnsi="Arial" w:cs="Arial"/>
          <w:sz w:val="22"/>
          <w:szCs w:val="22"/>
        </w:rPr>
        <w:t xml:space="preserve">dodavatelem třetím osobám v souvislosti s výkonem jeho činnosti, včetně možných </w:t>
      </w:r>
      <w:r w:rsidR="00E77774">
        <w:rPr>
          <w:rFonts w:ascii="Arial" w:hAnsi="Arial" w:cs="Arial"/>
          <w:sz w:val="22"/>
          <w:szCs w:val="22"/>
        </w:rPr>
        <w:br/>
      </w:r>
      <w:r w:rsidRPr="00E85C0C">
        <w:rPr>
          <w:rFonts w:ascii="Arial" w:hAnsi="Arial" w:cs="Arial"/>
          <w:sz w:val="22"/>
          <w:szCs w:val="22"/>
        </w:rPr>
        <w:t xml:space="preserve">škod způsobených pracovníky dodavatele, minimálně ve výši celkové ceny díla bez </w:t>
      </w:r>
      <w:r w:rsidR="00E77774">
        <w:rPr>
          <w:rFonts w:ascii="Arial" w:hAnsi="Arial" w:cs="Arial"/>
          <w:sz w:val="22"/>
          <w:szCs w:val="22"/>
        </w:rPr>
        <w:br/>
      </w:r>
    </w:p>
    <w:p w14:paraId="0C0A1805" w14:textId="11E5BF33" w:rsidR="00CC4A2D" w:rsidRPr="00E85C0C" w:rsidRDefault="00CC4A2D" w:rsidP="00E77774">
      <w:pPr>
        <w:pStyle w:val="Odstavecseseznamem"/>
        <w:autoSpaceDE w:val="0"/>
        <w:spacing w:line="276" w:lineRule="auto"/>
        <w:ind w:left="567"/>
        <w:rPr>
          <w:rFonts w:ascii="Arial" w:hAnsi="Arial" w:cs="Arial"/>
          <w:sz w:val="22"/>
          <w:szCs w:val="22"/>
        </w:rPr>
      </w:pPr>
      <w:r w:rsidRPr="00E85C0C">
        <w:rPr>
          <w:rFonts w:ascii="Arial" w:hAnsi="Arial" w:cs="Arial"/>
          <w:sz w:val="22"/>
          <w:szCs w:val="22"/>
        </w:rPr>
        <w:t xml:space="preserve">DPH uvedené v článku III. odst. 3.1 Smlouvy, se spoluúčastí nejvýše 1 %. Dodavatel </w:t>
      </w:r>
      <w:r w:rsidR="00E77774">
        <w:rPr>
          <w:rFonts w:ascii="Arial" w:hAnsi="Arial" w:cs="Arial"/>
          <w:sz w:val="22"/>
          <w:szCs w:val="22"/>
        </w:rPr>
        <w:br/>
      </w:r>
      <w:r w:rsidRPr="00E85C0C">
        <w:rPr>
          <w:rFonts w:ascii="Arial" w:hAnsi="Arial" w:cs="Arial"/>
          <w:sz w:val="22"/>
          <w:szCs w:val="22"/>
        </w:rPr>
        <w:t>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E85C0C">
      <w:pPr>
        <w:autoSpaceDE w:val="0"/>
        <w:ind w:left="709"/>
        <w:rPr>
          <w:rFonts w:ascii="Arial" w:hAnsi="Arial" w:cs="Arial"/>
          <w:sz w:val="22"/>
          <w:szCs w:val="22"/>
        </w:rPr>
      </w:pPr>
    </w:p>
    <w:p w14:paraId="3C2516C2" w14:textId="77777777" w:rsidR="00CC4A2D" w:rsidRPr="008C4CBA" w:rsidRDefault="00CC4A2D" w:rsidP="00E77774">
      <w:pPr>
        <w:numPr>
          <w:ilvl w:val="1"/>
          <w:numId w:val="28"/>
        </w:numPr>
        <w:autoSpaceDE w:val="0"/>
        <w:ind w:left="567" w:hanging="567"/>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E77774">
      <w:pPr>
        <w:autoSpaceDE w:val="0"/>
        <w:ind w:left="567"/>
        <w:rPr>
          <w:rFonts w:ascii="Arial" w:hAnsi="Arial" w:cs="Arial"/>
          <w:sz w:val="22"/>
          <w:szCs w:val="22"/>
        </w:rPr>
      </w:pPr>
    </w:p>
    <w:p w14:paraId="37C06B33" w14:textId="15517731" w:rsidR="000E102E" w:rsidRDefault="00CC4A2D" w:rsidP="00E77774">
      <w:pPr>
        <w:numPr>
          <w:ilvl w:val="1"/>
          <w:numId w:val="28"/>
        </w:numPr>
        <w:autoSpaceDE w:val="0"/>
        <w:spacing w:line="276" w:lineRule="auto"/>
        <w:ind w:left="567" w:hanging="567"/>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w:t>
      </w:r>
      <w:r w:rsidR="00E77774">
        <w:rPr>
          <w:rFonts w:ascii="Arial" w:eastAsia="Cambria" w:hAnsi="Arial" w:cs="Arial"/>
          <w:color w:val="000000"/>
          <w:sz w:val="22"/>
          <w:szCs w:val="22"/>
        </w:rPr>
        <w:br/>
      </w:r>
      <w:r w:rsidRPr="008C4CBA">
        <w:rPr>
          <w:rFonts w:ascii="Arial" w:eastAsia="Cambria" w:hAnsi="Arial" w:cs="Arial"/>
          <w:color w:val="000000"/>
          <w:sz w:val="22"/>
          <w:szCs w:val="22"/>
        </w:rPr>
        <w:t xml:space="preserve">neprodleně informovat objednatele a ve lhůtě 3 pracovních dnů uzavřít pojistnou </w:t>
      </w:r>
      <w:r w:rsidR="00E77774">
        <w:rPr>
          <w:rFonts w:ascii="Arial" w:eastAsia="Cambria" w:hAnsi="Arial" w:cs="Arial"/>
          <w:color w:val="000000"/>
          <w:sz w:val="22"/>
          <w:szCs w:val="22"/>
        </w:rPr>
        <w:br/>
      </w:r>
      <w:r w:rsidRPr="008C4CBA">
        <w:rPr>
          <w:rFonts w:ascii="Arial" w:eastAsia="Cambria" w:hAnsi="Arial" w:cs="Arial"/>
          <w:color w:val="000000"/>
          <w:sz w:val="22"/>
          <w:szCs w:val="22"/>
        </w:rPr>
        <w:t xml:space="preserve">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786575AB" w14:textId="77777777" w:rsidR="006B0F30" w:rsidRDefault="006B0F30" w:rsidP="006B0F30">
      <w:pPr>
        <w:pStyle w:val="Odstavecseseznamem"/>
        <w:rPr>
          <w:rFonts w:ascii="Arial" w:eastAsia="Cambria" w:hAnsi="Arial" w:cs="Arial"/>
          <w:color w:val="000000"/>
          <w:sz w:val="22"/>
          <w:szCs w:val="22"/>
        </w:rPr>
      </w:pPr>
    </w:p>
    <w:p w14:paraId="64A711DF" w14:textId="77777777" w:rsidR="006B0F30" w:rsidRPr="00C15500" w:rsidRDefault="006B0F30" w:rsidP="00E77774">
      <w:pPr>
        <w:numPr>
          <w:ilvl w:val="1"/>
          <w:numId w:val="28"/>
        </w:numPr>
        <w:autoSpaceDE w:val="0"/>
        <w:ind w:left="851" w:hanging="851"/>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2A699B84" w14:textId="0B4DDF19" w:rsidR="000E102E" w:rsidRPr="00E85C0C" w:rsidRDefault="00CF4F23" w:rsidP="00E77774">
      <w:pPr>
        <w:pStyle w:val="Odstavecseseznamem"/>
        <w:widowControl/>
        <w:numPr>
          <w:ilvl w:val="1"/>
          <w:numId w:val="29"/>
        </w:numPr>
        <w:tabs>
          <w:tab w:val="left" w:pos="-180"/>
        </w:tabs>
        <w:spacing w:line="276" w:lineRule="auto"/>
        <w:ind w:left="567" w:hanging="578"/>
        <w:textAlignment w:val="auto"/>
        <w:rPr>
          <w:rFonts w:ascii="Arial" w:hAnsi="Arial" w:cs="Arial"/>
          <w:sz w:val="22"/>
          <w:szCs w:val="22"/>
        </w:rPr>
      </w:pPr>
      <w:r w:rsidRPr="00E85C0C">
        <w:rPr>
          <w:rFonts w:ascii="Arial" w:hAnsi="Arial" w:cs="Arial"/>
          <w:sz w:val="22"/>
          <w:szCs w:val="22"/>
        </w:rPr>
        <w:t xml:space="preserve">Dodavatel </w:t>
      </w:r>
      <w:r w:rsidR="000E102E" w:rsidRPr="00E85C0C">
        <w:rPr>
          <w:rFonts w:ascii="Arial" w:hAnsi="Arial" w:cs="Arial"/>
          <w:sz w:val="22"/>
          <w:szCs w:val="22"/>
        </w:rPr>
        <w:t>splní svou povinnost dokončit dílo tak, že řádně a úplně zhotoví dílo podle čl</w:t>
      </w:r>
      <w:r w:rsidR="00CB6F76" w:rsidRPr="00E85C0C">
        <w:rPr>
          <w:rFonts w:ascii="Arial" w:hAnsi="Arial" w:cs="Arial"/>
          <w:sz w:val="22"/>
          <w:szCs w:val="22"/>
        </w:rPr>
        <w:t>ánku</w:t>
      </w:r>
      <w:r w:rsidR="000E102E" w:rsidRPr="00E85C0C">
        <w:rPr>
          <w:rFonts w:ascii="Arial" w:hAnsi="Arial" w:cs="Arial"/>
          <w:sz w:val="22"/>
          <w:szCs w:val="22"/>
        </w:rPr>
        <w:t xml:space="preserve"> I.</w:t>
      </w:r>
      <w:r w:rsidR="00CB6F76" w:rsidRPr="00E85C0C">
        <w:rPr>
          <w:rFonts w:ascii="Arial" w:hAnsi="Arial" w:cs="Arial"/>
          <w:sz w:val="22"/>
          <w:szCs w:val="22"/>
        </w:rPr>
        <w:t xml:space="preserve"> smlouvy</w:t>
      </w:r>
      <w:r w:rsidR="000E102E" w:rsidRPr="00E85C0C">
        <w:rPr>
          <w:rFonts w:ascii="Arial" w:hAnsi="Arial" w:cs="Arial"/>
          <w:sz w:val="22"/>
          <w:szCs w:val="22"/>
        </w:rPr>
        <w:t xml:space="preserve"> a v souladu s</w:t>
      </w:r>
      <w:r w:rsidR="00CB6F76" w:rsidRPr="00E85C0C">
        <w:rPr>
          <w:rFonts w:ascii="Arial" w:hAnsi="Arial" w:cs="Arial"/>
          <w:sz w:val="22"/>
          <w:szCs w:val="22"/>
        </w:rPr>
        <w:t xml:space="preserve"> článkem VIII. </w:t>
      </w:r>
      <w:r w:rsidR="000E102E" w:rsidRPr="00E85C0C">
        <w:rPr>
          <w:rFonts w:ascii="Arial" w:hAnsi="Arial" w:cs="Arial"/>
          <w:sz w:val="22"/>
          <w:szCs w:val="22"/>
        </w:rPr>
        <w:t xml:space="preserve">smlouvy, tedy bez vad a nedodělků. Nedílnou součástí řádného splnění díla je předání všech písemných dokladů </w:t>
      </w:r>
      <w:r w:rsidR="00E77774">
        <w:rPr>
          <w:rFonts w:ascii="Arial" w:hAnsi="Arial" w:cs="Arial"/>
          <w:sz w:val="22"/>
          <w:szCs w:val="22"/>
        </w:rPr>
        <w:br/>
      </w:r>
      <w:r w:rsidR="000E102E" w:rsidRPr="00E85C0C">
        <w:rPr>
          <w:rFonts w:ascii="Arial" w:hAnsi="Arial" w:cs="Arial"/>
          <w:sz w:val="22"/>
          <w:szCs w:val="22"/>
        </w:rPr>
        <w:t xml:space="preserve">potřebných k užívání a provozování díla, které se vztahují k těm částem díla, které zhotovoval nebo dodával </w:t>
      </w:r>
      <w:r w:rsidRPr="00E85C0C">
        <w:rPr>
          <w:rFonts w:ascii="Arial" w:hAnsi="Arial" w:cs="Arial"/>
          <w:sz w:val="22"/>
          <w:szCs w:val="22"/>
        </w:rPr>
        <w:t>dodavatel</w:t>
      </w:r>
      <w:r w:rsidR="000E102E" w:rsidRPr="00E85C0C">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E77774">
      <w:pPr>
        <w:autoSpaceDE w:val="0"/>
        <w:spacing w:line="276" w:lineRule="auto"/>
        <w:ind w:left="567" w:hanging="425"/>
        <w:rPr>
          <w:rFonts w:ascii="Arial" w:hAnsi="Arial" w:cs="Arial"/>
          <w:sz w:val="22"/>
          <w:szCs w:val="22"/>
        </w:rPr>
      </w:pPr>
    </w:p>
    <w:p w14:paraId="35068749" w14:textId="77777777" w:rsidR="000E102E" w:rsidRPr="00C15500" w:rsidRDefault="000E102E" w:rsidP="00E77774">
      <w:pPr>
        <w:widowControl/>
        <w:numPr>
          <w:ilvl w:val="1"/>
          <w:numId w:val="29"/>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E77774">
      <w:pPr>
        <w:autoSpaceDE w:val="0"/>
        <w:spacing w:line="276" w:lineRule="auto"/>
        <w:ind w:left="567" w:hanging="425"/>
        <w:rPr>
          <w:rFonts w:ascii="Arial" w:hAnsi="Arial" w:cs="Arial"/>
          <w:sz w:val="22"/>
          <w:szCs w:val="22"/>
        </w:rPr>
      </w:pPr>
    </w:p>
    <w:p w14:paraId="247DDF04" w14:textId="7A40B08B" w:rsidR="000E102E" w:rsidRPr="00C15500" w:rsidRDefault="000E102E" w:rsidP="00E77774">
      <w:pPr>
        <w:widowControl/>
        <w:numPr>
          <w:ilvl w:val="1"/>
          <w:numId w:val="29"/>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w:t>
      </w:r>
      <w:r w:rsidR="00E77774">
        <w:rPr>
          <w:rFonts w:ascii="Arial" w:hAnsi="Arial" w:cs="Arial"/>
          <w:sz w:val="22"/>
          <w:szCs w:val="22"/>
        </w:rPr>
        <w:br/>
      </w:r>
      <w:r w:rsidR="00CC500B" w:rsidRPr="00C15500">
        <w:rPr>
          <w:rFonts w:ascii="Arial" w:hAnsi="Arial" w:cs="Arial"/>
          <w:sz w:val="22"/>
          <w:szCs w:val="22"/>
        </w:rPr>
        <w:t xml:space="preserve">stran </w:t>
      </w:r>
      <w:r w:rsidR="00466A35">
        <w:rPr>
          <w:rFonts w:ascii="Arial" w:hAnsi="Arial" w:cs="Arial"/>
          <w:sz w:val="22"/>
          <w:szCs w:val="22"/>
        </w:rPr>
        <w:t xml:space="preserve">(dále jen „protokol“). </w:t>
      </w:r>
      <w:r w:rsidRPr="00C15500">
        <w:rPr>
          <w:rFonts w:ascii="Arial" w:hAnsi="Arial" w:cs="Arial"/>
          <w:sz w:val="22"/>
          <w:szCs w:val="22"/>
        </w:rPr>
        <w:t xml:space="preserve">V případě, že se objednatel rozhodne dílo převzít s vadami </w:t>
      </w:r>
      <w:r w:rsidR="00E77774">
        <w:rPr>
          <w:rFonts w:ascii="Arial" w:hAnsi="Arial" w:cs="Arial"/>
          <w:sz w:val="22"/>
          <w:szCs w:val="22"/>
        </w:rPr>
        <w:br/>
      </w:r>
      <w:r w:rsidRPr="00C15500">
        <w:rPr>
          <w:rFonts w:ascii="Arial" w:hAnsi="Arial" w:cs="Arial"/>
          <w:sz w:val="22"/>
          <w:szCs w:val="22"/>
        </w:rPr>
        <w:t xml:space="preserve">a nedodělky nebránícími řádnému užívání díla, budou v protokolu o předání díla </w:t>
      </w:r>
      <w:r w:rsidR="00E77774">
        <w:rPr>
          <w:rFonts w:ascii="Arial" w:hAnsi="Arial" w:cs="Arial"/>
          <w:sz w:val="22"/>
          <w:szCs w:val="22"/>
        </w:rPr>
        <w:br/>
      </w:r>
      <w:r w:rsidRPr="00C15500">
        <w:rPr>
          <w:rFonts w:ascii="Arial" w:hAnsi="Arial" w:cs="Arial"/>
          <w:sz w:val="22"/>
          <w:szCs w:val="22"/>
        </w:rPr>
        <w:t xml:space="preserve">uvedeny i takto zjištěné vady a nedodělky nebránící řádnému užívání díla a lhůty pro </w:t>
      </w:r>
      <w:r w:rsidR="00E77774">
        <w:rPr>
          <w:rFonts w:ascii="Arial" w:hAnsi="Arial" w:cs="Arial"/>
          <w:sz w:val="22"/>
          <w:szCs w:val="22"/>
        </w:rPr>
        <w:br/>
      </w:r>
      <w:r w:rsidRPr="00C15500">
        <w:rPr>
          <w:rFonts w:ascii="Arial" w:hAnsi="Arial" w:cs="Arial"/>
          <w:sz w:val="22"/>
          <w:szCs w:val="22"/>
        </w:rPr>
        <w:t xml:space="preserve">jejich odstranění. Objednatel je oprávněn odmítnout převzetí díla v případě, že má </w:t>
      </w:r>
      <w:r w:rsidR="00E77774">
        <w:rPr>
          <w:rFonts w:ascii="Arial" w:hAnsi="Arial" w:cs="Arial"/>
          <w:sz w:val="22"/>
          <w:szCs w:val="22"/>
        </w:rPr>
        <w:br/>
      </w:r>
      <w:r w:rsidRPr="00C15500">
        <w:rPr>
          <w:rFonts w:ascii="Arial" w:hAnsi="Arial" w:cs="Arial"/>
          <w:sz w:val="22"/>
          <w:szCs w:val="22"/>
        </w:rPr>
        <w:t>vady nebo nedodělky. Vadou se přitom rozumí odchylka v kvalitě a parametrech díla stanovených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E77774">
      <w:pPr>
        <w:autoSpaceDE w:val="0"/>
        <w:spacing w:line="276" w:lineRule="auto"/>
        <w:ind w:left="567" w:hanging="425"/>
        <w:rPr>
          <w:rFonts w:ascii="Arial" w:hAnsi="Arial" w:cs="Arial"/>
          <w:sz w:val="22"/>
          <w:szCs w:val="22"/>
        </w:rPr>
      </w:pPr>
    </w:p>
    <w:p w14:paraId="5DB8AFA6" w14:textId="476EB096" w:rsidR="000E102E" w:rsidRPr="00C15500" w:rsidRDefault="000E102E" w:rsidP="00E77774">
      <w:pPr>
        <w:widowControl/>
        <w:numPr>
          <w:ilvl w:val="1"/>
          <w:numId w:val="29"/>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w:t>
      </w:r>
      <w:r w:rsidR="00E77774">
        <w:rPr>
          <w:rFonts w:ascii="Arial" w:hAnsi="Arial" w:cs="Arial"/>
          <w:sz w:val="22"/>
          <w:szCs w:val="22"/>
        </w:rPr>
        <w:br/>
      </w:r>
      <w:r w:rsidRPr="00C15500">
        <w:rPr>
          <w:rFonts w:ascii="Arial" w:hAnsi="Arial" w:cs="Arial"/>
          <w:sz w:val="22"/>
          <w:szCs w:val="22"/>
        </w:rPr>
        <w:t xml:space="preserve">úplně dokončeno, má vady nebo nedodělky nebo spolu s dílem nejsou předány </w:t>
      </w:r>
      <w:r w:rsidR="00E77774">
        <w:rPr>
          <w:rFonts w:ascii="Arial" w:hAnsi="Arial" w:cs="Arial"/>
          <w:sz w:val="22"/>
          <w:szCs w:val="22"/>
        </w:rPr>
        <w:br/>
      </w:r>
      <w:r w:rsidRPr="00C15500">
        <w:rPr>
          <w:rFonts w:ascii="Arial" w:hAnsi="Arial" w:cs="Arial"/>
          <w:sz w:val="22"/>
          <w:szCs w:val="22"/>
        </w:rPr>
        <w:t xml:space="preserve">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w:t>
      </w:r>
      <w:r w:rsidR="00E77774">
        <w:rPr>
          <w:rFonts w:ascii="Arial" w:hAnsi="Arial" w:cs="Arial"/>
          <w:sz w:val="22"/>
          <w:szCs w:val="22"/>
        </w:rPr>
        <w:br/>
      </w:r>
      <w:r w:rsidRPr="00C15500">
        <w:rPr>
          <w:rFonts w:ascii="Arial" w:hAnsi="Arial" w:cs="Arial"/>
          <w:sz w:val="22"/>
          <w:szCs w:val="22"/>
        </w:rPr>
        <w:t xml:space="preserve">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E85C0C">
      <w:pPr>
        <w:autoSpaceDE w:val="0"/>
        <w:spacing w:line="276" w:lineRule="auto"/>
        <w:ind w:left="709" w:hanging="567"/>
        <w:rPr>
          <w:rFonts w:ascii="Arial" w:hAnsi="Arial" w:cs="Arial"/>
          <w:sz w:val="22"/>
          <w:szCs w:val="22"/>
        </w:rPr>
      </w:pPr>
    </w:p>
    <w:p w14:paraId="13FE7A71" w14:textId="7C7951AA" w:rsidR="000E102E" w:rsidRPr="00C15500" w:rsidRDefault="000E102E" w:rsidP="00E77774">
      <w:pPr>
        <w:widowControl/>
        <w:numPr>
          <w:ilvl w:val="1"/>
          <w:numId w:val="29"/>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w:t>
      </w:r>
      <w:r w:rsidR="00E77774">
        <w:rPr>
          <w:rFonts w:ascii="Arial" w:hAnsi="Arial" w:cs="Arial"/>
          <w:sz w:val="22"/>
          <w:szCs w:val="22"/>
        </w:rPr>
        <w:br/>
      </w:r>
      <w:r w:rsidRPr="00950D6F">
        <w:rPr>
          <w:rFonts w:ascii="Arial" w:hAnsi="Arial" w:cs="Arial"/>
          <w:sz w:val="22"/>
          <w:szCs w:val="22"/>
        </w:rPr>
        <w:t>Kč</w:t>
      </w:r>
      <w:r w:rsidRPr="00C15500">
        <w:rPr>
          <w:rFonts w:ascii="Arial" w:hAnsi="Arial" w:cs="Arial"/>
          <w:sz w:val="22"/>
          <w:szCs w:val="22"/>
        </w:rPr>
        <w:t xml:space="preserve"> za každou vadu a každý den prodlení.</w:t>
      </w:r>
    </w:p>
    <w:p w14:paraId="24ABF487" w14:textId="77777777" w:rsidR="000E102E" w:rsidRPr="00C15500" w:rsidRDefault="000E102E" w:rsidP="00E77774">
      <w:pPr>
        <w:autoSpaceDE w:val="0"/>
        <w:spacing w:line="276" w:lineRule="auto"/>
        <w:ind w:left="567" w:hanging="567"/>
        <w:rPr>
          <w:rFonts w:ascii="Arial" w:hAnsi="Arial" w:cs="Arial"/>
          <w:sz w:val="22"/>
          <w:szCs w:val="22"/>
        </w:rPr>
      </w:pPr>
    </w:p>
    <w:p w14:paraId="62FBEBFA" w14:textId="1B0CBD5B" w:rsidR="001A68C6" w:rsidRPr="005844BD" w:rsidRDefault="000E102E" w:rsidP="00E77774">
      <w:pPr>
        <w:widowControl/>
        <w:numPr>
          <w:ilvl w:val="1"/>
          <w:numId w:val="29"/>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w:t>
      </w:r>
      <w:r w:rsidR="00E77774">
        <w:rPr>
          <w:rFonts w:ascii="Arial" w:hAnsi="Arial" w:cs="Arial"/>
          <w:sz w:val="22"/>
          <w:szCs w:val="22"/>
        </w:rPr>
        <w:br/>
      </w:r>
      <w:r w:rsidRPr="00C15500">
        <w:rPr>
          <w:rFonts w:ascii="Arial" w:hAnsi="Arial" w:cs="Arial"/>
          <w:sz w:val="22"/>
          <w:szCs w:val="22"/>
        </w:rPr>
        <w:t xml:space="preserve">5 pracovních dnů přede dnem, kdy bude dílo připraveno k předání, tj. bude dokončeno. Objednatel zahájí převzetí díla do 5 pracovních dnů od termínu navrženého </w:t>
      </w:r>
      <w:r w:rsidR="00E77774">
        <w:rPr>
          <w:rFonts w:ascii="Arial" w:hAnsi="Arial" w:cs="Arial"/>
          <w:sz w:val="22"/>
          <w:szCs w:val="22"/>
        </w:rPr>
        <w:br/>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 xml:space="preserve">em o více než 30 dnů dříve, než sjednaný termín předání </w:t>
      </w:r>
      <w:r w:rsidR="00E77774">
        <w:rPr>
          <w:rFonts w:ascii="Arial" w:hAnsi="Arial" w:cs="Arial"/>
          <w:sz w:val="22"/>
          <w:szCs w:val="22"/>
        </w:rPr>
        <w:br/>
      </w:r>
      <w:r w:rsidRPr="00C15500">
        <w:rPr>
          <w:rFonts w:ascii="Arial" w:hAnsi="Arial" w:cs="Arial"/>
          <w:sz w:val="22"/>
          <w:szCs w:val="22"/>
        </w:rPr>
        <w:t>díla</w:t>
      </w:r>
    </w:p>
    <w:p w14:paraId="1348D6CF" w14:textId="6C657746" w:rsidR="00E94D1D" w:rsidRDefault="00E94D1D" w:rsidP="00040850">
      <w:pPr>
        <w:tabs>
          <w:tab w:val="left" w:pos="360"/>
        </w:tabs>
        <w:autoSpaceDE w:val="0"/>
        <w:spacing w:line="276" w:lineRule="auto"/>
        <w:ind w:left="567" w:hanging="567"/>
        <w:rPr>
          <w:rFonts w:ascii="Arial" w:hAnsi="Arial" w:cs="Arial"/>
          <w:sz w:val="22"/>
          <w:szCs w:val="22"/>
        </w:rPr>
      </w:pPr>
    </w:p>
    <w:p w14:paraId="0B9D9B7D" w14:textId="77777777" w:rsidR="00E94D1D" w:rsidRPr="00C15500" w:rsidRDefault="00E94D1D"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194419F3" w14:textId="52C90AC6" w:rsidR="000E102E" w:rsidRPr="00E85C0C" w:rsidRDefault="00424211" w:rsidP="00E85C0C">
      <w:pPr>
        <w:pStyle w:val="Odstavecseseznamem"/>
        <w:widowControl/>
        <w:numPr>
          <w:ilvl w:val="1"/>
          <w:numId w:val="30"/>
        </w:numPr>
        <w:tabs>
          <w:tab w:val="left" w:pos="-180"/>
        </w:tabs>
        <w:spacing w:line="276" w:lineRule="auto"/>
        <w:ind w:left="851" w:hanging="862"/>
        <w:textAlignment w:val="auto"/>
        <w:rPr>
          <w:rFonts w:ascii="Arial" w:hAnsi="Arial" w:cs="Arial"/>
          <w:sz w:val="22"/>
          <w:szCs w:val="22"/>
        </w:rPr>
      </w:pPr>
      <w:r w:rsidRPr="00E85C0C">
        <w:rPr>
          <w:rFonts w:ascii="Arial" w:hAnsi="Arial" w:cs="Arial"/>
          <w:sz w:val="22"/>
          <w:szCs w:val="22"/>
        </w:rPr>
        <w:t xml:space="preserve">Délka záruční doby za jakost díla je sjednána na dobu </w:t>
      </w:r>
      <w:r w:rsidR="00F41839" w:rsidRPr="00E85C0C">
        <w:rPr>
          <w:rFonts w:ascii="Arial" w:hAnsi="Arial" w:cs="Arial"/>
          <w:sz w:val="22"/>
          <w:szCs w:val="22"/>
        </w:rPr>
        <w:t>48</w:t>
      </w:r>
      <w:r w:rsidRPr="00E85C0C">
        <w:rPr>
          <w:rFonts w:ascii="Arial" w:hAnsi="Arial" w:cs="Arial"/>
          <w:sz w:val="22"/>
          <w:szCs w:val="22"/>
        </w:rPr>
        <w:t xml:space="preserve"> měsíců. Záruční doba počíná běžet dnem protokolárního předání a převzetí díla. Pokud bylo dílo převzato s vadami a nedodělky, počíná záruční doba běžet, až ode dne jejich úplného odstranění.  </w:t>
      </w:r>
      <w:r w:rsidR="00E77774">
        <w:rPr>
          <w:rFonts w:ascii="Arial" w:hAnsi="Arial" w:cs="Arial"/>
          <w:sz w:val="22"/>
          <w:szCs w:val="22"/>
        </w:rPr>
        <w:br/>
      </w:r>
      <w:r w:rsidRPr="00E85C0C">
        <w:rPr>
          <w:rFonts w:ascii="Arial" w:hAnsi="Arial" w:cs="Arial"/>
          <w:sz w:val="22"/>
          <w:szCs w:val="22"/>
        </w:rPr>
        <w:t>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E85C0C">
      <w:pPr>
        <w:spacing w:line="276" w:lineRule="auto"/>
        <w:ind w:left="851" w:hanging="862"/>
        <w:rPr>
          <w:rFonts w:ascii="Arial" w:hAnsi="Arial" w:cs="Arial"/>
          <w:sz w:val="22"/>
          <w:szCs w:val="22"/>
        </w:rPr>
      </w:pPr>
    </w:p>
    <w:p w14:paraId="0D3B6542" w14:textId="5204F165" w:rsidR="000E102E" w:rsidRPr="00C15500" w:rsidRDefault="000E102E" w:rsidP="00E85C0C">
      <w:pPr>
        <w:widowControl/>
        <w:numPr>
          <w:ilvl w:val="1"/>
          <w:numId w:val="30"/>
        </w:numPr>
        <w:tabs>
          <w:tab w:val="left" w:pos="-180"/>
        </w:tabs>
        <w:spacing w:line="276" w:lineRule="auto"/>
        <w:ind w:left="851" w:hanging="862"/>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152E04CA" w14:textId="4525EB5B" w:rsidR="000E102E" w:rsidRDefault="000E102E" w:rsidP="00E85C0C">
      <w:pPr>
        <w:widowControl/>
        <w:numPr>
          <w:ilvl w:val="1"/>
          <w:numId w:val="30"/>
        </w:numPr>
        <w:tabs>
          <w:tab w:val="left" w:pos="-180"/>
        </w:tabs>
        <w:autoSpaceDE w:val="0"/>
        <w:spacing w:line="276" w:lineRule="auto"/>
        <w:ind w:left="851" w:hanging="851"/>
        <w:textAlignment w:val="auto"/>
        <w:rPr>
          <w:rFonts w:ascii="Arial" w:hAnsi="Arial" w:cs="Arial"/>
          <w:sz w:val="22"/>
          <w:szCs w:val="22"/>
        </w:rPr>
      </w:pPr>
      <w:r w:rsidRPr="00C94EA0">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C94EA0">
        <w:rPr>
          <w:rFonts w:ascii="Arial" w:hAnsi="Arial" w:cs="Arial"/>
          <w:sz w:val="22"/>
          <w:szCs w:val="22"/>
        </w:rPr>
        <w:t>dodavatel</w:t>
      </w:r>
      <w:r w:rsidRPr="00C94EA0">
        <w:rPr>
          <w:rFonts w:ascii="Arial" w:hAnsi="Arial" w:cs="Arial"/>
          <w:sz w:val="22"/>
          <w:szCs w:val="22"/>
        </w:rPr>
        <w:t xml:space="preserve">e neprodleně písemně reklamovat. </w:t>
      </w:r>
      <w:r w:rsidR="002208DE" w:rsidRPr="00C94EA0">
        <w:rPr>
          <w:rFonts w:ascii="Arial" w:hAnsi="Arial" w:cs="Arial"/>
          <w:sz w:val="22"/>
          <w:szCs w:val="22"/>
        </w:rPr>
        <w:t xml:space="preserve">Dodavatel </w:t>
      </w:r>
      <w:r w:rsidRPr="00C94EA0">
        <w:rPr>
          <w:rFonts w:ascii="Arial" w:hAnsi="Arial" w:cs="Arial"/>
          <w:sz w:val="22"/>
          <w:szCs w:val="22"/>
        </w:rPr>
        <w:t xml:space="preserve">je povinen nastoupit k odstranění běžných vad a nedodělků díla do </w:t>
      </w:r>
      <w:r w:rsidR="00424211" w:rsidRPr="00C94EA0">
        <w:rPr>
          <w:rFonts w:ascii="Arial" w:hAnsi="Arial" w:cs="Arial"/>
          <w:sz w:val="22"/>
          <w:szCs w:val="22"/>
        </w:rPr>
        <w:t>2</w:t>
      </w:r>
      <w:r w:rsidRPr="00C94EA0">
        <w:rPr>
          <w:rFonts w:ascii="Arial" w:hAnsi="Arial" w:cs="Arial"/>
          <w:sz w:val="22"/>
          <w:szCs w:val="22"/>
        </w:rPr>
        <w:t xml:space="preserve"> kalendářních dnů od doručení písemné reklamace objednatele </w:t>
      </w:r>
      <w:r w:rsidR="002208DE" w:rsidRPr="00C94EA0">
        <w:rPr>
          <w:rFonts w:ascii="Arial" w:hAnsi="Arial" w:cs="Arial"/>
          <w:sz w:val="22"/>
          <w:szCs w:val="22"/>
        </w:rPr>
        <w:t>dodavatel</w:t>
      </w:r>
      <w:r w:rsidRPr="00C94EA0">
        <w:rPr>
          <w:rFonts w:ascii="Arial" w:hAnsi="Arial" w:cs="Arial"/>
          <w:sz w:val="22"/>
          <w:szCs w:val="22"/>
        </w:rPr>
        <w:t xml:space="preserve">i a odstranit je nejpozději do </w:t>
      </w:r>
      <w:r w:rsidR="00424211" w:rsidRPr="00C94EA0">
        <w:rPr>
          <w:rFonts w:ascii="Arial" w:hAnsi="Arial" w:cs="Arial"/>
          <w:sz w:val="22"/>
          <w:szCs w:val="22"/>
        </w:rPr>
        <w:t>5</w:t>
      </w:r>
      <w:r w:rsidRPr="00C94EA0">
        <w:rPr>
          <w:rFonts w:ascii="Arial" w:hAnsi="Arial" w:cs="Arial"/>
          <w:sz w:val="22"/>
          <w:szCs w:val="22"/>
        </w:rPr>
        <w:t xml:space="preserve"> dnů ode dne doručení písemné reklamace objednatele </w:t>
      </w:r>
      <w:r w:rsidR="002208DE" w:rsidRPr="00C94EA0">
        <w:rPr>
          <w:rFonts w:ascii="Arial" w:hAnsi="Arial" w:cs="Arial"/>
          <w:sz w:val="22"/>
          <w:szCs w:val="22"/>
        </w:rPr>
        <w:t>dodavatel</w:t>
      </w:r>
      <w:r w:rsidRPr="00C94EA0">
        <w:rPr>
          <w:rFonts w:ascii="Arial" w:hAnsi="Arial" w:cs="Arial"/>
          <w:sz w:val="22"/>
          <w:szCs w:val="22"/>
        </w:rPr>
        <w:t xml:space="preserve">i. V případě, že se jedná o vadu, která brání užívání díla (havárie), zavazuje se </w:t>
      </w:r>
      <w:r w:rsidR="002208DE" w:rsidRPr="00C94EA0">
        <w:rPr>
          <w:rFonts w:ascii="Arial" w:hAnsi="Arial" w:cs="Arial"/>
          <w:sz w:val="22"/>
          <w:szCs w:val="22"/>
        </w:rPr>
        <w:t xml:space="preserve">dodavatel </w:t>
      </w:r>
      <w:r w:rsidRPr="00C94EA0">
        <w:rPr>
          <w:rFonts w:ascii="Arial" w:hAnsi="Arial" w:cs="Arial"/>
          <w:sz w:val="22"/>
          <w:szCs w:val="22"/>
        </w:rPr>
        <w:t xml:space="preserve">nastoupit k jejímu odstranění nejpozději do </w:t>
      </w:r>
      <w:r w:rsidR="00424211" w:rsidRPr="00C94EA0">
        <w:rPr>
          <w:rFonts w:ascii="Arial" w:hAnsi="Arial" w:cs="Arial"/>
          <w:sz w:val="22"/>
          <w:szCs w:val="22"/>
        </w:rPr>
        <w:t>12</w:t>
      </w:r>
      <w:r w:rsidRPr="00C94EA0">
        <w:rPr>
          <w:rFonts w:ascii="Arial" w:hAnsi="Arial" w:cs="Arial"/>
          <w:sz w:val="22"/>
          <w:szCs w:val="22"/>
        </w:rPr>
        <w:t xml:space="preserve"> hodin ode dne jejího ohlášení, do </w:t>
      </w:r>
      <w:r w:rsidR="00424211" w:rsidRPr="00C94EA0">
        <w:rPr>
          <w:rFonts w:ascii="Arial" w:hAnsi="Arial" w:cs="Arial"/>
          <w:sz w:val="22"/>
          <w:szCs w:val="22"/>
        </w:rPr>
        <w:t>24</w:t>
      </w:r>
      <w:r w:rsidRPr="00C94EA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C94EA0">
        <w:rPr>
          <w:rFonts w:ascii="Arial" w:hAnsi="Arial" w:cs="Arial"/>
          <w:sz w:val="22"/>
          <w:szCs w:val="22"/>
        </w:rPr>
        <w:t>dodavatel</w:t>
      </w:r>
      <w:r w:rsidRPr="00C94EA0">
        <w:rPr>
          <w:rFonts w:ascii="Arial" w:hAnsi="Arial" w:cs="Arial"/>
          <w:sz w:val="22"/>
          <w:szCs w:val="22"/>
        </w:rPr>
        <w:t xml:space="preserve">i. </w:t>
      </w:r>
    </w:p>
    <w:p w14:paraId="5AC2E09E" w14:textId="77777777" w:rsidR="00C94EA0" w:rsidRPr="00C94EA0" w:rsidRDefault="00C94EA0" w:rsidP="00C94EA0">
      <w:pPr>
        <w:widowControl/>
        <w:tabs>
          <w:tab w:val="left" w:pos="-180"/>
        </w:tabs>
        <w:autoSpaceDE w:val="0"/>
        <w:spacing w:line="276" w:lineRule="auto"/>
        <w:ind w:left="567"/>
        <w:textAlignment w:val="auto"/>
        <w:rPr>
          <w:rFonts w:ascii="Arial" w:hAnsi="Arial" w:cs="Arial"/>
          <w:sz w:val="22"/>
          <w:szCs w:val="22"/>
        </w:rPr>
      </w:pPr>
    </w:p>
    <w:p w14:paraId="217A75B4" w14:textId="7267D754" w:rsidR="000E102E" w:rsidRPr="00C15500" w:rsidRDefault="000E102E" w:rsidP="00E85C0C">
      <w:pPr>
        <w:widowControl/>
        <w:numPr>
          <w:ilvl w:val="1"/>
          <w:numId w:val="30"/>
        </w:numPr>
        <w:tabs>
          <w:tab w:val="left" w:pos="-180"/>
        </w:tabs>
        <w:spacing w:line="276" w:lineRule="auto"/>
        <w:ind w:left="851" w:hanging="858"/>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článku XI.</w:t>
      </w:r>
      <w:r w:rsidRPr="00C15500">
        <w:rPr>
          <w:rFonts w:ascii="Arial" w:hAnsi="Arial" w:cs="Arial"/>
          <w:sz w:val="22"/>
          <w:szCs w:val="22"/>
        </w:rPr>
        <w:t xml:space="preserve">,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E85C0C">
      <w:pPr>
        <w:widowControl/>
        <w:numPr>
          <w:ilvl w:val="1"/>
          <w:numId w:val="30"/>
        </w:numPr>
        <w:tabs>
          <w:tab w:val="left" w:pos="-180"/>
        </w:tabs>
        <w:spacing w:line="276" w:lineRule="auto"/>
        <w:ind w:left="851" w:hanging="858"/>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762CAA">
      <w:pPr>
        <w:tabs>
          <w:tab w:val="left" w:pos="360"/>
        </w:tabs>
        <w:autoSpaceDE w:val="0"/>
        <w:spacing w:line="276" w:lineRule="auto"/>
        <w:rPr>
          <w:rFonts w:ascii="Arial" w:hAnsi="Arial" w:cs="Arial"/>
          <w:b/>
          <w:bCs/>
          <w:color w:val="0000FF"/>
          <w:sz w:val="22"/>
          <w:szCs w:val="22"/>
        </w:rPr>
      </w:pPr>
    </w:p>
    <w:p w14:paraId="05AF290C" w14:textId="77777777" w:rsidR="00E77774" w:rsidRDefault="00E77774" w:rsidP="00040850">
      <w:pPr>
        <w:autoSpaceDE w:val="0"/>
        <w:spacing w:line="276" w:lineRule="auto"/>
        <w:ind w:left="360"/>
        <w:jc w:val="center"/>
        <w:rPr>
          <w:rFonts w:ascii="Arial" w:hAnsi="Arial" w:cs="Arial"/>
          <w:b/>
          <w:bCs/>
          <w:sz w:val="22"/>
          <w:szCs w:val="22"/>
        </w:rPr>
      </w:pPr>
    </w:p>
    <w:p w14:paraId="4A3E2700" w14:textId="77777777" w:rsidR="00E77774" w:rsidRDefault="00E77774" w:rsidP="00040850">
      <w:pPr>
        <w:autoSpaceDE w:val="0"/>
        <w:spacing w:line="276" w:lineRule="auto"/>
        <w:ind w:left="360"/>
        <w:jc w:val="center"/>
        <w:rPr>
          <w:rFonts w:ascii="Arial" w:hAnsi="Arial" w:cs="Arial"/>
          <w:b/>
          <w:bCs/>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172A5017" w14:textId="31D934C6" w:rsidR="004057D4" w:rsidRPr="00E85C0C" w:rsidRDefault="00610959" w:rsidP="00E85C0C">
      <w:pPr>
        <w:pStyle w:val="Odstavecseseznamem"/>
        <w:widowControl/>
        <w:numPr>
          <w:ilvl w:val="1"/>
          <w:numId w:val="31"/>
        </w:numPr>
        <w:tabs>
          <w:tab w:val="left" w:pos="-180"/>
        </w:tabs>
        <w:spacing w:line="276" w:lineRule="auto"/>
        <w:ind w:left="709"/>
        <w:textAlignment w:val="auto"/>
        <w:rPr>
          <w:rFonts w:ascii="Arial" w:hAnsi="Arial" w:cs="Arial"/>
          <w:sz w:val="22"/>
          <w:szCs w:val="22"/>
        </w:rPr>
      </w:pPr>
      <w:r w:rsidRPr="00E85C0C">
        <w:rPr>
          <w:rFonts w:ascii="Arial" w:hAnsi="Arial" w:cs="Arial"/>
          <w:sz w:val="22"/>
          <w:szCs w:val="22"/>
        </w:rPr>
        <w:t>Objednatel může tuto smlouvu písemně vypovědět i bez udání důvodu</w:t>
      </w:r>
      <w:r w:rsidR="000E102E" w:rsidRPr="00E85C0C">
        <w:rPr>
          <w:rFonts w:ascii="Arial" w:hAnsi="Arial" w:cs="Arial"/>
          <w:sz w:val="22"/>
          <w:szCs w:val="22"/>
        </w:rPr>
        <w:t xml:space="preserve">. </w:t>
      </w:r>
      <w:r w:rsidR="00D201F4" w:rsidRPr="00E85C0C">
        <w:rPr>
          <w:rFonts w:ascii="Arial" w:hAnsi="Arial" w:cs="Arial"/>
          <w:sz w:val="22"/>
          <w:szCs w:val="22"/>
        </w:rPr>
        <w:t xml:space="preserve">Strany se dohodly na výpovědní lhůtě, která činí </w:t>
      </w:r>
      <w:r w:rsidR="004569BB" w:rsidRPr="00E85C0C">
        <w:rPr>
          <w:rFonts w:ascii="Arial" w:hAnsi="Arial" w:cs="Arial"/>
          <w:sz w:val="22"/>
          <w:szCs w:val="22"/>
        </w:rPr>
        <w:t>14 dní</w:t>
      </w:r>
      <w:r w:rsidR="00D201F4" w:rsidRPr="00E85C0C">
        <w:rPr>
          <w:rFonts w:ascii="Arial" w:hAnsi="Arial" w:cs="Arial"/>
          <w:sz w:val="22"/>
          <w:szCs w:val="22"/>
        </w:rPr>
        <w:t xml:space="preserve"> po dni doručení výpovědi </w:t>
      </w:r>
      <w:r w:rsidR="002208DE" w:rsidRPr="00E85C0C">
        <w:rPr>
          <w:rFonts w:ascii="Arial" w:hAnsi="Arial" w:cs="Arial"/>
          <w:sz w:val="22"/>
          <w:szCs w:val="22"/>
        </w:rPr>
        <w:t>dodavatel</w:t>
      </w:r>
      <w:r w:rsidR="00D201F4" w:rsidRPr="00E85C0C">
        <w:rPr>
          <w:rFonts w:ascii="Arial" w:hAnsi="Arial" w:cs="Arial"/>
          <w:sz w:val="22"/>
          <w:szCs w:val="22"/>
        </w:rPr>
        <w:t>i.</w:t>
      </w:r>
      <w:r w:rsidR="000E102E" w:rsidRPr="00E85C0C">
        <w:rPr>
          <w:rFonts w:ascii="Arial" w:hAnsi="Arial" w:cs="Arial"/>
          <w:sz w:val="22"/>
          <w:szCs w:val="22"/>
        </w:rPr>
        <w:t xml:space="preserve"> </w:t>
      </w:r>
      <w:r w:rsidRPr="00E85C0C">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B5729B1" w14:textId="77777777" w:rsidR="00372C75" w:rsidRPr="003E4A48" w:rsidRDefault="00372C75" w:rsidP="00E85C0C">
      <w:pPr>
        <w:widowControl/>
        <w:tabs>
          <w:tab w:val="left" w:pos="-180"/>
        </w:tabs>
        <w:spacing w:line="276" w:lineRule="auto"/>
        <w:ind w:left="709" w:hanging="716"/>
        <w:textAlignment w:val="auto"/>
        <w:rPr>
          <w:rFonts w:ascii="Arial" w:hAnsi="Arial" w:cs="Arial"/>
          <w:sz w:val="22"/>
          <w:szCs w:val="22"/>
        </w:rPr>
      </w:pPr>
    </w:p>
    <w:p w14:paraId="4D4F474A" w14:textId="051B3DE6" w:rsidR="000E102E" w:rsidRPr="00C15500" w:rsidRDefault="000E102E" w:rsidP="00E85C0C">
      <w:pPr>
        <w:widowControl/>
        <w:numPr>
          <w:ilvl w:val="1"/>
          <w:numId w:val="31"/>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w:t>
      </w:r>
      <w:r w:rsidR="00E77774">
        <w:rPr>
          <w:rFonts w:ascii="Arial" w:hAnsi="Arial" w:cs="Arial"/>
          <w:sz w:val="22"/>
          <w:szCs w:val="22"/>
        </w:rPr>
        <w:br/>
      </w:r>
      <w:r w:rsidRPr="00C15500">
        <w:rPr>
          <w:rFonts w:ascii="Arial" w:hAnsi="Arial" w:cs="Arial"/>
          <w:sz w:val="22"/>
          <w:szCs w:val="22"/>
        </w:rPr>
        <w:t xml:space="preserve">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 xml:space="preserve">budou v takovém případě </w:t>
      </w:r>
      <w:r w:rsidR="00E77774">
        <w:rPr>
          <w:rFonts w:ascii="Arial" w:hAnsi="Arial" w:cs="Arial"/>
          <w:sz w:val="22"/>
          <w:szCs w:val="22"/>
        </w:rPr>
        <w:br/>
      </w:r>
      <w:r w:rsidRPr="00C15500">
        <w:rPr>
          <w:rFonts w:ascii="Arial" w:hAnsi="Arial" w:cs="Arial"/>
          <w:sz w:val="22"/>
          <w:szCs w:val="22"/>
        </w:rPr>
        <w:t xml:space="preserve">uhrazeny účelně vynaložené náklady prokazatelně spojené s dosud provedenými pracemi mimo nákladů spojených s odstoupením od smlouvy. Současně objednateli vzniká nárok na úhradu vícenákladů vynaložených na dokončení díla uvedeného v čl. </w:t>
      </w:r>
      <w:r w:rsidR="00E77774">
        <w:rPr>
          <w:rFonts w:ascii="Arial" w:hAnsi="Arial" w:cs="Arial"/>
          <w:sz w:val="22"/>
          <w:szCs w:val="22"/>
        </w:rPr>
        <w:br/>
      </w:r>
      <w:r w:rsidRPr="00C15500">
        <w:rPr>
          <w:rFonts w:ascii="Arial" w:hAnsi="Arial" w:cs="Arial"/>
          <w:sz w:val="22"/>
          <w:szCs w:val="22"/>
        </w:rPr>
        <w:t>II. této smlouvy a na náhradu ztrát vzniklých prodloužením termínu jejího dokončení ve stejném rozsahu.</w:t>
      </w:r>
    </w:p>
    <w:p w14:paraId="756EBFEA" w14:textId="77777777" w:rsidR="000E102E" w:rsidRPr="00C15500" w:rsidRDefault="000E102E" w:rsidP="00E85C0C">
      <w:pPr>
        <w:autoSpaceDE w:val="0"/>
        <w:spacing w:line="276" w:lineRule="auto"/>
        <w:ind w:left="709" w:hanging="716"/>
        <w:rPr>
          <w:rFonts w:ascii="Arial" w:hAnsi="Arial" w:cs="Arial"/>
          <w:sz w:val="22"/>
          <w:szCs w:val="22"/>
        </w:rPr>
      </w:pPr>
    </w:p>
    <w:p w14:paraId="34C572A3" w14:textId="012256E2" w:rsidR="000E102E" w:rsidRPr="00C15500" w:rsidRDefault="000E102E" w:rsidP="00E85C0C">
      <w:pPr>
        <w:widowControl/>
        <w:numPr>
          <w:ilvl w:val="1"/>
          <w:numId w:val="31"/>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 xml:space="preserve">e se rozumí zejména </w:t>
      </w:r>
      <w:r w:rsidR="00E77774">
        <w:rPr>
          <w:rFonts w:ascii="Arial" w:hAnsi="Arial" w:cs="Arial"/>
          <w:sz w:val="22"/>
          <w:szCs w:val="22"/>
        </w:rPr>
        <w:br/>
      </w:r>
      <w:r w:rsidRPr="00C15500">
        <w:rPr>
          <w:rFonts w:ascii="Arial" w:hAnsi="Arial" w:cs="Arial"/>
          <w:sz w:val="22"/>
          <w:szCs w:val="22"/>
        </w:rPr>
        <w:t>nesplnění smluvních termínů podle této smlouvy, nebo provádění díla v rozporu s</w:t>
      </w:r>
      <w:r w:rsidR="005844BD">
        <w:rPr>
          <w:rFonts w:ascii="Arial" w:hAnsi="Arial" w:cs="Arial"/>
          <w:sz w:val="22"/>
          <w:szCs w:val="22"/>
        </w:rPr>
        <w:t xml:space="preserve"> článkem VIII.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E85C0C">
      <w:pPr>
        <w:autoSpaceDE w:val="0"/>
        <w:spacing w:line="276" w:lineRule="auto"/>
        <w:ind w:left="709" w:hanging="716"/>
        <w:rPr>
          <w:rFonts w:ascii="Arial" w:hAnsi="Arial" w:cs="Arial"/>
          <w:sz w:val="22"/>
          <w:szCs w:val="22"/>
        </w:rPr>
      </w:pPr>
    </w:p>
    <w:p w14:paraId="4231B94F" w14:textId="624FDFA2" w:rsidR="000E102E" w:rsidRPr="00C15500" w:rsidRDefault="000E102E" w:rsidP="00E85C0C">
      <w:pPr>
        <w:widowControl/>
        <w:numPr>
          <w:ilvl w:val="1"/>
          <w:numId w:val="31"/>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Nepodaří–li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E85C0C">
      <w:pPr>
        <w:autoSpaceDE w:val="0"/>
        <w:spacing w:line="276" w:lineRule="auto"/>
        <w:ind w:left="709" w:hanging="716"/>
        <w:rPr>
          <w:rFonts w:ascii="Arial" w:hAnsi="Arial" w:cs="Arial"/>
          <w:sz w:val="22"/>
          <w:szCs w:val="22"/>
        </w:rPr>
      </w:pPr>
    </w:p>
    <w:p w14:paraId="5470DE71" w14:textId="77777777" w:rsidR="000E102E" w:rsidRPr="00C15500" w:rsidRDefault="000E102E" w:rsidP="00E85C0C">
      <w:pPr>
        <w:widowControl/>
        <w:numPr>
          <w:ilvl w:val="1"/>
          <w:numId w:val="31"/>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E85C0C">
      <w:pPr>
        <w:autoSpaceDE w:val="0"/>
        <w:spacing w:line="276" w:lineRule="auto"/>
        <w:ind w:left="709" w:hanging="716"/>
        <w:rPr>
          <w:rFonts w:ascii="Arial" w:hAnsi="Arial" w:cs="Arial"/>
          <w:sz w:val="22"/>
          <w:szCs w:val="22"/>
        </w:rPr>
      </w:pPr>
    </w:p>
    <w:p w14:paraId="21AE0417" w14:textId="1D6BC3AB" w:rsidR="000E102E" w:rsidRPr="00C15500" w:rsidRDefault="000E102E" w:rsidP="00E85C0C">
      <w:pPr>
        <w:widowControl/>
        <w:numPr>
          <w:ilvl w:val="1"/>
          <w:numId w:val="31"/>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Stanoví-li oprávněná strana pro dodatečné plnění lhůtu, vzniká jí právo odstoupit od smlouvy po marném uplynutí této lhůty. Jestliže však strana, která je v prodlení, </w:t>
      </w:r>
      <w:r w:rsidR="00E77774">
        <w:rPr>
          <w:rFonts w:ascii="Arial" w:hAnsi="Arial" w:cs="Arial"/>
          <w:sz w:val="22"/>
          <w:szCs w:val="22"/>
        </w:rPr>
        <w:br/>
      </w:r>
      <w:r w:rsidRPr="00C15500">
        <w:rPr>
          <w:rFonts w:ascii="Arial" w:hAnsi="Arial" w:cs="Arial"/>
          <w:sz w:val="22"/>
          <w:szCs w:val="22"/>
        </w:rPr>
        <w:t>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E85C0C">
      <w:pPr>
        <w:autoSpaceDE w:val="0"/>
        <w:spacing w:line="276" w:lineRule="auto"/>
        <w:ind w:left="709" w:hanging="716"/>
        <w:rPr>
          <w:rFonts w:ascii="Arial" w:hAnsi="Arial" w:cs="Arial"/>
          <w:sz w:val="22"/>
          <w:szCs w:val="22"/>
        </w:rPr>
      </w:pPr>
    </w:p>
    <w:p w14:paraId="3F8CEA7A" w14:textId="655446E2" w:rsidR="000E102E" w:rsidRPr="00C15500" w:rsidRDefault="000E102E" w:rsidP="00E85C0C">
      <w:pPr>
        <w:widowControl/>
        <w:numPr>
          <w:ilvl w:val="1"/>
          <w:numId w:val="31"/>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E85C0C">
      <w:pPr>
        <w:autoSpaceDE w:val="0"/>
        <w:spacing w:line="276" w:lineRule="auto"/>
        <w:ind w:left="709" w:hanging="716"/>
        <w:rPr>
          <w:rFonts w:ascii="Arial" w:hAnsi="Arial" w:cs="Arial"/>
          <w:sz w:val="22"/>
          <w:szCs w:val="22"/>
        </w:rPr>
      </w:pPr>
    </w:p>
    <w:p w14:paraId="32492162" w14:textId="2B32857A" w:rsidR="00514D1B" w:rsidRPr="00514D1B" w:rsidRDefault="000E102E" w:rsidP="00EF4951">
      <w:pPr>
        <w:widowControl/>
        <w:numPr>
          <w:ilvl w:val="1"/>
          <w:numId w:val="31"/>
        </w:numPr>
        <w:tabs>
          <w:tab w:val="left" w:pos="-180"/>
        </w:tabs>
        <w:spacing w:line="276" w:lineRule="auto"/>
        <w:ind w:left="709" w:hanging="716"/>
        <w:textAlignment w:val="auto"/>
        <w:rPr>
          <w:rFonts w:ascii="Arial" w:hAnsi="Arial" w:cs="Arial"/>
          <w:sz w:val="22"/>
          <w:szCs w:val="22"/>
        </w:rPr>
      </w:pPr>
      <w:r w:rsidRPr="00514D1B">
        <w:rPr>
          <w:rFonts w:ascii="Arial" w:hAnsi="Arial" w:cs="Arial"/>
          <w:sz w:val="22"/>
          <w:szCs w:val="22"/>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w:t>
      </w:r>
      <w:r w:rsidR="00E77774" w:rsidRPr="00514D1B">
        <w:rPr>
          <w:rFonts w:ascii="Arial" w:hAnsi="Arial" w:cs="Arial"/>
          <w:sz w:val="22"/>
          <w:szCs w:val="22"/>
        </w:rPr>
        <w:br/>
      </w:r>
      <w:r w:rsidR="00E77774" w:rsidRPr="00514D1B">
        <w:rPr>
          <w:rFonts w:ascii="Arial" w:hAnsi="Arial" w:cs="Arial"/>
          <w:sz w:val="22"/>
          <w:szCs w:val="22"/>
        </w:rPr>
        <w:br/>
      </w:r>
    </w:p>
    <w:p w14:paraId="198082CF" w14:textId="73A594C4" w:rsidR="000E102E" w:rsidRPr="00C15500" w:rsidRDefault="000E102E" w:rsidP="00514D1B">
      <w:pPr>
        <w:widowControl/>
        <w:tabs>
          <w:tab w:val="left" w:pos="-180"/>
        </w:tabs>
        <w:spacing w:line="276" w:lineRule="auto"/>
        <w:ind w:left="709"/>
        <w:textAlignment w:val="auto"/>
        <w:rPr>
          <w:rFonts w:ascii="Arial" w:hAnsi="Arial" w:cs="Arial"/>
          <w:sz w:val="22"/>
          <w:szCs w:val="22"/>
        </w:rPr>
      </w:pPr>
      <w:r w:rsidRPr="00C15500">
        <w:rPr>
          <w:rFonts w:ascii="Arial" w:hAnsi="Arial" w:cs="Arial"/>
          <w:sz w:val="22"/>
          <w:szCs w:val="22"/>
        </w:rPr>
        <w:t xml:space="preserve">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E85C0C">
      <w:pPr>
        <w:spacing w:after="120" w:line="276" w:lineRule="auto"/>
        <w:ind w:left="851" w:hanging="858"/>
        <w:rPr>
          <w:rFonts w:ascii="Arial" w:hAnsi="Arial" w:cs="Arial"/>
          <w:sz w:val="22"/>
          <w:szCs w:val="22"/>
        </w:rPr>
      </w:pPr>
    </w:p>
    <w:p w14:paraId="5E57C491" w14:textId="77777777" w:rsidR="000E102E" w:rsidRPr="00C15500" w:rsidRDefault="000E102E" w:rsidP="00E85C0C">
      <w:pPr>
        <w:widowControl/>
        <w:numPr>
          <w:ilvl w:val="1"/>
          <w:numId w:val="31"/>
        </w:numPr>
        <w:tabs>
          <w:tab w:val="left" w:pos="-180"/>
        </w:tabs>
        <w:spacing w:line="276" w:lineRule="auto"/>
        <w:ind w:left="851" w:hanging="858"/>
        <w:textAlignment w:val="auto"/>
        <w:rPr>
          <w:rFonts w:ascii="Arial" w:hAnsi="Arial" w:cs="Arial"/>
          <w:sz w:val="22"/>
          <w:szCs w:val="22"/>
        </w:rPr>
      </w:pPr>
      <w:bookmarkStart w:id="1" w:name="_Ref374723827"/>
      <w:r w:rsidRPr="00C15500">
        <w:rPr>
          <w:rFonts w:ascii="Arial" w:hAnsi="Arial" w:cs="Arial"/>
          <w:sz w:val="22"/>
          <w:szCs w:val="22"/>
        </w:rPr>
        <w:t xml:space="preserve">Objednatel je dále oprávněn odstoupit od této smlouvy, jestliže zjistí, že </w:t>
      </w:r>
      <w:bookmarkEnd w:id="1"/>
      <w:r w:rsidR="004B6537">
        <w:rPr>
          <w:rFonts w:ascii="Arial" w:hAnsi="Arial" w:cs="Arial"/>
          <w:sz w:val="22"/>
          <w:szCs w:val="22"/>
        </w:rPr>
        <w:t>dodavatel</w:t>
      </w:r>
      <w:r w:rsidRPr="00950D6F">
        <w:rPr>
          <w:rFonts w:ascii="Arial" w:hAnsi="Arial" w:cs="Arial"/>
          <w:sz w:val="22"/>
          <w:szCs w:val="22"/>
        </w:rPr>
        <w:t>:</w:t>
      </w:r>
    </w:p>
    <w:p w14:paraId="681CCD4F" w14:textId="643E3B7E" w:rsidR="000E102E" w:rsidRPr="00C15500" w:rsidRDefault="000E102E" w:rsidP="00E85C0C">
      <w:pPr>
        <w:numPr>
          <w:ilvl w:val="0"/>
          <w:numId w:val="4"/>
        </w:numPr>
        <w:autoSpaceDE w:val="0"/>
        <w:spacing w:line="276" w:lineRule="auto"/>
        <w:ind w:left="851" w:hanging="425"/>
        <w:rPr>
          <w:rFonts w:ascii="Arial" w:hAnsi="Arial" w:cs="Arial"/>
          <w:sz w:val="22"/>
          <w:szCs w:val="22"/>
        </w:rPr>
      </w:pPr>
      <w:r w:rsidRPr="00C15500">
        <w:rPr>
          <w:rFonts w:ascii="Arial" w:hAnsi="Arial" w:cs="Arial"/>
          <w:sz w:val="22"/>
          <w:szCs w:val="22"/>
        </w:rPr>
        <w:t xml:space="preserve">nabízel, dával, přijímal nebo zprostředkovával určité hodnoty s cílem ovlivnit chování nebo jednání kohokoliv, ať již úřední osoby nebo kohokoliv jiného, přímo nebo </w:t>
      </w:r>
      <w:r w:rsidR="00E77774">
        <w:rPr>
          <w:rFonts w:ascii="Arial" w:hAnsi="Arial" w:cs="Arial"/>
          <w:sz w:val="22"/>
          <w:szCs w:val="22"/>
        </w:rPr>
        <w:br/>
      </w:r>
      <w:r w:rsidRPr="00C15500">
        <w:rPr>
          <w:rFonts w:ascii="Arial" w:hAnsi="Arial" w:cs="Arial"/>
          <w:sz w:val="22"/>
          <w:szCs w:val="22"/>
        </w:rPr>
        <w:t>nepřímo, v zadávacím řízení nebo při provádění této smlouvy; nebo</w:t>
      </w:r>
    </w:p>
    <w:p w14:paraId="33FD3959" w14:textId="427D327B" w:rsidR="000E102E" w:rsidRDefault="000E102E" w:rsidP="00E85C0C">
      <w:pPr>
        <w:numPr>
          <w:ilvl w:val="0"/>
          <w:numId w:val="4"/>
        </w:numPr>
        <w:autoSpaceDE w:val="0"/>
        <w:spacing w:line="276" w:lineRule="auto"/>
        <w:ind w:left="851" w:hanging="425"/>
        <w:rPr>
          <w:rFonts w:ascii="Arial" w:hAnsi="Arial" w:cs="Arial"/>
          <w:sz w:val="22"/>
          <w:szCs w:val="22"/>
        </w:rPr>
      </w:pPr>
      <w:r w:rsidRPr="00C15500">
        <w:rPr>
          <w:rFonts w:ascii="Arial" w:hAnsi="Arial" w:cs="Arial"/>
          <w:sz w:val="22"/>
          <w:szCs w:val="22"/>
        </w:rPr>
        <w:t xml:space="preserve">zkresloval jakékoliv skutečnosti za účelem ovlivnění zadávacího řízení nebo </w:t>
      </w:r>
      <w:r w:rsidR="00E77774">
        <w:rPr>
          <w:rFonts w:ascii="Arial" w:hAnsi="Arial" w:cs="Arial"/>
          <w:sz w:val="22"/>
          <w:szCs w:val="22"/>
        </w:rPr>
        <w:br/>
      </w:r>
      <w:r w:rsidRPr="00C15500">
        <w:rPr>
          <w:rFonts w:ascii="Arial" w:hAnsi="Arial" w:cs="Arial"/>
          <w:sz w:val="22"/>
          <w:szCs w:val="22"/>
        </w:rPr>
        <w:t>provádění této smlouvy ke škodě objednatele, včetně užití podvodných praktik k potlačení a snížení výhod volné a otevřené soutěže.</w:t>
      </w:r>
    </w:p>
    <w:p w14:paraId="148DE985" w14:textId="77777777" w:rsidR="00804034" w:rsidRDefault="00804034" w:rsidP="00E85C0C">
      <w:pPr>
        <w:autoSpaceDE w:val="0"/>
        <w:spacing w:line="276" w:lineRule="auto"/>
        <w:ind w:left="851" w:hanging="858"/>
        <w:rPr>
          <w:rFonts w:ascii="Arial" w:hAnsi="Arial" w:cs="Arial"/>
          <w:sz w:val="22"/>
          <w:szCs w:val="22"/>
        </w:rPr>
      </w:pPr>
    </w:p>
    <w:p w14:paraId="23445328" w14:textId="77777777" w:rsidR="00804034" w:rsidRPr="006F012A" w:rsidRDefault="00804034" w:rsidP="00E85C0C">
      <w:pPr>
        <w:widowControl/>
        <w:numPr>
          <w:ilvl w:val="1"/>
          <w:numId w:val="31"/>
        </w:numPr>
        <w:tabs>
          <w:tab w:val="left" w:pos="-180"/>
        </w:tabs>
        <w:spacing w:line="276" w:lineRule="auto"/>
        <w:ind w:left="851" w:hanging="858"/>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E85C0C">
      <w:pPr>
        <w:widowControl/>
        <w:numPr>
          <w:ilvl w:val="0"/>
          <w:numId w:val="8"/>
        </w:numPr>
        <w:tabs>
          <w:tab w:val="left" w:pos="-180"/>
        </w:tabs>
        <w:spacing w:line="276" w:lineRule="auto"/>
        <w:ind w:left="851" w:hanging="425"/>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E85C0C">
      <w:pPr>
        <w:widowControl/>
        <w:numPr>
          <w:ilvl w:val="0"/>
          <w:numId w:val="8"/>
        </w:numPr>
        <w:tabs>
          <w:tab w:val="left" w:pos="-180"/>
        </w:tabs>
        <w:spacing w:line="276" w:lineRule="auto"/>
        <w:ind w:left="851" w:hanging="425"/>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E85C0C">
      <w:pPr>
        <w:widowControl/>
        <w:numPr>
          <w:ilvl w:val="0"/>
          <w:numId w:val="8"/>
        </w:numPr>
        <w:tabs>
          <w:tab w:val="left" w:pos="-180"/>
        </w:tabs>
        <w:spacing w:line="276" w:lineRule="auto"/>
        <w:ind w:left="851" w:hanging="425"/>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E85C0C">
      <w:pPr>
        <w:widowControl/>
        <w:numPr>
          <w:ilvl w:val="0"/>
          <w:numId w:val="8"/>
        </w:numPr>
        <w:tabs>
          <w:tab w:val="left" w:pos="-180"/>
        </w:tabs>
        <w:spacing w:line="276" w:lineRule="auto"/>
        <w:ind w:left="851" w:hanging="425"/>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E85C0C">
      <w:pPr>
        <w:autoSpaceDE w:val="0"/>
        <w:spacing w:line="276" w:lineRule="auto"/>
        <w:ind w:left="851" w:hanging="858"/>
        <w:rPr>
          <w:rFonts w:ascii="Arial" w:hAnsi="Arial" w:cs="Arial"/>
          <w:sz w:val="22"/>
          <w:szCs w:val="22"/>
        </w:rPr>
      </w:pPr>
    </w:p>
    <w:p w14:paraId="76D9BBA1" w14:textId="51B5EA50" w:rsidR="000E102E" w:rsidRDefault="000E102E" w:rsidP="00E85C0C">
      <w:pPr>
        <w:widowControl/>
        <w:numPr>
          <w:ilvl w:val="1"/>
          <w:numId w:val="31"/>
        </w:numPr>
        <w:tabs>
          <w:tab w:val="left" w:pos="-180"/>
        </w:tabs>
        <w:spacing w:line="276" w:lineRule="auto"/>
        <w:ind w:left="851" w:hanging="858"/>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5034705" w14:textId="77777777" w:rsidR="001861D4" w:rsidRPr="00B1350B" w:rsidRDefault="001861D4" w:rsidP="00E85C0C">
      <w:pPr>
        <w:widowControl/>
        <w:tabs>
          <w:tab w:val="left" w:pos="-180"/>
        </w:tabs>
        <w:spacing w:line="276" w:lineRule="auto"/>
        <w:ind w:left="851" w:hanging="858"/>
        <w:textAlignment w:val="auto"/>
        <w:rPr>
          <w:rFonts w:ascii="Arial" w:hAnsi="Arial" w:cs="Arial"/>
          <w:sz w:val="22"/>
          <w:szCs w:val="22"/>
        </w:rPr>
      </w:pPr>
    </w:p>
    <w:p w14:paraId="484ACE76" w14:textId="57E49749" w:rsidR="001861D4" w:rsidRPr="000C3F17" w:rsidRDefault="001861D4" w:rsidP="00E85C0C">
      <w:pPr>
        <w:widowControl/>
        <w:numPr>
          <w:ilvl w:val="1"/>
          <w:numId w:val="31"/>
        </w:numPr>
        <w:tabs>
          <w:tab w:val="left" w:pos="-180"/>
        </w:tabs>
        <w:spacing w:line="276" w:lineRule="auto"/>
        <w:ind w:left="851" w:hanging="858"/>
        <w:textAlignment w:val="auto"/>
        <w:rPr>
          <w:rFonts w:ascii="Arial" w:hAnsi="Arial" w:cs="Arial"/>
          <w:sz w:val="22"/>
          <w:szCs w:val="22"/>
        </w:rPr>
      </w:pPr>
      <w:r w:rsidRPr="000C3F17">
        <w:rPr>
          <w:rFonts w:ascii="Arial" w:hAnsi="Arial" w:cs="Arial"/>
          <w:sz w:val="22"/>
          <w:szCs w:val="22"/>
        </w:rPr>
        <w:t xml:space="preserve">Podstatným porušením této smlouvy, zakládajícím právo </w:t>
      </w:r>
      <w:r w:rsidR="00622956" w:rsidRPr="000C3F17">
        <w:rPr>
          <w:rFonts w:ascii="Arial" w:hAnsi="Arial" w:cs="Arial"/>
          <w:sz w:val="22"/>
          <w:szCs w:val="22"/>
        </w:rPr>
        <w:t xml:space="preserve">Objednavatele </w:t>
      </w:r>
      <w:r w:rsidRPr="000C3F17">
        <w:rPr>
          <w:rFonts w:ascii="Arial" w:hAnsi="Arial" w:cs="Arial"/>
          <w:sz w:val="22"/>
          <w:szCs w:val="22"/>
        </w:rPr>
        <w:t>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439ED923" w14:textId="77777777" w:rsidR="00B1350B" w:rsidRPr="00C15500" w:rsidRDefault="00B1350B" w:rsidP="00B1350B">
      <w:pPr>
        <w:widowControl/>
        <w:tabs>
          <w:tab w:val="left" w:pos="-180"/>
        </w:tabs>
        <w:spacing w:line="276" w:lineRule="auto"/>
        <w:ind w:left="432"/>
        <w:textAlignment w:val="auto"/>
        <w:rPr>
          <w:rFonts w:ascii="Arial" w:hAnsi="Arial" w:cs="Arial"/>
          <w:sz w:val="22"/>
          <w:szCs w:val="22"/>
        </w:rPr>
      </w:pPr>
    </w:p>
    <w:p w14:paraId="2D758385" w14:textId="77777777" w:rsidR="00FE4431" w:rsidRPr="00C15500" w:rsidRDefault="00FE4431" w:rsidP="00B1350B">
      <w:pPr>
        <w:autoSpaceDE w:val="0"/>
        <w:spacing w:line="276" w:lineRule="auto"/>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DF5E019" w14:textId="024A6B9C" w:rsidR="000E102E" w:rsidRPr="00E85C0C" w:rsidRDefault="000E102E" w:rsidP="00E85C0C">
      <w:pPr>
        <w:pStyle w:val="Odstavecseseznamem"/>
        <w:widowControl/>
        <w:numPr>
          <w:ilvl w:val="1"/>
          <w:numId w:val="32"/>
        </w:numPr>
        <w:tabs>
          <w:tab w:val="left" w:pos="-180"/>
        </w:tabs>
        <w:spacing w:line="276" w:lineRule="auto"/>
        <w:ind w:left="709"/>
        <w:textAlignment w:val="auto"/>
        <w:rPr>
          <w:rFonts w:ascii="Arial" w:hAnsi="Arial" w:cs="Arial"/>
          <w:sz w:val="22"/>
          <w:szCs w:val="22"/>
        </w:rPr>
      </w:pPr>
      <w:r w:rsidRPr="00E85C0C">
        <w:rPr>
          <w:rFonts w:ascii="Arial" w:hAnsi="Arial" w:cs="Arial"/>
          <w:sz w:val="22"/>
          <w:szCs w:val="22"/>
        </w:rPr>
        <w:t xml:space="preserve">V případě, že </w:t>
      </w:r>
      <w:r w:rsidR="004B6537" w:rsidRPr="00E85C0C">
        <w:rPr>
          <w:rFonts w:ascii="Arial" w:hAnsi="Arial" w:cs="Arial"/>
          <w:sz w:val="22"/>
          <w:szCs w:val="22"/>
        </w:rPr>
        <w:t>dodavatel</w:t>
      </w:r>
      <w:r w:rsidRPr="00E85C0C">
        <w:rPr>
          <w:rFonts w:ascii="Arial" w:hAnsi="Arial" w:cs="Arial"/>
          <w:sz w:val="22"/>
          <w:szCs w:val="22"/>
        </w:rPr>
        <w:t xml:space="preserve"> bude v prodlení se zhotovením a předáním díla nebo jeho části oproti </w:t>
      </w:r>
      <w:r w:rsidR="00F41839" w:rsidRPr="00E85C0C">
        <w:rPr>
          <w:rFonts w:ascii="Arial" w:hAnsi="Arial" w:cs="Arial"/>
          <w:sz w:val="22"/>
          <w:szCs w:val="22"/>
        </w:rPr>
        <w:t>schválenému časovému harmonogramu</w:t>
      </w:r>
      <w:r w:rsidRPr="00E85C0C">
        <w:rPr>
          <w:rFonts w:ascii="Arial" w:hAnsi="Arial" w:cs="Arial"/>
          <w:sz w:val="22"/>
          <w:szCs w:val="22"/>
        </w:rPr>
        <w:t xml:space="preserve">, je povinen zaplatit objednateli smluvní pokutu, jejíž výše bude určena jako násobek počtu dní prodlení se zhotovením díla a </w:t>
      </w:r>
      <w:r w:rsidR="00514D1B">
        <w:rPr>
          <w:rFonts w:ascii="Arial" w:hAnsi="Arial" w:cs="Arial"/>
          <w:sz w:val="22"/>
          <w:szCs w:val="22"/>
        </w:rPr>
        <w:br/>
      </w:r>
      <w:r w:rsidRPr="00E85C0C">
        <w:rPr>
          <w:rFonts w:ascii="Arial" w:hAnsi="Arial" w:cs="Arial"/>
          <w:sz w:val="22"/>
          <w:szCs w:val="22"/>
        </w:rPr>
        <w:t>0,2 % z ceny dí</w:t>
      </w:r>
      <w:r w:rsidR="008E3B25" w:rsidRPr="00E85C0C">
        <w:rPr>
          <w:rFonts w:ascii="Arial" w:hAnsi="Arial" w:cs="Arial"/>
          <w:sz w:val="22"/>
          <w:szCs w:val="22"/>
        </w:rPr>
        <w:t>la bez DPH, označené v </w:t>
      </w:r>
      <w:r w:rsidR="000233C3" w:rsidRPr="00E85C0C">
        <w:rPr>
          <w:rFonts w:ascii="Arial" w:hAnsi="Arial" w:cs="Arial"/>
          <w:sz w:val="22"/>
          <w:szCs w:val="22"/>
        </w:rPr>
        <w:t xml:space="preserve">článku III. odst. </w:t>
      </w:r>
      <w:r w:rsidR="008E3B25" w:rsidRPr="00E85C0C">
        <w:rPr>
          <w:rFonts w:ascii="Arial" w:hAnsi="Arial" w:cs="Arial"/>
          <w:sz w:val="22"/>
          <w:szCs w:val="22"/>
        </w:rPr>
        <w:t>3.1.</w:t>
      </w:r>
      <w:r w:rsidRPr="00E85C0C">
        <w:rPr>
          <w:rFonts w:ascii="Arial" w:hAnsi="Arial" w:cs="Arial"/>
          <w:sz w:val="22"/>
          <w:szCs w:val="22"/>
        </w:rPr>
        <w:t xml:space="preserve"> smlouvy. V případě, že </w:t>
      </w:r>
      <w:r w:rsidR="004B6537" w:rsidRPr="00E85C0C">
        <w:rPr>
          <w:rFonts w:ascii="Arial" w:hAnsi="Arial" w:cs="Arial"/>
          <w:sz w:val="22"/>
          <w:szCs w:val="22"/>
        </w:rPr>
        <w:t>dodavatel</w:t>
      </w:r>
      <w:r w:rsidRPr="00E85C0C">
        <w:rPr>
          <w:rFonts w:ascii="Arial" w:hAnsi="Arial" w:cs="Arial"/>
          <w:sz w:val="22"/>
          <w:szCs w:val="22"/>
        </w:rPr>
        <w:t xml:space="preserve"> prokáže, že prodlení vzniklo z viny na straně objednatele, zanikne </w:t>
      </w:r>
      <w:r w:rsidR="00514D1B">
        <w:rPr>
          <w:rFonts w:ascii="Arial" w:hAnsi="Arial" w:cs="Arial"/>
          <w:sz w:val="22"/>
          <w:szCs w:val="22"/>
        </w:rPr>
        <w:br/>
      </w:r>
      <w:r w:rsidRPr="00E85C0C">
        <w:rPr>
          <w:rFonts w:ascii="Arial" w:hAnsi="Arial" w:cs="Arial"/>
          <w:sz w:val="22"/>
          <w:szCs w:val="22"/>
        </w:rPr>
        <w:t>objednateli právo smluvní pokutu uplatňovat.</w:t>
      </w:r>
      <w:r w:rsidR="008E3B25" w:rsidRPr="00E85C0C">
        <w:rPr>
          <w:rFonts w:ascii="Arial" w:hAnsi="Arial" w:cs="Arial"/>
          <w:sz w:val="22"/>
          <w:szCs w:val="22"/>
        </w:rPr>
        <w:t xml:space="preserve"> </w:t>
      </w:r>
      <w:r w:rsidR="004B6537" w:rsidRPr="00E85C0C">
        <w:rPr>
          <w:rFonts w:ascii="Arial" w:hAnsi="Arial" w:cs="Arial"/>
          <w:sz w:val="22"/>
          <w:szCs w:val="22"/>
        </w:rPr>
        <w:t xml:space="preserve">Dodavatel </w:t>
      </w:r>
      <w:r w:rsidRPr="00E85C0C">
        <w:rPr>
          <w:rFonts w:ascii="Arial" w:hAnsi="Arial" w:cs="Arial"/>
          <w:sz w:val="22"/>
          <w:szCs w:val="22"/>
        </w:rPr>
        <w:t>není v prodlení, pokud nemohl plnit v důsledku vyšší moci.</w:t>
      </w:r>
    </w:p>
    <w:p w14:paraId="2CA2D3D5" w14:textId="77777777" w:rsidR="000E102E" w:rsidRPr="00C15500" w:rsidRDefault="000E102E" w:rsidP="00E85C0C">
      <w:pPr>
        <w:tabs>
          <w:tab w:val="left" w:pos="360"/>
        </w:tabs>
        <w:autoSpaceDE w:val="0"/>
        <w:spacing w:line="276" w:lineRule="auto"/>
        <w:ind w:left="709" w:hanging="709"/>
        <w:rPr>
          <w:rFonts w:ascii="Arial" w:hAnsi="Arial" w:cs="Arial"/>
          <w:sz w:val="22"/>
          <w:szCs w:val="22"/>
        </w:rPr>
      </w:pPr>
    </w:p>
    <w:p w14:paraId="728A4C98" w14:textId="77777777" w:rsidR="00514D1B" w:rsidRDefault="00514D1B" w:rsidP="00514D1B">
      <w:pPr>
        <w:widowControl/>
        <w:tabs>
          <w:tab w:val="left" w:pos="-180"/>
        </w:tabs>
        <w:spacing w:line="276" w:lineRule="auto"/>
        <w:ind w:left="709"/>
        <w:textAlignment w:val="auto"/>
        <w:rPr>
          <w:rFonts w:ascii="Arial" w:hAnsi="Arial" w:cs="Arial"/>
          <w:sz w:val="22"/>
          <w:szCs w:val="22"/>
        </w:rPr>
      </w:pPr>
    </w:p>
    <w:p w14:paraId="3EA956D5" w14:textId="77777777" w:rsidR="00514D1B" w:rsidRDefault="00514D1B" w:rsidP="00514D1B">
      <w:pPr>
        <w:pStyle w:val="Odstavecseseznamem"/>
        <w:rPr>
          <w:rFonts w:ascii="Arial" w:hAnsi="Arial" w:cs="Arial"/>
          <w:sz w:val="22"/>
          <w:szCs w:val="22"/>
        </w:rPr>
      </w:pPr>
    </w:p>
    <w:p w14:paraId="7DA5676B" w14:textId="77777777" w:rsidR="000E102E" w:rsidRPr="00C15500" w:rsidRDefault="000E102E" w:rsidP="00E85C0C">
      <w:pPr>
        <w:widowControl/>
        <w:numPr>
          <w:ilvl w:val="1"/>
          <w:numId w:val="32"/>
        </w:numPr>
        <w:tabs>
          <w:tab w:val="left" w:pos="-180"/>
        </w:tabs>
        <w:spacing w:line="276" w:lineRule="auto"/>
        <w:ind w:left="709" w:hanging="709"/>
        <w:textAlignment w:val="auto"/>
        <w:rPr>
          <w:rFonts w:ascii="Arial" w:hAnsi="Arial" w:cs="Arial"/>
          <w:sz w:val="22"/>
          <w:szCs w:val="22"/>
        </w:rPr>
      </w:pPr>
      <w:r w:rsidRPr="00C15500">
        <w:rPr>
          <w:rFonts w:ascii="Arial" w:hAnsi="Arial" w:cs="Arial"/>
          <w:sz w:val="22"/>
          <w:szCs w:val="22"/>
        </w:rPr>
        <w:t xml:space="preserve">Smluvní pokuta za včasné nevyklizení staveniště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E85C0C">
      <w:pPr>
        <w:tabs>
          <w:tab w:val="left" w:pos="360"/>
        </w:tabs>
        <w:autoSpaceDE w:val="0"/>
        <w:spacing w:line="276" w:lineRule="auto"/>
        <w:ind w:left="709" w:hanging="709"/>
        <w:rPr>
          <w:rFonts w:ascii="Arial" w:hAnsi="Arial" w:cs="Arial"/>
          <w:sz w:val="22"/>
          <w:szCs w:val="22"/>
        </w:rPr>
      </w:pPr>
    </w:p>
    <w:p w14:paraId="61C963FD" w14:textId="00B863A2" w:rsidR="00983B83" w:rsidRDefault="00983B83" w:rsidP="00E85C0C">
      <w:pPr>
        <w:widowControl/>
        <w:numPr>
          <w:ilvl w:val="1"/>
          <w:numId w:val="32"/>
        </w:numPr>
        <w:tabs>
          <w:tab w:val="left" w:pos="-180"/>
        </w:tabs>
        <w:spacing w:line="276" w:lineRule="auto"/>
        <w:ind w:left="709" w:hanging="709"/>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w:t>
      </w:r>
      <w:r>
        <w:rPr>
          <w:rFonts w:ascii="Arial" w:hAnsi="Arial" w:cs="Arial"/>
          <w:sz w:val="22"/>
          <w:szCs w:val="22"/>
        </w:rPr>
        <w:t>činí 0,05 % z ceny díla za každý i započatý den prodlení.</w:t>
      </w:r>
    </w:p>
    <w:p w14:paraId="060DCB76" w14:textId="77777777" w:rsidR="00983B83" w:rsidRDefault="00983B83" w:rsidP="00E85C0C">
      <w:pPr>
        <w:widowControl/>
        <w:tabs>
          <w:tab w:val="left" w:pos="-180"/>
        </w:tabs>
        <w:spacing w:line="276" w:lineRule="auto"/>
        <w:ind w:left="709"/>
        <w:textAlignment w:val="auto"/>
        <w:rPr>
          <w:rFonts w:ascii="Arial" w:hAnsi="Arial" w:cs="Arial"/>
          <w:sz w:val="22"/>
          <w:szCs w:val="22"/>
        </w:rPr>
      </w:pPr>
    </w:p>
    <w:p w14:paraId="5A432C95" w14:textId="77777777" w:rsidR="000E102E" w:rsidRPr="00C15500" w:rsidRDefault="000E102E" w:rsidP="00E85C0C">
      <w:pPr>
        <w:widowControl/>
        <w:numPr>
          <w:ilvl w:val="1"/>
          <w:numId w:val="32"/>
        </w:numPr>
        <w:tabs>
          <w:tab w:val="left" w:pos="-180"/>
        </w:tabs>
        <w:spacing w:line="276" w:lineRule="auto"/>
        <w:ind w:left="709" w:hanging="709"/>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E85C0C">
      <w:pPr>
        <w:autoSpaceDE w:val="0"/>
        <w:spacing w:line="276" w:lineRule="auto"/>
        <w:ind w:left="709"/>
        <w:rPr>
          <w:rFonts w:ascii="Arial" w:hAnsi="Arial" w:cs="Arial"/>
          <w:sz w:val="22"/>
          <w:szCs w:val="22"/>
        </w:rPr>
      </w:pPr>
    </w:p>
    <w:p w14:paraId="7A11BE90" w14:textId="7A838D6B" w:rsidR="000E102E" w:rsidRPr="00C15500" w:rsidRDefault="00466A35" w:rsidP="00E85C0C">
      <w:pPr>
        <w:widowControl/>
        <w:numPr>
          <w:ilvl w:val="1"/>
          <w:numId w:val="32"/>
        </w:numPr>
        <w:tabs>
          <w:tab w:val="left" w:pos="-180"/>
        </w:tabs>
        <w:spacing w:line="276" w:lineRule="auto"/>
        <w:ind w:left="709" w:hanging="709"/>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27BF672F" w14:textId="0C7CE091" w:rsidR="00BF22BA" w:rsidRPr="005844BD" w:rsidRDefault="00BF22BA" w:rsidP="005844BD">
      <w:pPr>
        <w:widowControl/>
        <w:tabs>
          <w:tab w:val="left" w:pos="-180"/>
        </w:tabs>
        <w:autoSpaceDE w:val="0"/>
        <w:spacing w:line="276" w:lineRule="auto"/>
        <w:textAlignment w:val="auto"/>
        <w:rPr>
          <w:rFonts w:ascii="Arial" w:hAnsi="Arial" w:cs="Arial"/>
          <w:sz w:val="22"/>
          <w:szCs w:val="22"/>
        </w:rPr>
      </w:pPr>
    </w:p>
    <w:p w14:paraId="74E634C9" w14:textId="1D986FCE" w:rsidR="000E102E" w:rsidRDefault="000E102E" w:rsidP="005844BD">
      <w:pPr>
        <w:widowControl/>
        <w:tabs>
          <w:tab w:val="left" w:pos="-180"/>
        </w:tabs>
        <w:spacing w:line="276" w:lineRule="auto"/>
        <w:textAlignment w:val="auto"/>
        <w:rPr>
          <w:rFonts w:ascii="Arial" w:hAnsi="Arial" w:cs="Arial"/>
          <w:sz w:val="22"/>
          <w:szCs w:val="22"/>
        </w:rPr>
      </w:pP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28793E2F" w14:textId="01750DB6" w:rsidR="000E102E" w:rsidRPr="00E85C0C" w:rsidRDefault="000E102E" w:rsidP="00E85C0C">
      <w:pPr>
        <w:pStyle w:val="Odstavecseseznamem"/>
        <w:widowControl/>
        <w:numPr>
          <w:ilvl w:val="1"/>
          <w:numId w:val="33"/>
        </w:numPr>
        <w:tabs>
          <w:tab w:val="left" w:pos="-180"/>
        </w:tabs>
        <w:spacing w:line="276" w:lineRule="auto"/>
        <w:ind w:left="709"/>
        <w:textAlignment w:val="auto"/>
        <w:rPr>
          <w:rFonts w:ascii="Arial" w:hAnsi="Arial" w:cs="Arial"/>
          <w:sz w:val="22"/>
          <w:szCs w:val="22"/>
        </w:rPr>
      </w:pPr>
      <w:r w:rsidRPr="00E85C0C">
        <w:rPr>
          <w:rFonts w:ascii="Arial" w:hAnsi="Arial" w:cs="Arial"/>
          <w:sz w:val="22"/>
          <w:szCs w:val="22"/>
        </w:rPr>
        <w:t xml:space="preserve">V případě změny údajů uvedených v záhlaví smlouvy, týkající se smluvních stran, je povinna ta smluvní strana, u které změna nastala, informovat o ní druhou smluvní </w:t>
      </w:r>
      <w:r w:rsidR="00514D1B">
        <w:rPr>
          <w:rFonts w:ascii="Arial" w:hAnsi="Arial" w:cs="Arial"/>
          <w:sz w:val="22"/>
          <w:szCs w:val="22"/>
        </w:rPr>
        <w:br/>
      </w:r>
      <w:r w:rsidRPr="00E85C0C">
        <w:rPr>
          <w:rFonts w:ascii="Arial" w:hAnsi="Arial" w:cs="Arial"/>
          <w:sz w:val="22"/>
          <w:szCs w:val="22"/>
        </w:rPr>
        <w:t xml:space="preserve">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E85C0C">
      <w:pPr>
        <w:autoSpaceDE w:val="0"/>
        <w:spacing w:line="276" w:lineRule="auto"/>
        <w:ind w:left="567" w:hanging="567"/>
        <w:rPr>
          <w:rFonts w:ascii="Arial" w:hAnsi="Arial" w:cs="Arial"/>
          <w:color w:val="FF0000"/>
          <w:sz w:val="22"/>
          <w:szCs w:val="22"/>
        </w:rPr>
      </w:pPr>
    </w:p>
    <w:p w14:paraId="714D83C6" w14:textId="029BBAEA" w:rsidR="000E102E" w:rsidRPr="00C15500" w:rsidRDefault="000E102E" w:rsidP="00514D1B">
      <w:pPr>
        <w:widowControl/>
        <w:numPr>
          <w:ilvl w:val="1"/>
          <w:numId w:val="33"/>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514D1B">
        <w:rPr>
          <w:rFonts w:ascii="Arial" w:hAnsi="Arial" w:cs="Arial"/>
          <w:sz w:val="22"/>
          <w:szCs w:val="22"/>
        </w:rPr>
        <w:br/>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E85C0C">
      <w:pPr>
        <w:autoSpaceDE w:val="0"/>
        <w:spacing w:line="276" w:lineRule="auto"/>
        <w:ind w:left="567" w:hanging="567"/>
        <w:rPr>
          <w:rFonts w:ascii="Arial" w:hAnsi="Arial" w:cs="Arial"/>
          <w:sz w:val="22"/>
          <w:szCs w:val="22"/>
        </w:rPr>
      </w:pPr>
    </w:p>
    <w:p w14:paraId="37495397" w14:textId="254B7EA3" w:rsidR="000E102E" w:rsidRPr="00C15500" w:rsidRDefault="000E102E" w:rsidP="00514D1B">
      <w:pPr>
        <w:widowControl/>
        <w:numPr>
          <w:ilvl w:val="1"/>
          <w:numId w:val="33"/>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 xml:space="preserve">Písemnosti mezi stranami této smlouvy, s jejichž obsahem je spojen vznik, změna nebo zánik práv a povinností upravených touto smlouvou (zejména odstoupení od smlouvy </w:t>
      </w:r>
      <w:r w:rsidR="00514D1B">
        <w:rPr>
          <w:rFonts w:ascii="Arial" w:hAnsi="Arial" w:cs="Arial"/>
          <w:sz w:val="22"/>
          <w:szCs w:val="22"/>
        </w:rPr>
        <w:br/>
      </w:r>
      <w:r w:rsidRPr="00C15500">
        <w:rPr>
          <w:rFonts w:ascii="Arial" w:hAnsi="Arial" w:cs="Arial"/>
          <w:sz w:val="22"/>
          <w:szCs w:val="22"/>
        </w:rPr>
        <w:t xml:space="preserve">či výpověď) se doručují do vlastních rukou. Povinnost smluvní strany doručit písemnost do vlastních rukou druhé smluvní straně je splněna při doručování poštou, jakmile </w:t>
      </w:r>
      <w:r w:rsidR="00514D1B">
        <w:rPr>
          <w:rFonts w:ascii="Arial" w:hAnsi="Arial" w:cs="Arial"/>
          <w:sz w:val="22"/>
          <w:szCs w:val="22"/>
        </w:rPr>
        <w:br/>
      </w:r>
      <w:r w:rsidRPr="00C15500">
        <w:rPr>
          <w:rFonts w:ascii="Arial" w:hAnsi="Arial" w:cs="Arial"/>
          <w:sz w:val="22"/>
          <w:szCs w:val="22"/>
        </w:rPr>
        <w:t xml:space="preserve">pošta písemnost adresátovi do vlastních rukou doručí. Účinky doručení nastanou i </w:t>
      </w:r>
      <w:r w:rsidR="00514D1B">
        <w:rPr>
          <w:rFonts w:ascii="Arial" w:hAnsi="Arial" w:cs="Arial"/>
          <w:sz w:val="22"/>
          <w:szCs w:val="22"/>
        </w:rPr>
        <w:br/>
      </w:r>
      <w:r w:rsidRPr="00C15500">
        <w:rPr>
          <w:rFonts w:ascii="Arial" w:hAnsi="Arial" w:cs="Arial"/>
          <w:sz w:val="22"/>
          <w:szCs w:val="22"/>
        </w:rPr>
        <w:t>tehdy, jestliže pošta písemnost smluvní straně vrátí jako nedoručitelnou a adresát svým jednáním doručení zmařil nebo přijetí písemnosti odmítl.</w:t>
      </w:r>
    </w:p>
    <w:p w14:paraId="1318A153" w14:textId="77777777" w:rsidR="002401AD" w:rsidRPr="00C15500" w:rsidRDefault="002401AD" w:rsidP="00514D1B">
      <w:pPr>
        <w:tabs>
          <w:tab w:val="left" w:pos="360"/>
        </w:tabs>
        <w:autoSpaceDE w:val="0"/>
        <w:spacing w:line="276" w:lineRule="auto"/>
        <w:ind w:left="709" w:hanging="716"/>
        <w:rPr>
          <w:rFonts w:ascii="Arial" w:hAnsi="Arial" w:cs="Arial"/>
          <w:sz w:val="22"/>
          <w:szCs w:val="22"/>
        </w:rPr>
      </w:pPr>
    </w:p>
    <w:p w14:paraId="32F19BFC" w14:textId="77777777" w:rsidR="000E102E" w:rsidRPr="00C15500" w:rsidRDefault="000E102E" w:rsidP="00514D1B">
      <w:pPr>
        <w:widowControl/>
        <w:numPr>
          <w:ilvl w:val="1"/>
          <w:numId w:val="33"/>
        </w:numPr>
        <w:tabs>
          <w:tab w:val="left" w:pos="-180"/>
        </w:tabs>
        <w:spacing w:line="276" w:lineRule="auto"/>
        <w:ind w:left="709" w:hanging="716"/>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514D1B">
      <w:pPr>
        <w:autoSpaceDE w:val="0"/>
        <w:spacing w:line="276" w:lineRule="auto"/>
        <w:ind w:left="709" w:hanging="716"/>
        <w:rPr>
          <w:rFonts w:ascii="Arial" w:hAnsi="Arial" w:cs="Arial"/>
          <w:sz w:val="22"/>
          <w:szCs w:val="22"/>
        </w:rPr>
      </w:pPr>
    </w:p>
    <w:p w14:paraId="3E9ABA40" w14:textId="586B0F05" w:rsidR="000E102E" w:rsidRDefault="00C15500" w:rsidP="00514D1B">
      <w:pPr>
        <w:widowControl/>
        <w:numPr>
          <w:ilvl w:val="1"/>
          <w:numId w:val="33"/>
        </w:numPr>
        <w:tabs>
          <w:tab w:val="left" w:pos="-180"/>
        </w:tabs>
        <w:autoSpaceDE w:val="0"/>
        <w:spacing w:line="276" w:lineRule="auto"/>
        <w:ind w:left="709" w:hanging="716"/>
        <w:textAlignment w:val="auto"/>
        <w:rPr>
          <w:rFonts w:ascii="Arial" w:hAnsi="Arial" w:cs="Arial"/>
          <w:sz w:val="22"/>
          <w:szCs w:val="22"/>
        </w:rPr>
      </w:pPr>
      <w:r w:rsidRPr="0058513F">
        <w:rPr>
          <w:rFonts w:ascii="Arial" w:hAnsi="Arial" w:cs="Arial"/>
          <w:sz w:val="22"/>
          <w:szCs w:val="22"/>
        </w:rPr>
        <w:t xml:space="preserve">Smlouvu o dílo lze měnit pouze písemnými dodatky podepsanými statutárními zástupci obou smluvních stran. To se týká veškerých </w:t>
      </w:r>
      <w:r w:rsidR="00E43373" w:rsidRPr="0058513F">
        <w:rPr>
          <w:rFonts w:ascii="Arial" w:hAnsi="Arial" w:cs="Arial"/>
          <w:sz w:val="22"/>
          <w:szCs w:val="22"/>
        </w:rPr>
        <w:t>dodatečných plnění</w:t>
      </w:r>
      <w:r w:rsidRPr="0058513F">
        <w:rPr>
          <w:rFonts w:ascii="Arial" w:hAnsi="Arial" w:cs="Arial"/>
          <w:sz w:val="22"/>
          <w:szCs w:val="22"/>
        </w:rPr>
        <w:t>, méně</w:t>
      </w:r>
      <w:r w:rsidR="00E43373" w:rsidRPr="0058513F">
        <w:rPr>
          <w:rFonts w:ascii="Arial" w:hAnsi="Arial" w:cs="Arial"/>
          <w:sz w:val="22"/>
          <w:szCs w:val="22"/>
        </w:rPr>
        <w:t xml:space="preserve"> </w:t>
      </w:r>
      <w:r w:rsidRPr="0058513F">
        <w:rPr>
          <w:rFonts w:ascii="Arial" w:hAnsi="Arial" w:cs="Arial"/>
          <w:sz w:val="22"/>
          <w:szCs w:val="22"/>
        </w:rPr>
        <w:t xml:space="preserve">prací a změny díla včetně případných změn stavby oproti dokumentaci. </w:t>
      </w:r>
    </w:p>
    <w:p w14:paraId="54D9C3AD" w14:textId="77777777" w:rsidR="0058513F" w:rsidRPr="0058513F" w:rsidRDefault="0058513F" w:rsidP="00514D1B">
      <w:pPr>
        <w:widowControl/>
        <w:tabs>
          <w:tab w:val="left" w:pos="-180"/>
        </w:tabs>
        <w:autoSpaceDE w:val="0"/>
        <w:spacing w:line="276" w:lineRule="auto"/>
        <w:ind w:left="709" w:hanging="716"/>
        <w:textAlignment w:val="auto"/>
        <w:rPr>
          <w:rFonts w:ascii="Arial" w:hAnsi="Arial" w:cs="Arial"/>
          <w:sz w:val="22"/>
          <w:szCs w:val="22"/>
        </w:rPr>
      </w:pPr>
    </w:p>
    <w:p w14:paraId="3E8656B7" w14:textId="44627FD3" w:rsidR="002B1D60" w:rsidRDefault="000E102E" w:rsidP="00514D1B">
      <w:pPr>
        <w:widowControl/>
        <w:numPr>
          <w:ilvl w:val="1"/>
          <w:numId w:val="33"/>
        </w:numPr>
        <w:tabs>
          <w:tab w:val="left" w:pos="-180"/>
        </w:tabs>
        <w:spacing w:line="276" w:lineRule="auto"/>
        <w:ind w:left="709" w:hanging="716"/>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1363E1" w:rsidRDefault="002B1D60" w:rsidP="00E85C0C">
      <w:pPr>
        <w:widowControl/>
        <w:tabs>
          <w:tab w:val="left" w:pos="-180"/>
        </w:tabs>
        <w:spacing w:line="276" w:lineRule="auto"/>
        <w:ind w:left="567" w:hanging="578"/>
        <w:textAlignment w:val="auto"/>
        <w:rPr>
          <w:rFonts w:ascii="Arial" w:hAnsi="Arial" w:cs="Arial"/>
          <w:sz w:val="22"/>
          <w:szCs w:val="22"/>
        </w:rPr>
      </w:pPr>
    </w:p>
    <w:p w14:paraId="5C45F167" w14:textId="77777777" w:rsidR="00514D1B" w:rsidRDefault="00514D1B" w:rsidP="00514D1B">
      <w:pPr>
        <w:pStyle w:val="Odstavecseseznamem"/>
        <w:widowControl/>
        <w:tabs>
          <w:tab w:val="left" w:pos="-180"/>
        </w:tabs>
        <w:spacing w:line="276" w:lineRule="auto"/>
        <w:ind w:left="567"/>
        <w:textAlignment w:val="auto"/>
        <w:rPr>
          <w:rFonts w:ascii="Arial" w:hAnsi="Arial" w:cs="Arial"/>
          <w:sz w:val="22"/>
          <w:szCs w:val="22"/>
        </w:rPr>
      </w:pPr>
    </w:p>
    <w:p w14:paraId="024AF37C" w14:textId="77777777" w:rsidR="00514D1B" w:rsidRPr="00514D1B" w:rsidRDefault="00514D1B" w:rsidP="00514D1B">
      <w:pPr>
        <w:pStyle w:val="Odstavecseseznamem"/>
        <w:rPr>
          <w:rFonts w:ascii="Arial" w:hAnsi="Arial" w:cs="Arial"/>
          <w:sz w:val="22"/>
          <w:szCs w:val="22"/>
        </w:rPr>
      </w:pPr>
    </w:p>
    <w:p w14:paraId="5D7076B1" w14:textId="61BB5D5B" w:rsidR="002B1D60" w:rsidRPr="001363E1" w:rsidRDefault="00B8752B" w:rsidP="00E85C0C">
      <w:pPr>
        <w:pStyle w:val="Odstavecseseznamem"/>
        <w:widowControl/>
        <w:numPr>
          <w:ilvl w:val="1"/>
          <w:numId w:val="33"/>
        </w:numPr>
        <w:tabs>
          <w:tab w:val="left" w:pos="-180"/>
        </w:tabs>
        <w:spacing w:line="276" w:lineRule="auto"/>
        <w:ind w:left="567" w:hanging="578"/>
        <w:textAlignment w:val="auto"/>
        <w:rPr>
          <w:rFonts w:ascii="Arial" w:hAnsi="Arial" w:cs="Arial"/>
          <w:sz w:val="22"/>
          <w:szCs w:val="22"/>
        </w:rPr>
      </w:pPr>
      <w:r>
        <w:rPr>
          <w:rFonts w:ascii="Arial" w:hAnsi="Arial" w:cs="Arial"/>
          <w:sz w:val="22"/>
          <w:szCs w:val="22"/>
        </w:rPr>
        <w:t>Tato smlouva je vyhotovena</w:t>
      </w:r>
      <w:r w:rsidR="001363E1" w:rsidRPr="001363E1">
        <w:rPr>
          <w:rFonts w:ascii="Arial" w:hAnsi="Arial" w:cs="Arial"/>
          <w:sz w:val="22"/>
          <w:szCs w:val="22"/>
        </w:rPr>
        <w:t xml:space="preserve"> ve třech stejnopisech, objednatel obdrží dva a dodavatel jeden </w:t>
      </w:r>
      <w:r>
        <w:rPr>
          <w:rFonts w:ascii="Arial" w:hAnsi="Arial" w:cs="Arial"/>
          <w:sz w:val="22"/>
          <w:szCs w:val="22"/>
        </w:rPr>
        <w:t>stejnopis.</w:t>
      </w:r>
    </w:p>
    <w:p w14:paraId="6CF42735" w14:textId="77777777" w:rsidR="00C15500" w:rsidRPr="00C15500" w:rsidRDefault="00C15500" w:rsidP="00E85C0C">
      <w:pPr>
        <w:tabs>
          <w:tab w:val="left" w:pos="360"/>
        </w:tabs>
        <w:autoSpaceDE w:val="0"/>
        <w:spacing w:line="276" w:lineRule="auto"/>
        <w:ind w:left="567" w:hanging="578"/>
        <w:rPr>
          <w:rFonts w:ascii="Arial" w:hAnsi="Arial" w:cs="Arial"/>
          <w:sz w:val="22"/>
          <w:szCs w:val="22"/>
        </w:rPr>
      </w:pPr>
    </w:p>
    <w:p w14:paraId="72BE4918" w14:textId="11BEC881" w:rsidR="000E102E" w:rsidRDefault="00374D50" w:rsidP="00E85C0C">
      <w:pPr>
        <w:widowControl/>
        <w:numPr>
          <w:ilvl w:val="1"/>
          <w:numId w:val="33"/>
        </w:numPr>
        <w:tabs>
          <w:tab w:val="left" w:pos="-180"/>
        </w:tabs>
        <w:autoSpaceDE w:val="0"/>
        <w:spacing w:line="276" w:lineRule="auto"/>
        <w:ind w:left="567" w:hanging="57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20169C59" w14:textId="77777777" w:rsidR="00B8752B" w:rsidRDefault="00B8752B" w:rsidP="00E85C0C">
      <w:pPr>
        <w:pStyle w:val="Odstavecseseznamem"/>
        <w:ind w:left="567"/>
        <w:rPr>
          <w:rFonts w:ascii="Arial" w:hAnsi="Arial" w:cs="Arial"/>
          <w:sz w:val="22"/>
          <w:szCs w:val="22"/>
        </w:rPr>
      </w:pPr>
    </w:p>
    <w:p w14:paraId="411D28B9" w14:textId="02371553" w:rsidR="00B8752B" w:rsidRDefault="00B8752B" w:rsidP="00E85C0C">
      <w:pPr>
        <w:widowControl/>
        <w:numPr>
          <w:ilvl w:val="1"/>
          <w:numId w:val="33"/>
        </w:numPr>
        <w:tabs>
          <w:tab w:val="left" w:pos="-180"/>
        </w:tabs>
        <w:autoSpaceDE w:val="0"/>
        <w:spacing w:line="276" w:lineRule="auto"/>
        <w:ind w:left="567" w:hanging="578"/>
        <w:textAlignment w:val="auto"/>
        <w:rPr>
          <w:rFonts w:ascii="Arial" w:hAnsi="Arial" w:cs="Arial"/>
          <w:sz w:val="22"/>
          <w:szCs w:val="22"/>
        </w:rPr>
      </w:pPr>
      <w:r>
        <w:rPr>
          <w:rFonts w:ascii="Arial" w:hAnsi="Arial" w:cs="Arial"/>
          <w:sz w:val="22"/>
          <w:szCs w:val="22"/>
        </w:rPr>
        <w:t xml:space="preserve">Smluvní strany berou na vědomí a prohlašují, že jsou jim známy účinky Zákona </w:t>
      </w:r>
      <w:r w:rsidR="00514D1B">
        <w:rPr>
          <w:rFonts w:ascii="Arial" w:hAnsi="Arial" w:cs="Arial"/>
          <w:sz w:val="22"/>
          <w:szCs w:val="22"/>
        </w:rPr>
        <w:br/>
      </w:r>
      <w:r>
        <w:rPr>
          <w:rFonts w:ascii="Arial" w:hAnsi="Arial" w:cs="Arial"/>
          <w:sz w:val="22"/>
          <w:szCs w:val="22"/>
        </w:rPr>
        <w:t>340/2015 Sb., o registru smluv a zákona 134/2016 Sb. o zadávání veřejných zakázek, kterými je objednatel vázán, přičemž nemají výhrady proti uveřejnění celého textu Smlouvy.</w:t>
      </w:r>
    </w:p>
    <w:p w14:paraId="7B8EFE19" w14:textId="77777777" w:rsidR="00B8752B" w:rsidRDefault="00B8752B" w:rsidP="00E85C0C">
      <w:pPr>
        <w:pStyle w:val="Odstavecseseznamem"/>
        <w:ind w:left="567"/>
        <w:rPr>
          <w:rFonts w:ascii="Arial" w:hAnsi="Arial" w:cs="Arial"/>
          <w:sz w:val="22"/>
          <w:szCs w:val="22"/>
        </w:rPr>
      </w:pPr>
    </w:p>
    <w:p w14:paraId="1722B511" w14:textId="3FC936B7" w:rsidR="000E102E" w:rsidRPr="00B8752B" w:rsidRDefault="00514D1B" w:rsidP="00E85C0C">
      <w:pPr>
        <w:widowControl/>
        <w:numPr>
          <w:ilvl w:val="1"/>
          <w:numId w:val="33"/>
        </w:numPr>
        <w:tabs>
          <w:tab w:val="left" w:pos="-180"/>
        </w:tabs>
        <w:autoSpaceDE w:val="0"/>
        <w:spacing w:line="276" w:lineRule="auto"/>
        <w:ind w:left="567" w:hanging="578"/>
        <w:textAlignment w:val="auto"/>
        <w:rPr>
          <w:rFonts w:ascii="Arial" w:hAnsi="Arial" w:cs="Arial"/>
          <w:sz w:val="22"/>
          <w:szCs w:val="22"/>
        </w:rPr>
      </w:pPr>
      <w:r>
        <w:rPr>
          <w:rFonts w:ascii="Arial" w:hAnsi="Arial" w:cs="Arial"/>
          <w:sz w:val="22"/>
          <w:szCs w:val="22"/>
        </w:rPr>
        <w:t xml:space="preserve">     </w:t>
      </w:r>
      <w:r w:rsidR="000E102E" w:rsidRPr="00B8752B">
        <w:rPr>
          <w:rFonts w:ascii="Arial" w:hAnsi="Arial" w:cs="Arial"/>
          <w:sz w:val="22"/>
          <w:szCs w:val="22"/>
        </w:rPr>
        <w:t xml:space="preserve">Smluvní strany prohlašují, že si smlouvu přečetly, s obsahem souhlasí a na </w:t>
      </w:r>
      <w:r>
        <w:rPr>
          <w:rFonts w:ascii="Arial" w:hAnsi="Arial" w:cs="Arial"/>
          <w:sz w:val="22"/>
          <w:szCs w:val="22"/>
        </w:rPr>
        <w:br/>
      </w:r>
      <w:r w:rsidR="000E102E" w:rsidRPr="00B8752B">
        <w:rPr>
          <w:rFonts w:ascii="Arial" w:hAnsi="Arial" w:cs="Arial"/>
          <w:sz w:val="22"/>
          <w:szCs w:val="22"/>
        </w:rPr>
        <w:t xml:space="preserve">důkaz jejich svobodné, pravé a vážné vůle připojují své podpisy. </w:t>
      </w:r>
    </w:p>
    <w:p w14:paraId="557134EC" w14:textId="77777777" w:rsidR="00B8752B" w:rsidRDefault="00B8752B" w:rsidP="00E85C0C">
      <w:pPr>
        <w:pStyle w:val="Odstavecseseznamem"/>
        <w:ind w:left="567"/>
        <w:rPr>
          <w:rFonts w:ascii="Arial" w:hAnsi="Arial" w:cs="Arial"/>
          <w:sz w:val="22"/>
          <w:szCs w:val="22"/>
        </w:rPr>
      </w:pPr>
    </w:p>
    <w:p w14:paraId="0971C6C1" w14:textId="6E3FEA57" w:rsidR="000E102E" w:rsidRPr="00B8752B" w:rsidRDefault="00514D1B" w:rsidP="00E85C0C">
      <w:pPr>
        <w:widowControl/>
        <w:numPr>
          <w:ilvl w:val="1"/>
          <w:numId w:val="33"/>
        </w:numPr>
        <w:tabs>
          <w:tab w:val="left" w:pos="-180"/>
        </w:tabs>
        <w:spacing w:line="276" w:lineRule="auto"/>
        <w:ind w:left="567" w:hanging="578"/>
        <w:textAlignment w:val="auto"/>
        <w:rPr>
          <w:rFonts w:ascii="Arial" w:hAnsi="Arial" w:cs="Arial"/>
          <w:sz w:val="22"/>
          <w:szCs w:val="22"/>
        </w:rPr>
      </w:pPr>
      <w:r>
        <w:rPr>
          <w:rFonts w:ascii="Arial" w:hAnsi="Arial" w:cs="Arial"/>
          <w:sz w:val="22"/>
          <w:szCs w:val="22"/>
        </w:rPr>
        <w:t xml:space="preserve">      </w:t>
      </w:r>
      <w:r w:rsidR="000E102E" w:rsidRPr="00B8752B">
        <w:rPr>
          <w:rFonts w:ascii="Arial" w:hAnsi="Arial" w:cs="Arial"/>
          <w:sz w:val="22"/>
          <w:szCs w:val="22"/>
        </w:rPr>
        <w:t xml:space="preserve">Veškerá ujednání, technické podmínky a jiná ustanovení uvedená v nabídce </w:t>
      </w:r>
      <w:r w:rsidR="004B6537" w:rsidRPr="00B8752B">
        <w:rPr>
          <w:rFonts w:ascii="Arial" w:hAnsi="Arial" w:cs="Arial"/>
          <w:sz w:val="22"/>
          <w:szCs w:val="22"/>
        </w:rPr>
        <w:t>dodavatel</w:t>
      </w:r>
      <w:r w:rsidR="000E102E" w:rsidRPr="00B8752B">
        <w:rPr>
          <w:rFonts w:ascii="Arial" w:hAnsi="Arial" w:cs="Arial"/>
          <w:sz w:val="22"/>
          <w:szCs w:val="22"/>
        </w:rPr>
        <w:t xml:space="preserve">e, podané v rámci zadávacího řízení na výběr </w:t>
      </w:r>
      <w:r w:rsidR="004B6537" w:rsidRPr="00B8752B">
        <w:rPr>
          <w:rFonts w:ascii="Arial" w:hAnsi="Arial" w:cs="Arial"/>
          <w:sz w:val="22"/>
          <w:szCs w:val="22"/>
        </w:rPr>
        <w:t>dodavatel</w:t>
      </w:r>
      <w:r w:rsidR="000E102E" w:rsidRPr="00B8752B">
        <w:rPr>
          <w:rFonts w:ascii="Arial" w:hAnsi="Arial" w:cs="Arial"/>
          <w:sz w:val="22"/>
          <w:szCs w:val="22"/>
        </w:rPr>
        <w:t xml:space="preserve">e díla dle této </w:t>
      </w:r>
      <w:r>
        <w:rPr>
          <w:rFonts w:ascii="Arial" w:hAnsi="Arial" w:cs="Arial"/>
          <w:sz w:val="22"/>
          <w:szCs w:val="22"/>
        </w:rPr>
        <w:br/>
      </w:r>
      <w:r w:rsidR="000E102E" w:rsidRPr="00B8752B">
        <w:rPr>
          <w:rFonts w:ascii="Arial" w:hAnsi="Arial" w:cs="Arial"/>
          <w:sz w:val="22"/>
          <w:szCs w:val="22"/>
        </w:rPr>
        <w:t xml:space="preserve">smlouvy, jsou nedílnou součástí této smlouvy, pokud tato smlouva nestanoví jinak (viz </w:t>
      </w:r>
      <w:r>
        <w:rPr>
          <w:rFonts w:ascii="Arial" w:hAnsi="Arial" w:cs="Arial"/>
          <w:sz w:val="22"/>
          <w:szCs w:val="22"/>
        </w:rPr>
        <w:br/>
      </w:r>
      <w:r w:rsidR="000E102E" w:rsidRPr="00B8752B">
        <w:rPr>
          <w:rFonts w:ascii="Arial" w:hAnsi="Arial" w:cs="Arial"/>
          <w:sz w:val="22"/>
          <w:szCs w:val="22"/>
        </w:rPr>
        <w:t>čl. I smlouvy).</w:t>
      </w:r>
    </w:p>
    <w:p w14:paraId="6CE29C1F" w14:textId="77777777" w:rsidR="009B3B93" w:rsidRPr="00C15500" w:rsidRDefault="009B3B93" w:rsidP="00E85C0C">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E85C0C">
      <w:pPr>
        <w:widowControl/>
        <w:numPr>
          <w:ilvl w:val="1"/>
          <w:numId w:val="33"/>
        </w:numPr>
        <w:tabs>
          <w:tab w:val="left" w:pos="-180"/>
        </w:tabs>
        <w:spacing w:line="276" w:lineRule="auto"/>
        <w:ind w:left="567" w:hanging="567"/>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8AF105A" w14:textId="77777777" w:rsidR="007B4129" w:rsidRDefault="007B4129" w:rsidP="00D8410F">
      <w:pPr>
        <w:widowControl/>
        <w:tabs>
          <w:tab w:val="left" w:pos="-180"/>
        </w:tabs>
        <w:spacing w:line="276" w:lineRule="auto"/>
        <w:ind w:left="432"/>
        <w:textAlignment w:val="auto"/>
        <w:rPr>
          <w:rFonts w:ascii="Arial" w:hAnsi="Arial" w:cs="Arial"/>
          <w:sz w:val="22"/>
          <w:szCs w:val="22"/>
        </w:rPr>
      </w:pPr>
    </w:p>
    <w:p w14:paraId="3E437239" w14:textId="1AF9AA65" w:rsidR="000E102E" w:rsidRPr="00C15500" w:rsidRDefault="000E102E" w:rsidP="007B4129">
      <w:pPr>
        <w:widowControl/>
        <w:tabs>
          <w:tab w:val="left" w:pos="-180"/>
        </w:tabs>
        <w:spacing w:line="276" w:lineRule="auto"/>
        <w:ind w:left="1701" w:hanging="1269"/>
        <w:textAlignment w:val="auto"/>
        <w:rPr>
          <w:rFonts w:ascii="Arial" w:hAnsi="Arial" w:cs="Arial"/>
          <w:sz w:val="22"/>
          <w:szCs w:val="22"/>
        </w:rPr>
      </w:pPr>
      <w:r w:rsidRPr="00C15500">
        <w:rPr>
          <w:rFonts w:ascii="Arial" w:hAnsi="Arial" w:cs="Arial"/>
          <w:sz w:val="22"/>
          <w:szCs w:val="22"/>
        </w:rPr>
        <w:t xml:space="preserve">Příloha č. 1: </w:t>
      </w:r>
      <w:r w:rsidR="00147E4A" w:rsidRPr="00C15500">
        <w:rPr>
          <w:rFonts w:ascii="Arial" w:hAnsi="Arial" w:cs="Arial"/>
          <w:sz w:val="22"/>
          <w:szCs w:val="22"/>
        </w:rPr>
        <w:t>časový harmonogram stavby</w:t>
      </w:r>
      <w:r w:rsidR="00147E4A">
        <w:rPr>
          <w:rFonts w:ascii="Arial" w:hAnsi="Arial" w:cs="Arial"/>
          <w:sz w:val="22"/>
          <w:szCs w:val="22"/>
        </w:rPr>
        <w:t xml:space="preserve"> </w:t>
      </w:r>
    </w:p>
    <w:p w14:paraId="3C81BEE3" w14:textId="770AA6DA"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2: Formulář pro ohlášení změn stavby </w:t>
      </w:r>
    </w:p>
    <w:p w14:paraId="5884DD8F" w14:textId="6EAFE1F1"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3: Oceněný výkaz výměr </w:t>
      </w:r>
    </w:p>
    <w:p w14:paraId="7C34A1A5" w14:textId="4FF91E66" w:rsidR="00C15500" w:rsidRPr="00C15500" w:rsidRDefault="00C15500"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w:t>
      </w:r>
      <w:r w:rsidR="00BD3A2A">
        <w:rPr>
          <w:rFonts w:ascii="Arial" w:hAnsi="Arial" w:cs="Arial"/>
          <w:sz w:val="22"/>
          <w:szCs w:val="22"/>
        </w:rPr>
        <w:t>4</w:t>
      </w:r>
      <w:r w:rsidRPr="00C15500">
        <w:rPr>
          <w:rFonts w:ascii="Arial" w:hAnsi="Arial" w:cs="Arial"/>
          <w:sz w:val="22"/>
          <w:szCs w:val="22"/>
        </w:rPr>
        <w:t xml:space="preserve">: Seznam poddodavatelů </w:t>
      </w:r>
      <w:r w:rsidR="003E4A48">
        <w:rPr>
          <w:rFonts w:ascii="Arial" w:hAnsi="Arial" w:cs="Arial"/>
          <w:sz w:val="22"/>
          <w:szCs w:val="22"/>
        </w:rPr>
        <w:t>(pouze v případě jejich využití)</w:t>
      </w:r>
    </w:p>
    <w:p w14:paraId="0A2A29F6" w14:textId="77777777" w:rsidR="00086863" w:rsidRPr="00C15500" w:rsidRDefault="00086863" w:rsidP="00040850">
      <w:pPr>
        <w:autoSpaceDE w:val="0"/>
        <w:spacing w:line="276" w:lineRule="auto"/>
        <w:rPr>
          <w:rFonts w:ascii="Arial" w:hAnsi="Arial" w:cs="Arial"/>
          <w:sz w:val="22"/>
          <w:szCs w:val="22"/>
        </w:rPr>
      </w:pPr>
    </w:p>
    <w:p w14:paraId="4B15C6E3" w14:textId="77777777" w:rsidR="007B4129" w:rsidRDefault="007B4129" w:rsidP="00040850">
      <w:pPr>
        <w:autoSpaceDE w:val="0"/>
        <w:spacing w:line="276" w:lineRule="auto"/>
        <w:rPr>
          <w:rFonts w:ascii="Arial" w:hAnsi="Arial" w:cs="Arial"/>
          <w:sz w:val="22"/>
          <w:szCs w:val="22"/>
        </w:rPr>
      </w:pPr>
    </w:p>
    <w:p w14:paraId="0E986EF4" w14:textId="65307EBA" w:rsidR="000E102E" w:rsidRPr="00C15500" w:rsidRDefault="006F41E7" w:rsidP="00236930">
      <w:pPr>
        <w:autoSpaceDE w:val="0"/>
        <w:spacing w:line="276" w:lineRule="auto"/>
        <w:jc w:val="left"/>
        <w:rPr>
          <w:rFonts w:ascii="Arial" w:hAnsi="Arial" w:cs="Arial"/>
          <w:sz w:val="22"/>
          <w:szCs w:val="22"/>
        </w:rPr>
      </w:pPr>
      <w:r>
        <w:rPr>
          <w:rFonts w:ascii="Arial" w:hAnsi="Arial" w:cs="Arial"/>
          <w:sz w:val="22"/>
          <w:szCs w:val="22"/>
        </w:rPr>
        <w:t>V</w:t>
      </w:r>
      <w:r w:rsidR="002C1337">
        <w:rPr>
          <w:rFonts w:ascii="Arial" w:hAnsi="Arial" w:cs="Arial"/>
          <w:sz w:val="22"/>
          <w:szCs w:val="22"/>
        </w:rPr>
        <w:t> Mladé Boleslavi</w:t>
      </w:r>
      <w:r w:rsidR="000E102E" w:rsidRPr="00C15500">
        <w:rPr>
          <w:rFonts w:ascii="Arial" w:hAnsi="Arial" w:cs="Arial"/>
          <w:sz w:val="22"/>
          <w:szCs w:val="22"/>
        </w:rPr>
        <w:t xml:space="preserve"> dne</w:t>
      </w:r>
      <w:r w:rsidR="00755C6B">
        <w:rPr>
          <w:rFonts w:ascii="Arial" w:hAnsi="Arial" w:cs="Arial"/>
          <w:sz w:val="22"/>
          <w:szCs w:val="22"/>
        </w:rPr>
        <w:t xml:space="preserve">   </w:t>
      </w:r>
      <w:r w:rsidR="00236930">
        <w:rPr>
          <w:rFonts w:ascii="Arial" w:hAnsi="Arial" w:cs="Arial"/>
          <w:sz w:val="22"/>
          <w:szCs w:val="22"/>
        </w:rPr>
        <w:t>1.11.2022</w:t>
      </w:r>
      <w:r w:rsidR="00755C6B">
        <w:rPr>
          <w:rFonts w:ascii="Arial" w:hAnsi="Arial" w:cs="Arial"/>
          <w:sz w:val="22"/>
          <w:szCs w:val="22"/>
        </w:rPr>
        <w:t xml:space="preserve">        </w:t>
      </w:r>
      <w:r w:rsidR="000E102E" w:rsidRPr="00C15500">
        <w:rPr>
          <w:rFonts w:ascii="Arial" w:hAnsi="Arial" w:cs="Arial"/>
          <w:sz w:val="22"/>
          <w:szCs w:val="22"/>
        </w:rPr>
        <w:tab/>
      </w:r>
      <w:r w:rsidR="000E102E" w:rsidRPr="00C15500">
        <w:rPr>
          <w:rFonts w:ascii="Arial" w:hAnsi="Arial" w:cs="Arial"/>
          <w:sz w:val="22"/>
          <w:szCs w:val="22"/>
        </w:rPr>
        <w:tab/>
      </w:r>
      <w:r w:rsidR="00755C6B">
        <w:rPr>
          <w:rFonts w:ascii="Arial" w:hAnsi="Arial" w:cs="Arial"/>
          <w:sz w:val="22"/>
          <w:szCs w:val="22"/>
        </w:rPr>
        <w:t xml:space="preserve">  </w:t>
      </w:r>
      <w:r w:rsidR="00236930">
        <w:rPr>
          <w:rFonts w:ascii="Arial" w:hAnsi="Arial" w:cs="Arial"/>
          <w:sz w:val="22"/>
          <w:szCs w:val="22"/>
        </w:rPr>
        <w:t xml:space="preserve">       </w:t>
      </w:r>
      <w:r w:rsidR="00C15500" w:rsidRPr="00C15500">
        <w:rPr>
          <w:rFonts w:ascii="Arial" w:hAnsi="Arial" w:cs="Arial"/>
          <w:sz w:val="22"/>
          <w:szCs w:val="22"/>
        </w:rPr>
        <w:t>V</w:t>
      </w:r>
      <w:r w:rsidR="00974FF7">
        <w:rPr>
          <w:rFonts w:ascii="Arial" w:hAnsi="Arial" w:cs="Arial"/>
          <w:sz w:val="22"/>
          <w:szCs w:val="22"/>
        </w:rPr>
        <w:t> Mladé Boleslavi d</w:t>
      </w:r>
      <w:r w:rsidR="00C15500" w:rsidRPr="00C15500">
        <w:rPr>
          <w:rFonts w:ascii="Arial" w:hAnsi="Arial" w:cs="Arial"/>
          <w:sz w:val="22"/>
          <w:szCs w:val="22"/>
        </w:rPr>
        <w:t>ne</w:t>
      </w:r>
      <w:r w:rsidR="00236930">
        <w:rPr>
          <w:rFonts w:ascii="Arial" w:hAnsi="Arial" w:cs="Arial"/>
          <w:sz w:val="22"/>
          <w:szCs w:val="22"/>
        </w:rPr>
        <w:t xml:space="preserve"> 1.11.</w:t>
      </w:r>
      <w:r w:rsidR="002C1337">
        <w:rPr>
          <w:rFonts w:ascii="Arial" w:hAnsi="Arial" w:cs="Arial"/>
          <w:sz w:val="22"/>
          <w:szCs w:val="22"/>
        </w:rPr>
        <w:t>2022</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bookmarkStart w:id="2" w:name="_GoBack"/>
      <w:bookmarkEnd w:id="2"/>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1BF1E7F5" w:rsidR="004569BB" w:rsidRPr="004569BB" w:rsidRDefault="00AE6137" w:rsidP="004569BB">
      <w:pPr>
        <w:autoSpaceDE w:val="0"/>
        <w:autoSpaceDN w:val="0"/>
        <w:adjustRightInd w:val="0"/>
        <w:spacing w:line="276" w:lineRule="auto"/>
        <w:rPr>
          <w:rFonts w:ascii="Arial" w:hAnsi="Arial" w:cs="Arial"/>
          <w:bCs/>
          <w:sz w:val="22"/>
          <w:szCs w:val="22"/>
        </w:rPr>
      </w:pPr>
      <w:r w:rsidRPr="00AE6137">
        <w:rPr>
          <w:rFonts w:ascii="Arial" w:hAnsi="Arial" w:cs="Arial"/>
          <w:bCs/>
          <w:sz w:val="22"/>
          <w:szCs w:val="22"/>
        </w:rPr>
        <w:t xml:space="preserve">                                                                                                    </w:t>
      </w:r>
    </w:p>
    <w:p w14:paraId="5F8D00AB" w14:textId="29EADBBC" w:rsidR="000E102E" w:rsidRPr="00C15500" w:rsidRDefault="00A57BD9" w:rsidP="00A57BD9">
      <w:pPr>
        <w:autoSpaceDE w:val="0"/>
        <w:autoSpaceDN w:val="0"/>
        <w:adjustRightInd w:val="0"/>
        <w:spacing w:line="276" w:lineRule="auto"/>
        <w:rPr>
          <w:rFonts w:ascii="Arial" w:hAnsi="Arial" w:cs="Arial"/>
          <w:sz w:val="22"/>
          <w:szCs w:val="22"/>
        </w:rPr>
      </w:pPr>
      <w:r>
        <w:rPr>
          <w:rFonts w:ascii="Arial" w:hAnsi="Arial" w:cs="Arial"/>
          <w:bCs/>
          <w:sz w:val="22"/>
          <w:szCs w:val="22"/>
        </w:rPr>
        <w:t>Jan Menšík</w:t>
      </w:r>
      <w:r w:rsidR="004569BB" w:rsidRPr="004569BB">
        <w:rPr>
          <w:rFonts w:ascii="Arial" w:hAnsi="Arial" w:cs="Arial"/>
          <w:bCs/>
          <w:sz w:val="22"/>
          <w:szCs w:val="22"/>
        </w:rPr>
        <w:t xml:space="preserve">                                                                  </w:t>
      </w:r>
      <w:r w:rsidR="004569BB">
        <w:rPr>
          <w:rFonts w:ascii="Arial" w:hAnsi="Arial" w:cs="Arial"/>
          <w:bCs/>
          <w:sz w:val="22"/>
          <w:szCs w:val="22"/>
        </w:rPr>
        <w:t xml:space="preserve">        </w:t>
      </w:r>
      <w:r w:rsidR="004569BB" w:rsidRPr="004569BB">
        <w:rPr>
          <w:rFonts w:ascii="Arial" w:hAnsi="Arial" w:cs="Arial"/>
          <w:bCs/>
          <w:sz w:val="22"/>
          <w:szCs w:val="22"/>
        </w:rPr>
        <w:t xml:space="preserve"> </w:t>
      </w:r>
      <w:r w:rsidR="00974FF7">
        <w:rPr>
          <w:rFonts w:ascii="Arial" w:hAnsi="Arial" w:cs="Arial"/>
          <w:bCs/>
          <w:sz w:val="22"/>
          <w:szCs w:val="22"/>
        </w:rPr>
        <w:t>Mgr. Luďka Jiránková, ředitelka</w:t>
      </w:r>
      <w:r w:rsidR="004569BB" w:rsidRPr="004569BB">
        <w:rPr>
          <w:rFonts w:ascii="Arial" w:hAnsi="Arial" w:cs="Arial"/>
          <w:bCs/>
          <w:sz w:val="22"/>
          <w:szCs w:val="22"/>
        </w:rPr>
        <w:t xml:space="preserve">   </w:t>
      </w:r>
    </w:p>
    <w:sectPr w:rsidR="000E102E" w:rsidRPr="00C15500" w:rsidSect="003D2E60">
      <w:headerReference w:type="default" r:id="rId7"/>
      <w:footerReference w:type="default" r:id="rId8"/>
      <w:headerReference w:type="first" r:id="rId9"/>
      <w:pgSz w:w="11906" w:h="16838"/>
      <w:pgMar w:top="993"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5BE58" w14:textId="77777777" w:rsidR="00F96B2D" w:rsidRDefault="00F96B2D">
      <w:pPr>
        <w:spacing w:line="240" w:lineRule="auto"/>
      </w:pPr>
      <w:r>
        <w:separator/>
      </w:r>
    </w:p>
  </w:endnote>
  <w:endnote w:type="continuationSeparator" w:id="0">
    <w:p w14:paraId="0B067019" w14:textId="77777777" w:rsidR="00F96B2D" w:rsidRDefault="00F96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2C1337">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2C1337">
      <w:rPr>
        <w:b/>
        <w:bCs/>
        <w:noProof/>
      </w:rPr>
      <w:t>15</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20ED" w14:textId="77777777" w:rsidR="00F96B2D" w:rsidRDefault="00F96B2D">
      <w:pPr>
        <w:spacing w:line="240" w:lineRule="auto"/>
      </w:pPr>
      <w:r>
        <w:separator/>
      </w:r>
    </w:p>
  </w:footnote>
  <w:footnote w:type="continuationSeparator" w:id="0">
    <w:p w14:paraId="6D5EA994" w14:textId="77777777" w:rsidR="00F96B2D" w:rsidRDefault="00F96B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5F07" w14:textId="68E67699"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A4C45FB"/>
    <w:multiLevelType w:val="multilevel"/>
    <w:tmpl w:val="1A04713A"/>
    <w:lvl w:ilvl="0">
      <w:start w:val="6"/>
      <w:numFmt w:val="decimal"/>
      <w:lvlText w:val="%1."/>
      <w:lvlJc w:val="left"/>
      <w:pPr>
        <w:ind w:left="408" w:hanging="408"/>
      </w:pPr>
      <w:rPr>
        <w:rFonts w:hint="default"/>
      </w:rPr>
    </w:lvl>
    <w:lvl w:ilvl="1">
      <w:start w:val="1"/>
      <w:numFmt w:val="decimal"/>
      <w:lvlText w:val="%1.%2."/>
      <w:lvlJc w:val="left"/>
      <w:pPr>
        <w:ind w:left="862" w:hanging="720"/>
      </w:pPr>
      <w:rPr>
        <w:rFonts w:ascii="Arial" w:hAnsi="Arial" w:cs="Arial" w:hint="default"/>
        <w:sz w:val="22"/>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7" w15:restartNumberingAfterBreak="0">
    <w:nsid w:val="0A9C31B6"/>
    <w:multiLevelType w:val="multilevel"/>
    <w:tmpl w:val="B688FBC2"/>
    <w:lvl w:ilvl="0">
      <w:start w:val="13"/>
      <w:numFmt w:val="decimal"/>
      <w:lvlText w:val="%1."/>
      <w:lvlJc w:val="left"/>
      <w:pPr>
        <w:ind w:left="480" w:hanging="48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48" w15:restartNumberingAfterBreak="0">
    <w:nsid w:val="11C267E5"/>
    <w:multiLevelType w:val="multilevel"/>
    <w:tmpl w:val="01DE11C2"/>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178" w:hanging="720"/>
      </w:pPr>
      <w:rPr>
        <w:rFonts w:hint="default"/>
      </w:rPr>
    </w:lvl>
    <w:lvl w:ilvl="3">
      <w:start w:val="1"/>
      <w:numFmt w:val="decimal"/>
      <w:lvlText w:val="%1.%2.%3.%4."/>
      <w:lvlJc w:val="left"/>
      <w:pPr>
        <w:ind w:left="10767" w:hanging="108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585" w:hanging="144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403" w:hanging="1800"/>
      </w:pPr>
      <w:rPr>
        <w:rFonts w:hint="default"/>
      </w:rPr>
    </w:lvl>
    <w:lvl w:ilvl="8">
      <w:start w:val="1"/>
      <w:numFmt w:val="decimal"/>
      <w:lvlText w:val="%1.%2.%3.%4.%5.%6.%7.%8.%9."/>
      <w:lvlJc w:val="left"/>
      <w:pPr>
        <w:ind w:left="27632" w:hanging="1800"/>
      </w:pPr>
      <w:rPr>
        <w:rFonts w:hint="default"/>
      </w:rPr>
    </w:lvl>
  </w:abstractNum>
  <w:abstractNum w:abstractNumId="49"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0" w15:restartNumberingAfterBreak="0">
    <w:nsid w:val="1B750E27"/>
    <w:multiLevelType w:val="multilevel"/>
    <w:tmpl w:val="4F8AEA30"/>
    <w:lvl w:ilvl="0">
      <w:start w:val="7"/>
      <w:numFmt w:val="decimal"/>
      <w:lvlText w:val="%1."/>
      <w:lvlJc w:val="left"/>
      <w:pPr>
        <w:ind w:left="360" w:hanging="3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51"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48D5F3A"/>
    <w:multiLevelType w:val="multilevel"/>
    <w:tmpl w:val="B10214A8"/>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6F1225B"/>
    <w:multiLevelType w:val="multilevel"/>
    <w:tmpl w:val="6F129BB4"/>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2AE53BD4"/>
    <w:multiLevelType w:val="hybridMultilevel"/>
    <w:tmpl w:val="E0522BA0"/>
    <w:lvl w:ilvl="0" w:tplc="0405000F">
      <w:start w:val="1"/>
      <w:numFmt w:val="decimal"/>
      <w:lvlText w:val="%1."/>
      <w:lvlJc w:val="left"/>
      <w:pPr>
        <w:ind w:left="792" w:hanging="360"/>
      </w:pPr>
    </w:lvl>
    <w:lvl w:ilvl="1" w:tplc="04050019">
      <w:start w:val="1"/>
      <w:numFmt w:val="lowerLetter"/>
      <w:lvlText w:val="%2."/>
      <w:lvlJc w:val="left"/>
      <w:pPr>
        <w:ind w:left="1512" w:hanging="360"/>
      </w:pPr>
    </w:lvl>
    <w:lvl w:ilvl="2" w:tplc="0405001B">
      <w:start w:val="1"/>
      <w:numFmt w:val="lowerRoman"/>
      <w:lvlText w:val="%3."/>
      <w:lvlJc w:val="right"/>
      <w:pPr>
        <w:ind w:left="2232" w:hanging="180"/>
      </w:pPr>
    </w:lvl>
    <w:lvl w:ilvl="3" w:tplc="0405000F">
      <w:start w:val="1"/>
      <w:numFmt w:val="decimal"/>
      <w:lvlText w:val="%4."/>
      <w:lvlJc w:val="left"/>
      <w:pPr>
        <w:ind w:left="2952" w:hanging="360"/>
      </w:pPr>
    </w:lvl>
    <w:lvl w:ilvl="4" w:tplc="04050019">
      <w:start w:val="1"/>
      <w:numFmt w:val="lowerLetter"/>
      <w:lvlText w:val="%5."/>
      <w:lvlJc w:val="left"/>
      <w:pPr>
        <w:ind w:left="3672" w:hanging="360"/>
      </w:pPr>
    </w:lvl>
    <w:lvl w:ilvl="5" w:tplc="0405001B">
      <w:start w:val="1"/>
      <w:numFmt w:val="lowerRoman"/>
      <w:lvlText w:val="%6."/>
      <w:lvlJc w:val="right"/>
      <w:pPr>
        <w:ind w:left="4392" w:hanging="180"/>
      </w:pPr>
    </w:lvl>
    <w:lvl w:ilvl="6" w:tplc="0405000F">
      <w:start w:val="1"/>
      <w:numFmt w:val="decimal"/>
      <w:lvlText w:val="%7."/>
      <w:lvlJc w:val="left"/>
      <w:pPr>
        <w:ind w:left="5112" w:hanging="360"/>
      </w:pPr>
    </w:lvl>
    <w:lvl w:ilvl="7" w:tplc="04050019">
      <w:start w:val="1"/>
      <w:numFmt w:val="lowerLetter"/>
      <w:lvlText w:val="%8."/>
      <w:lvlJc w:val="left"/>
      <w:pPr>
        <w:ind w:left="5832" w:hanging="360"/>
      </w:pPr>
    </w:lvl>
    <w:lvl w:ilvl="8" w:tplc="0405001B">
      <w:start w:val="1"/>
      <w:numFmt w:val="lowerRoman"/>
      <w:lvlText w:val="%9."/>
      <w:lvlJc w:val="right"/>
      <w:pPr>
        <w:ind w:left="6552" w:hanging="180"/>
      </w:pPr>
    </w:lvl>
  </w:abstractNum>
  <w:abstractNum w:abstractNumId="55" w15:restartNumberingAfterBreak="0">
    <w:nsid w:val="32407F92"/>
    <w:multiLevelType w:val="multilevel"/>
    <w:tmpl w:val="9C34EF0A"/>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6C3368"/>
    <w:multiLevelType w:val="multilevel"/>
    <w:tmpl w:val="90BC17F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43926822"/>
    <w:multiLevelType w:val="multilevel"/>
    <w:tmpl w:val="39107254"/>
    <w:lvl w:ilvl="0">
      <w:start w:val="14"/>
      <w:numFmt w:val="decimal"/>
      <w:lvlText w:val="%1."/>
      <w:lvlJc w:val="left"/>
      <w:pPr>
        <w:ind w:left="480" w:hanging="48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59" w15:restartNumberingAfterBreak="0">
    <w:nsid w:val="5B8303F5"/>
    <w:multiLevelType w:val="multilevel"/>
    <w:tmpl w:val="1AEC2678"/>
    <w:lvl w:ilvl="0">
      <w:start w:val="8"/>
      <w:numFmt w:val="decimal"/>
      <w:lvlText w:val="%1."/>
      <w:lvlJc w:val="left"/>
      <w:pPr>
        <w:ind w:left="360" w:hanging="36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60" w15:restartNumberingAfterBreak="0">
    <w:nsid w:val="69DC6047"/>
    <w:multiLevelType w:val="multilevel"/>
    <w:tmpl w:val="C3146F84"/>
    <w:lvl w:ilvl="0">
      <w:start w:val="5"/>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61" w15:restartNumberingAfterBreak="0">
    <w:nsid w:val="6ABA314A"/>
    <w:multiLevelType w:val="multilevel"/>
    <w:tmpl w:val="6598EC6C"/>
    <w:lvl w:ilvl="0">
      <w:start w:val="9"/>
      <w:numFmt w:val="decimal"/>
      <w:lvlText w:val="%1."/>
      <w:lvlJc w:val="left"/>
      <w:pPr>
        <w:ind w:left="360" w:hanging="360"/>
      </w:pPr>
      <w:rPr>
        <w:rFonts w:hint="default"/>
      </w:rPr>
    </w:lvl>
    <w:lvl w:ilvl="1">
      <w:start w:val="1"/>
      <w:numFmt w:val="decimal"/>
      <w:lvlText w:val="%1.%2."/>
      <w:lvlJc w:val="left"/>
      <w:pPr>
        <w:ind w:left="3229" w:hanging="72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607" w:hanging="108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985" w:hanging="144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363" w:hanging="1800"/>
      </w:pPr>
      <w:rPr>
        <w:rFonts w:hint="default"/>
      </w:rPr>
    </w:lvl>
    <w:lvl w:ilvl="8">
      <w:start w:val="1"/>
      <w:numFmt w:val="decimal"/>
      <w:lvlText w:val="%1.%2.%3.%4.%5.%6.%7.%8.%9."/>
      <w:lvlJc w:val="left"/>
      <w:pPr>
        <w:ind w:left="21872" w:hanging="1800"/>
      </w:pPr>
      <w:rPr>
        <w:rFonts w:hint="default"/>
      </w:rPr>
    </w:lvl>
  </w:abstractNum>
  <w:abstractNum w:abstractNumId="62" w15:restartNumberingAfterBreak="0">
    <w:nsid w:val="6DAF17E7"/>
    <w:multiLevelType w:val="multilevel"/>
    <w:tmpl w:val="7540A89C"/>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4" w15:restartNumberingAfterBreak="0">
    <w:nsid w:val="74BE6B54"/>
    <w:multiLevelType w:val="hybridMultilevel"/>
    <w:tmpl w:val="9042CC70"/>
    <w:lvl w:ilvl="0" w:tplc="F54E55BC">
      <w:start w:val="3"/>
      <w:numFmt w:val="lowerLetter"/>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65" w15:restartNumberingAfterBreak="0">
    <w:nsid w:val="74C91422"/>
    <w:multiLevelType w:val="multilevel"/>
    <w:tmpl w:val="447EFE88"/>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2"/>
  </w:num>
  <w:num w:numId="3">
    <w:abstractNumId w:val="33"/>
  </w:num>
  <w:num w:numId="4">
    <w:abstractNumId w:val="45"/>
  </w:num>
  <w:num w:numId="5">
    <w:abstractNumId w:val="56"/>
  </w:num>
  <w:num w:numId="6">
    <w:abstractNumId w:val="51"/>
  </w:num>
  <w:num w:numId="7">
    <w:abstractNumId w:val="52"/>
  </w:num>
  <w:num w:numId="8">
    <w:abstractNumId w:val="6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8"/>
  </w:num>
  <w:num w:numId="17">
    <w:abstractNumId w:val="5"/>
  </w:num>
  <w:num w:numId="18">
    <w:abstractNumId w:val="20"/>
  </w:num>
  <w:num w:numId="19">
    <w:abstractNumId w:val="21"/>
  </w:num>
  <w:num w:numId="20">
    <w:abstractNumId w:val="46"/>
  </w:num>
  <w:num w:numId="21">
    <w:abstractNumId w:val="54"/>
  </w:num>
  <w:num w:numId="22">
    <w:abstractNumId w:val="62"/>
  </w:num>
  <w:num w:numId="23">
    <w:abstractNumId w:val="53"/>
  </w:num>
  <w:num w:numId="24">
    <w:abstractNumId w:val="60"/>
  </w:num>
  <w:num w:numId="25">
    <w:abstractNumId w:val="57"/>
  </w:num>
  <w:num w:numId="26">
    <w:abstractNumId w:val="50"/>
  </w:num>
  <w:num w:numId="27">
    <w:abstractNumId w:val="59"/>
  </w:num>
  <w:num w:numId="28">
    <w:abstractNumId w:val="61"/>
  </w:num>
  <w:num w:numId="29">
    <w:abstractNumId w:val="48"/>
  </w:num>
  <w:num w:numId="30">
    <w:abstractNumId w:val="55"/>
  </w:num>
  <w:num w:numId="31">
    <w:abstractNumId w:val="65"/>
  </w:num>
  <w:num w:numId="32">
    <w:abstractNumId w:val="47"/>
  </w:num>
  <w:num w:numId="33">
    <w:abstractNumId w:val="5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A0E"/>
    <w:rsid w:val="000067FE"/>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673C"/>
    <w:rsid w:val="00096BA4"/>
    <w:rsid w:val="000A0F78"/>
    <w:rsid w:val="000A17B5"/>
    <w:rsid w:val="000B01E9"/>
    <w:rsid w:val="000B1968"/>
    <w:rsid w:val="000C3F17"/>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5FDB"/>
    <w:rsid w:val="001278F4"/>
    <w:rsid w:val="001363E1"/>
    <w:rsid w:val="0014544A"/>
    <w:rsid w:val="0014724E"/>
    <w:rsid w:val="00147E4A"/>
    <w:rsid w:val="00157F41"/>
    <w:rsid w:val="001605DC"/>
    <w:rsid w:val="00164D07"/>
    <w:rsid w:val="00167C6C"/>
    <w:rsid w:val="00170C84"/>
    <w:rsid w:val="00184501"/>
    <w:rsid w:val="00184B17"/>
    <w:rsid w:val="001861D4"/>
    <w:rsid w:val="001936CE"/>
    <w:rsid w:val="00195C16"/>
    <w:rsid w:val="001A1344"/>
    <w:rsid w:val="001A2490"/>
    <w:rsid w:val="001A4E54"/>
    <w:rsid w:val="001A5B77"/>
    <w:rsid w:val="001A6197"/>
    <w:rsid w:val="001A68C6"/>
    <w:rsid w:val="001A6E28"/>
    <w:rsid w:val="001B215E"/>
    <w:rsid w:val="001B7180"/>
    <w:rsid w:val="001C462D"/>
    <w:rsid w:val="001C56AF"/>
    <w:rsid w:val="001D16BF"/>
    <w:rsid w:val="001D60A0"/>
    <w:rsid w:val="001E4986"/>
    <w:rsid w:val="001E70FB"/>
    <w:rsid w:val="001E7869"/>
    <w:rsid w:val="001F2A9C"/>
    <w:rsid w:val="001F4FA4"/>
    <w:rsid w:val="0020081C"/>
    <w:rsid w:val="002058D4"/>
    <w:rsid w:val="00205BCC"/>
    <w:rsid w:val="002145B9"/>
    <w:rsid w:val="002208DE"/>
    <w:rsid w:val="00225D15"/>
    <w:rsid w:val="002367CD"/>
    <w:rsid w:val="00236930"/>
    <w:rsid w:val="002401AD"/>
    <w:rsid w:val="00241D1E"/>
    <w:rsid w:val="002529DB"/>
    <w:rsid w:val="0025340D"/>
    <w:rsid w:val="002563B1"/>
    <w:rsid w:val="00266B56"/>
    <w:rsid w:val="00267178"/>
    <w:rsid w:val="0026766F"/>
    <w:rsid w:val="00271D84"/>
    <w:rsid w:val="0027200B"/>
    <w:rsid w:val="00272CB0"/>
    <w:rsid w:val="0027484A"/>
    <w:rsid w:val="002774DE"/>
    <w:rsid w:val="00277C9A"/>
    <w:rsid w:val="00281948"/>
    <w:rsid w:val="00281F84"/>
    <w:rsid w:val="002823F3"/>
    <w:rsid w:val="00287611"/>
    <w:rsid w:val="00290083"/>
    <w:rsid w:val="002A1597"/>
    <w:rsid w:val="002B1D60"/>
    <w:rsid w:val="002B281B"/>
    <w:rsid w:val="002C0637"/>
    <w:rsid w:val="002C1337"/>
    <w:rsid w:val="002D181B"/>
    <w:rsid w:val="002D40D8"/>
    <w:rsid w:val="002E2468"/>
    <w:rsid w:val="002F4507"/>
    <w:rsid w:val="002F62CA"/>
    <w:rsid w:val="00301154"/>
    <w:rsid w:val="0030199F"/>
    <w:rsid w:val="003128C3"/>
    <w:rsid w:val="00321BC1"/>
    <w:rsid w:val="003263E0"/>
    <w:rsid w:val="00340C4B"/>
    <w:rsid w:val="00345DDB"/>
    <w:rsid w:val="00347620"/>
    <w:rsid w:val="00360BC9"/>
    <w:rsid w:val="00364DF3"/>
    <w:rsid w:val="00372C75"/>
    <w:rsid w:val="00373464"/>
    <w:rsid w:val="00374D50"/>
    <w:rsid w:val="00377093"/>
    <w:rsid w:val="00377343"/>
    <w:rsid w:val="00377548"/>
    <w:rsid w:val="00385CDB"/>
    <w:rsid w:val="003A2039"/>
    <w:rsid w:val="003A3180"/>
    <w:rsid w:val="003A7FFB"/>
    <w:rsid w:val="003B540E"/>
    <w:rsid w:val="003B5423"/>
    <w:rsid w:val="003B66C4"/>
    <w:rsid w:val="003D15CD"/>
    <w:rsid w:val="003D204F"/>
    <w:rsid w:val="003D2E60"/>
    <w:rsid w:val="003E3D3F"/>
    <w:rsid w:val="003E4A48"/>
    <w:rsid w:val="003E7D57"/>
    <w:rsid w:val="003F5DD3"/>
    <w:rsid w:val="003F66A2"/>
    <w:rsid w:val="0040031D"/>
    <w:rsid w:val="004012EA"/>
    <w:rsid w:val="004023B5"/>
    <w:rsid w:val="00404475"/>
    <w:rsid w:val="004057D4"/>
    <w:rsid w:val="004102D1"/>
    <w:rsid w:val="00413865"/>
    <w:rsid w:val="0041514E"/>
    <w:rsid w:val="0041593C"/>
    <w:rsid w:val="00417FEB"/>
    <w:rsid w:val="00424211"/>
    <w:rsid w:val="004269DF"/>
    <w:rsid w:val="00430D12"/>
    <w:rsid w:val="00442179"/>
    <w:rsid w:val="00451BCE"/>
    <w:rsid w:val="0045260F"/>
    <w:rsid w:val="004569BB"/>
    <w:rsid w:val="004640F2"/>
    <w:rsid w:val="00466A35"/>
    <w:rsid w:val="00474E8E"/>
    <w:rsid w:val="004810F4"/>
    <w:rsid w:val="0049232C"/>
    <w:rsid w:val="00496F46"/>
    <w:rsid w:val="004A6CCC"/>
    <w:rsid w:val="004B12E9"/>
    <w:rsid w:val="004B6537"/>
    <w:rsid w:val="004C0C38"/>
    <w:rsid w:val="004C245B"/>
    <w:rsid w:val="004C5BA8"/>
    <w:rsid w:val="004D1B70"/>
    <w:rsid w:val="004D7A77"/>
    <w:rsid w:val="004D7BEA"/>
    <w:rsid w:val="004E0CC3"/>
    <w:rsid w:val="004F1600"/>
    <w:rsid w:val="004F373F"/>
    <w:rsid w:val="004F72FD"/>
    <w:rsid w:val="00502A26"/>
    <w:rsid w:val="00502D6D"/>
    <w:rsid w:val="00514D1B"/>
    <w:rsid w:val="00520E23"/>
    <w:rsid w:val="005225C0"/>
    <w:rsid w:val="00524273"/>
    <w:rsid w:val="00530251"/>
    <w:rsid w:val="0053383F"/>
    <w:rsid w:val="00535180"/>
    <w:rsid w:val="005412E1"/>
    <w:rsid w:val="00542888"/>
    <w:rsid w:val="00546FD3"/>
    <w:rsid w:val="00557152"/>
    <w:rsid w:val="00565994"/>
    <w:rsid w:val="005661CE"/>
    <w:rsid w:val="0057385A"/>
    <w:rsid w:val="00580094"/>
    <w:rsid w:val="00580321"/>
    <w:rsid w:val="005829C7"/>
    <w:rsid w:val="005833CD"/>
    <w:rsid w:val="005844BD"/>
    <w:rsid w:val="0058513F"/>
    <w:rsid w:val="005A047A"/>
    <w:rsid w:val="005A06CD"/>
    <w:rsid w:val="005A1520"/>
    <w:rsid w:val="005A32D7"/>
    <w:rsid w:val="005A3E1E"/>
    <w:rsid w:val="005B6050"/>
    <w:rsid w:val="005C30FB"/>
    <w:rsid w:val="005C4B0D"/>
    <w:rsid w:val="005C6656"/>
    <w:rsid w:val="005D07B6"/>
    <w:rsid w:val="005D2D76"/>
    <w:rsid w:val="005D44C8"/>
    <w:rsid w:val="005D56ED"/>
    <w:rsid w:val="005D7788"/>
    <w:rsid w:val="005F1520"/>
    <w:rsid w:val="00605667"/>
    <w:rsid w:val="00610959"/>
    <w:rsid w:val="00611CB1"/>
    <w:rsid w:val="006151FB"/>
    <w:rsid w:val="006179F1"/>
    <w:rsid w:val="00620DFB"/>
    <w:rsid w:val="00622956"/>
    <w:rsid w:val="00637EA4"/>
    <w:rsid w:val="00651BE1"/>
    <w:rsid w:val="00655625"/>
    <w:rsid w:val="0065727D"/>
    <w:rsid w:val="00657518"/>
    <w:rsid w:val="00667A3A"/>
    <w:rsid w:val="00670414"/>
    <w:rsid w:val="006735EB"/>
    <w:rsid w:val="00674FB6"/>
    <w:rsid w:val="0068202D"/>
    <w:rsid w:val="00686EF8"/>
    <w:rsid w:val="006A66EC"/>
    <w:rsid w:val="006B0F30"/>
    <w:rsid w:val="006B22DD"/>
    <w:rsid w:val="006B7B2C"/>
    <w:rsid w:val="006C29E9"/>
    <w:rsid w:val="006C2A23"/>
    <w:rsid w:val="006C4FA2"/>
    <w:rsid w:val="006E07A7"/>
    <w:rsid w:val="006E37EE"/>
    <w:rsid w:val="006F41E7"/>
    <w:rsid w:val="006F46C3"/>
    <w:rsid w:val="006F5F4F"/>
    <w:rsid w:val="006F7BB0"/>
    <w:rsid w:val="006F7C4E"/>
    <w:rsid w:val="007019D5"/>
    <w:rsid w:val="007025A1"/>
    <w:rsid w:val="0070650A"/>
    <w:rsid w:val="0071289E"/>
    <w:rsid w:val="007155FB"/>
    <w:rsid w:val="007509FB"/>
    <w:rsid w:val="00751512"/>
    <w:rsid w:val="007534A4"/>
    <w:rsid w:val="00755C6B"/>
    <w:rsid w:val="007571C8"/>
    <w:rsid w:val="00762879"/>
    <w:rsid w:val="00762CAA"/>
    <w:rsid w:val="00770A3F"/>
    <w:rsid w:val="00771CE5"/>
    <w:rsid w:val="00776A05"/>
    <w:rsid w:val="00785A23"/>
    <w:rsid w:val="00785D86"/>
    <w:rsid w:val="00794319"/>
    <w:rsid w:val="007B0368"/>
    <w:rsid w:val="007B4129"/>
    <w:rsid w:val="007B4246"/>
    <w:rsid w:val="007B6207"/>
    <w:rsid w:val="007C1519"/>
    <w:rsid w:val="007C619F"/>
    <w:rsid w:val="007C66C4"/>
    <w:rsid w:val="007D43D4"/>
    <w:rsid w:val="007E28F7"/>
    <w:rsid w:val="007E66D4"/>
    <w:rsid w:val="007E7235"/>
    <w:rsid w:val="007E777D"/>
    <w:rsid w:val="007F40F8"/>
    <w:rsid w:val="007F4561"/>
    <w:rsid w:val="0080184D"/>
    <w:rsid w:val="00801BF6"/>
    <w:rsid w:val="00804034"/>
    <w:rsid w:val="00810BFF"/>
    <w:rsid w:val="00811E5F"/>
    <w:rsid w:val="00812C41"/>
    <w:rsid w:val="00821424"/>
    <w:rsid w:val="00822EBF"/>
    <w:rsid w:val="00826F80"/>
    <w:rsid w:val="00841FDA"/>
    <w:rsid w:val="00843EC9"/>
    <w:rsid w:val="0084466C"/>
    <w:rsid w:val="00853882"/>
    <w:rsid w:val="008547F9"/>
    <w:rsid w:val="00856297"/>
    <w:rsid w:val="0086590A"/>
    <w:rsid w:val="00875840"/>
    <w:rsid w:val="00877550"/>
    <w:rsid w:val="008869B0"/>
    <w:rsid w:val="0089354F"/>
    <w:rsid w:val="0089470E"/>
    <w:rsid w:val="008A0F39"/>
    <w:rsid w:val="008A59B7"/>
    <w:rsid w:val="008B2341"/>
    <w:rsid w:val="008B62B4"/>
    <w:rsid w:val="008C27B7"/>
    <w:rsid w:val="008C5272"/>
    <w:rsid w:val="008D194F"/>
    <w:rsid w:val="008D2DFA"/>
    <w:rsid w:val="008D7760"/>
    <w:rsid w:val="008E0822"/>
    <w:rsid w:val="008E3B25"/>
    <w:rsid w:val="008E7386"/>
    <w:rsid w:val="008F02AC"/>
    <w:rsid w:val="008F3B30"/>
    <w:rsid w:val="008F4A2F"/>
    <w:rsid w:val="008F512A"/>
    <w:rsid w:val="00902C5D"/>
    <w:rsid w:val="00907831"/>
    <w:rsid w:val="00922B67"/>
    <w:rsid w:val="00933FA2"/>
    <w:rsid w:val="009367B4"/>
    <w:rsid w:val="009430DF"/>
    <w:rsid w:val="0094401F"/>
    <w:rsid w:val="00944FBF"/>
    <w:rsid w:val="00950D6F"/>
    <w:rsid w:val="00951B39"/>
    <w:rsid w:val="0095270E"/>
    <w:rsid w:val="00952F63"/>
    <w:rsid w:val="00953BEE"/>
    <w:rsid w:val="00960676"/>
    <w:rsid w:val="00964AAF"/>
    <w:rsid w:val="00964E99"/>
    <w:rsid w:val="00974C33"/>
    <w:rsid w:val="00974FF7"/>
    <w:rsid w:val="00983B83"/>
    <w:rsid w:val="00990C00"/>
    <w:rsid w:val="00995530"/>
    <w:rsid w:val="00997485"/>
    <w:rsid w:val="009A09FB"/>
    <w:rsid w:val="009B2F68"/>
    <w:rsid w:val="009B3B93"/>
    <w:rsid w:val="009C0827"/>
    <w:rsid w:val="009C1684"/>
    <w:rsid w:val="009C52D0"/>
    <w:rsid w:val="009D1EED"/>
    <w:rsid w:val="009D7617"/>
    <w:rsid w:val="009E0043"/>
    <w:rsid w:val="009E34B2"/>
    <w:rsid w:val="009E3C0D"/>
    <w:rsid w:val="009E7CFE"/>
    <w:rsid w:val="009F1257"/>
    <w:rsid w:val="00A04600"/>
    <w:rsid w:val="00A06697"/>
    <w:rsid w:val="00A11B76"/>
    <w:rsid w:val="00A3003C"/>
    <w:rsid w:val="00A3442B"/>
    <w:rsid w:val="00A52D5B"/>
    <w:rsid w:val="00A54447"/>
    <w:rsid w:val="00A5491A"/>
    <w:rsid w:val="00A55EEB"/>
    <w:rsid w:val="00A56FCC"/>
    <w:rsid w:val="00A57BD9"/>
    <w:rsid w:val="00A600AA"/>
    <w:rsid w:val="00A64E9F"/>
    <w:rsid w:val="00A711FD"/>
    <w:rsid w:val="00A73BE6"/>
    <w:rsid w:val="00A80DD4"/>
    <w:rsid w:val="00A8378D"/>
    <w:rsid w:val="00A919E1"/>
    <w:rsid w:val="00A929D0"/>
    <w:rsid w:val="00A94DAD"/>
    <w:rsid w:val="00A96CD3"/>
    <w:rsid w:val="00AA1921"/>
    <w:rsid w:val="00AA5136"/>
    <w:rsid w:val="00AB0927"/>
    <w:rsid w:val="00AB722C"/>
    <w:rsid w:val="00AC0C78"/>
    <w:rsid w:val="00AC3D4C"/>
    <w:rsid w:val="00AC6D31"/>
    <w:rsid w:val="00AC7C4D"/>
    <w:rsid w:val="00AD10B3"/>
    <w:rsid w:val="00AE54F0"/>
    <w:rsid w:val="00AE6137"/>
    <w:rsid w:val="00AE6286"/>
    <w:rsid w:val="00AE6EA9"/>
    <w:rsid w:val="00AF26DB"/>
    <w:rsid w:val="00AF3775"/>
    <w:rsid w:val="00AF3C9C"/>
    <w:rsid w:val="00AF7343"/>
    <w:rsid w:val="00B06836"/>
    <w:rsid w:val="00B0702E"/>
    <w:rsid w:val="00B1350B"/>
    <w:rsid w:val="00B14945"/>
    <w:rsid w:val="00B14E0D"/>
    <w:rsid w:val="00B27E33"/>
    <w:rsid w:val="00B37327"/>
    <w:rsid w:val="00B52F8F"/>
    <w:rsid w:val="00B6319E"/>
    <w:rsid w:val="00B654A4"/>
    <w:rsid w:val="00B6566C"/>
    <w:rsid w:val="00B66EE8"/>
    <w:rsid w:val="00B83C12"/>
    <w:rsid w:val="00B86020"/>
    <w:rsid w:val="00B8752B"/>
    <w:rsid w:val="00B91452"/>
    <w:rsid w:val="00B920BF"/>
    <w:rsid w:val="00BD08D9"/>
    <w:rsid w:val="00BD2DE0"/>
    <w:rsid w:val="00BD3A2A"/>
    <w:rsid w:val="00BD73AA"/>
    <w:rsid w:val="00BE26C9"/>
    <w:rsid w:val="00BE5A34"/>
    <w:rsid w:val="00BF22BA"/>
    <w:rsid w:val="00C114B0"/>
    <w:rsid w:val="00C11AFA"/>
    <w:rsid w:val="00C1456E"/>
    <w:rsid w:val="00C15500"/>
    <w:rsid w:val="00C22F8D"/>
    <w:rsid w:val="00C23806"/>
    <w:rsid w:val="00C25734"/>
    <w:rsid w:val="00C25F4C"/>
    <w:rsid w:val="00C2733E"/>
    <w:rsid w:val="00C306BB"/>
    <w:rsid w:val="00C33D7E"/>
    <w:rsid w:val="00C429DF"/>
    <w:rsid w:val="00C46CBB"/>
    <w:rsid w:val="00C504A1"/>
    <w:rsid w:val="00C50A45"/>
    <w:rsid w:val="00C52643"/>
    <w:rsid w:val="00C53984"/>
    <w:rsid w:val="00C57202"/>
    <w:rsid w:val="00C67457"/>
    <w:rsid w:val="00C732E0"/>
    <w:rsid w:val="00C75037"/>
    <w:rsid w:val="00C90127"/>
    <w:rsid w:val="00C90688"/>
    <w:rsid w:val="00C93C22"/>
    <w:rsid w:val="00C94EA0"/>
    <w:rsid w:val="00C97AD2"/>
    <w:rsid w:val="00CA7A5E"/>
    <w:rsid w:val="00CB1F68"/>
    <w:rsid w:val="00CB4A10"/>
    <w:rsid w:val="00CB4BB4"/>
    <w:rsid w:val="00CB6F76"/>
    <w:rsid w:val="00CB6FCE"/>
    <w:rsid w:val="00CB7D38"/>
    <w:rsid w:val="00CC2F55"/>
    <w:rsid w:val="00CC43D4"/>
    <w:rsid w:val="00CC4A2D"/>
    <w:rsid w:val="00CC4F0C"/>
    <w:rsid w:val="00CC500B"/>
    <w:rsid w:val="00CE21BB"/>
    <w:rsid w:val="00CE7815"/>
    <w:rsid w:val="00CF4F23"/>
    <w:rsid w:val="00D007D2"/>
    <w:rsid w:val="00D01B32"/>
    <w:rsid w:val="00D108FE"/>
    <w:rsid w:val="00D1276C"/>
    <w:rsid w:val="00D164D1"/>
    <w:rsid w:val="00D201F4"/>
    <w:rsid w:val="00D24CF7"/>
    <w:rsid w:val="00D25039"/>
    <w:rsid w:val="00D339FB"/>
    <w:rsid w:val="00D358A7"/>
    <w:rsid w:val="00D40B29"/>
    <w:rsid w:val="00D45041"/>
    <w:rsid w:val="00D52E8F"/>
    <w:rsid w:val="00D55BF3"/>
    <w:rsid w:val="00D63013"/>
    <w:rsid w:val="00D6774C"/>
    <w:rsid w:val="00D70921"/>
    <w:rsid w:val="00D762D2"/>
    <w:rsid w:val="00D76F78"/>
    <w:rsid w:val="00D837EF"/>
    <w:rsid w:val="00D8410F"/>
    <w:rsid w:val="00D862F9"/>
    <w:rsid w:val="00D86BE3"/>
    <w:rsid w:val="00D90AF2"/>
    <w:rsid w:val="00D90DC3"/>
    <w:rsid w:val="00D90FBF"/>
    <w:rsid w:val="00D97388"/>
    <w:rsid w:val="00D973C8"/>
    <w:rsid w:val="00DA13A3"/>
    <w:rsid w:val="00DA3978"/>
    <w:rsid w:val="00DA429B"/>
    <w:rsid w:val="00DD0B54"/>
    <w:rsid w:val="00DD544C"/>
    <w:rsid w:val="00DD6988"/>
    <w:rsid w:val="00DF4075"/>
    <w:rsid w:val="00DF4097"/>
    <w:rsid w:val="00DF7F3D"/>
    <w:rsid w:val="00E00731"/>
    <w:rsid w:val="00E1055C"/>
    <w:rsid w:val="00E11766"/>
    <w:rsid w:val="00E12ABB"/>
    <w:rsid w:val="00E1692D"/>
    <w:rsid w:val="00E247D1"/>
    <w:rsid w:val="00E261C5"/>
    <w:rsid w:val="00E35788"/>
    <w:rsid w:val="00E43373"/>
    <w:rsid w:val="00E43CC0"/>
    <w:rsid w:val="00E45215"/>
    <w:rsid w:val="00E473AA"/>
    <w:rsid w:val="00E51253"/>
    <w:rsid w:val="00E515A7"/>
    <w:rsid w:val="00E51E6A"/>
    <w:rsid w:val="00E5312E"/>
    <w:rsid w:val="00E55CBA"/>
    <w:rsid w:val="00E63987"/>
    <w:rsid w:val="00E7066E"/>
    <w:rsid w:val="00E70AE9"/>
    <w:rsid w:val="00E77774"/>
    <w:rsid w:val="00E851AD"/>
    <w:rsid w:val="00E85216"/>
    <w:rsid w:val="00E85C0C"/>
    <w:rsid w:val="00E918EC"/>
    <w:rsid w:val="00E94D1D"/>
    <w:rsid w:val="00EA097F"/>
    <w:rsid w:val="00EA1EDE"/>
    <w:rsid w:val="00EA5F00"/>
    <w:rsid w:val="00EC1503"/>
    <w:rsid w:val="00EC2FEE"/>
    <w:rsid w:val="00ED071B"/>
    <w:rsid w:val="00ED277C"/>
    <w:rsid w:val="00ED3588"/>
    <w:rsid w:val="00EE12E8"/>
    <w:rsid w:val="00EE3224"/>
    <w:rsid w:val="00EF6221"/>
    <w:rsid w:val="00F002AC"/>
    <w:rsid w:val="00F005C8"/>
    <w:rsid w:val="00F017B5"/>
    <w:rsid w:val="00F04546"/>
    <w:rsid w:val="00F067DB"/>
    <w:rsid w:val="00F11DF8"/>
    <w:rsid w:val="00F1211F"/>
    <w:rsid w:val="00F179FE"/>
    <w:rsid w:val="00F24908"/>
    <w:rsid w:val="00F257DA"/>
    <w:rsid w:val="00F33D9E"/>
    <w:rsid w:val="00F41839"/>
    <w:rsid w:val="00F43D76"/>
    <w:rsid w:val="00F476EA"/>
    <w:rsid w:val="00F505D6"/>
    <w:rsid w:val="00F51B69"/>
    <w:rsid w:val="00F53402"/>
    <w:rsid w:val="00F5405F"/>
    <w:rsid w:val="00F61FFF"/>
    <w:rsid w:val="00F624F8"/>
    <w:rsid w:val="00F63C9C"/>
    <w:rsid w:val="00F66E23"/>
    <w:rsid w:val="00F70596"/>
    <w:rsid w:val="00F70BE3"/>
    <w:rsid w:val="00F75144"/>
    <w:rsid w:val="00F7726E"/>
    <w:rsid w:val="00F83099"/>
    <w:rsid w:val="00F87884"/>
    <w:rsid w:val="00F926C0"/>
    <w:rsid w:val="00F92BC3"/>
    <w:rsid w:val="00F96B2D"/>
    <w:rsid w:val="00FA2B33"/>
    <w:rsid w:val="00FA79CD"/>
    <w:rsid w:val="00FB486F"/>
    <w:rsid w:val="00FB55D3"/>
    <w:rsid w:val="00FC0DEE"/>
    <w:rsid w:val="00FD555F"/>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3BF9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0921"/>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2">
    <w:name w:val="heading 2"/>
    <w:basedOn w:val="Normln"/>
    <w:next w:val="Normln"/>
    <w:link w:val="Nadpis2Char"/>
    <w:uiPriority w:val="9"/>
    <w:semiHidden/>
    <w:unhideWhenUsed/>
    <w:qFormat/>
    <w:rsid w:val="001861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titul"/>
    <w:qFormat/>
    <w:pPr>
      <w:jc w:val="center"/>
    </w:pPr>
    <w:rPr>
      <w:rFonts w:ascii="Cambria" w:hAnsi="Cambria" w:cs="Cambria"/>
      <w:b/>
      <w:bCs/>
      <w:kern w:val="1"/>
      <w:sz w:val="32"/>
      <w:szCs w:val="32"/>
    </w:rPr>
  </w:style>
  <w:style w:type="paragraph" w:styleId="Podtitul">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Datum_,Conclusion de partie,Nad,Odstavec cíl se seznamem,Odstavec se seznamem5,Odstavec_muj"/>
    <w:basedOn w:val="Normln"/>
    <w:uiPriority w:val="34"/>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paragraph" w:styleId="Textpoznpodarou">
    <w:name w:val="footnote text"/>
    <w:basedOn w:val="Normln"/>
    <w:link w:val="TextpoznpodarouChar"/>
    <w:uiPriority w:val="99"/>
    <w:semiHidden/>
    <w:unhideWhenUsed/>
    <w:rsid w:val="00B1350B"/>
    <w:pPr>
      <w:widowControl/>
      <w:suppressAutoHyphens w:val="0"/>
      <w:spacing w:line="240" w:lineRule="auto"/>
      <w:jc w:val="left"/>
      <w:textAlignment w:val="auto"/>
    </w:pPr>
    <w:rPr>
      <w:rFonts w:ascii="Calibri" w:eastAsiaTheme="minorHAnsi" w:hAnsi="Calibri" w:cs="Calibri"/>
      <w:sz w:val="20"/>
      <w:szCs w:val="20"/>
      <w:lang w:eastAsia="en-US"/>
    </w:rPr>
  </w:style>
  <w:style w:type="character" w:customStyle="1" w:styleId="TextpoznpodarouChar">
    <w:name w:val="Text pozn. pod čarou Char"/>
    <w:basedOn w:val="Standardnpsmoodstavce"/>
    <w:link w:val="Textpoznpodarou"/>
    <w:uiPriority w:val="99"/>
    <w:semiHidden/>
    <w:rsid w:val="00B1350B"/>
    <w:rPr>
      <w:rFonts w:ascii="Calibri" w:eastAsiaTheme="minorHAnsi" w:hAnsi="Calibri" w:cs="Calibri"/>
      <w:lang w:eastAsia="en-US"/>
    </w:rPr>
  </w:style>
  <w:style w:type="character" w:styleId="Znakapoznpodarou">
    <w:name w:val="footnote reference"/>
    <w:basedOn w:val="Standardnpsmoodstavce"/>
    <w:uiPriority w:val="99"/>
    <w:semiHidden/>
    <w:unhideWhenUsed/>
    <w:rsid w:val="00B1350B"/>
    <w:rPr>
      <w:vertAlign w:val="superscript"/>
    </w:rPr>
  </w:style>
  <w:style w:type="character" w:customStyle="1" w:styleId="Nadpis2Char">
    <w:name w:val="Nadpis 2 Char"/>
    <w:basedOn w:val="Standardnpsmoodstavce"/>
    <w:link w:val="Nadpis2"/>
    <w:uiPriority w:val="9"/>
    <w:semiHidden/>
    <w:rsid w:val="001861D4"/>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266892239">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316962609">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808087449">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5559</Words>
  <Characters>32804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2022-11-03T10:49:00Z</dcterms:created>
  <dcterms:modified xsi:type="dcterms:W3CDTF">2022-11-03T10:52:00Z</dcterms:modified>
</cp:coreProperties>
</file>